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D016" w14:textId="77777777" w:rsidR="00156BCC" w:rsidRDefault="00000000" w:rsidP="00E01A23">
      <w:pPr>
        <w:spacing w:before="60" w:after="60" w:line="259" w:lineRule="auto"/>
        <w:ind w:left="703" w:hanging="10"/>
        <w:jc w:val="left"/>
      </w:pPr>
      <w:r>
        <w:rPr>
          <w:b/>
        </w:rPr>
        <w:t>Mục 3. Tiêu chuẩn đánh giá về kỹ thuật</w:t>
      </w:r>
      <w:r>
        <w:rPr>
          <w:b/>
          <w:sz w:val="24"/>
        </w:rPr>
        <w:t xml:space="preserve">  </w:t>
      </w:r>
    </w:p>
    <w:p w14:paraId="431A7CE3" w14:textId="77777777" w:rsidR="00156BCC" w:rsidRDefault="00000000" w:rsidP="00E01A23">
      <w:pPr>
        <w:spacing w:before="60" w:after="60" w:line="259" w:lineRule="auto"/>
        <w:ind w:left="703" w:hanging="10"/>
        <w:jc w:val="left"/>
      </w:pPr>
      <w:r>
        <w:rPr>
          <w:b/>
        </w:rPr>
        <w:t>Đánh giá theo phương pháp đạt/không đạt:</w:t>
      </w:r>
      <w:r>
        <w:t xml:space="preserve"> </w:t>
      </w:r>
    </w:p>
    <w:p w14:paraId="148FB4D5" w14:textId="39516190" w:rsidR="00E52FFF" w:rsidRDefault="00E52FFF" w:rsidP="00E01A23">
      <w:pPr>
        <w:spacing w:before="60" w:after="60"/>
        <w:ind w:left="-15" w:right="-15"/>
      </w:pPr>
      <w:r>
        <w:t xml:space="preserve">Căn cứ quy mô, tính chất của gói thầu mà xác định mức độ yêu cầu đối với từng nội dung </w:t>
      </w:r>
      <w:r>
        <w:rPr>
          <w:i/>
          <w:iCs/>
        </w:rPr>
        <w:t xml:space="preserve">(chi tiết như các biểu dưới đây). </w:t>
      </w:r>
      <w:r>
        <w:t>Tiêu chí tổng quát được đánh giá là đạt khi tất cả các tiêu chí chi tiết cơ bản được đánh giá là đạt và các tiêu chí chi tiết không cơ bản được đánh giá là đạt hoặc chấp nhận được.</w:t>
      </w:r>
    </w:p>
    <w:p w14:paraId="2FEC40AC" w14:textId="681912F6" w:rsidR="00156BCC" w:rsidRDefault="00E52FFF" w:rsidP="00E01A23">
      <w:pPr>
        <w:spacing w:before="60" w:after="60"/>
        <w:ind w:left="-15" w:right="-15"/>
      </w:pPr>
      <w:r>
        <w:t xml:space="preserve">E-HSDT được đánh giá là đáp ứng yêu cầu về kỹ thuật khi có tất cả các tiêu chí tổng quát đều được đánh giá là đạt. </w:t>
      </w:r>
    </w:p>
    <w:p w14:paraId="04ECA58E" w14:textId="65EB975C" w:rsidR="00E52FFF" w:rsidRPr="00F3656C" w:rsidRDefault="00E52FFF" w:rsidP="00E01A23">
      <w:pPr>
        <w:spacing w:before="60" w:after="60"/>
        <w:ind w:left="-15" w:right="-15"/>
        <w:rPr>
          <w:b/>
          <w:bCs/>
          <w:i/>
          <w:iCs/>
        </w:rPr>
      </w:pPr>
      <w:r w:rsidRPr="00F3656C">
        <w:rPr>
          <w:b/>
          <w:bCs/>
          <w:i/>
          <w:iCs/>
        </w:rPr>
        <w:t>1.  Tính hiệu quả của việc cung cấp dịch vụ</w:t>
      </w:r>
    </w:p>
    <w:tbl>
      <w:tblPr>
        <w:tblStyle w:val="TableGrid"/>
        <w:tblW w:w="5000" w:type="pct"/>
        <w:tblInd w:w="0" w:type="dxa"/>
        <w:tblCellMar>
          <w:top w:w="47" w:type="dxa"/>
          <w:left w:w="108" w:type="dxa"/>
          <w:right w:w="37" w:type="dxa"/>
        </w:tblCellMar>
        <w:tblLook w:val="04A0" w:firstRow="1" w:lastRow="0" w:firstColumn="1" w:lastColumn="0" w:noHBand="0" w:noVBand="1"/>
      </w:tblPr>
      <w:tblGrid>
        <w:gridCol w:w="2263"/>
        <w:gridCol w:w="5671"/>
        <w:gridCol w:w="1131"/>
      </w:tblGrid>
      <w:tr w:rsidR="00914557" w14:paraId="31C0A92A" w14:textId="77777777" w:rsidTr="00594F69">
        <w:tc>
          <w:tcPr>
            <w:tcW w:w="1248" w:type="pct"/>
            <w:tcBorders>
              <w:top w:val="single" w:sz="4" w:space="0" w:color="000000"/>
              <w:left w:val="single" w:sz="4" w:space="0" w:color="000000"/>
              <w:bottom w:val="single" w:sz="4" w:space="0" w:color="000000"/>
              <w:right w:val="single" w:sz="4" w:space="0" w:color="000000"/>
            </w:tcBorders>
          </w:tcPr>
          <w:p w14:paraId="5667E2E6" w14:textId="77777777" w:rsidR="00914557" w:rsidRDefault="00914557" w:rsidP="00E01A23">
            <w:pPr>
              <w:spacing w:before="60" w:after="60" w:line="259" w:lineRule="auto"/>
              <w:ind w:firstLine="0"/>
              <w:jc w:val="center"/>
            </w:pPr>
            <w:r>
              <w:rPr>
                <w:b/>
              </w:rPr>
              <w:t xml:space="preserve">Nội dung yêu cầu </w:t>
            </w:r>
          </w:p>
        </w:tc>
        <w:tc>
          <w:tcPr>
            <w:tcW w:w="3752" w:type="pct"/>
            <w:gridSpan w:val="2"/>
            <w:tcBorders>
              <w:top w:val="single" w:sz="4" w:space="0" w:color="000000"/>
              <w:left w:val="single" w:sz="4" w:space="0" w:color="000000"/>
              <w:bottom w:val="single" w:sz="4" w:space="0" w:color="000000"/>
              <w:right w:val="single" w:sz="4" w:space="0" w:color="000000"/>
            </w:tcBorders>
          </w:tcPr>
          <w:p w14:paraId="2A12E3FA" w14:textId="09DD3D4F" w:rsidR="00914557" w:rsidRDefault="00914557" w:rsidP="00E01A23">
            <w:pPr>
              <w:spacing w:before="60" w:after="60" w:line="259" w:lineRule="auto"/>
              <w:ind w:firstLine="0"/>
              <w:jc w:val="center"/>
            </w:pPr>
            <w:r>
              <w:rPr>
                <w:b/>
              </w:rPr>
              <w:t>Mức độ đáp ứng</w:t>
            </w:r>
          </w:p>
        </w:tc>
      </w:tr>
      <w:tr w:rsidR="00E52FFF" w14:paraId="66F5E77D" w14:textId="77777777" w:rsidTr="00594F69">
        <w:tc>
          <w:tcPr>
            <w:tcW w:w="1248" w:type="pct"/>
            <w:vMerge w:val="restart"/>
            <w:tcBorders>
              <w:top w:val="single" w:sz="4" w:space="0" w:color="000000"/>
              <w:left w:val="single" w:sz="4" w:space="0" w:color="000000"/>
              <w:bottom w:val="single" w:sz="4" w:space="0" w:color="000000"/>
              <w:right w:val="single" w:sz="4" w:space="0" w:color="000000"/>
            </w:tcBorders>
            <w:vAlign w:val="center"/>
          </w:tcPr>
          <w:p w14:paraId="472684B4" w14:textId="3E46B492" w:rsidR="00E52FFF" w:rsidRDefault="00E52FFF" w:rsidP="00504CF0">
            <w:pPr>
              <w:spacing w:before="60" w:after="60" w:line="259" w:lineRule="auto"/>
              <w:ind w:right="57" w:firstLine="0"/>
            </w:pPr>
            <w:r>
              <w:t xml:space="preserve">Tính hiệu quả của việc cung cấp dịch vụ </w:t>
            </w:r>
          </w:p>
        </w:tc>
        <w:tc>
          <w:tcPr>
            <w:tcW w:w="3128" w:type="pct"/>
            <w:tcBorders>
              <w:top w:val="single" w:sz="4" w:space="0" w:color="000000"/>
              <w:left w:val="single" w:sz="4" w:space="0" w:color="000000"/>
              <w:bottom w:val="single" w:sz="4" w:space="0" w:color="000000"/>
              <w:right w:val="single" w:sz="4" w:space="0" w:color="000000"/>
            </w:tcBorders>
          </w:tcPr>
          <w:p w14:paraId="2BBDBC11" w14:textId="7CDA8BB8" w:rsidR="00E52FFF" w:rsidRPr="00A7398F" w:rsidRDefault="00E52FFF" w:rsidP="00E01A23">
            <w:pPr>
              <w:spacing w:before="60" w:after="60" w:line="259" w:lineRule="auto"/>
              <w:ind w:right="111" w:firstLine="0"/>
            </w:pPr>
            <w:r w:rsidRPr="00A7398F">
              <w:t>Nhà thầu có cam kết thực hiện đúng, đầy đủ</w:t>
            </w:r>
            <w:r w:rsidR="00770B09">
              <w:t>, đảm bảo chất lượng</w:t>
            </w:r>
            <w:r w:rsidR="00FD50B4">
              <w:t xml:space="preserve"> tốt (theo quy định của </w:t>
            </w:r>
            <w:r w:rsidR="001E0E63">
              <w:t>H</w:t>
            </w:r>
            <w:r w:rsidR="00FD50B4">
              <w:t>ợp đồng và các quy định có liên quan) đối với</w:t>
            </w:r>
            <w:r w:rsidRPr="00A7398F">
              <w:t xml:space="preserve"> các </w:t>
            </w:r>
            <w:r w:rsidR="00017C31">
              <w:t>dịch vụ</w:t>
            </w:r>
            <w:r w:rsidR="00A7398F">
              <w:t xml:space="preserve"> thuộc phạm vi gói thầu và các </w:t>
            </w:r>
            <w:r w:rsidR="00017C31">
              <w:t>dịch vụ</w:t>
            </w:r>
            <w:r w:rsidR="00A7398F">
              <w:t xml:space="preserve"> phát sinh (nếu có) sau khi đạt được thoả thuận, thống nhất với Chủ đầu tư.</w:t>
            </w:r>
          </w:p>
        </w:tc>
        <w:tc>
          <w:tcPr>
            <w:tcW w:w="624" w:type="pct"/>
            <w:tcBorders>
              <w:top w:val="single" w:sz="4" w:space="0" w:color="000000"/>
              <w:left w:val="single" w:sz="4" w:space="0" w:color="000000"/>
              <w:bottom w:val="single" w:sz="4" w:space="0" w:color="000000"/>
              <w:right w:val="single" w:sz="4" w:space="0" w:color="000000"/>
            </w:tcBorders>
            <w:vAlign w:val="center"/>
          </w:tcPr>
          <w:p w14:paraId="28E4A760" w14:textId="77777777" w:rsidR="00E52FFF" w:rsidRPr="00A7398F" w:rsidRDefault="00E52FFF" w:rsidP="00E01A23">
            <w:pPr>
              <w:spacing w:before="60" w:after="60" w:line="259" w:lineRule="auto"/>
              <w:ind w:firstLine="0"/>
              <w:jc w:val="center"/>
            </w:pPr>
            <w:r w:rsidRPr="00A7398F">
              <w:t xml:space="preserve">Đạt </w:t>
            </w:r>
          </w:p>
        </w:tc>
      </w:tr>
      <w:tr w:rsidR="00E52FFF" w14:paraId="05CEAD00" w14:textId="77777777" w:rsidTr="00594F69">
        <w:tc>
          <w:tcPr>
            <w:tcW w:w="1248" w:type="pct"/>
            <w:vMerge/>
            <w:tcBorders>
              <w:top w:val="nil"/>
              <w:left w:val="single" w:sz="4" w:space="0" w:color="000000"/>
              <w:bottom w:val="single" w:sz="4" w:space="0" w:color="000000"/>
              <w:right w:val="single" w:sz="4" w:space="0" w:color="000000"/>
            </w:tcBorders>
          </w:tcPr>
          <w:p w14:paraId="02BE898B" w14:textId="77777777" w:rsidR="00E52FFF" w:rsidRDefault="00E52FFF" w:rsidP="00E01A23">
            <w:pPr>
              <w:spacing w:before="60" w:after="60" w:line="259" w:lineRule="auto"/>
              <w:ind w:firstLine="0"/>
              <w:jc w:val="left"/>
            </w:pPr>
          </w:p>
        </w:tc>
        <w:tc>
          <w:tcPr>
            <w:tcW w:w="3128" w:type="pct"/>
            <w:tcBorders>
              <w:top w:val="single" w:sz="4" w:space="0" w:color="000000"/>
              <w:left w:val="single" w:sz="4" w:space="0" w:color="000000"/>
              <w:bottom w:val="single" w:sz="4" w:space="0" w:color="000000"/>
              <w:right w:val="single" w:sz="4" w:space="0" w:color="000000"/>
            </w:tcBorders>
            <w:vAlign w:val="center"/>
          </w:tcPr>
          <w:p w14:paraId="62AF58E2" w14:textId="6A9A64B0" w:rsidR="00E52FFF" w:rsidRPr="00A7398F" w:rsidRDefault="00E52FFF" w:rsidP="003529C6">
            <w:pPr>
              <w:spacing w:before="60" w:after="60" w:line="259" w:lineRule="auto"/>
              <w:ind w:right="111" w:firstLine="0"/>
            </w:pPr>
            <w:r w:rsidRPr="00A7398F">
              <w:t xml:space="preserve">Nhà thầu không có cam kết </w:t>
            </w:r>
            <w:r w:rsidR="001975C7">
              <w:t xml:space="preserve">theo yêu cầu </w:t>
            </w:r>
            <w:r w:rsidR="001975C7">
              <w:rPr>
                <w:kern w:val="0"/>
                <w:szCs w:val="28"/>
              </w:rPr>
              <w:t>(kể cả sau khi đã làm rõ E-HSDT)</w:t>
            </w:r>
            <w:r w:rsidRPr="00A7398F">
              <w:t xml:space="preserve"> </w:t>
            </w:r>
          </w:p>
        </w:tc>
        <w:tc>
          <w:tcPr>
            <w:tcW w:w="624" w:type="pct"/>
            <w:tcBorders>
              <w:top w:val="single" w:sz="4" w:space="0" w:color="000000"/>
              <w:left w:val="single" w:sz="4" w:space="0" w:color="000000"/>
              <w:bottom w:val="single" w:sz="4" w:space="0" w:color="000000"/>
              <w:right w:val="single" w:sz="4" w:space="0" w:color="000000"/>
            </w:tcBorders>
          </w:tcPr>
          <w:p w14:paraId="7BF1C991" w14:textId="77777777" w:rsidR="00E52FFF" w:rsidRPr="00A7398F" w:rsidRDefault="00E52FFF" w:rsidP="00E01A23">
            <w:pPr>
              <w:spacing w:before="60" w:after="60" w:line="259" w:lineRule="auto"/>
              <w:ind w:firstLine="0"/>
              <w:jc w:val="center"/>
            </w:pPr>
            <w:r w:rsidRPr="00A7398F">
              <w:t xml:space="preserve">Không đạt </w:t>
            </w:r>
          </w:p>
        </w:tc>
      </w:tr>
      <w:tr w:rsidR="00E52FFF" w14:paraId="0EEACB9C" w14:textId="77777777" w:rsidTr="00594F69">
        <w:tc>
          <w:tcPr>
            <w:tcW w:w="1248" w:type="pct"/>
            <w:vMerge w:val="restart"/>
            <w:tcBorders>
              <w:top w:val="single" w:sz="4" w:space="0" w:color="000000"/>
              <w:left w:val="single" w:sz="4" w:space="0" w:color="000000"/>
              <w:bottom w:val="single" w:sz="4" w:space="0" w:color="000000"/>
              <w:right w:val="single" w:sz="4" w:space="0" w:color="000000"/>
            </w:tcBorders>
            <w:vAlign w:val="center"/>
          </w:tcPr>
          <w:p w14:paraId="64CF8D13" w14:textId="77777777" w:rsidR="00E52FFF" w:rsidRPr="00557543" w:rsidRDefault="00E52FFF" w:rsidP="00E01A23">
            <w:pPr>
              <w:spacing w:before="60" w:after="60" w:line="259" w:lineRule="auto"/>
              <w:ind w:firstLine="0"/>
              <w:jc w:val="left"/>
            </w:pPr>
            <w:r w:rsidRPr="00557543">
              <w:t xml:space="preserve">Kết luận </w:t>
            </w:r>
          </w:p>
        </w:tc>
        <w:tc>
          <w:tcPr>
            <w:tcW w:w="3128" w:type="pct"/>
            <w:tcBorders>
              <w:top w:val="single" w:sz="4" w:space="0" w:color="000000"/>
              <w:left w:val="single" w:sz="4" w:space="0" w:color="000000"/>
              <w:bottom w:val="single" w:sz="4" w:space="0" w:color="000000"/>
              <w:right w:val="single" w:sz="4" w:space="0" w:color="000000"/>
            </w:tcBorders>
          </w:tcPr>
          <w:p w14:paraId="0963F4F6" w14:textId="77777777" w:rsidR="00E52FFF" w:rsidRDefault="00E52FFF" w:rsidP="00E01A23">
            <w:pPr>
              <w:spacing w:before="60" w:after="60" w:line="259" w:lineRule="auto"/>
              <w:ind w:right="111" w:firstLine="0"/>
            </w:pPr>
            <w:r>
              <w:t xml:space="preserve">Tiêu chuẩn chi tiết nêu trên được xác định là đạt. </w:t>
            </w:r>
          </w:p>
        </w:tc>
        <w:tc>
          <w:tcPr>
            <w:tcW w:w="624" w:type="pct"/>
            <w:tcBorders>
              <w:top w:val="single" w:sz="4" w:space="0" w:color="000000"/>
              <w:left w:val="single" w:sz="4" w:space="0" w:color="000000"/>
              <w:bottom w:val="single" w:sz="4" w:space="0" w:color="000000"/>
              <w:right w:val="single" w:sz="4" w:space="0" w:color="000000"/>
            </w:tcBorders>
            <w:vAlign w:val="center"/>
          </w:tcPr>
          <w:p w14:paraId="5AB939C9" w14:textId="77777777" w:rsidR="00E52FFF" w:rsidRDefault="00E52FFF" w:rsidP="00E01A23">
            <w:pPr>
              <w:spacing w:before="60" w:after="60" w:line="259" w:lineRule="auto"/>
              <w:ind w:firstLine="0"/>
              <w:jc w:val="center"/>
            </w:pPr>
            <w:r>
              <w:t xml:space="preserve">Đạt </w:t>
            </w:r>
          </w:p>
        </w:tc>
      </w:tr>
      <w:tr w:rsidR="00E52FFF" w14:paraId="4ACDC0CC" w14:textId="77777777" w:rsidTr="00594F69">
        <w:tc>
          <w:tcPr>
            <w:tcW w:w="1248" w:type="pct"/>
            <w:vMerge/>
            <w:tcBorders>
              <w:top w:val="nil"/>
              <w:left w:val="single" w:sz="4" w:space="0" w:color="000000"/>
              <w:bottom w:val="single" w:sz="4" w:space="0" w:color="000000"/>
              <w:right w:val="single" w:sz="4" w:space="0" w:color="000000"/>
            </w:tcBorders>
          </w:tcPr>
          <w:p w14:paraId="6091CF40" w14:textId="77777777" w:rsidR="00E52FFF" w:rsidRDefault="00E52FFF" w:rsidP="00E01A23">
            <w:pPr>
              <w:spacing w:before="60" w:after="60" w:line="259" w:lineRule="auto"/>
              <w:ind w:firstLine="0"/>
              <w:jc w:val="left"/>
            </w:pPr>
          </w:p>
        </w:tc>
        <w:tc>
          <w:tcPr>
            <w:tcW w:w="3128" w:type="pct"/>
            <w:tcBorders>
              <w:top w:val="single" w:sz="4" w:space="0" w:color="000000"/>
              <w:left w:val="single" w:sz="4" w:space="0" w:color="000000"/>
              <w:bottom w:val="single" w:sz="4" w:space="0" w:color="000000"/>
              <w:right w:val="single" w:sz="4" w:space="0" w:color="000000"/>
            </w:tcBorders>
          </w:tcPr>
          <w:p w14:paraId="54C8B133" w14:textId="77777777" w:rsidR="00E52FFF" w:rsidRDefault="00E52FFF" w:rsidP="00E01A23">
            <w:pPr>
              <w:spacing w:before="60" w:after="60" w:line="259" w:lineRule="auto"/>
              <w:ind w:right="111" w:firstLine="0"/>
            </w:pPr>
            <w:r>
              <w:t xml:space="preserve">Tiêu chuẩn chi tiết nêu trên được xác định là không đạt. </w:t>
            </w:r>
          </w:p>
        </w:tc>
        <w:tc>
          <w:tcPr>
            <w:tcW w:w="624" w:type="pct"/>
            <w:tcBorders>
              <w:top w:val="single" w:sz="4" w:space="0" w:color="000000"/>
              <w:left w:val="single" w:sz="4" w:space="0" w:color="000000"/>
              <w:bottom w:val="single" w:sz="4" w:space="0" w:color="000000"/>
              <w:right w:val="single" w:sz="4" w:space="0" w:color="000000"/>
            </w:tcBorders>
          </w:tcPr>
          <w:p w14:paraId="3242E165" w14:textId="77777777" w:rsidR="00E52FFF" w:rsidRDefault="00E52FFF" w:rsidP="00E01A23">
            <w:pPr>
              <w:spacing w:before="60" w:after="60" w:line="259" w:lineRule="auto"/>
              <w:ind w:firstLine="0"/>
              <w:jc w:val="center"/>
            </w:pPr>
            <w:r>
              <w:t xml:space="preserve">Không đạt </w:t>
            </w:r>
          </w:p>
        </w:tc>
      </w:tr>
    </w:tbl>
    <w:p w14:paraId="70E8A013" w14:textId="4B3985C1" w:rsidR="00E01A23" w:rsidRPr="002912E0" w:rsidRDefault="00E01A23" w:rsidP="00E01A23">
      <w:pPr>
        <w:spacing w:before="60" w:after="60"/>
        <w:ind w:left="-15" w:right="-15"/>
        <w:rPr>
          <w:b/>
          <w:bCs/>
          <w:i/>
          <w:iCs/>
        </w:rPr>
      </w:pPr>
      <w:r w:rsidRPr="002912E0">
        <w:rPr>
          <w:b/>
          <w:bCs/>
          <w:i/>
          <w:iCs/>
        </w:rPr>
        <w:t xml:space="preserve">2. </w:t>
      </w:r>
      <w:r w:rsidR="00F4634B" w:rsidRPr="002912E0">
        <w:rPr>
          <w:b/>
          <w:bCs/>
          <w:i/>
          <w:iCs/>
        </w:rPr>
        <w:t>Mức độ hiểu biết về tính chất và mục đích công việc</w:t>
      </w:r>
    </w:p>
    <w:tbl>
      <w:tblPr>
        <w:tblStyle w:val="TableGrid"/>
        <w:tblW w:w="5000" w:type="pct"/>
        <w:tblInd w:w="0" w:type="dxa"/>
        <w:tblCellMar>
          <w:top w:w="47" w:type="dxa"/>
          <w:left w:w="108" w:type="dxa"/>
          <w:right w:w="37" w:type="dxa"/>
        </w:tblCellMar>
        <w:tblLook w:val="04A0" w:firstRow="1" w:lastRow="0" w:firstColumn="1" w:lastColumn="0" w:noHBand="0" w:noVBand="1"/>
      </w:tblPr>
      <w:tblGrid>
        <w:gridCol w:w="2263"/>
        <w:gridCol w:w="5671"/>
        <w:gridCol w:w="1131"/>
      </w:tblGrid>
      <w:tr w:rsidR="008F3519" w14:paraId="38B64CED" w14:textId="77777777" w:rsidTr="00C4197D">
        <w:tc>
          <w:tcPr>
            <w:tcW w:w="1248" w:type="pct"/>
            <w:tcBorders>
              <w:top w:val="single" w:sz="4" w:space="0" w:color="000000"/>
              <w:left w:val="single" w:sz="4" w:space="0" w:color="000000"/>
              <w:bottom w:val="single" w:sz="4" w:space="0" w:color="000000"/>
              <w:right w:val="single" w:sz="4" w:space="0" w:color="000000"/>
            </w:tcBorders>
          </w:tcPr>
          <w:p w14:paraId="3958C88A" w14:textId="77777777" w:rsidR="008F3519" w:rsidRDefault="008F3519" w:rsidP="00C4197D">
            <w:pPr>
              <w:spacing w:before="60" w:after="60" w:line="259" w:lineRule="auto"/>
              <w:ind w:firstLine="0"/>
              <w:jc w:val="center"/>
            </w:pPr>
            <w:r>
              <w:rPr>
                <w:b/>
              </w:rPr>
              <w:t xml:space="preserve">Nội dung yêu cầu </w:t>
            </w:r>
          </w:p>
        </w:tc>
        <w:tc>
          <w:tcPr>
            <w:tcW w:w="3752" w:type="pct"/>
            <w:gridSpan w:val="2"/>
            <w:tcBorders>
              <w:top w:val="single" w:sz="4" w:space="0" w:color="000000"/>
              <w:left w:val="single" w:sz="4" w:space="0" w:color="000000"/>
              <w:bottom w:val="single" w:sz="4" w:space="0" w:color="000000"/>
              <w:right w:val="single" w:sz="4" w:space="0" w:color="000000"/>
            </w:tcBorders>
          </w:tcPr>
          <w:p w14:paraId="1E122230" w14:textId="77777777" w:rsidR="008F3519" w:rsidRDefault="008F3519" w:rsidP="00C4197D">
            <w:pPr>
              <w:spacing w:before="60" w:after="60" w:line="259" w:lineRule="auto"/>
              <w:ind w:firstLine="0"/>
              <w:jc w:val="center"/>
            </w:pPr>
            <w:r>
              <w:rPr>
                <w:b/>
              </w:rPr>
              <w:t>Mức độ đáp ứng</w:t>
            </w:r>
          </w:p>
        </w:tc>
      </w:tr>
      <w:tr w:rsidR="00DD228A" w14:paraId="5A2B23D0" w14:textId="77777777" w:rsidTr="00C4197D">
        <w:tc>
          <w:tcPr>
            <w:tcW w:w="1248" w:type="pct"/>
            <w:vMerge w:val="restart"/>
            <w:tcBorders>
              <w:top w:val="single" w:sz="4" w:space="0" w:color="000000"/>
              <w:left w:val="single" w:sz="4" w:space="0" w:color="000000"/>
              <w:bottom w:val="single" w:sz="4" w:space="0" w:color="000000"/>
              <w:right w:val="single" w:sz="4" w:space="0" w:color="000000"/>
            </w:tcBorders>
            <w:vAlign w:val="center"/>
          </w:tcPr>
          <w:p w14:paraId="44B1F07F" w14:textId="463A8D16" w:rsidR="00DD228A" w:rsidRDefault="00DD228A" w:rsidP="00426450">
            <w:pPr>
              <w:spacing w:before="60" w:after="60" w:line="259" w:lineRule="auto"/>
              <w:ind w:right="57" w:firstLine="0"/>
            </w:pPr>
            <w:r>
              <w:t>Mức độ hiểu biết về tính chất và mục đích công việc</w:t>
            </w:r>
          </w:p>
        </w:tc>
        <w:tc>
          <w:tcPr>
            <w:tcW w:w="3128" w:type="pct"/>
            <w:tcBorders>
              <w:top w:val="single" w:sz="4" w:space="0" w:color="000000"/>
              <w:left w:val="single" w:sz="4" w:space="0" w:color="000000"/>
              <w:bottom w:val="single" w:sz="4" w:space="0" w:color="000000"/>
              <w:right w:val="single" w:sz="4" w:space="0" w:color="000000"/>
            </w:tcBorders>
          </w:tcPr>
          <w:p w14:paraId="79640E27" w14:textId="7988817B" w:rsidR="00DD228A" w:rsidRDefault="00DD228A" w:rsidP="00DD228A">
            <w:pPr>
              <w:spacing w:before="60" w:after="60" w:line="259" w:lineRule="auto"/>
              <w:ind w:right="111" w:firstLine="0"/>
            </w:pPr>
            <w:r>
              <w:t>Trình bày hiểu biết của nhà thầu về tính chất và mục đích công việc của gói thầu chính xác, đầy đủ, rõ ràng</w:t>
            </w:r>
            <w:r w:rsidR="00426450">
              <w:t>, phù hợp với đặc điểm</w:t>
            </w:r>
            <w:r w:rsidR="000711E5">
              <w:t>, quy mô</w:t>
            </w:r>
            <w:r w:rsidR="00426450">
              <w:t xml:space="preserve"> gói thầu, </w:t>
            </w:r>
            <w:r w:rsidR="00EA4BDC">
              <w:t>điều kiện hiện trạng</w:t>
            </w:r>
            <w:r w:rsidR="00426450">
              <w:t xml:space="preserve"> triển khai gói thầu</w:t>
            </w:r>
            <w:r>
              <w:t xml:space="preserve">. </w:t>
            </w:r>
          </w:p>
        </w:tc>
        <w:tc>
          <w:tcPr>
            <w:tcW w:w="624" w:type="pct"/>
            <w:tcBorders>
              <w:top w:val="single" w:sz="4" w:space="0" w:color="000000"/>
              <w:left w:val="single" w:sz="4" w:space="0" w:color="000000"/>
              <w:bottom w:val="single" w:sz="4" w:space="0" w:color="000000"/>
              <w:right w:val="single" w:sz="4" w:space="0" w:color="000000"/>
            </w:tcBorders>
            <w:vAlign w:val="center"/>
          </w:tcPr>
          <w:p w14:paraId="0E7FDC17" w14:textId="77777777" w:rsidR="00DD228A" w:rsidRDefault="00DD228A" w:rsidP="00DD228A">
            <w:pPr>
              <w:spacing w:before="60" w:after="60" w:line="259" w:lineRule="auto"/>
              <w:ind w:firstLine="0"/>
              <w:jc w:val="center"/>
            </w:pPr>
            <w:r>
              <w:t xml:space="preserve">Đạt </w:t>
            </w:r>
          </w:p>
        </w:tc>
      </w:tr>
      <w:tr w:rsidR="00DD228A" w14:paraId="65947926" w14:textId="77777777" w:rsidTr="00414B91">
        <w:tc>
          <w:tcPr>
            <w:tcW w:w="1248" w:type="pct"/>
            <w:vMerge/>
            <w:tcBorders>
              <w:top w:val="nil"/>
              <w:left w:val="single" w:sz="4" w:space="0" w:color="000000"/>
              <w:bottom w:val="single" w:sz="4" w:space="0" w:color="000000"/>
              <w:right w:val="single" w:sz="4" w:space="0" w:color="000000"/>
            </w:tcBorders>
          </w:tcPr>
          <w:p w14:paraId="4409CB03" w14:textId="77777777" w:rsidR="00DD228A" w:rsidRDefault="00DD228A" w:rsidP="00DD228A">
            <w:pPr>
              <w:spacing w:before="60" w:after="60" w:line="259" w:lineRule="auto"/>
              <w:ind w:firstLine="0"/>
              <w:jc w:val="left"/>
            </w:pPr>
          </w:p>
        </w:tc>
        <w:tc>
          <w:tcPr>
            <w:tcW w:w="3128" w:type="pct"/>
            <w:tcBorders>
              <w:top w:val="single" w:sz="4" w:space="0" w:color="000000"/>
              <w:left w:val="single" w:sz="4" w:space="0" w:color="000000"/>
              <w:bottom w:val="single" w:sz="4" w:space="0" w:color="000000"/>
              <w:right w:val="single" w:sz="4" w:space="0" w:color="000000"/>
            </w:tcBorders>
          </w:tcPr>
          <w:p w14:paraId="46BE13DF" w14:textId="6E008F8E" w:rsidR="00DD228A" w:rsidRDefault="00DD228A" w:rsidP="00426450">
            <w:pPr>
              <w:spacing w:before="60" w:after="60" w:line="259" w:lineRule="auto"/>
              <w:ind w:right="111" w:firstLine="0"/>
            </w:pPr>
            <w:r>
              <w:t>Không trình bày hoặc trình bày</w:t>
            </w:r>
            <w:r w:rsidR="000711E5">
              <w:t xml:space="preserve"> không</w:t>
            </w:r>
            <w:r>
              <w:t xml:space="preserve"> đầy đủ,</w:t>
            </w:r>
            <w:r w:rsidR="000711E5">
              <w:t xml:space="preserve"> không</w:t>
            </w:r>
            <w:r>
              <w:t xml:space="preserve"> </w:t>
            </w:r>
            <w:r w:rsidR="000711E5">
              <w:t>phù hợp với đặc điểm</w:t>
            </w:r>
            <w:r w:rsidR="00244756">
              <w:t>,</w:t>
            </w:r>
            <w:r w:rsidR="000711E5">
              <w:t xml:space="preserve"> </w:t>
            </w:r>
            <w:r w:rsidR="00244756">
              <w:t>quy mô gói thầu hoặc không phù hợp với</w:t>
            </w:r>
            <w:r w:rsidR="001464C7">
              <w:t xml:space="preserve"> điều kiện </w:t>
            </w:r>
            <w:r w:rsidR="00EA4BDC">
              <w:t>hiện trạng</w:t>
            </w:r>
            <w:r w:rsidR="001464C7">
              <w:t xml:space="preserve"> triển khai gói thầu</w:t>
            </w:r>
            <w:r>
              <w:t xml:space="preserve"> </w:t>
            </w:r>
          </w:p>
        </w:tc>
        <w:tc>
          <w:tcPr>
            <w:tcW w:w="624" w:type="pct"/>
            <w:tcBorders>
              <w:top w:val="single" w:sz="4" w:space="0" w:color="000000"/>
              <w:left w:val="single" w:sz="4" w:space="0" w:color="000000"/>
              <w:bottom w:val="single" w:sz="4" w:space="0" w:color="000000"/>
              <w:right w:val="single" w:sz="4" w:space="0" w:color="000000"/>
            </w:tcBorders>
          </w:tcPr>
          <w:p w14:paraId="050D2D6E" w14:textId="77777777" w:rsidR="00DD228A" w:rsidRDefault="00DD228A" w:rsidP="00DD228A">
            <w:pPr>
              <w:spacing w:before="60" w:after="60" w:line="259" w:lineRule="auto"/>
              <w:ind w:firstLine="0"/>
              <w:jc w:val="center"/>
            </w:pPr>
            <w:r>
              <w:t xml:space="preserve">Không đạt </w:t>
            </w:r>
          </w:p>
        </w:tc>
      </w:tr>
      <w:tr w:rsidR="008F3519" w14:paraId="4F5122DC" w14:textId="77777777" w:rsidTr="00C4197D">
        <w:tc>
          <w:tcPr>
            <w:tcW w:w="1248" w:type="pct"/>
            <w:vMerge w:val="restart"/>
            <w:tcBorders>
              <w:top w:val="single" w:sz="4" w:space="0" w:color="000000"/>
              <w:left w:val="single" w:sz="4" w:space="0" w:color="000000"/>
              <w:bottom w:val="single" w:sz="4" w:space="0" w:color="000000"/>
              <w:right w:val="single" w:sz="4" w:space="0" w:color="000000"/>
            </w:tcBorders>
            <w:vAlign w:val="center"/>
          </w:tcPr>
          <w:p w14:paraId="0BF89CBF" w14:textId="77777777" w:rsidR="008F3519" w:rsidRPr="00557543" w:rsidRDefault="008F3519" w:rsidP="00C4197D">
            <w:pPr>
              <w:spacing w:before="60" w:after="60" w:line="259" w:lineRule="auto"/>
              <w:ind w:firstLine="0"/>
              <w:jc w:val="left"/>
            </w:pPr>
            <w:r w:rsidRPr="00557543">
              <w:t xml:space="preserve">Kết luận </w:t>
            </w:r>
          </w:p>
        </w:tc>
        <w:tc>
          <w:tcPr>
            <w:tcW w:w="3128" w:type="pct"/>
            <w:tcBorders>
              <w:top w:val="single" w:sz="4" w:space="0" w:color="000000"/>
              <w:left w:val="single" w:sz="4" w:space="0" w:color="000000"/>
              <w:bottom w:val="single" w:sz="4" w:space="0" w:color="000000"/>
              <w:right w:val="single" w:sz="4" w:space="0" w:color="000000"/>
            </w:tcBorders>
          </w:tcPr>
          <w:p w14:paraId="5BA1FB1D" w14:textId="77777777" w:rsidR="008F3519" w:rsidRDefault="008F3519" w:rsidP="00C4197D">
            <w:pPr>
              <w:spacing w:before="60" w:after="60" w:line="259" w:lineRule="auto"/>
              <w:ind w:right="111" w:firstLine="0"/>
            </w:pPr>
            <w:r>
              <w:t xml:space="preserve">Tiêu chuẩn chi tiết nêu trên được xác định là đạt. </w:t>
            </w:r>
          </w:p>
        </w:tc>
        <w:tc>
          <w:tcPr>
            <w:tcW w:w="624" w:type="pct"/>
            <w:tcBorders>
              <w:top w:val="single" w:sz="4" w:space="0" w:color="000000"/>
              <w:left w:val="single" w:sz="4" w:space="0" w:color="000000"/>
              <w:bottom w:val="single" w:sz="4" w:space="0" w:color="000000"/>
              <w:right w:val="single" w:sz="4" w:space="0" w:color="000000"/>
            </w:tcBorders>
            <w:vAlign w:val="center"/>
          </w:tcPr>
          <w:p w14:paraId="702B7C6C" w14:textId="77777777" w:rsidR="008F3519" w:rsidRDefault="008F3519" w:rsidP="00C4197D">
            <w:pPr>
              <w:spacing w:before="60" w:after="60" w:line="259" w:lineRule="auto"/>
              <w:ind w:firstLine="0"/>
              <w:jc w:val="center"/>
            </w:pPr>
            <w:r>
              <w:t xml:space="preserve">Đạt </w:t>
            </w:r>
          </w:p>
        </w:tc>
      </w:tr>
      <w:tr w:rsidR="008F3519" w14:paraId="3BCE040D" w14:textId="77777777" w:rsidTr="00C4197D">
        <w:tc>
          <w:tcPr>
            <w:tcW w:w="1248" w:type="pct"/>
            <w:vMerge/>
            <w:tcBorders>
              <w:top w:val="nil"/>
              <w:left w:val="single" w:sz="4" w:space="0" w:color="000000"/>
              <w:bottom w:val="single" w:sz="4" w:space="0" w:color="000000"/>
              <w:right w:val="single" w:sz="4" w:space="0" w:color="000000"/>
            </w:tcBorders>
          </w:tcPr>
          <w:p w14:paraId="76B333DA" w14:textId="77777777" w:rsidR="008F3519" w:rsidRDefault="008F3519" w:rsidP="00C4197D">
            <w:pPr>
              <w:spacing w:before="60" w:after="60" w:line="259" w:lineRule="auto"/>
              <w:ind w:firstLine="0"/>
              <w:jc w:val="left"/>
            </w:pPr>
          </w:p>
        </w:tc>
        <w:tc>
          <w:tcPr>
            <w:tcW w:w="3128" w:type="pct"/>
            <w:tcBorders>
              <w:top w:val="single" w:sz="4" w:space="0" w:color="000000"/>
              <w:left w:val="single" w:sz="4" w:space="0" w:color="000000"/>
              <w:bottom w:val="single" w:sz="4" w:space="0" w:color="000000"/>
              <w:right w:val="single" w:sz="4" w:space="0" w:color="000000"/>
            </w:tcBorders>
          </w:tcPr>
          <w:p w14:paraId="53D91B8B" w14:textId="318EFE3E" w:rsidR="008F3519" w:rsidRDefault="008F3519" w:rsidP="00C4197D">
            <w:pPr>
              <w:spacing w:before="60" w:after="60" w:line="259" w:lineRule="auto"/>
              <w:ind w:right="111" w:firstLine="0"/>
            </w:pPr>
            <w:r>
              <w:t xml:space="preserve">Tiêu chuẩn chi tiết nêu trên được xác định là không đạt. </w:t>
            </w:r>
          </w:p>
        </w:tc>
        <w:tc>
          <w:tcPr>
            <w:tcW w:w="624" w:type="pct"/>
            <w:tcBorders>
              <w:top w:val="single" w:sz="4" w:space="0" w:color="000000"/>
              <w:left w:val="single" w:sz="4" w:space="0" w:color="000000"/>
              <w:bottom w:val="single" w:sz="4" w:space="0" w:color="000000"/>
              <w:right w:val="single" w:sz="4" w:space="0" w:color="000000"/>
            </w:tcBorders>
          </w:tcPr>
          <w:p w14:paraId="4B028C52" w14:textId="77777777" w:rsidR="008F3519" w:rsidRDefault="008F3519" w:rsidP="00C4197D">
            <w:pPr>
              <w:spacing w:before="60" w:after="60" w:line="259" w:lineRule="auto"/>
              <w:ind w:firstLine="0"/>
              <w:jc w:val="center"/>
            </w:pPr>
            <w:r>
              <w:t xml:space="preserve">Không đạt </w:t>
            </w:r>
          </w:p>
        </w:tc>
      </w:tr>
    </w:tbl>
    <w:p w14:paraId="2126606B" w14:textId="6B33A9EA" w:rsidR="00156BCC" w:rsidRPr="002912E0" w:rsidRDefault="00BD6202" w:rsidP="00F86656">
      <w:pPr>
        <w:spacing w:before="60" w:after="60"/>
        <w:ind w:left="-15" w:right="-15"/>
        <w:rPr>
          <w:b/>
          <w:bCs/>
        </w:rPr>
      </w:pPr>
      <w:r w:rsidRPr="002912E0">
        <w:rPr>
          <w:b/>
          <w:bCs/>
          <w:i/>
          <w:iCs/>
        </w:rPr>
        <w:lastRenderedPageBreak/>
        <w:t xml:space="preserve">3. </w:t>
      </w:r>
      <w:r w:rsidR="007D4582" w:rsidRPr="002912E0">
        <w:rPr>
          <w:b/>
          <w:bCs/>
          <w:i/>
          <w:iCs/>
        </w:rPr>
        <w:t>Tính hợp lý và khả thi của kế hoạch, các giải pháp kỹ thuật, biện pháp tổ chức cung cấp dịch vụ</w:t>
      </w:r>
      <w:r w:rsidRPr="002912E0">
        <w:rPr>
          <w:b/>
          <w:bCs/>
          <w:i/>
        </w:rPr>
        <w:t xml:space="preserve">. </w:t>
      </w:r>
    </w:p>
    <w:tbl>
      <w:tblPr>
        <w:tblStyle w:val="TableGrid"/>
        <w:tblW w:w="9322" w:type="dxa"/>
        <w:tblInd w:w="-108" w:type="dxa"/>
        <w:tblCellMar>
          <w:top w:w="8" w:type="dxa"/>
          <w:left w:w="106" w:type="dxa"/>
        </w:tblCellMar>
        <w:tblLook w:val="04A0" w:firstRow="1" w:lastRow="0" w:firstColumn="1" w:lastColumn="0" w:noHBand="0" w:noVBand="1"/>
      </w:tblPr>
      <w:tblGrid>
        <w:gridCol w:w="2652"/>
        <w:gridCol w:w="5395"/>
        <w:gridCol w:w="1275"/>
      </w:tblGrid>
      <w:tr w:rsidR="00156BCC" w:rsidRPr="00D86164" w14:paraId="6A4C98B0" w14:textId="77777777" w:rsidTr="00A9522E">
        <w:trPr>
          <w:tblHeader/>
        </w:trPr>
        <w:tc>
          <w:tcPr>
            <w:tcW w:w="2652" w:type="dxa"/>
            <w:tcBorders>
              <w:top w:val="single" w:sz="4" w:space="0" w:color="000000"/>
              <w:left w:val="single" w:sz="4" w:space="0" w:color="000000"/>
              <w:bottom w:val="single" w:sz="4" w:space="0" w:color="000000"/>
              <w:right w:val="single" w:sz="4" w:space="0" w:color="000000"/>
            </w:tcBorders>
            <w:vAlign w:val="center"/>
          </w:tcPr>
          <w:p w14:paraId="584D9E72" w14:textId="77777777" w:rsidR="00156BCC" w:rsidRPr="00D86164" w:rsidRDefault="00000000" w:rsidP="00D86164">
            <w:pPr>
              <w:spacing w:before="60" w:after="60" w:line="259" w:lineRule="auto"/>
              <w:ind w:right="106" w:firstLine="0"/>
              <w:jc w:val="center"/>
              <w:rPr>
                <w:kern w:val="0"/>
              </w:rPr>
            </w:pPr>
            <w:r w:rsidRPr="00D86164">
              <w:rPr>
                <w:b/>
                <w:kern w:val="0"/>
              </w:rPr>
              <w:t xml:space="preserve">Nội dung yêu cầu </w:t>
            </w:r>
          </w:p>
        </w:tc>
        <w:tc>
          <w:tcPr>
            <w:tcW w:w="6670" w:type="dxa"/>
            <w:gridSpan w:val="2"/>
            <w:tcBorders>
              <w:top w:val="single" w:sz="4" w:space="0" w:color="000000"/>
              <w:left w:val="single" w:sz="4" w:space="0" w:color="000000"/>
              <w:bottom w:val="single" w:sz="4" w:space="0" w:color="000000"/>
              <w:right w:val="single" w:sz="4" w:space="0" w:color="000000"/>
            </w:tcBorders>
            <w:vAlign w:val="center"/>
          </w:tcPr>
          <w:p w14:paraId="34C45062" w14:textId="77777777" w:rsidR="00156BCC" w:rsidRPr="00D86164" w:rsidRDefault="00000000" w:rsidP="00D86164">
            <w:pPr>
              <w:spacing w:before="60" w:after="60" w:line="259" w:lineRule="auto"/>
              <w:ind w:right="111" w:firstLine="0"/>
              <w:jc w:val="center"/>
              <w:rPr>
                <w:kern w:val="0"/>
              </w:rPr>
            </w:pPr>
            <w:r w:rsidRPr="00D86164">
              <w:rPr>
                <w:b/>
                <w:kern w:val="0"/>
              </w:rPr>
              <w:t xml:space="preserve">Mức độ đáp ứng </w:t>
            </w:r>
          </w:p>
        </w:tc>
      </w:tr>
      <w:tr w:rsidR="00156BCC" w:rsidRPr="00D86164" w14:paraId="2EC4618E" w14:textId="77777777" w:rsidTr="00A9522E">
        <w:tc>
          <w:tcPr>
            <w:tcW w:w="2652" w:type="dxa"/>
            <w:vMerge w:val="restart"/>
            <w:tcBorders>
              <w:top w:val="single" w:sz="4" w:space="0" w:color="000000"/>
              <w:left w:val="single" w:sz="4" w:space="0" w:color="000000"/>
              <w:bottom w:val="single" w:sz="4" w:space="0" w:color="000000"/>
              <w:right w:val="single" w:sz="4" w:space="0" w:color="000000"/>
            </w:tcBorders>
            <w:vAlign w:val="center"/>
          </w:tcPr>
          <w:p w14:paraId="178A9705" w14:textId="77777777" w:rsidR="00156BCC" w:rsidRPr="00D86164" w:rsidRDefault="00000000" w:rsidP="005A5B2E">
            <w:pPr>
              <w:spacing w:before="60" w:after="60" w:line="259" w:lineRule="auto"/>
              <w:ind w:right="57" w:firstLine="0"/>
              <w:rPr>
                <w:kern w:val="0"/>
              </w:rPr>
            </w:pPr>
            <w:r w:rsidRPr="00D86164">
              <w:rPr>
                <w:kern w:val="0"/>
              </w:rPr>
              <w:t xml:space="preserve">3.1. </w:t>
            </w:r>
            <w:bookmarkStart w:id="0" w:name="_Hlk216565637"/>
            <w:r w:rsidRPr="00D86164">
              <w:rPr>
                <w:kern w:val="0"/>
              </w:rPr>
              <w:t xml:space="preserve">Giải pháp kỹ thuật, biện pháp tổ chức thực hiện </w:t>
            </w:r>
            <w:bookmarkEnd w:id="0"/>
            <w:r w:rsidRPr="00D86164">
              <w:rPr>
                <w:kern w:val="0"/>
              </w:rPr>
              <w:t xml:space="preserve">công tác quét, thu gom rác sinh hoạt, phế thải xây dựng </w:t>
            </w:r>
          </w:p>
        </w:tc>
        <w:tc>
          <w:tcPr>
            <w:tcW w:w="5395" w:type="dxa"/>
            <w:tcBorders>
              <w:top w:val="single" w:sz="4" w:space="0" w:color="000000"/>
              <w:left w:val="single" w:sz="4" w:space="0" w:color="000000"/>
              <w:bottom w:val="single" w:sz="4" w:space="0" w:color="000000"/>
              <w:right w:val="single" w:sz="4" w:space="0" w:color="000000"/>
            </w:tcBorders>
            <w:vAlign w:val="center"/>
          </w:tcPr>
          <w:p w14:paraId="3AD050B1" w14:textId="6F09B342" w:rsidR="00156BCC" w:rsidRPr="00D86164" w:rsidRDefault="00000000" w:rsidP="00D86164">
            <w:pPr>
              <w:spacing w:before="60" w:after="60" w:line="237" w:lineRule="auto"/>
              <w:ind w:right="147" w:firstLine="0"/>
              <w:rPr>
                <w:kern w:val="0"/>
              </w:rPr>
            </w:pPr>
            <w:r w:rsidRPr="00D86164">
              <w:rPr>
                <w:kern w:val="0"/>
              </w:rPr>
              <w:t>Trình bày hợp lý, khả thi, phù hợp với</w:t>
            </w:r>
            <w:r w:rsidR="00C36458">
              <w:rPr>
                <w:kern w:val="0"/>
              </w:rPr>
              <w:t xml:space="preserve"> </w:t>
            </w:r>
            <w:bookmarkStart w:id="1" w:name="_Hlk216565657"/>
            <w:r w:rsidR="00C36458">
              <w:rPr>
                <w:kern w:val="0"/>
              </w:rPr>
              <w:t>quy mô gói thầu,</w:t>
            </w:r>
            <w:r w:rsidRPr="00D86164">
              <w:rPr>
                <w:kern w:val="0"/>
              </w:rPr>
              <w:t xml:space="preserve"> điều kiện hiện trạng</w:t>
            </w:r>
            <w:bookmarkEnd w:id="1"/>
            <w:r w:rsidRPr="00D86164">
              <w:rPr>
                <w:kern w:val="0"/>
              </w:rPr>
              <w:t xml:space="preserve">. </w:t>
            </w:r>
          </w:p>
          <w:p w14:paraId="64B460C7" w14:textId="5DF63AF4" w:rsidR="00156BCC" w:rsidRPr="00D86164" w:rsidRDefault="00000000" w:rsidP="00D86164">
            <w:pPr>
              <w:spacing w:before="60" w:after="60" w:line="259" w:lineRule="auto"/>
              <w:ind w:right="147" w:firstLine="0"/>
              <w:rPr>
                <w:kern w:val="0"/>
              </w:rPr>
            </w:pPr>
            <w:r w:rsidRPr="00D86164">
              <w:rPr>
                <w:kern w:val="0"/>
              </w:rPr>
              <w:t>Yêu cầu nêu giải pháp cụ thể cho từng công tác phải thực hiện, trong đó phải trình bày được: Phương án huy động máy móc, huy động nhân công; phương án thực hiện chi tiết; thời điểm thực hiện cụ thể để</w:t>
            </w:r>
            <w:r w:rsidR="008552FB" w:rsidRPr="00D86164">
              <w:rPr>
                <w:kern w:val="0"/>
              </w:rPr>
              <w:t xml:space="preserve"> đạt hiệu quả tối ưu và đảm bảo cho công tác</w:t>
            </w:r>
            <w:r w:rsidRPr="00D86164">
              <w:rPr>
                <w:kern w:val="0"/>
              </w:rPr>
              <w:t xml:space="preserve"> giám sát chất lượng trong quá trình thực hiện. </w:t>
            </w:r>
          </w:p>
        </w:tc>
        <w:tc>
          <w:tcPr>
            <w:tcW w:w="1275" w:type="dxa"/>
            <w:tcBorders>
              <w:top w:val="single" w:sz="4" w:space="0" w:color="000000"/>
              <w:left w:val="single" w:sz="4" w:space="0" w:color="000000"/>
              <w:bottom w:val="single" w:sz="4" w:space="0" w:color="000000"/>
              <w:right w:val="single" w:sz="4" w:space="0" w:color="000000"/>
            </w:tcBorders>
            <w:vAlign w:val="center"/>
          </w:tcPr>
          <w:p w14:paraId="76F1A142" w14:textId="77777777" w:rsidR="00156BCC" w:rsidRPr="00D86164" w:rsidRDefault="00000000" w:rsidP="00D86164">
            <w:pPr>
              <w:spacing w:before="60" w:after="60" w:line="259" w:lineRule="auto"/>
              <w:ind w:left="26" w:right="142" w:firstLine="0"/>
              <w:jc w:val="center"/>
              <w:rPr>
                <w:kern w:val="0"/>
              </w:rPr>
            </w:pPr>
            <w:r w:rsidRPr="00D86164">
              <w:rPr>
                <w:kern w:val="0"/>
              </w:rPr>
              <w:t xml:space="preserve">Đạt </w:t>
            </w:r>
          </w:p>
        </w:tc>
      </w:tr>
      <w:tr w:rsidR="00156BCC" w:rsidRPr="00D86164" w14:paraId="7FA55C18" w14:textId="77777777" w:rsidTr="00A9522E">
        <w:tc>
          <w:tcPr>
            <w:tcW w:w="0" w:type="auto"/>
            <w:vMerge/>
            <w:tcBorders>
              <w:top w:val="nil"/>
              <w:left w:val="single" w:sz="4" w:space="0" w:color="000000"/>
              <w:bottom w:val="single" w:sz="4" w:space="0" w:color="000000"/>
              <w:right w:val="single" w:sz="4" w:space="0" w:color="000000"/>
            </w:tcBorders>
            <w:vAlign w:val="center"/>
          </w:tcPr>
          <w:p w14:paraId="3EDF52BD" w14:textId="77777777" w:rsidR="00156BCC" w:rsidRPr="00D86164" w:rsidRDefault="00156BCC" w:rsidP="005A5B2E">
            <w:pPr>
              <w:spacing w:before="60" w:after="60" w:line="259" w:lineRule="auto"/>
              <w:ind w:right="57" w:firstLine="0"/>
              <w:jc w:val="left"/>
              <w:rPr>
                <w:kern w:val="0"/>
              </w:rPr>
            </w:pPr>
          </w:p>
        </w:tc>
        <w:tc>
          <w:tcPr>
            <w:tcW w:w="5395" w:type="dxa"/>
            <w:tcBorders>
              <w:top w:val="single" w:sz="4" w:space="0" w:color="000000"/>
              <w:left w:val="single" w:sz="4" w:space="0" w:color="000000"/>
              <w:bottom w:val="single" w:sz="4" w:space="0" w:color="000000"/>
              <w:right w:val="single" w:sz="4" w:space="0" w:color="000000"/>
            </w:tcBorders>
            <w:vAlign w:val="center"/>
          </w:tcPr>
          <w:p w14:paraId="1875E172" w14:textId="17C4115D" w:rsidR="00156BCC" w:rsidRPr="00D86164" w:rsidRDefault="00594CBE" w:rsidP="00D86164">
            <w:pPr>
              <w:spacing w:before="60" w:after="60" w:line="259" w:lineRule="auto"/>
              <w:ind w:right="147" w:firstLine="0"/>
              <w:rPr>
                <w:kern w:val="0"/>
              </w:rPr>
            </w:pPr>
            <w:r w:rsidRPr="00D86164">
              <w:rPr>
                <w:kern w:val="0"/>
              </w:rPr>
              <w:t>Không trình bày hoặc trình bày không</w:t>
            </w:r>
            <w:r>
              <w:rPr>
                <w:kern w:val="0"/>
              </w:rPr>
              <w:t xml:space="preserve"> đầy đủ, không</w:t>
            </w:r>
            <w:r w:rsidRPr="00D86164">
              <w:rPr>
                <w:kern w:val="0"/>
              </w:rPr>
              <w:t xml:space="preserve"> hợp lý, không khả thi, không phù hợp với </w:t>
            </w:r>
            <w:r>
              <w:rPr>
                <w:kern w:val="0"/>
              </w:rPr>
              <w:t>quy mô gói thầu hoặc</w:t>
            </w:r>
            <w:r w:rsidRPr="00D86164">
              <w:rPr>
                <w:kern w:val="0"/>
              </w:rPr>
              <w:t xml:space="preserve"> điều kiện hiện trạng.</w:t>
            </w:r>
          </w:p>
        </w:tc>
        <w:tc>
          <w:tcPr>
            <w:tcW w:w="1275" w:type="dxa"/>
            <w:tcBorders>
              <w:top w:val="single" w:sz="4" w:space="0" w:color="000000"/>
              <w:left w:val="single" w:sz="4" w:space="0" w:color="000000"/>
              <w:bottom w:val="single" w:sz="4" w:space="0" w:color="000000"/>
              <w:right w:val="single" w:sz="4" w:space="0" w:color="000000"/>
            </w:tcBorders>
            <w:vAlign w:val="center"/>
          </w:tcPr>
          <w:p w14:paraId="7D56A282" w14:textId="77777777" w:rsidR="00156BCC" w:rsidRPr="00D86164" w:rsidRDefault="00000000" w:rsidP="00D86164">
            <w:pPr>
              <w:spacing w:before="60" w:after="60" w:line="259" w:lineRule="auto"/>
              <w:ind w:left="26" w:right="142" w:firstLine="0"/>
              <w:jc w:val="center"/>
              <w:rPr>
                <w:kern w:val="0"/>
              </w:rPr>
            </w:pPr>
            <w:r w:rsidRPr="00D86164">
              <w:rPr>
                <w:kern w:val="0"/>
              </w:rPr>
              <w:t xml:space="preserve">Không đạt </w:t>
            </w:r>
          </w:p>
        </w:tc>
      </w:tr>
      <w:tr w:rsidR="00156BCC" w:rsidRPr="00D86164" w14:paraId="535F651A" w14:textId="77777777" w:rsidTr="00A9522E">
        <w:tc>
          <w:tcPr>
            <w:tcW w:w="2652" w:type="dxa"/>
            <w:vMerge w:val="restart"/>
            <w:tcBorders>
              <w:top w:val="single" w:sz="4" w:space="0" w:color="000000"/>
              <w:left w:val="single" w:sz="4" w:space="0" w:color="000000"/>
              <w:bottom w:val="single" w:sz="4" w:space="0" w:color="000000"/>
              <w:right w:val="single" w:sz="4" w:space="0" w:color="000000"/>
            </w:tcBorders>
            <w:vAlign w:val="center"/>
          </w:tcPr>
          <w:p w14:paraId="5843A695" w14:textId="57531F24" w:rsidR="00156BCC" w:rsidRPr="00D86164" w:rsidRDefault="00000000" w:rsidP="005A5B2E">
            <w:pPr>
              <w:spacing w:before="60" w:after="60" w:line="238" w:lineRule="auto"/>
              <w:ind w:right="57" w:firstLine="0"/>
              <w:rPr>
                <w:kern w:val="0"/>
              </w:rPr>
            </w:pPr>
            <w:r w:rsidRPr="00D86164">
              <w:rPr>
                <w:kern w:val="0"/>
              </w:rPr>
              <w:t xml:space="preserve">3.2. Giải pháp kỹ thuật, biện pháp tổ chức thực hiện, phương án thu gom rác và chuyển đến nơi xử lý </w:t>
            </w:r>
          </w:p>
        </w:tc>
        <w:tc>
          <w:tcPr>
            <w:tcW w:w="5395" w:type="dxa"/>
            <w:tcBorders>
              <w:top w:val="single" w:sz="4" w:space="0" w:color="000000"/>
              <w:left w:val="single" w:sz="4" w:space="0" w:color="000000"/>
              <w:bottom w:val="single" w:sz="4" w:space="0" w:color="000000"/>
              <w:right w:val="single" w:sz="4" w:space="0" w:color="000000"/>
            </w:tcBorders>
            <w:vAlign w:val="center"/>
          </w:tcPr>
          <w:p w14:paraId="6868D218" w14:textId="77777777" w:rsidR="00C36458" w:rsidRPr="00D86164" w:rsidRDefault="00C36458" w:rsidP="00C36458">
            <w:pPr>
              <w:spacing w:before="60" w:after="60" w:line="237" w:lineRule="auto"/>
              <w:ind w:right="147" w:firstLine="0"/>
              <w:rPr>
                <w:kern w:val="0"/>
              </w:rPr>
            </w:pPr>
            <w:r w:rsidRPr="00D86164">
              <w:rPr>
                <w:kern w:val="0"/>
              </w:rPr>
              <w:t>Trình bày hợp lý, khả thi, phù hợp với</w:t>
            </w:r>
            <w:r>
              <w:rPr>
                <w:kern w:val="0"/>
              </w:rPr>
              <w:t xml:space="preserve"> quy mô gói thầu,</w:t>
            </w:r>
            <w:r w:rsidRPr="00D86164">
              <w:rPr>
                <w:kern w:val="0"/>
              </w:rPr>
              <w:t xml:space="preserve"> điều kiện hiện trạng. </w:t>
            </w:r>
          </w:p>
          <w:p w14:paraId="4C9F993C" w14:textId="74F285C4" w:rsidR="00156BCC" w:rsidRPr="00D86164" w:rsidRDefault="00E604D5" w:rsidP="00D86164">
            <w:pPr>
              <w:spacing w:before="60" w:after="60" w:line="259" w:lineRule="auto"/>
              <w:ind w:right="147" w:firstLine="0"/>
              <w:rPr>
                <w:kern w:val="0"/>
              </w:rPr>
            </w:pPr>
            <w:r w:rsidRPr="00D86164">
              <w:rPr>
                <w:kern w:val="0"/>
              </w:rPr>
              <w:t>Yêu cầu nêu giải pháp cụ thể cho từng công tác phải thực hiện, trong đó phải trình bày được: Phương án huy động máy móc, huy động nhân công; phương án thực hiện chi tiết</w:t>
            </w:r>
            <w:r w:rsidR="00A9522E">
              <w:rPr>
                <w:kern w:val="0"/>
              </w:rPr>
              <w:t xml:space="preserve"> (trong đó có đề xuất biện pháp thu gom, vận chuyển rác trong trường hợp triển khai công tác phân loại rác theo quy định)</w:t>
            </w:r>
            <w:r w:rsidRPr="00D86164">
              <w:rPr>
                <w:kern w:val="0"/>
              </w:rPr>
              <w:t>; thời điểm thực hiện cụ thể để đạt hiệu quả tối ưu và đảm bảo cho công tác giám sát chất lượng trong quá trình thực hiện.</w:t>
            </w:r>
          </w:p>
        </w:tc>
        <w:tc>
          <w:tcPr>
            <w:tcW w:w="1275" w:type="dxa"/>
            <w:tcBorders>
              <w:top w:val="single" w:sz="4" w:space="0" w:color="000000"/>
              <w:left w:val="single" w:sz="4" w:space="0" w:color="000000"/>
              <w:bottom w:val="single" w:sz="4" w:space="0" w:color="000000"/>
              <w:right w:val="single" w:sz="4" w:space="0" w:color="000000"/>
            </w:tcBorders>
            <w:vAlign w:val="center"/>
          </w:tcPr>
          <w:p w14:paraId="21C666B8" w14:textId="77777777" w:rsidR="00156BCC" w:rsidRPr="00D86164" w:rsidRDefault="00000000" w:rsidP="00D86164">
            <w:pPr>
              <w:spacing w:before="60" w:after="60" w:line="259" w:lineRule="auto"/>
              <w:ind w:left="26" w:right="142" w:firstLine="0"/>
              <w:jc w:val="center"/>
              <w:rPr>
                <w:kern w:val="0"/>
              </w:rPr>
            </w:pPr>
            <w:r w:rsidRPr="00D86164">
              <w:rPr>
                <w:kern w:val="0"/>
              </w:rPr>
              <w:t xml:space="preserve">Đạt </w:t>
            </w:r>
          </w:p>
        </w:tc>
      </w:tr>
      <w:tr w:rsidR="00156BCC" w:rsidRPr="00D86164" w14:paraId="3C11964C" w14:textId="77777777" w:rsidTr="00A9522E">
        <w:tc>
          <w:tcPr>
            <w:tcW w:w="0" w:type="auto"/>
            <w:vMerge/>
            <w:tcBorders>
              <w:top w:val="nil"/>
              <w:left w:val="single" w:sz="4" w:space="0" w:color="000000"/>
              <w:bottom w:val="single" w:sz="4" w:space="0" w:color="000000"/>
              <w:right w:val="single" w:sz="4" w:space="0" w:color="000000"/>
            </w:tcBorders>
            <w:vAlign w:val="center"/>
          </w:tcPr>
          <w:p w14:paraId="0DB6827F" w14:textId="77777777" w:rsidR="00156BCC" w:rsidRPr="00D86164" w:rsidRDefault="00156BCC" w:rsidP="005A5B2E">
            <w:pPr>
              <w:spacing w:before="60" w:after="60" w:line="259" w:lineRule="auto"/>
              <w:ind w:right="57" w:firstLine="0"/>
              <w:jc w:val="left"/>
              <w:rPr>
                <w:kern w:val="0"/>
              </w:rPr>
            </w:pPr>
          </w:p>
        </w:tc>
        <w:tc>
          <w:tcPr>
            <w:tcW w:w="5395" w:type="dxa"/>
            <w:tcBorders>
              <w:top w:val="single" w:sz="4" w:space="0" w:color="000000"/>
              <w:left w:val="single" w:sz="4" w:space="0" w:color="000000"/>
              <w:bottom w:val="single" w:sz="4" w:space="0" w:color="000000"/>
              <w:right w:val="single" w:sz="4" w:space="0" w:color="000000"/>
            </w:tcBorders>
            <w:vAlign w:val="center"/>
          </w:tcPr>
          <w:p w14:paraId="2DB8F2C4" w14:textId="7E27DD53" w:rsidR="00156BCC" w:rsidRPr="00D86164" w:rsidRDefault="00594CBE" w:rsidP="00D86164">
            <w:pPr>
              <w:spacing w:before="60" w:after="60" w:line="259" w:lineRule="auto"/>
              <w:ind w:right="147" w:firstLine="0"/>
              <w:rPr>
                <w:kern w:val="0"/>
              </w:rPr>
            </w:pPr>
            <w:r w:rsidRPr="00D86164">
              <w:rPr>
                <w:kern w:val="0"/>
              </w:rPr>
              <w:t>Không trình bày hoặc trình bày không</w:t>
            </w:r>
            <w:r>
              <w:rPr>
                <w:kern w:val="0"/>
              </w:rPr>
              <w:t xml:space="preserve"> đầy đủ, không</w:t>
            </w:r>
            <w:r w:rsidRPr="00D86164">
              <w:rPr>
                <w:kern w:val="0"/>
              </w:rPr>
              <w:t xml:space="preserve"> hợp lý, không khả thi, không phù hợp với </w:t>
            </w:r>
            <w:r>
              <w:rPr>
                <w:kern w:val="0"/>
              </w:rPr>
              <w:t>quy mô gói thầu hoặc</w:t>
            </w:r>
            <w:r w:rsidRPr="00D86164">
              <w:rPr>
                <w:kern w:val="0"/>
              </w:rPr>
              <w:t xml:space="preserve"> điều kiện hiện trạng.</w:t>
            </w:r>
          </w:p>
        </w:tc>
        <w:tc>
          <w:tcPr>
            <w:tcW w:w="1275" w:type="dxa"/>
            <w:tcBorders>
              <w:top w:val="single" w:sz="4" w:space="0" w:color="000000"/>
              <w:left w:val="single" w:sz="4" w:space="0" w:color="000000"/>
              <w:bottom w:val="single" w:sz="4" w:space="0" w:color="000000"/>
              <w:right w:val="single" w:sz="4" w:space="0" w:color="000000"/>
            </w:tcBorders>
            <w:vAlign w:val="center"/>
          </w:tcPr>
          <w:p w14:paraId="2B461E9F" w14:textId="77777777" w:rsidR="00156BCC" w:rsidRPr="00D86164" w:rsidRDefault="00000000" w:rsidP="00D86164">
            <w:pPr>
              <w:spacing w:before="60" w:after="60" w:line="259" w:lineRule="auto"/>
              <w:ind w:left="26" w:right="142" w:firstLine="0"/>
              <w:jc w:val="center"/>
              <w:rPr>
                <w:kern w:val="0"/>
              </w:rPr>
            </w:pPr>
            <w:r w:rsidRPr="00D86164">
              <w:rPr>
                <w:kern w:val="0"/>
              </w:rPr>
              <w:t xml:space="preserve">Không đạt </w:t>
            </w:r>
          </w:p>
        </w:tc>
      </w:tr>
      <w:tr w:rsidR="00433B55" w:rsidRPr="00D86164" w14:paraId="55991CC5" w14:textId="77777777" w:rsidTr="001C7A67">
        <w:tc>
          <w:tcPr>
            <w:tcW w:w="2652" w:type="dxa"/>
            <w:vMerge w:val="restart"/>
            <w:tcBorders>
              <w:top w:val="single" w:sz="4" w:space="0" w:color="000000"/>
              <w:left w:val="single" w:sz="4" w:space="0" w:color="000000"/>
              <w:right w:val="single" w:sz="4" w:space="0" w:color="000000"/>
            </w:tcBorders>
            <w:vAlign w:val="center"/>
          </w:tcPr>
          <w:p w14:paraId="6CFBE7DC" w14:textId="1DF541D1" w:rsidR="00433B55" w:rsidRPr="00433B55" w:rsidRDefault="00433B55" w:rsidP="00433B55">
            <w:pPr>
              <w:spacing w:before="60" w:after="60" w:line="259" w:lineRule="auto"/>
              <w:ind w:right="57" w:firstLine="0"/>
              <w:rPr>
                <w:b/>
                <w:bCs/>
                <w:kern w:val="0"/>
              </w:rPr>
            </w:pPr>
            <w:r w:rsidRPr="00D86164">
              <w:rPr>
                <w:kern w:val="0"/>
              </w:rPr>
              <w:t>3.</w:t>
            </w:r>
            <w:r>
              <w:rPr>
                <w:kern w:val="0"/>
              </w:rPr>
              <w:t>3</w:t>
            </w:r>
            <w:r w:rsidRPr="00D86164">
              <w:rPr>
                <w:kern w:val="0"/>
              </w:rPr>
              <w:t xml:space="preserve">. Giải pháp kỹ thuật, biện pháp tổ chức thực hiện, phương án </w:t>
            </w:r>
            <w:r>
              <w:rPr>
                <w:kern w:val="0"/>
              </w:rPr>
              <w:t>vận hành bãi chôn lấp rác thải sinh hoạt</w:t>
            </w:r>
          </w:p>
        </w:tc>
        <w:tc>
          <w:tcPr>
            <w:tcW w:w="5395" w:type="dxa"/>
            <w:tcBorders>
              <w:top w:val="single" w:sz="4" w:space="0" w:color="000000"/>
              <w:left w:val="single" w:sz="4" w:space="0" w:color="000000"/>
              <w:bottom w:val="single" w:sz="4" w:space="0" w:color="000000"/>
              <w:right w:val="single" w:sz="4" w:space="0" w:color="000000"/>
            </w:tcBorders>
            <w:vAlign w:val="center"/>
          </w:tcPr>
          <w:p w14:paraId="702515E0" w14:textId="77777777" w:rsidR="00433B55" w:rsidRPr="00D86164" w:rsidRDefault="00433B55" w:rsidP="00433B55">
            <w:pPr>
              <w:spacing w:before="60" w:after="60" w:line="237" w:lineRule="auto"/>
              <w:ind w:right="147" w:firstLine="0"/>
              <w:rPr>
                <w:kern w:val="0"/>
              </w:rPr>
            </w:pPr>
            <w:r w:rsidRPr="00D86164">
              <w:rPr>
                <w:kern w:val="0"/>
              </w:rPr>
              <w:t>Trình bày hợp lý, khả thi, phù hợp với</w:t>
            </w:r>
            <w:r>
              <w:rPr>
                <w:kern w:val="0"/>
              </w:rPr>
              <w:t xml:space="preserve"> quy mô gói thầu,</w:t>
            </w:r>
            <w:r w:rsidRPr="00D86164">
              <w:rPr>
                <w:kern w:val="0"/>
              </w:rPr>
              <w:t xml:space="preserve"> điều kiện hiện trạng. </w:t>
            </w:r>
          </w:p>
          <w:p w14:paraId="16FAC395" w14:textId="166B5973" w:rsidR="00433B55" w:rsidRPr="00D86164" w:rsidRDefault="00433B55" w:rsidP="00433B55">
            <w:pPr>
              <w:spacing w:before="60" w:after="60" w:line="259" w:lineRule="auto"/>
              <w:ind w:right="147" w:firstLine="0"/>
              <w:rPr>
                <w:kern w:val="0"/>
              </w:rPr>
            </w:pPr>
            <w:r w:rsidRPr="00D86164">
              <w:rPr>
                <w:kern w:val="0"/>
              </w:rPr>
              <w:t xml:space="preserve">Yêu cầu nêu giải pháp cụ thể cho từng công tác phải thực hiện, trong đó phải trình bày được: Phương án huy động máy móc, huy động nhân công; phương án thực hiện chi tiết; thời điểm thực hiện cụ thể để đạt hiệu quả tối </w:t>
            </w:r>
            <w:r w:rsidRPr="00D86164">
              <w:rPr>
                <w:kern w:val="0"/>
              </w:rPr>
              <w:lastRenderedPageBreak/>
              <w:t>ưu và đảm bảo cho công tác giám sát chất lượng trong quá trình thực hiện.</w:t>
            </w:r>
          </w:p>
        </w:tc>
        <w:tc>
          <w:tcPr>
            <w:tcW w:w="1275" w:type="dxa"/>
            <w:tcBorders>
              <w:top w:val="single" w:sz="4" w:space="0" w:color="000000"/>
              <w:left w:val="single" w:sz="4" w:space="0" w:color="000000"/>
              <w:bottom w:val="single" w:sz="4" w:space="0" w:color="000000"/>
              <w:right w:val="single" w:sz="4" w:space="0" w:color="000000"/>
            </w:tcBorders>
            <w:vAlign w:val="center"/>
          </w:tcPr>
          <w:p w14:paraId="2D2DEAE5" w14:textId="7C51F399" w:rsidR="00433B55" w:rsidRPr="00D86164" w:rsidRDefault="00433B55" w:rsidP="00433B55">
            <w:pPr>
              <w:spacing w:before="60" w:after="60" w:line="259" w:lineRule="auto"/>
              <w:ind w:left="26" w:right="142" w:firstLine="0"/>
              <w:jc w:val="center"/>
              <w:rPr>
                <w:kern w:val="0"/>
              </w:rPr>
            </w:pPr>
            <w:r w:rsidRPr="00D86164">
              <w:rPr>
                <w:kern w:val="0"/>
              </w:rPr>
              <w:lastRenderedPageBreak/>
              <w:t xml:space="preserve">Đạt </w:t>
            </w:r>
          </w:p>
        </w:tc>
      </w:tr>
      <w:tr w:rsidR="00433B55" w:rsidRPr="00D86164" w14:paraId="7F6722AD" w14:textId="77777777" w:rsidTr="001C7A67">
        <w:tc>
          <w:tcPr>
            <w:tcW w:w="2652" w:type="dxa"/>
            <w:vMerge/>
            <w:tcBorders>
              <w:left w:val="single" w:sz="4" w:space="0" w:color="000000"/>
              <w:bottom w:val="single" w:sz="4" w:space="0" w:color="000000"/>
              <w:right w:val="single" w:sz="4" w:space="0" w:color="000000"/>
            </w:tcBorders>
            <w:vAlign w:val="center"/>
          </w:tcPr>
          <w:p w14:paraId="43482619" w14:textId="77777777" w:rsidR="00433B55" w:rsidRPr="00D86164" w:rsidRDefault="00433B55" w:rsidP="00433B55">
            <w:pPr>
              <w:spacing w:before="60" w:after="60" w:line="259" w:lineRule="auto"/>
              <w:ind w:right="57" w:firstLine="0"/>
              <w:rPr>
                <w:kern w:val="0"/>
              </w:rPr>
            </w:pPr>
          </w:p>
        </w:tc>
        <w:tc>
          <w:tcPr>
            <w:tcW w:w="5395" w:type="dxa"/>
            <w:tcBorders>
              <w:top w:val="single" w:sz="4" w:space="0" w:color="000000"/>
              <w:left w:val="single" w:sz="4" w:space="0" w:color="000000"/>
              <w:bottom w:val="single" w:sz="4" w:space="0" w:color="000000"/>
              <w:right w:val="single" w:sz="4" w:space="0" w:color="000000"/>
            </w:tcBorders>
            <w:vAlign w:val="center"/>
          </w:tcPr>
          <w:p w14:paraId="41EA5B9B" w14:textId="6EFB2379" w:rsidR="00433B55" w:rsidRPr="00D86164" w:rsidRDefault="00433B55" w:rsidP="00433B55">
            <w:pPr>
              <w:spacing w:before="60" w:after="60" w:line="259" w:lineRule="auto"/>
              <w:ind w:right="147" w:firstLine="0"/>
              <w:rPr>
                <w:kern w:val="0"/>
              </w:rPr>
            </w:pPr>
            <w:r w:rsidRPr="00D86164">
              <w:rPr>
                <w:kern w:val="0"/>
              </w:rPr>
              <w:t>Không trình bày hoặc trình bày không</w:t>
            </w:r>
            <w:r>
              <w:rPr>
                <w:kern w:val="0"/>
              </w:rPr>
              <w:t xml:space="preserve"> đầy đủ, không</w:t>
            </w:r>
            <w:r w:rsidRPr="00D86164">
              <w:rPr>
                <w:kern w:val="0"/>
              </w:rPr>
              <w:t xml:space="preserve"> hợp lý, không khả thi, không phù hợp với </w:t>
            </w:r>
            <w:r>
              <w:rPr>
                <w:kern w:val="0"/>
              </w:rPr>
              <w:t>quy mô gói thầu hoặc</w:t>
            </w:r>
            <w:r w:rsidRPr="00D86164">
              <w:rPr>
                <w:kern w:val="0"/>
              </w:rPr>
              <w:t xml:space="preserve"> điều kiện hiện trạng.</w:t>
            </w:r>
          </w:p>
        </w:tc>
        <w:tc>
          <w:tcPr>
            <w:tcW w:w="1275" w:type="dxa"/>
            <w:tcBorders>
              <w:top w:val="single" w:sz="4" w:space="0" w:color="000000"/>
              <w:left w:val="single" w:sz="4" w:space="0" w:color="000000"/>
              <w:bottom w:val="single" w:sz="4" w:space="0" w:color="000000"/>
              <w:right w:val="single" w:sz="4" w:space="0" w:color="000000"/>
            </w:tcBorders>
            <w:vAlign w:val="center"/>
          </w:tcPr>
          <w:p w14:paraId="56C930EF" w14:textId="338CD291" w:rsidR="00433B55" w:rsidRPr="00D86164" w:rsidRDefault="00433B55" w:rsidP="00433B55">
            <w:pPr>
              <w:spacing w:before="60" w:after="60" w:line="259" w:lineRule="auto"/>
              <w:ind w:left="26" w:right="142" w:firstLine="0"/>
              <w:jc w:val="center"/>
              <w:rPr>
                <w:kern w:val="0"/>
              </w:rPr>
            </w:pPr>
            <w:r w:rsidRPr="00D86164">
              <w:rPr>
                <w:kern w:val="0"/>
              </w:rPr>
              <w:t xml:space="preserve">Không đạt </w:t>
            </w:r>
          </w:p>
        </w:tc>
      </w:tr>
      <w:tr w:rsidR="00156BCC" w:rsidRPr="00D86164" w14:paraId="5BEF0EB5" w14:textId="77777777" w:rsidTr="00A9522E">
        <w:tc>
          <w:tcPr>
            <w:tcW w:w="2652" w:type="dxa"/>
            <w:vMerge w:val="restart"/>
            <w:tcBorders>
              <w:top w:val="single" w:sz="4" w:space="0" w:color="000000"/>
              <w:left w:val="single" w:sz="4" w:space="0" w:color="000000"/>
              <w:bottom w:val="single" w:sz="4" w:space="0" w:color="000000"/>
              <w:right w:val="single" w:sz="4" w:space="0" w:color="000000"/>
            </w:tcBorders>
            <w:vAlign w:val="center"/>
          </w:tcPr>
          <w:p w14:paraId="09BFC7F7" w14:textId="1D0B258D" w:rsidR="00156BCC" w:rsidRPr="00D86164" w:rsidRDefault="00000000" w:rsidP="005A5B2E">
            <w:pPr>
              <w:spacing w:before="60" w:after="60" w:line="259" w:lineRule="auto"/>
              <w:ind w:right="57" w:firstLine="0"/>
              <w:rPr>
                <w:kern w:val="0"/>
              </w:rPr>
            </w:pPr>
            <w:r w:rsidRPr="00D86164">
              <w:rPr>
                <w:kern w:val="0"/>
              </w:rPr>
              <w:t>3.</w:t>
            </w:r>
            <w:r w:rsidR="00433B55">
              <w:rPr>
                <w:kern w:val="0"/>
              </w:rPr>
              <w:t>4</w:t>
            </w:r>
            <w:r w:rsidRPr="00D86164">
              <w:rPr>
                <w:kern w:val="0"/>
              </w:rPr>
              <w:t xml:space="preserve">. Đề xuất về lịch trình, </w:t>
            </w:r>
            <w:r w:rsidR="00E30C53">
              <w:rPr>
                <w:kern w:val="0"/>
              </w:rPr>
              <w:t>lộ trình</w:t>
            </w:r>
            <w:r w:rsidRPr="00D86164">
              <w:rPr>
                <w:kern w:val="0"/>
              </w:rPr>
              <w:t xml:space="preserve"> vận chuyển rác đến nơi xử lý </w:t>
            </w:r>
          </w:p>
        </w:tc>
        <w:tc>
          <w:tcPr>
            <w:tcW w:w="5395" w:type="dxa"/>
            <w:tcBorders>
              <w:top w:val="single" w:sz="4" w:space="0" w:color="000000"/>
              <w:left w:val="single" w:sz="4" w:space="0" w:color="000000"/>
              <w:bottom w:val="single" w:sz="4" w:space="0" w:color="000000"/>
              <w:right w:val="single" w:sz="4" w:space="0" w:color="000000"/>
            </w:tcBorders>
            <w:vAlign w:val="center"/>
          </w:tcPr>
          <w:p w14:paraId="1D6706DB" w14:textId="07673440" w:rsidR="00156BCC" w:rsidRPr="00D86164" w:rsidRDefault="00000000" w:rsidP="00D86164">
            <w:pPr>
              <w:spacing w:before="60" w:after="60" w:line="259" w:lineRule="auto"/>
              <w:ind w:right="147" w:firstLine="0"/>
              <w:rPr>
                <w:kern w:val="0"/>
              </w:rPr>
            </w:pPr>
            <w:r w:rsidRPr="00D86164">
              <w:rPr>
                <w:kern w:val="0"/>
              </w:rPr>
              <w:t xml:space="preserve">Có trình bày lịch trình, lộ trình vận chuyển rác đến nơi xử lý hợp lý, đảm bảo hạn chế ùn tắc trong quá trình lưu thông, </w:t>
            </w:r>
            <w:r w:rsidR="004A5C66" w:rsidRPr="00D86164">
              <w:rPr>
                <w:kern w:val="0"/>
              </w:rPr>
              <w:t>phù hợp với điều kiện hiện trạng</w:t>
            </w:r>
            <w:r w:rsidR="006B2119">
              <w:rPr>
                <w:kern w:val="0"/>
              </w:rPr>
              <w:t xml:space="preserve"> và hạn chế tác động tiêu cực đến môi trường trong quá trình vận chuyển</w:t>
            </w:r>
            <w:r w:rsidRPr="00D86164">
              <w:rPr>
                <w:kern w:val="0"/>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147EB4E9" w14:textId="77777777" w:rsidR="00156BCC" w:rsidRPr="00D86164" w:rsidRDefault="00000000" w:rsidP="00D86164">
            <w:pPr>
              <w:spacing w:before="60" w:after="60" w:line="259" w:lineRule="auto"/>
              <w:ind w:left="26" w:right="142" w:firstLine="0"/>
              <w:jc w:val="center"/>
              <w:rPr>
                <w:kern w:val="0"/>
              </w:rPr>
            </w:pPr>
            <w:r w:rsidRPr="00D86164">
              <w:rPr>
                <w:kern w:val="0"/>
              </w:rPr>
              <w:t xml:space="preserve">Đạt </w:t>
            </w:r>
          </w:p>
        </w:tc>
      </w:tr>
      <w:tr w:rsidR="00156BCC" w:rsidRPr="00D86164" w14:paraId="6D3FB8DE" w14:textId="77777777" w:rsidTr="00A9522E">
        <w:tc>
          <w:tcPr>
            <w:tcW w:w="0" w:type="auto"/>
            <w:vMerge/>
            <w:tcBorders>
              <w:top w:val="nil"/>
              <w:left w:val="single" w:sz="4" w:space="0" w:color="000000"/>
              <w:bottom w:val="single" w:sz="4" w:space="0" w:color="000000"/>
              <w:right w:val="single" w:sz="4" w:space="0" w:color="000000"/>
            </w:tcBorders>
            <w:vAlign w:val="center"/>
          </w:tcPr>
          <w:p w14:paraId="7D141B34" w14:textId="77777777" w:rsidR="00156BCC" w:rsidRPr="00D86164" w:rsidRDefault="00156BCC" w:rsidP="005A5B2E">
            <w:pPr>
              <w:spacing w:before="60" w:after="60" w:line="259" w:lineRule="auto"/>
              <w:ind w:right="57" w:firstLine="0"/>
              <w:jc w:val="left"/>
              <w:rPr>
                <w:kern w:val="0"/>
              </w:rPr>
            </w:pPr>
          </w:p>
        </w:tc>
        <w:tc>
          <w:tcPr>
            <w:tcW w:w="5395" w:type="dxa"/>
            <w:tcBorders>
              <w:top w:val="single" w:sz="4" w:space="0" w:color="000000"/>
              <w:left w:val="single" w:sz="4" w:space="0" w:color="000000"/>
              <w:bottom w:val="single" w:sz="4" w:space="0" w:color="000000"/>
              <w:right w:val="single" w:sz="4" w:space="0" w:color="000000"/>
            </w:tcBorders>
            <w:vAlign w:val="center"/>
          </w:tcPr>
          <w:p w14:paraId="076497D9" w14:textId="6A2B0E7F" w:rsidR="00156BCC" w:rsidRPr="00D86164" w:rsidRDefault="00000000" w:rsidP="00D86164">
            <w:pPr>
              <w:spacing w:before="60" w:after="60" w:line="259" w:lineRule="auto"/>
              <w:ind w:right="147" w:firstLine="0"/>
              <w:rPr>
                <w:kern w:val="0"/>
              </w:rPr>
            </w:pPr>
            <w:r w:rsidRPr="00D86164">
              <w:rPr>
                <w:kern w:val="0"/>
              </w:rPr>
              <w:t>Không trình bày</w:t>
            </w:r>
            <w:r w:rsidR="004A5C66">
              <w:rPr>
                <w:kern w:val="0"/>
              </w:rPr>
              <w:t xml:space="preserve"> đầy đủ</w:t>
            </w:r>
            <w:r w:rsidR="00BE3281">
              <w:rPr>
                <w:kern w:val="0"/>
              </w:rPr>
              <w:t xml:space="preserve"> về lịch trình,</w:t>
            </w:r>
            <w:r w:rsidRPr="00D86164">
              <w:rPr>
                <w:kern w:val="0"/>
              </w:rPr>
              <w:t xml:space="preserve"> lộ trình vận chuyển hoặc trình bày nhưng không hợp lý</w:t>
            </w:r>
            <w:r w:rsidR="004A5C66">
              <w:rPr>
                <w:kern w:val="0"/>
              </w:rPr>
              <w:t>, không phù hợp</w:t>
            </w:r>
            <w:r w:rsidR="00B458F5">
              <w:rPr>
                <w:kern w:val="0"/>
              </w:rPr>
              <w:t xml:space="preserve"> </w:t>
            </w:r>
            <w:r w:rsidR="00B458F5" w:rsidRPr="00D86164">
              <w:rPr>
                <w:kern w:val="0"/>
              </w:rPr>
              <w:t>với điều kiện hiện trạng</w:t>
            </w:r>
            <w:r w:rsidRPr="00D86164">
              <w:rPr>
                <w:kern w:val="0"/>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39222059" w14:textId="77777777" w:rsidR="00156BCC" w:rsidRPr="00D86164" w:rsidRDefault="00000000" w:rsidP="00D86164">
            <w:pPr>
              <w:spacing w:before="60" w:after="60" w:line="259" w:lineRule="auto"/>
              <w:ind w:left="26" w:right="142" w:firstLine="0"/>
              <w:jc w:val="center"/>
              <w:rPr>
                <w:kern w:val="0"/>
              </w:rPr>
            </w:pPr>
            <w:r w:rsidRPr="00D86164">
              <w:rPr>
                <w:kern w:val="0"/>
              </w:rPr>
              <w:t xml:space="preserve">Không đạt </w:t>
            </w:r>
          </w:p>
        </w:tc>
      </w:tr>
      <w:tr w:rsidR="00156BCC" w:rsidRPr="00D86164" w14:paraId="7CFF62AB" w14:textId="77777777" w:rsidTr="00A9522E">
        <w:tc>
          <w:tcPr>
            <w:tcW w:w="2652" w:type="dxa"/>
            <w:vMerge w:val="restart"/>
            <w:tcBorders>
              <w:top w:val="single" w:sz="4" w:space="0" w:color="000000"/>
              <w:left w:val="single" w:sz="4" w:space="0" w:color="000000"/>
              <w:bottom w:val="single" w:sz="4" w:space="0" w:color="000000"/>
              <w:right w:val="single" w:sz="4" w:space="0" w:color="000000"/>
            </w:tcBorders>
            <w:vAlign w:val="center"/>
          </w:tcPr>
          <w:p w14:paraId="595A49A7" w14:textId="77777777" w:rsidR="00156BCC" w:rsidRPr="00557543" w:rsidRDefault="00000000" w:rsidP="00D86164">
            <w:pPr>
              <w:spacing w:before="60" w:after="60" w:line="259" w:lineRule="auto"/>
              <w:ind w:left="57" w:right="57" w:firstLine="0"/>
              <w:jc w:val="left"/>
              <w:rPr>
                <w:kern w:val="0"/>
              </w:rPr>
            </w:pPr>
            <w:r w:rsidRPr="00557543">
              <w:rPr>
                <w:kern w:val="0"/>
              </w:rPr>
              <w:t xml:space="preserve">Kết luận </w:t>
            </w:r>
          </w:p>
        </w:tc>
        <w:tc>
          <w:tcPr>
            <w:tcW w:w="5395" w:type="dxa"/>
            <w:tcBorders>
              <w:top w:val="single" w:sz="4" w:space="0" w:color="000000"/>
              <w:left w:val="single" w:sz="4" w:space="0" w:color="000000"/>
              <w:bottom w:val="single" w:sz="4" w:space="0" w:color="000000"/>
              <w:right w:val="single" w:sz="4" w:space="0" w:color="000000"/>
            </w:tcBorders>
            <w:vAlign w:val="center"/>
          </w:tcPr>
          <w:p w14:paraId="77C87C5B" w14:textId="28ECC3D7" w:rsidR="00156BCC" w:rsidRPr="00D86164" w:rsidRDefault="00000000" w:rsidP="00D86164">
            <w:pPr>
              <w:spacing w:before="60" w:after="60" w:line="259" w:lineRule="auto"/>
              <w:ind w:right="147" w:firstLine="0"/>
              <w:rPr>
                <w:kern w:val="0"/>
              </w:rPr>
            </w:pPr>
            <w:r w:rsidRPr="00D86164">
              <w:rPr>
                <w:kern w:val="0"/>
              </w:rPr>
              <w:t xml:space="preserve">Tất cả các tiêu chuẩn chi tiết nêu trên được </w:t>
            </w:r>
            <w:r w:rsidR="002F1E7C">
              <w:rPr>
                <w:kern w:val="0"/>
              </w:rPr>
              <w:t>đánh giá</w:t>
            </w:r>
            <w:r w:rsidRPr="00D86164">
              <w:rPr>
                <w:kern w:val="0"/>
              </w:rPr>
              <w:t xml:space="preserve"> là đạt. </w:t>
            </w:r>
          </w:p>
        </w:tc>
        <w:tc>
          <w:tcPr>
            <w:tcW w:w="1275" w:type="dxa"/>
            <w:tcBorders>
              <w:top w:val="single" w:sz="4" w:space="0" w:color="000000"/>
              <w:left w:val="single" w:sz="4" w:space="0" w:color="000000"/>
              <w:bottom w:val="single" w:sz="4" w:space="0" w:color="000000"/>
              <w:right w:val="single" w:sz="4" w:space="0" w:color="000000"/>
            </w:tcBorders>
            <w:vAlign w:val="center"/>
          </w:tcPr>
          <w:p w14:paraId="6157B674" w14:textId="77777777" w:rsidR="00156BCC" w:rsidRPr="00D86164" w:rsidRDefault="00000000" w:rsidP="00D86164">
            <w:pPr>
              <w:spacing w:before="60" w:after="60" w:line="259" w:lineRule="auto"/>
              <w:ind w:left="26" w:right="142" w:firstLine="0"/>
              <w:jc w:val="center"/>
              <w:rPr>
                <w:kern w:val="0"/>
              </w:rPr>
            </w:pPr>
            <w:r w:rsidRPr="00D86164">
              <w:rPr>
                <w:kern w:val="0"/>
              </w:rPr>
              <w:t xml:space="preserve">Đạt </w:t>
            </w:r>
          </w:p>
        </w:tc>
      </w:tr>
      <w:tr w:rsidR="00156BCC" w:rsidRPr="00D86164" w14:paraId="0C520C13" w14:textId="77777777" w:rsidTr="00A9522E">
        <w:tc>
          <w:tcPr>
            <w:tcW w:w="0" w:type="auto"/>
            <w:vMerge/>
            <w:tcBorders>
              <w:top w:val="nil"/>
              <w:left w:val="single" w:sz="4" w:space="0" w:color="000000"/>
              <w:bottom w:val="single" w:sz="4" w:space="0" w:color="000000"/>
              <w:right w:val="single" w:sz="4" w:space="0" w:color="000000"/>
            </w:tcBorders>
            <w:vAlign w:val="center"/>
          </w:tcPr>
          <w:p w14:paraId="6C7934DA" w14:textId="77777777" w:rsidR="00156BCC" w:rsidRPr="00D86164" w:rsidRDefault="00156BCC" w:rsidP="00D86164">
            <w:pPr>
              <w:spacing w:before="60" w:after="60" w:line="259" w:lineRule="auto"/>
              <w:ind w:left="57" w:right="57" w:firstLine="0"/>
              <w:jc w:val="left"/>
              <w:rPr>
                <w:kern w:val="0"/>
              </w:rPr>
            </w:pPr>
          </w:p>
        </w:tc>
        <w:tc>
          <w:tcPr>
            <w:tcW w:w="5395" w:type="dxa"/>
            <w:tcBorders>
              <w:top w:val="single" w:sz="4" w:space="0" w:color="000000"/>
              <w:left w:val="single" w:sz="4" w:space="0" w:color="000000"/>
              <w:bottom w:val="single" w:sz="4" w:space="0" w:color="000000"/>
              <w:right w:val="single" w:sz="4" w:space="0" w:color="000000"/>
            </w:tcBorders>
            <w:vAlign w:val="center"/>
          </w:tcPr>
          <w:p w14:paraId="00ED7D6B" w14:textId="0DE27519" w:rsidR="00156BCC" w:rsidRPr="00D86164" w:rsidRDefault="00000000" w:rsidP="00D86164">
            <w:pPr>
              <w:spacing w:before="60" w:after="60" w:line="259" w:lineRule="auto"/>
              <w:ind w:right="147" w:firstLine="0"/>
              <w:rPr>
                <w:kern w:val="0"/>
              </w:rPr>
            </w:pPr>
            <w:r w:rsidRPr="00D86164">
              <w:rPr>
                <w:kern w:val="0"/>
              </w:rPr>
              <w:t>Có 01 tiêu chuẩn chi tiết</w:t>
            </w:r>
            <w:r w:rsidR="002F1E7C">
              <w:rPr>
                <w:kern w:val="0"/>
              </w:rPr>
              <w:t xml:space="preserve"> nêu trên</w:t>
            </w:r>
            <w:r w:rsidRPr="00D86164">
              <w:rPr>
                <w:kern w:val="0"/>
              </w:rPr>
              <w:t xml:space="preserve"> được </w:t>
            </w:r>
            <w:r w:rsidR="002F1E7C">
              <w:rPr>
                <w:kern w:val="0"/>
              </w:rPr>
              <w:t>đánh giá</w:t>
            </w:r>
            <w:r w:rsidRPr="00D86164">
              <w:rPr>
                <w:kern w:val="0"/>
              </w:rPr>
              <w:t xml:space="preserve"> là không đạt. </w:t>
            </w:r>
          </w:p>
        </w:tc>
        <w:tc>
          <w:tcPr>
            <w:tcW w:w="1275" w:type="dxa"/>
            <w:tcBorders>
              <w:top w:val="single" w:sz="4" w:space="0" w:color="000000"/>
              <w:left w:val="single" w:sz="4" w:space="0" w:color="000000"/>
              <w:bottom w:val="single" w:sz="4" w:space="0" w:color="000000"/>
              <w:right w:val="single" w:sz="4" w:space="0" w:color="000000"/>
            </w:tcBorders>
            <w:vAlign w:val="center"/>
          </w:tcPr>
          <w:p w14:paraId="31F12CD7" w14:textId="77777777" w:rsidR="00156BCC" w:rsidRPr="00D86164" w:rsidRDefault="00000000" w:rsidP="00D86164">
            <w:pPr>
              <w:spacing w:before="60" w:after="60" w:line="259" w:lineRule="auto"/>
              <w:ind w:left="26" w:right="142" w:firstLine="0"/>
              <w:jc w:val="center"/>
              <w:rPr>
                <w:kern w:val="0"/>
              </w:rPr>
            </w:pPr>
            <w:r w:rsidRPr="00D86164">
              <w:rPr>
                <w:kern w:val="0"/>
              </w:rPr>
              <w:t xml:space="preserve">Không đạt </w:t>
            </w:r>
          </w:p>
        </w:tc>
      </w:tr>
    </w:tbl>
    <w:p w14:paraId="42A5FD52" w14:textId="3128340B" w:rsidR="00156BCC" w:rsidRPr="002912E0" w:rsidRDefault="00731464" w:rsidP="007D4582">
      <w:pPr>
        <w:spacing w:before="60" w:after="60"/>
        <w:ind w:left="-15" w:right="-15"/>
        <w:rPr>
          <w:rFonts w:ascii="Times New Roman Bold" w:hAnsi="Times New Roman Bold"/>
          <w:b/>
          <w:bCs/>
          <w:i/>
          <w:iCs/>
          <w:spacing w:val="-8"/>
          <w:kern w:val="0"/>
        </w:rPr>
      </w:pPr>
      <w:r w:rsidRPr="002912E0">
        <w:rPr>
          <w:rFonts w:ascii="Times New Roman Bold" w:hAnsi="Times New Roman Bold"/>
          <w:b/>
          <w:bCs/>
          <w:i/>
          <w:iCs/>
          <w:spacing w:val="-8"/>
          <w:kern w:val="0"/>
        </w:rPr>
        <w:t>4. Mức độ đáp ứng hệ thống đảm bảo chất lượng và phương pháp thực hiện</w:t>
      </w:r>
    </w:p>
    <w:tbl>
      <w:tblPr>
        <w:tblStyle w:val="TableGrid"/>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108" w:type="dxa"/>
          <w:right w:w="38" w:type="dxa"/>
        </w:tblCellMar>
        <w:tblLook w:val="04A0" w:firstRow="1" w:lastRow="0" w:firstColumn="1" w:lastColumn="0" w:noHBand="0" w:noVBand="1"/>
      </w:tblPr>
      <w:tblGrid>
        <w:gridCol w:w="2371"/>
        <w:gridCol w:w="5670"/>
        <w:gridCol w:w="1247"/>
      </w:tblGrid>
      <w:tr w:rsidR="001F3677" w14:paraId="7FD20250" w14:textId="77777777" w:rsidTr="00B359FD">
        <w:trPr>
          <w:tblHeader/>
        </w:trPr>
        <w:tc>
          <w:tcPr>
            <w:tcW w:w="2371" w:type="dxa"/>
            <w:vAlign w:val="center"/>
          </w:tcPr>
          <w:p w14:paraId="595C09B7" w14:textId="77777777" w:rsidR="001F3677" w:rsidRDefault="001F3677" w:rsidP="00C4197D">
            <w:pPr>
              <w:spacing w:before="60" w:after="60" w:line="259" w:lineRule="auto"/>
              <w:ind w:right="68" w:firstLine="0"/>
              <w:jc w:val="center"/>
            </w:pPr>
            <w:r>
              <w:rPr>
                <w:b/>
              </w:rPr>
              <w:t xml:space="preserve">Nội dung yêu cầu </w:t>
            </w:r>
          </w:p>
        </w:tc>
        <w:tc>
          <w:tcPr>
            <w:tcW w:w="6917" w:type="dxa"/>
            <w:gridSpan w:val="2"/>
            <w:vAlign w:val="center"/>
          </w:tcPr>
          <w:p w14:paraId="49EC0D96" w14:textId="1F449F55" w:rsidR="001F3677" w:rsidRDefault="001F3677" w:rsidP="001F3677">
            <w:pPr>
              <w:spacing w:before="60" w:after="60" w:line="259" w:lineRule="auto"/>
              <w:ind w:firstLine="0"/>
              <w:jc w:val="center"/>
            </w:pPr>
            <w:r>
              <w:rPr>
                <w:b/>
              </w:rPr>
              <w:t>Mức độ đáp ứng</w:t>
            </w:r>
          </w:p>
        </w:tc>
      </w:tr>
      <w:tr w:rsidR="0002524E" w14:paraId="550AE636" w14:textId="77777777" w:rsidTr="00B359FD">
        <w:tc>
          <w:tcPr>
            <w:tcW w:w="2371" w:type="dxa"/>
            <w:vMerge w:val="restart"/>
            <w:vAlign w:val="center"/>
          </w:tcPr>
          <w:p w14:paraId="0E94F7C3" w14:textId="5AE381B3" w:rsidR="0002524E" w:rsidRDefault="0002524E" w:rsidP="002C77E7">
            <w:pPr>
              <w:spacing w:before="60" w:after="60" w:line="259" w:lineRule="auto"/>
              <w:ind w:firstLine="0"/>
            </w:pPr>
            <w:r>
              <w:t xml:space="preserve">4.1. Hệ thống đảm bảo chất lượng </w:t>
            </w:r>
          </w:p>
          <w:p w14:paraId="03F1B854" w14:textId="77777777" w:rsidR="0002524E" w:rsidRDefault="0002524E" w:rsidP="002C77E7">
            <w:pPr>
              <w:spacing w:before="60" w:after="60" w:line="259" w:lineRule="auto"/>
              <w:ind w:firstLine="0"/>
            </w:pPr>
            <w:r>
              <w:t xml:space="preserve"> </w:t>
            </w:r>
          </w:p>
        </w:tc>
        <w:tc>
          <w:tcPr>
            <w:tcW w:w="5670" w:type="dxa"/>
            <w:vAlign w:val="center"/>
          </w:tcPr>
          <w:p w14:paraId="6B3922BD" w14:textId="1631B565" w:rsidR="0002524E" w:rsidRDefault="0002524E" w:rsidP="00C4197D">
            <w:pPr>
              <w:spacing w:before="60" w:after="60" w:line="259" w:lineRule="auto"/>
              <w:ind w:right="70" w:firstLine="0"/>
            </w:pPr>
            <w:r>
              <w:t>Có sơ đồ và thuyết minh về hệ thống đảm bảo chất lượng hợp lý, khả thi, phù hợp với đề xuất biện pháp tổ chức, cung ứng dịch vụ</w:t>
            </w:r>
            <w:r>
              <w:rPr>
                <w:sz w:val="24"/>
              </w:rPr>
              <w:t xml:space="preserve"> </w:t>
            </w:r>
            <w:r>
              <w:t>cho từng nội dung công việc và đáp ứng yêu cầu của E-HSMT.</w:t>
            </w:r>
          </w:p>
        </w:tc>
        <w:tc>
          <w:tcPr>
            <w:tcW w:w="1247" w:type="dxa"/>
            <w:vAlign w:val="center"/>
          </w:tcPr>
          <w:p w14:paraId="09F69DA8" w14:textId="77777777" w:rsidR="0002524E" w:rsidRDefault="0002524E" w:rsidP="00186162">
            <w:pPr>
              <w:spacing w:before="60" w:after="60" w:line="259" w:lineRule="auto"/>
              <w:ind w:right="74" w:firstLine="0"/>
              <w:jc w:val="center"/>
            </w:pPr>
            <w:r>
              <w:t xml:space="preserve">Đạt </w:t>
            </w:r>
          </w:p>
        </w:tc>
      </w:tr>
      <w:tr w:rsidR="0002524E" w14:paraId="6FCB3B98" w14:textId="77777777" w:rsidTr="00B359FD">
        <w:tc>
          <w:tcPr>
            <w:tcW w:w="2371" w:type="dxa"/>
            <w:vMerge/>
            <w:vAlign w:val="center"/>
          </w:tcPr>
          <w:p w14:paraId="1E2E7797" w14:textId="77777777" w:rsidR="0002524E" w:rsidRDefault="0002524E" w:rsidP="002C77E7">
            <w:pPr>
              <w:spacing w:before="60" w:after="60" w:line="259" w:lineRule="auto"/>
              <w:ind w:firstLine="0"/>
            </w:pPr>
          </w:p>
        </w:tc>
        <w:tc>
          <w:tcPr>
            <w:tcW w:w="5670" w:type="dxa"/>
            <w:vAlign w:val="center"/>
          </w:tcPr>
          <w:p w14:paraId="77AEAAC0" w14:textId="77777777" w:rsidR="0002524E" w:rsidRDefault="0002524E" w:rsidP="00C4197D">
            <w:pPr>
              <w:spacing w:before="60" w:after="60" w:line="259" w:lineRule="auto"/>
              <w:ind w:right="69" w:firstLine="0"/>
            </w:pPr>
            <w:r>
              <w:t xml:space="preserve">Nhà thầu không có sơ đồ hoặc thuyết minh về hệ thống đảm bảo chất lượng hoặc có đề xuất nhưng không hợp lý </w:t>
            </w:r>
          </w:p>
        </w:tc>
        <w:tc>
          <w:tcPr>
            <w:tcW w:w="1247" w:type="dxa"/>
            <w:vAlign w:val="center"/>
          </w:tcPr>
          <w:p w14:paraId="02D99239" w14:textId="77777777" w:rsidR="0002524E" w:rsidRDefault="0002524E" w:rsidP="00186162">
            <w:pPr>
              <w:spacing w:before="60" w:after="60" w:line="259" w:lineRule="auto"/>
              <w:ind w:right="74" w:firstLine="0"/>
              <w:jc w:val="center"/>
            </w:pPr>
            <w:r>
              <w:t xml:space="preserve">Không đạt </w:t>
            </w:r>
          </w:p>
        </w:tc>
      </w:tr>
      <w:tr w:rsidR="00186162" w14:paraId="1936E2B0" w14:textId="77777777" w:rsidTr="00B359FD">
        <w:tc>
          <w:tcPr>
            <w:tcW w:w="2371" w:type="dxa"/>
            <w:vMerge w:val="restart"/>
            <w:vAlign w:val="center"/>
          </w:tcPr>
          <w:p w14:paraId="1896863A" w14:textId="08F105E2" w:rsidR="00186162" w:rsidRDefault="00186162" w:rsidP="002C77E7">
            <w:pPr>
              <w:spacing w:before="60" w:after="60" w:line="259" w:lineRule="auto"/>
              <w:ind w:firstLine="0"/>
            </w:pPr>
            <w:r>
              <w:t xml:space="preserve">4.2. Kế hoạch đảm bảo chất lượng </w:t>
            </w:r>
            <w:r w:rsidR="00E27F6F" w:rsidRPr="00E27F6F">
              <w:t>duy trì vệ sinh môi trường</w:t>
            </w:r>
            <w:r w:rsidR="00E27F6F">
              <w:t xml:space="preserve"> </w:t>
            </w:r>
            <w:r>
              <w:t xml:space="preserve"> </w:t>
            </w:r>
          </w:p>
        </w:tc>
        <w:tc>
          <w:tcPr>
            <w:tcW w:w="5670" w:type="dxa"/>
            <w:vAlign w:val="center"/>
          </w:tcPr>
          <w:p w14:paraId="61A8129F" w14:textId="24318299" w:rsidR="00186162" w:rsidRDefault="00186162" w:rsidP="00C4197D">
            <w:pPr>
              <w:spacing w:before="60" w:after="60" w:line="259" w:lineRule="auto"/>
              <w:ind w:right="70" w:firstLine="0"/>
            </w:pPr>
            <w:r>
              <w:t>Có đề xuất kế hoạch duy trì vệ sinh môi trường, các biểu mẫu theo dõi, kiểm soát công việc hàng ngày hợp lý, khả thi, phù hợp với đề xuất biện pháp tổ chức, cung ứng dịch vụ</w:t>
            </w:r>
            <w:r>
              <w:rPr>
                <w:sz w:val="24"/>
              </w:rPr>
              <w:t xml:space="preserve"> </w:t>
            </w:r>
            <w:r>
              <w:t>chi tiết cho từng nội dung công việc và đáp ứng yêu cầu của E-HSMT.</w:t>
            </w:r>
          </w:p>
        </w:tc>
        <w:tc>
          <w:tcPr>
            <w:tcW w:w="1247" w:type="dxa"/>
            <w:vAlign w:val="center"/>
          </w:tcPr>
          <w:p w14:paraId="07DF3668" w14:textId="77777777" w:rsidR="00186162" w:rsidRDefault="00186162" w:rsidP="00186162">
            <w:pPr>
              <w:spacing w:before="60" w:after="60" w:line="259" w:lineRule="auto"/>
              <w:ind w:right="74" w:firstLine="0"/>
              <w:jc w:val="center"/>
            </w:pPr>
            <w:r>
              <w:t xml:space="preserve">Đạt </w:t>
            </w:r>
          </w:p>
        </w:tc>
      </w:tr>
      <w:tr w:rsidR="00186162" w14:paraId="4366B80B" w14:textId="77777777" w:rsidTr="00B359FD">
        <w:tc>
          <w:tcPr>
            <w:tcW w:w="2371" w:type="dxa"/>
            <w:vMerge/>
            <w:vAlign w:val="center"/>
          </w:tcPr>
          <w:p w14:paraId="23405E95" w14:textId="77777777" w:rsidR="00186162" w:rsidRDefault="00186162" w:rsidP="002C77E7">
            <w:pPr>
              <w:spacing w:before="60" w:after="60" w:line="259" w:lineRule="auto"/>
              <w:ind w:firstLine="0"/>
            </w:pPr>
          </w:p>
        </w:tc>
        <w:tc>
          <w:tcPr>
            <w:tcW w:w="5670" w:type="dxa"/>
            <w:vAlign w:val="center"/>
          </w:tcPr>
          <w:p w14:paraId="77793FE2" w14:textId="4EEA7235" w:rsidR="00186162" w:rsidRDefault="00186162" w:rsidP="00C4197D">
            <w:pPr>
              <w:spacing w:before="60" w:after="60" w:line="259" w:lineRule="auto"/>
              <w:ind w:right="70" w:firstLine="0"/>
            </w:pPr>
            <w:r w:rsidRPr="00186162">
              <w:t xml:space="preserve">Không đề xuất kế hoạch duy trì vệ sinh môi trường, các biểu mẫu theo dõi, kiểm soát công </w:t>
            </w:r>
            <w:r w:rsidRPr="00186162">
              <w:lastRenderedPageBreak/>
              <w:t>việc hàng ngày hoặc có đề xuất nhưng không phù hợp</w:t>
            </w:r>
          </w:p>
        </w:tc>
        <w:tc>
          <w:tcPr>
            <w:tcW w:w="1247" w:type="dxa"/>
            <w:vAlign w:val="center"/>
          </w:tcPr>
          <w:p w14:paraId="0194C56E" w14:textId="2B58BB35" w:rsidR="00186162" w:rsidRDefault="00186162" w:rsidP="00186162">
            <w:pPr>
              <w:spacing w:before="60" w:after="60" w:line="259" w:lineRule="auto"/>
              <w:ind w:right="74" w:firstLine="0"/>
              <w:jc w:val="center"/>
            </w:pPr>
            <w:r>
              <w:lastRenderedPageBreak/>
              <w:t>Không đạt</w:t>
            </w:r>
          </w:p>
        </w:tc>
      </w:tr>
      <w:tr w:rsidR="00447D86" w14:paraId="246BACCD" w14:textId="77777777" w:rsidTr="00B359FD">
        <w:tc>
          <w:tcPr>
            <w:tcW w:w="2371" w:type="dxa"/>
            <w:vMerge w:val="restart"/>
            <w:vAlign w:val="center"/>
          </w:tcPr>
          <w:p w14:paraId="5260578F" w14:textId="228DF4BE" w:rsidR="00447D86" w:rsidRDefault="00447D86" w:rsidP="00447D86">
            <w:pPr>
              <w:spacing w:before="60" w:after="60" w:line="238" w:lineRule="auto"/>
              <w:ind w:right="67" w:firstLine="0"/>
            </w:pPr>
            <w:r>
              <w:t>4.3. Biện pháp đảm bảo chất lượng các</w:t>
            </w:r>
            <w:r w:rsidR="00461C18">
              <w:t xml:space="preserve"> </w:t>
            </w:r>
            <w:r>
              <w:t>công tác quét, thu</w:t>
            </w:r>
            <w:r w:rsidR="00461C18">
              <w:t xml:space="preserve"> </w:t>
            </w:r>
            <w:r>
              <w:t>gom rác sinh hoạt,</w:t>
            </w:r>
            <w:r w:rsidR="00461C18">
              <w:t xml:space="preserve"> </w:t>
            </w:r>
            <w:r>
              <w:t>phế thải xây dựng;</w:t>
            </w:r>
            <w:r w:rsidR="00461C18">
              <w:t xml:space="preserve"> </w:t>
            </w:r>
            <w:r>
              <w:t>thu gom rác và</w:t>
            </w:r>
            <w:r w:rsidR="00461C18">
              <w:t xml:space="preserve"> </w:t>
            </w:r>
            <w:r>
              <w:t>chuyển đến nơi xử lý</w:t>
            </w:r>
          </w:p>
        </w:tc>
        <w:tc>
          <w:tcPr>
            <w:tcW w:w="5670" w:type="dxa"/>
            <w:vAlign w:val="center"/>
          </w:tcPr>
          <w:p w14:paraId="5EE2F411" w14:textId="77777777" w:rsidR="00447D86" w:rsidRDefault="00447D86" w:rsidP="00447D86">
            <w:pPr>
              <w:spacing w:before="60" w:after="60" w:line="259" w:lineRule="auto"/>
              <w:ind w:right="70" w:firstLine="0"/>
            </w:pPr>
            <w:r>
              <w:t xml:space="preserve">Có đề xuất biện pháp đảm bảo chất lượng các công tác hợp lý, khả thi, phù hợp với đề xuất biện pháp tổ chức, cung ứng dịch vụ. </w:t>
            </w:r>
          </w:p>
          <w:p w14:paraId="43BA1973" w14:textId="77777777" w:rsidR="00447D86" w:rsidRDefault="00447D86" w:rsidP="00447D86">
            <w:pPr>
              <w:spacing w:before="60" w:after="60" w:line="259" w:lineRule="auto"/>
              <w:ind w:right="70" w:firstLine="0"/>
            </w:pPr>
            <w:r>
              <w:t xml:space="preserve">Nhà thầu có cam kết đáp ứng các yêu cầu sau: </w:t>
            </w:r>
          </w:p>
          <w:p w14:paraId="556F327C" w14:textId="6E90B650" w:rsidR="00447D86" w:rsidRDefault="00447D86" w:rsidP="00447D86">
            <w:pPr>
              <w:spacing w:before="60" w:after="60" w:line="259" w:lineRule="auto"/>
              <w:ind w:right="70" w:firstLine="0"/>
            </w:pPr>
            <w:r>
              <w:t xml:space="preserve">- Trên vỉa hè, dưới lòng đường đảm bảo sạch sẽ. </w:t>
            </w:r>
          </w:p>
          <w:p w14:paraId="25F0937E" w14:textId="18095936" w:rsidR="00447D86" w:rsidRDefault="00447D86" w:rsidP="00447D86">
            <w:pPr>
              <w:spacing w:before="60" w:after="60" w:line="259" w:lineRule="auto"/>
              <w:ind w:right="70" w:firstLine="0"/>
            </w:pPr>
            <w:r>
              <w:t xml:space="preserve">- Không còn rác tồn đọng sau khi thu gom tại các điểm tập kết, các vị trí thu gom thùng rác. Không rò rỉ nước, rò rỉ rác trong quá trình vận chuyển. </w:t>
            </w:r>
          </w:p>
          <w:p w14:paraId="29499070" w14:textId="6B774CAD" w:rsidR="00261772" w:rsidRDefault="00447D86" w:rsidP="00261772">
            <w:pPr>
              <w:spacing w:before="60" w:after="60" w:line="259" w:lineRule="auto"/>
              <w:ind w:right="70" w:firstLine="0"/>
            </w:pPr>
            <w:r>
              <w:t>- Cam kết bảo quản phương tiện thùng thu gom rác</w:t>
            </w:r>
            <w:r w:rsidR="00E359A4">
              <w:t>; t</w:t>
            </w:r>
            <w:r w:rsidR="00E359A4" w:rsidRPr="00E359A4">
              <w:t xml:space="preserve">hùng rác công cộng được vệ sinh theo tần suất quy định tại hợp đồng; </w:t>
            </w:r>
            <w:r w:rsidR="00E359A4">
              <w:t>k</w:t>
            </w:r>
            <w:r w:rsidR="00E359A4" w:rsidRPr="00E359A4">
              <w:t>iểm soát và thu gom kịp, không để rác tràn ra khỏi miệng thùng</w:t>
            </w:r>
            <w:r w:rsidR="00D43322">
              <w:t>.</w:t>
            </w:r>
          </w:p>
          <w:p w14:paraId="1A11FD61" w14:textId="77777777" w:rsidR="00261772" w:rsidRDefault="00261772" w:rsidP="00261772">
            <w:pPr>
              <w:spacing w:before="60" w:after="60" w:line="259" w:lineRule="auto"/>
              <w:ind w:right="70" w:firstLine="0"/>
              <w:rPr>
                <w:kern w:val="0"/>
                <w:szCs w:val="28"/>
              </w:rPr>
            </w:pPr>
            <w:r>
              <w:rPr>
                <w:kern w:val="0"/>
                <w:szCs w:val="28"/>
              </w:rPr>
              <w:t>- C</w:t>
            </w:r>
            <w:r w:rsidRPr="00405A89">
              <w:rPr>
                <w:color w:val="auto"/>
                <w:kern w:val="0"/>
                <w:szCs w:val="28"/>
              </w:rPr>
              <w:t xml:space="preserve">am kết không được đổ, lùa chất thải vào cống rãnh, hố ga và các khu vực thoát nước trong quá trình thực hiện công đoạn quét dọn vệ sinh. </w:t>
            </w:r>
          </w:p>
          <w:p w14:paraId="3E0C1D45" w14:textId="22E9FE0D" w:rsidR="00261772" w:rsidRPr="00261772" w:rsidRDefault="00261772" w:rsidP="00261772">
            <w:pPr>
              <w:spacing w:before="60" w:after="60" w:line="259" w:lineRule="auto"/>
              <w:ind w:right="70" w:firstLine="0"/>
            </w:pPr>
            <w:r w:rsidRPr="00405A89">
              <w:rPr>
                <w:color w:val="auto"/>
                <w:kern w:val="0"/>
                <w:szCs w:val="28"/>
              </w:rPr>
              <w:t xml:space="preserve">- </w:t>
            </w:r>
            <w:r>
              <w:rPr>
                <w:color w:val="auto"/>
                <w:kern w:val="0"/>
                <w:szCs w:val="28"/>
              </w:rPr>
              <w:t>Cam kết k</w:t>
            </w:r>
            <w:r w:rsidRPr="00405A89">
              <w:rPr>
                <w:color w:val="auto"/>
                <w:kern w:val="0"/>
                <w:szCs w:val="28"/>
              </w:rPr>
              <w:t>hi nhận được thông báo từ chính quyền về phát sinh điểm rác dọc đường, vỉa hè, bãi đất trống, khu vực công cộng, nhà thầu phải phối hợp với địa phương thực hiện thu dọn (dọn sạch, không còn vươn vãi hoặc mùi hôi)</w:t>
            </w:r>
            <w:r>
              <w:rPr>
                <w:color w:val="auto"/>
                <w:kern w:val="0"/>
                <w:szCs w:val="28"/>
              </w:rPr>
              <w:t xml:space="preserve"> trong vòng tối đa 24 giờ</w:t>
            </w:r>
            <w:r w:rsidRPr="00405A89">
              <w:rPr>
                <w:color w:val="auto"/>
                <w:kern w:val="0"/>
                <w:szCs w:val="28"/>
              </w:rPr>
              <w:t>.</w:t>
            </w:r>
          </w:p>
          <w:p w14:paraId="3D2B65FA" w14:textId="1B1F9EC1" w:rsidR="00447D86" w:rsidRDefault="00447D86" w:rsidP="00447D86">
            <w:pPr>
              <w:spacing w:before="60" w:after="60" w:line="259" w:lineRule="auto"/>
              <w:ind w:right="70" w:firstLine="0"/>
            </w:pPr>
            <w:r>
              <w:t xml:space="preserve">- Tuyệt đối chấp hành luật lệ giao thông trong suốt quá trình làm việc. </w:t>
            </w:r>
          </w:p>
          <w:p w14:paraId="44F4016F" w14:textId="2F93FE27" w:rsidR="00447D86" w:rsidRDefault="00447D86" w:rsidP="00447D86">
            <w:pPr>
              <w:spacing w:before="60" w:after="60" w:line="259" w:lineRule="auto"/>
              <w:ind w:right="70" w:firstLine="0"/>
            </w:pPr>
            <w:r>
              <w:t xml:space="preserve">- Thành vỉa hè phải sạch sẽ, không có đất cát, rêu bám đối với vỉa khô, vỉa có nước chảy thông thoát đối với nước thông chảy, lòng vỉa hè hết rác. </w:t>
            </w:r>
          </w:p>
          <w:p w14:paraId="5FE7E274" w14:textId="56A8DA26" w:rsidR="00447D86" w:rsidRDefault="00447D86" w:rsidP="00447D86">
            <w:pPr>
              <w:spacing w:before="60" w:after="60" w:line="259" w:lineRule="auto"/>
              <w:ind w:right="70" w:firstLine="0"/>
            </w:pPr>
            <w:r>
              <w:t xml:space="preserve">- Nhổ các thảm cỏ mọc trên vỉa hè, gốc cây sạch không có cỏ, cát xây dựng, miệng cống, hàm ếch sạch bùn, rác. </w:t>
            </w:r>
          </w:p>
          <w:p w14:paraId="5DE761E4" w14:textId="0BA18DC3" w:rsidR="00447D86" w:rsidRDefault="00447D86" w:rsidP="00447D86">
            <w:pPr>
              <w:spacing w:before="60" w:after="60" w:line="259" w:lineRule="auto"/>
              <w:ind w:right="70" w:firstLine="0"/>
            </w:pPr>
            <w:r>
              <w:t xml:space="preserve">- Vào mùa lá rụng phải tăng cường thêm nhân công thiết bị để đảm bảo đường phố sạch sẽ, trước khi kết thúc ca phải làm việc phải quét vơ lá lại lần cuối. </w:t>
            </w:r>
          </w:p>
          <w:p w14:paraId="10A35B4C" w14:textId="4DFE7292" w:rsidR="00447D86" w:rsidRDefault="00447D86" w:rsidP="00447D86">
            <w:pPr>
              <w:spacing w:before="60" w:after="60" w:line="259" w:lineRule="auto"/>
              <w:ind w:right="70" w:firstLine="0"/>
            </w:pPr>
            <w:r>
              <w:t xml:space="preserve">- Đối với các loại phế thải xây dựng, đơn vị dự thầu phải có giải pháp tuần tra hàng ngày, tổng </w:t>
            </w:r>
            <w:r>
              <w:lastRenderedPageBreak/>
              <w:t xml:space="preserve">hợp báo cáo cho chủ đầu tư hàng tuần các vị trí, khối lượng cụ thể, sau khi có ý kiến của chủ đầu tư phải tiến hành thu gom trong vòng 24h. </w:t>
            </w:r>
          </w:p>
          <w:p w14:paraId="56121542" w14:textId="77777777" w:rsidR="00447D86" w:rsidRDefault="00447D86" w:rsidP="00447D86">
            <w:pPr>
              <w:spacing w:before="60" w:after="60" w:line="259" w:lineRule="auto"/>
              <w:ind w:right="70" w:firstLine="0"/>
            </w:pPr>
            <w:r>
              <w:t>- Đối với công tác quét, thu gom rác nhà thầu phải báo cáo nghiệm thu công việc bằng hình ảnh theo yêu cầu của chủ đầu tư ít nhất 1 lần/1 tuần.</w:t>
            </w:r>
          </w:p>
          <w:p w14:paraId="6EF8FAC1" w14:textId="5B297245" w:rsidR="00461C18" w:rsidRDefault="00461C18" w:rsidP="00461C18">
            <w:pPr>
              <w:spacing w:before="60" w:after="60" w:line="259" w:lineRule="auto"/>
              <w:ind w:right="70" w:firstLine="0"/>
            </w:pPr>
            <w:r>
              <w:t xml:space="preserve">- Trường hợp có mưa to, úng ngập cục bộ, sau khi nước rút phải vệ sinh bùn tràn trên mặt hè, đường phố kết hợp với xe tưới rửa để làm sạch sẽ. </w:t>
            </w:r>
          </w:p>
          <w:p w14:paraId="60B89EFE" w14:textId="5C731EDB" w:rsidR="00461C18" w:rsidRDefault="00461C18" w:rsidP="00461C18">
            <w:pPr>
              <w:spacing w:before="60" w:after="60" w:line="259" w:lineRule="auto"/>
              <w:ind w:right="70" w:firstLine="0"/>
            </w:pPr>
            <w:r>
              <w:t xml:space="preserve">- Cam kết không hình thành các điểm tập kết rác tự phát không đúng vị trí như đã được Chủ đầu tư chấp thuận. </w:t>
            </w:r>
          </w:p>
          <w:p w14:paraId="7B8E56EC" w14:textId="77777777" w:rsidR="00461C18" w:rsidRDefault="00461C18" w:rsidP="00461C18">
            <w:pPr>
              <w:spacing w:before="60" w:after="60" w:line="259" w:lineRule="auto"/>
              <w:ind w:right="70" w:firstLine="0"/>
            </w:pPr>
            <w:r>
              <w:t xml:space="preserve">- Cam kết xe chuyên dùng không gây phát thải bụi, rác, nước thải trong quá trình tác nghiệp, không làm hỏng hạ tầng, hè đường </w:t>
            </w:r>
          </w:p>
          <w:p w14:paraId="25B8713C" w14:textId="2ED38580" w:rsidR="00461C18" w:rsidRDefault="00461C18" w:rsidP="00461C18">
            <w:pPr>
              <w:spacing w:before="60" w:after="60" w:line="259" w:lineRule="auto"/>
              <w:ind w:right="70" w:firstLine="0"/>
            </w:pPr>
            <w:r>
              <w:t xml:space="preserve">- Thu hết rác đúng thời gian và tần suất thu gom quy định trên tuyến theo lịch trình được giao (kể cả trường hợp thực hiện </w:t>
            </w:r>
            <w:r w:rsidR="00B434FC">
              <w:t>việc phân loại rác theo quy định)</w:t>
            </w:r>
            <w:r>
              <w:t xml:space="preserve">. </w:t>
            </w:r>
          </w:p>
          <w:p w14:paraId="52D37848" w14:textId="60B2793E" w:rsidR="008F5B47" w:rsidRDefault="008F5B47" w:rsidP="00461C18">
            <w:pPr>
              <w:spacing w:before="60" w:after="60" w:line="259" w:lineRule="auto"/>
              <w:ind w:right="70" w:firstLine="0"/>
              <w:rPr>
                <w:color w:val="auto"/>
                <w:kern w:val="0"/>
                <w:szCs w:val="28"/>
              </w:rPr>
            </w:pPr>
            <w:r>
              <w:rPr>
                <w:color w:val="auto"/>
                <w:kern w:val="0"/>
                <w:szCs w:val="28"/>
              </w:rPr>
              <w:t>- C</w:t>
            </w:r>
            <w:r w:rsidRPr="00405A89">
              <w:rPr>
                <w:color w:val="auto"/>
                <w:kern w:val="0"/>
                <w:szCs w:val="28"/>
              </w:rPr>
              <w:t>am kết không thu gom, vận chuyển các lọai chất thải rắn công nghiệp và các loại chất thải nguy hại phát sinh từ hoạt động công nghiệp chung với rác sinh hoạt.</w:t>
            </w:r>
          </w:p>
          <w:p w14:paraId="165C0D61" w14:textId="448E5961" w:rsidR="00261772" w:rsidRDefault="00261772" w:rsidP="00461C18">
            <w:pPr>
              <w:spacing w:before="60" w:after="60" w:line="259" w:lineRule="auto"/>
              <w:ind w:right="70" w:firstLine="0"/>
            </w:pPr>
            <w:r>
              <w:rPr>
                <w:kern w:val="0"/>
              </w:rPr>
              <w:t xml:space="preserve">- Cam kết không đốt </w:t>
            </w:r>
            <w:r w:rsidRPr="00261772">
              <w:rPr>
                <w:kern w:val="0"/>
              </w:rPr>
              <w:t>chất thải rắn đô thị trong quá trình quét dọn, thu gom và vận chuyển.</w:t>
            </w:r>
          </w:p>
          <w:p w14:paraId="2FDCC10C" w14:textId="2D671400" w:rsidR="00461C18" w:rsidRDefault="00461C18" w:rsidP="00461C18">
            <w:pPr>
              <w:spacing w:before="60" w:after="60" w:line="259" w:lineRule="auto"/>
              <w:ind w:right="70" w:firstLine="0"/>
            </w:pPr>
            <w:r>
              <w:t>-</w:t>
            </w:r>
            <w:r w:rsidR="000F75CB">
              <w:t xml:space="preserve"> </w:t>
            </w:r>
            <w:r>
              <w:t xml:space="preserve">Cam kết công tác duy trì đảm bảo sạch, không phát tán mùi, không có rác tồn đọng sau ca làm việc; điểm thu rác công cộng phải được vệ sinh thường xuyên đảm bảo mỹ quan. </w:t>
            </w:r>
          </w:p>
          <w:p w14:paraId="42E6B051" w14:textId="022279E5" w:rsidR="00461C18" w:rsidRDefault="00461C18" w:rsidP="00461C18">
            <w:pPr>
              <w:spacing w:before="60" w:after="60" w:line="259" w:lineRule="auto"/>
              <w:ind w:right="70" w:firstLine="0"/>
            </w:pPr>
            <w:r>
              <w:t>-</w:t>
            </w:r>
            <w:r w:rsidR="000F75CB">
              <w:t xml:space="preserve"> </w:t>
            </w:r>
            <w:r>
              <w:t xml:space="preserve">Cam kết lắp đặt thiết bị định vị, theo dõi, giám sát hành trình (GPS) đối với các thiết bị: </w:t>
            </w:r>
          </w:p>
          <w:p w14:paraId="2706EDCB" w14:textId="77777777" w:rsidR="00461C18" w:rsidRDefault="00461C18" w:rsidP="00461C18">
            <w:pPr>
              <w:spacing w:before="60" w:after="60" w:line="259" w:lineRule="auto"/>
              <w:ind w:right="70" w:firstLine="0"/>
            </w:pPr>
            <w:r>
              <w:t xml:space="preserve">+ Xe chuyên dụng ép rác, </w:t>
            </w:r>
          </w:p>
          <w:p w14:paraId="550BF512" w14:textId="21EC9241" w:rsidR="000F75CB" w:rsidRPr="00186162" w:rsidRDefault="000F75CB" w:rsidP="00461C18">
            <w:pPr>
              <w:spacing w:before="60" w:after="60" w:line="259" w:lineRule="auto"/>
              <w:ind w:right="70" w:firstLine="0"/>
            </w:pPr>
            <w:r>
              <w:t>+ Các phương tiện khác phục vụ gói thầu (nếu có theo các quy định của pháp luật)</w:t>
            </w:r>
            <w:r w:rsidR="00E27F6F">
              <w:t>.</w:t>
            </w:r>
          </w:p>
        </w:tc>
        <w:tc>
          <w:tcPr>
            <w:tcW w:w="1247" w:type="dxa"/>
            <w:vAlign w:val="center"/>
          </w:tcPr>
          <w:p w14:paraId="46C59180" w14:textId="77777777" w:rsidR="00447D86" w:rsidRDefault="00447D86" w:rsidP="00186162">
            <w:pPr>
              <w:spacing w:before="60" w:after="60" w:line="259" w:lineRule="auto"/>
              <w:ind w:right="74" w:firstLine="0"/>
              <w:jc w:val="center"/>
            </w:pPr>
          </w:p>
        </w:tc>
      </w:tr>
      <w:tr w:rsidR="00447D86" w14:paraId="29FC62A0" w14:textId="77777777" w:rsidTr="00B359FD">
        <w:tc>
          <w:tcPr>
            <w:tcW w:w="2371" w:type="dxa"/>
            <w:vMerge/>
            <w:vAlign w:val="center"/>
          </w:tcPr>
          <w:p w14:paraId="2D0895A4" w14:textId="77777777" w:rsidR="00447D86" w:rsidRDefault="00447D86" w:rsidP="002C77E7">
            <w:pPr>
              <w:spacing w:before="60" w:after="60" w:line="259" w:lineRule="auto"/>
              <w:ind w:firstLine="0"/>
            </w:pPr>
          </w:p>
        </w:tc>
        <w:tc>
          <w:tcPr>
            <w:tcW w:w="5670" w:type="dxa"/>
            <w:vAlign w:val="center"/>
          </w:tcPr>
          <w:p w14:paraId="3D61753E" w14:textId="0212544C" w:rsidR="00447D86" w:rsidRPr="00186162" w:rsidRDefault="005758B5" w:rsidP="00C4197D">
            <w:pPr>
              <w:spacing w:before="60" w:after="60" w:line="259" w:lineRule="auto"/>
              <w:ind w:right="70" w:firstLine="0"/>
            </w:pPr>
            <w:r w:rsidRPr="005758B5">
              <w:t>Không đáp ứng các yêu cầu nêu trên</w:t>
            </w:r>
            <w:r w:rsidR="006F78A8">
              <w:t xml:space="preserve"> hoặc không có cam kết theo yêu cầu </w:t>
            </w:r>
            <w:r w:rsidR="006F78A8">
              <w:rPr>
                <w:kern w:val="0"/>
                <w:szCs w:val="28"/>
              </w:rPr>
              <w:t>(kể cả sau khi đã làm rõ E-HSDT)</w:t>
            </w:r>
          </w:p>
        </w:tc>
        <w:tc>
          <w:tcPr>
            <w:tcW w:w="1247" w:type="dxa"/>
            <w:vAlign w:val="center"/>
          </w:tcPr>
          <w:p w14:paraId="5EDB9BFF" w14:textId="2DD265B9" w:rsidR="00447D86" w:rsidRDefault="005758B5" w:rsidP="00186162">
            <w:pPr>
              <w:spacing w:before="60" w:after="60" w:line="259" w:lineRule="auto"/>
              <w:ind w:right="74" w:firstLine="0"/>
              <w:jc w:val="center"/>
            </w:pPr>
            <w:r>
              <w:t>Không đạt</w:t>
            </w:r>
          </w:p>
        </w:tc>
      </w:tr>
      <w:tr w:rsidR="002F1E7C" w14:paraId="26862665" w14:textId="77777777" w:rsidTr="00D030BC">
        <w:tc>
          <w:tcPr>
            <w:tcW w:w="2371" w:type="dxa"/>
            <w:vMerge w:val="restart"/>
            <w:vAlign w:val="center"/>
          </w:tcPr>
          <w:p w14:paraId="10B12ACA" w14:textId="0AF9AC2B" w:rsidR="002F1E7C" w:rsidRPr="00557543" w:rsidRDefault="002F1E7C" w:rsidP="002F1E7C">
            <w:pPr>
              <w:spacing w:before="60" w:after="60" w:line="259" w:lineRule="auto"/>
              <w:ind w:firstLine="0"/>
            </w:pPr>
            <w:r w:rsidRPr="00557543">
              <w:lastRenderedPageBreak/>
              <w:t xml:space="preserve">Kết luận </w:t>
            </w:r>
          </w:p>
        </w:tc>
        <w:tc>
          <w:tcPr>
            <w:tcW w:w="5670" w:type="dxa"/>
            <w:vAlign w:val="center"/>
          </w:tcPr>
          <w:p w14:paraId="77C34C3D" w14:textId="5C90ABD2" w:rsidR="002F1E7C" w:rsidRPr="005758B5" w:rsidRDefault="002F1E7C" w:rsidP="002F1E7C">
            <w:pPr>
              <w:spacing w:before="60" w:after="60" w:line="259" w:lineRule="auto"/>
              <w:ind w:right="70" w:firstLine="0"/>
            </w:pPr>
            <w:r w:rsidRPr="00D86164">
              <w:rPr>
                <w:kern w:val="0"/>
              </w:rPr>
              <w:t xml:space="preserve">Tất cả các tiêu chuẩn chi tiết nêu trên được </w:t>
            </w:r>
            <w:r>
              <w:rPr>
                <w:kern w:val="0"/>
              </w:rPr>
              <w:t>đánh giá</w:t>
            </w:r>
            <w:r w:rsidRPr="00D86164">
              <w:rPr>
                <w:kern w:val="0"/>
              </w:rPr>
              <w:t xml:space="preserve"> là đạt. </w:t>
            </w:r>
          </w:p>
        </w:tc>
        <w:tc>
          <w:tcPr>
            <w:tcW w:w="1247" w:type="dxa"/>
            <w:vAlign w:val="center"/>
          </w:tcPr>
          <w:p w14:paraId="1A50BD98" w14:textId="0F0E27AE" w:rsidR="002F1E7C" w:rsidRDefault="002F1E7C" w:rsidP="002F1E7C">
            <w:pPr>
              <w:spacing w:before="60" w:after="60" w:line="259" w:lineRule="auto"/>
              <w:ind w:right="74" w:firstLine="0"/>
              <w:jc w:val="center"/>
            </w:pPr>
            <w:r>
              <w:t xml:space="preserve">Đạt </w:t>
            </w:r>
          </w:p>
        </w:tc>
      </w:tr>
      <w:tr w:rsidR="002F1E7C" w14:paraId="7A125A4C" w14:textId="77777777" w:rsidTr="00D030BC">
        <w:tc>
          <w:tcPr>
            <w:tcW w:w="2371" w:type="dxa"/>
            <w:vMerge/>
          </w:tcPr>
          <w:p w14:paraId="037BB0AF" w14:textId="77777777" w:rsidR="002F1E7C" w:rsidRDefault="002F1E7C" w:rsidP="002F1E7C">
            <w:pPr>
              <w:spacing w:before="60" w:after="60" w:line="259" w:lineRule="auto"/>
              <w:ind w:firstLine="0"/>
            </w:pPr>
          </w:p>
        </w:tc>
        <w:tc>
          <w:tcPr>
            <w:tcW w:w="5670" w:type="dxa"/>
            <w:vAlign w:val="center"/>
          </w:tcPr>
          <w:p w14:paraId="3B35E1B2" w14:textId="225D2BEF" w:rsidR="002F1E7C" w:rsidRPr="005758B5" w:rsidRDefault="002F1E7C" w:rsidP="002F1E7C">
            <w:pPr>
              <w:spacing w:before="60" w:after="60" w:line="259" w:lineRule="auto"/>
              <w:ind w:right="70" w:firstLine="0"/>
            </w:pPr>
            <w:r w:rsidRPr="00D86164">
              <w:rPr>
                <w:kern w:val="0"/>
              </w:rPr>
              <w:t>Có 01 tiêu chuẩn chi tiết</w:t>
            </w:r>
            <w:r>
              <w:rPr>
                <w:kern w:val="0"/>
              </w:rPr>
              <w:t xml:space="preserve"> nêu trên</w:t>
            </w:r>
            <w:r w:rsidRPr="00D86164">
              <w:rPr>
                <w:kern w:val="0"/>
              </w:rPr>
              <w:t xml:space="preserve"> được </w:t>
            </w:r>
            <w:r>
              <w:rPr>
                <w:kern w:val="0"/>
              </w:rPr>
              <w:t>đánh giá</w:t>
            </w:r>
            <w:r w:rsidRPr="00D86164">
              <w:rPr>
                <w:kern w:val="0"/>
              </w:rPr>
              <w:t xml:space="preserve"> là không đạt. </w:t>
            </w:r>
          </w:p>
        </w:tc>
        <w:tc>
          <w:tcPr>
            <w:tcW w:w="1247" w:type="dxa"/>
          </w:tcPr>
          <w:p w14:paraId="1D204561" w14:textId="172FA29F" w:rsidR="002F1E7C" w:rsidRDefault="002F1E7C" w:rsidP="002F1E7C">
            <w:pPr>
              <w:spacing w:before="60" w:after="60" w:line="259" w:lineRule="auto"/>
              <w:ind w:right="74" w:firstLine="0"/>
              <w:jc w:val="center"/>
            </w:pPr>
            <w:r>
              <w:t xml:space="preserve">Không đạt </w:t>
            </w:r>
          </w:p>
        </w:tc>
      </w:tr>
    </w:tbl>
    <w:p w14:paraId="53BA83E4" w14:textId="77777777" w:rsidR="001612FA" w:rsidRDefault="001612FA" w:rsidP="00CB75CE">
      <w:pPr>
        <w:spacing w:before="60" w:after="60" w:line="259" w:lineRule="auto"/>
        <w:ind w:firstLine="708"/>
        <w:rPr>
          <w:b/>
          <w:bCs/>
          <w:i/>
        </w:rPr>
      </w:pPr>
    </w:p>
    <w:p w14:paraId="268717EE" w14:textId="77777777" w:rsidR="001612FA" w:rsidRDefault="001612FA" w:rsidP="00CB75CE">
      <w:pPr>
        <w:spacing w:before="60" w:after="60" w:line="259" w:lineRule="auto"/>
        <w:ind w:firstLine="708"/>
        <w:rPr>
          <w:b/>
          <w:bCs/>
          <w:i/>
        </w:rPr>
      </w:pPr>
    </w:p>
    <w:p w14:paraId="78983EAB" w14:textId="3562B358" w:rsidR="00156BCC" w:rsidRPr="00CB75CE" w:rsidRDefault="00725745" w:rsidP="00CB75CE">
      <w:pPr>
        <w:spacing w:before="60" w:after="60" w:line="259" w:lineRule="auto"/>
        <w:ind w:firstLine="708"/>
        <w:rPr>
          <w:b/>
          <w:bCs/>
          <w:i/>
        </w:rPr>
      </w:pPr>
      <w:r w:rsidRPr="00CB75CE">
        <w:rPr>
          <w:b/>
          <w:bCs/>
          <w:i/>
        </w:rPr>
        <w:t>5. Tiến độ thực hiện gói thầu đáp ứng yêu cầu của E-HSMT</w:t>
      </w:r>
    </w:p>
    <w:tbl>
      <w:tblPr>
        <w:tblStyle w:val="TableGrid"/>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108" w:type="dxa"/>
          <w:right w:w="38" w:type="dxa"/>
        </w:tblCellMar>
        <w:tblLook w:val="04A0" w:firstRow="1" w:lastRow="0" w:firstColumn="1" w:lastColumn="0" w:noHBand="0" w:noVBand="1"/>
      </w:tblPr>
      <w:tblGrid>
        <w:gridCol w:w="2655"/>
        <w:gridCol w:w="5386"/>
        <w:gridCol w:w="1247"/>
      </w:tblGrid>
      <w:tr w:rsidR="00725745" w14:paraId="59C356C0" w14:textId="77777777" w:rsidTr="00F969BF">
        <w:tc>
          <w:tcPr>
            <w:tcW w:w="2655" w:type="dxa"/>
          </w:tcPr>
          <w:p w14:paraId="7DB00479" w14:textId="79CE8251" w:rsidR="00725745" w:rsidRDefault="00725745" w:rsidP="00725745">
            <w:pPr>
              <w:spacing w:before="60" w:after="60" w:line="259" w:lineRule="auto"/>
              <w:ind w:firstLine="0"/>
              <w:jc w:val="center"/>
            </w:pPr>
            <w:r>
              <w:rPr>
                <w:b/>
              </w:rPr>
              <w:t>Nội dung yêu cầu</w:t>
            </w:r>
          </w:p>
        </w:tc>
        <w:tc>
          <w:tcPr>
            <w:tcW w:w="6633" w:type="dxa"/>
            <w:gridSpan w:val="2"/>
          </w:tcPr>
          <w:p w14:paraId="3386E9C7" w14:textId="0142C6BA" w:rsidR="00725745" w:rsidRDefault="00725745" w:rsidP="00725745">
            <w:pPr>
              <w:spacing w:before="60" w:after="60" w:line="259" w:lineRule="auto"/>
              <w:ind w:right="74" w:firstLine="0"/>
              <w:jc w:val="center"/>
            </w:pPr>
            <w:r>
              <w:rPr>
                <w:b/>
              </w:rPr>
              <w:t xml:space="preserve">Mức độ đáp ứng </w:t>
            </w:r>
          </w:p>
        </w:tc>
      </w:tr>
      <w:tr w:rsidR="00725745" w14:paraId="2764AF54" w14:textId="77777777" w:rsidTr="00F969BF">
        <w:tc>
          <w:tcPr>
            <w:tcW w:w="2655" w:type="dxa"/>
            <w:vMerge w:val="restart"/>
            <w:vAlign w:val="center"/>
          </w:tcPr>
          <w:p w14:paraId="76C6C20C" w14:textId="481E48DD" w:rsidR="00725745" w:rsidRDefault="00725745" w:rsidP="00725745">
            <w:pPr>
              <w:spacing w:before="60" w:after="60" w:line="259" w:lineRule="auto"/>
              <w:ind w:firstLine="0"/>
            </w:pPr>
            <w:r>
              <w:t>5.1. Tiến độ thực hiện gói thầu</w:t>
            </w:r>
          </w:p>
        </w:tc>
        <w:tc>
          <w:tcPr>
            <w:tcW w:w="5386" w:type="dxa"/>
          </w:tcPr>
          <w:p w14:paraId="420F4178" w14:textId="57237F67" w:rsidR="00725745" w:rsidRPr="005758B5" w:rsidRDefault="00725745" w:rsidP="00725745">
            <w:pPr>
              <w:spacing w:before="60" w:after="60" w:line="259" w:lineRule="auto"/>
              <w:ind w:right="70" w:firstLine="0"/>
            </w:pPr>
            <w:r>
              <w:t>Đề xuất thời gian thực hiện gói thầu không ngắn hơn thời gian yêu cầu của E-HSMT (</w:t>
            </w:r>
            <w:r w:rsidR="00F969BF">
              <w:t>10</w:t>
            </w:r>
            <w:r>
              <w:t xml:space="preserve"> tháng). </w:t>
            </w:r>
          </w:p>
        </w:tc>
        <w:tc>
          <w:tcPr>
            <w:tcW w:w="1247" w:type="dxa"/>
            <w:vAlign w:val="center"/>
          </w:tcPr>
          <w:p w14:paraId="5E4F6864" w14:textId="6722EA7C" w:rsidR="00725745" w:rsidRDefault="00725745" w:rsidP="00725745">
            <w:pPr>
              <w:spacing w:before="60" w:after="60" w:line="259" w:lineRule="auto"/>
              <w:ind w:right="74" w:firstLine="0"/>
              <w:jc w:val="center"/>
            </w:pPr>
            <w:r>
              <w:t xml:space="preserve">Đạt </w:t>
            </w:r>
          </w:p>
        </w:tc>
      </w:tr>
      <w:tr w:rsidR="00725745" w14:paraId="15DD644E" w14:textId="77777777" w:rsidTr="00F969BF">
        <w:tc>
          <w:tcPr>
            <w:tcW w:w="2655" w:type="dxa"/>
            <w:vMerge/>
          </w:tcPr>
          <w:p w14:paraId="5CA6EBAD" w14:textId="77777777" w:rsidR="00725745" w:rsidRDefault="00725745" w:rsidP="00725745">
            <w:pPr>
              <w:spacing w:before="60" w:after="60" w:line="259" w:lineRule="auto"/>
              <w:ind w:firstLine="0"/>
            </w:pPr>
          </w:p>
        </w:tc>
        <w:tc>
          <w:tcPr>
            <w:tcW w:w="5386" w:type="dxa"/>
          </w:tcPr>
          <w:p w14:paraId="0AAC349A" w14:textId="79416D4E" w:rsidR="00725745" w:rsidRPr="005758B5" w:rsidRDefault="00725745" w:rsidP="00725745">
            <w:pPr>
              <w:spacing w:before="60" w:after="60" w:line="259" w:lineRule="auto"/>
              <w:ind w:right="70" w:firstLine="0"/>
            </w:pPr>
            <w:r>
              <w:t xml:space="preserve">Đề xuất thời gian thực hiện gói thầu ngắn hơn thời gian yêu cầu của E-HSMT. </w:t>
            </w:r>
          </w:p>
        </w:tc>
        <w:tc>
          <w:tcPr>
            <w:tcW w:w="1247" w:type="dxa"/>
          </w:tcPr>
          <w:p w14:paraId="0B6AA8E1" w14:textId="6E67EF0A" w:rsidR="00725745" w:rsidRDefault="00725745" w:rsidP="00725745">
            <w:pPr>
              <w:spacing w:before="60" w:after="60" w:line="259" w:lineRule="auto"/>
              <w:ind w:right="74" w:firstLine="0"/>
              <w:jc w:val="center"/>
            </w:pPr>
            <w:r>
              <w:t xml:space="preserve">Không đạt </w:t>
            </w:r>
          </w:p>
        </w:tc>
      </w:tr>
      <w:tr w:rsidR="00911996" w14:paraId="16D3152C" w14:textId="77777777" w:rsidTr="00F969BF">
        <w:tc>
          <w:tcPr>
            <w:tcW w:w="2655" w:type="dxa"/>
            <w:vMerge w:val="restart"/>
            <w:vAlign w:val="center"/>
          </w:tcPr>
          <w:p w14:paraId="695DD063" w14:textId="77777777" w:rsidR="00911996" w:rsidRPr="00557543" w:rsidRDefault="00911996" w:rsidP="00911996">
            <w:pPr>
              <w:spacing w:before="60" w:after="60" w:line="259" w:lineRule="auto"/>
              <w:ind w:firstLine="0"/>
            </w:pPr>
            <w:r w:rsidRPr="00557543">
              <w:t xml:space="preserve">Kết luận </w:t>
            </w:r>
          </w:p>
        </w:tc>
        <w:tc>
          <w:tcPr>
            <w:tcW w:w="5386" w:type="dxa"/>
            <w:vAlign w:val="center"/>
          </w:tcPr>
          <w:p w14:paraId="4F104DD1" w14:textId="5C425985" w:rsidR="00911996" w:rsidRPr="005758B5" w:rsidRDefault="00911996" w:rsidP="00911996">
            <w:pPr>
              <w:spacing w:before="60" w:after="60" w:line="259" w:lineRule="auto"/>
              <w:ind w:right="70" w:firstLine="0"/>
            </w:pPr>
            <w:r>
              <w:rPr>
                <w:kern w:val="0"/>
              </w:rPr>
              <w:t>T</w:t>
            </w:r>
            <w:r w:rsidRPr="00D86164">
              <w:rPr>
                <w:kern w:val="0"/>
              </w:rPr>
              <w:t xml:space="preserve">iêu chuẩn chi tiết nêu trên được </w:t>
            </w:r>
            <w:r>
              <w:rPr>
                <w:kern w:val="0"/>
              </w:rPr>
              <w:t>đánh giá</w:t>
            </w:r>
            <w:r w:rsidRPr="00D86164">
              <w:rPr>
                <w:kern w:val="0"/>
              </w:rPr>
              <w:t xml:space="preserve"> là đạt. </w:t>
            </w:r>
          </w:p>
        </w:tc>
        <w:tc>
          <w:tcPr>
            <w:tcW w:w="1247" w:type="dxa"/>
            <w:vAlign w:val="center"/>
          </w:tcPr>
          <w:p w14:paraId="3F861B53" w14:textId="109D9049" w:rsidR="00911996" w:rsidRDefault="00911996" w:rsidP="00911996">
            <w:pPr>
              <w:spacing w:before="60" w:after="60" w:line="259" w:lineRule="auto"/>
              <w:ind w:right="74" w:firstLine="0"/>
              <w:jc w:val="center"/>
            </w:pPr>
            <w:r>
              <w:t xml:space="preserve">Đạt </w:t>
            </w:r>
          </w:p>
        </w:tc>
      </w:tr>
      <w:tr w:rsidR="00911996" w14:paraId="4E6F003F" w14:textId="77777777" w:rsidTr="00F969BF">
        <w:tc>
          <w:tcPr>
            <w:tcW w:w="2655" w:type="dxa"/>
            <w:vMerge/>
          </w:tcPr>
          <w:p w14:paraId="3AE0008B" w14:textId="77777777" w:rsidR="00911996" w:rsidRDefault="00911996" w:rsidP="00911996">
            <w:pPr>
              <w:spacing w:before="60" w:after="60" w:line="259" w:lineRule="auto"/>
              <w:ind w:firstLine="0"/>
            </w:pPr>
          </w:p>
        </w:tc>
        <w:tc>
          <w:tcPr>
            <w:tcW w:w="5386" w:type="dxa"/>
            <w:vAlign w:val="center"/>
          </w:tcPr>
          <w:p w14:paraId="3E8199E1" w14:textId="2A6F0B8D" w:rsidR="00911996" w:rsidRPr="005758B5" w:rsidRDefault="00911996" w:rsidP="00911996">
            <w:pPr>
              <w:spacing w:before="60" w:after="60" w:line="259" w:lineRule="auto"/>
              <w:ind w:right="70" w:firstLine="0"/>
            </w:pPr>
            <w:r>
              <w:rPr>
                <w:kern w:val="0"/>
              </w:rPr>
              <w:t>T</w:t>
            </w:r>
            <w:r w:rsidRPr="00D86164">
              <w:rPr>
                <w:kern w:val="0"/>
              </w:rPr>
              <w:t>iêu chuẩn chi tiết</w:t>
            </w:r>
            <w:r>
              <w:rPr>
                <w:kern w:val="0"/>
              </w:rPr>
              <w:t xml:space="preserve"> nêu trên</w:t>
            </w:r>
            <w:r w:rsidRPr="00D86164">
              <w:rPr>
                <w:kern w:val="0"/>
              </w:rPr>
              <w:t xml:space="preserve"> được </w:t>
            </w:r>
            <w:r>
              <w:rPr>
                <w:kern w:val="0"/>
              </w:rPr>
              <w:t>đánh giá</w:t>
            </w:r>
            <w:r w:rsidRPr="00D86164">
              <w:rPr>
                <w:kern w:val="0"/>
              </w:rPr>
              <w:t xml:space="preserve"> là không đạt. </w:t>
            </w:r>
          </w:p>
        </w:tc>
        <w:tc>
          <w:tcPr>
            <w:tcW w:w="1247" w:type="dxa"/>
          </w:tcPr>
          <w:p w14:paraId="0CF92E39" w14:textId="33DC8C9D" w:rsidR="00911996" w:rsidRDefault="00911996" w:rsidP="00911996">
            <w:pPr>
              <w:spacing w:before="60" w:after="60" w:line="259" w:lineRule="auto"/>
              <w:ind w:right="74" w:firstLine="0"/>
              <w:jc w:val="center"/>
            </w:pPr>
            <w:r>
              <w:t xml:space="preserve">Không đạt </w:t>
            </w:r>
          </w:p>
        </w:tc>
      </w:tr>
    </w:tbl>
    <w:p w14:paraId="24B32037" w14:textId="6B41C7E9" w:rsidR="00725745" w:rsidRPr="00CB75CE" w:rsidRDefault="00443E99" w:rsidP="00CB75CE">
      <w:pPr>
        <w:spacing w:before="60" w:after="60" w:line="259" w:lineRule="auto"/>
        <w:ind w:firstLine="709"/>
        <w:rPr>
          <w:b/>
          <w:bCs/>
          <w:i/>
        </w:rPr>
      </w:pPr>
      <w:r w:rsidRPr="00CB75CE">
        <w:rPr>
          <w:b/>
          <w:bCs/>
          <w:i/>
        </w:rPr>
        <w:t>6. Bảo đảm điều kiện vệ sinh môi trường và các điều kiện khác như phòng cháy, chữa cháy, an toàn lao động</w:t>
      </w:r>
    </w:p>
    <w:tbl>
      <w:tblPr>
        <w:tblStyle w:val="TableGrid"/>
        <w:tblW w:w="9288" w:type="dxa"/>
        <w:tblInd w:w="-108" w:type="dxa"/>
        <w:tblCellMar>
          <w:top w:w="47" w:type="dxa"/>
          <w:left w:w="107" w:type="dxa"/>
          <w:right w:w="36" w:type="dxa"/>
        </w:tblCellMar>
        <w:tblLook w:val="04A0" w:firstRow="1" w:lastRow="0" w:firstColumn="1" w:lastColumn="0" w:noHBand="0" w:noVBand="1"/>
      </w:tblPr>
      <w:tblGrid>
        <w:gridCol w:w="2669"/>
        <w:gridCol w:w="5372"/>
        <w:gridCol w:w="1247"/>
      </w:tblGrid>
      <w:tr w:rsidR="00E35BC0" w14:paraId="1E3F0720" w14:textId="77777777" w:rsidTr="00C90A26">
        <w:trPr>
          <w:tblHeader/>
        </w:trPr>
        <w:tc>
          <w:tcPr>
            <w:tcW w:w="2669" w:type="dxa"/>
            <w:tcBorders>
              <w:top w:val="single" w:sz="4" w:space="0" w:color="000000"/>
              <w:left w:val="single" w:sz="4" w:space="0" w:color="000000"/>
              <w:bottom w:val="single" w:sz="4" w:space="0" w:color="000000"/>
              <w:right w:val="single" w:sz="4" w:space="0" w:color="000000"/>
            </w:tcBorders>
          </w:tcPr>
          <w:p w14:paraId="526C2180" w14:textId="77777777" w:rsidR="00E35BC0" w:rsidRDefault="00E35BC0" w:rsidP="00C4197D">
            <w:pPr>
              <w:spacing w:before="60" w:after="60" w:line="259" w:lineRule="auto"/>
              <w:ind w:right="69" w:firstLine="0"/>
              <w:jc w:val="center"/>
            </w:pPr>
            <w:r>
              <w:rPr>
                <w:b/>
              </w:rPr>
              <w:t xml:space="preserve">Nội dung yêu cầu </w:t>
            </w:r>
          </w:p>
        </w:tc>
        <w:tc>
          <w:tcPr>
            <w:tcW w:w="6619" w:type="dxa"/>
            <w:gridSpan w:val="2"/>
            <w:tcBorders>
              <w:top w:val="single" w:sz="4" w:space="0" w:color="000000"/>
              <w:left w:val="single" w:sz="4" w:space="0" w:color="000000"/>
              <w:bottom w:val="single" w:sz="4" w:space="0" w:color="000000"/>
              <w:right w:val="single" w:sz="4" w:space="0" w:color="000000"/>
            </w:tcBorders>
          </w:tcPr>
          <w:p w14:paraId="62382061" w14:textId="298150E9" w:rsidR="00E35BC0" w:rsidRDefault="00E35BC0" w:rsidP="00033B2B">
            <w:pPr>
              <w:spacing w:before="60" w:after="60" w:line="259" w:lineRule="auto"/>
              <w:ind w:firstLine="0"/>
              <w:jc w:val="center"/>
            </w:pPr>
            <w:r>
              <w:rPr>
                <w:b/>
              </w:rPr>
              <w:t>Mức độ đáp ứng</w:t>
            </w:r>
          </w:p>
        </w:tc>
      </w:tr>
      <w:tr w:rsidR="00E35BC0" w14:paraId="5E732BD2" w14:textId="77777777" w:rsidTr="00C90A26">
        <w:tc>
          <w:tcPr>
            <w:tcW w:w="2669" w:type="dxa"/>
            <w:vMerge w:val="restart"/>
            <w:tcBorders>
              <w:top w:val="single" w:sz="4" w:space="0" w:color="000000"/>
              <w:left w:val="single" w:sz="4" w:space="0" w:color="000000"/>
              <w:bottom w:val="single" w:sz="4" w:space="0" w:color="000000"/>
              <w:right w:val="single" w:sz="4" w:space="0" w:color="000000"/>
            </w:tcBorders>
            <w:vAlign w:val="center"/>
          </w:tcPr>
          <w:p w14:paraId="730120F3" w14:textId="77777777" w:rsidR="00E35BC0" w:rsidRDefault="00E35BC0" w:rsidP="00C4197D">
            <w:pPr>
              <w:spacing w:before="60" w:after="60" w:line="259" w:lineRule="auto"/>
              <w:ind w:firstLine="0"/>
            </w:pPr>
            <w:r>
              <w:t xml:space="preserve">6.1. Biện pháp đảm bảo an toàn lao động </w:t>
            </w:r>
          </w:p>
        </w:tc>
        <w:tc>
          <w:tcPr>
            <w:tcW w:w="5372" w:type="dxa"/>
            <w:tcBorders>
              <w:top w:val="single" w:sz="4" w:space="0" w:color="000000"/>
              <w:left w:val="single" w:sz="4" w:space="0" w:color="000000"/>
              <w:bottom w:val="single" w:sz="4" w:space="0" w:color="000000"/>
              <w:right w:val="single" w:sz="4" w:space="0" w:color="000000"/>
            </w:tcBorders>
          </w:tcPr>
          <w:p w14:paraId="0D5A11AD" w14:textId="77777777" w:rsidR="00E35BC0" w:rsidRDefault="00E35BC0" w:rsidP="00C4197D">
            <w:pPr>
              <w:spacing w:before="60" w:after="60" w:line="259" w:lineRule="auto"/>
              <w:ind w:right="73" w:firstLine="0"/>
            </w:pPr>
            <w:r>
              <w:t>Trình bày biện pháp đảm bảo an toàn lao động trong quá trình thực hiện gói thầu hợp lý, khả thi, phù hợp với đề xuất biện pháp tổ chức, cung ứng dịch vụ.</w:t>
            </w:r>
            <w:r>
              <w:rPr>
                <w:b/>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5364D604" w14:textId="77777777" w:rsidR="00E35BC0" w:rsidRDefault="00E35BC0" w:rsidP="00C4197D">
            <w:pPr>
              <w:spacing w:before="60" w:after="60" w:line="259" w:lineRule="auto"/>
              <w:ind w:right="75" w:firstLine="0"/>
              <w:jc w:val="center"/>
            </w:pPr>
            <w:r>
              <w:t xml:space="preserve">Đạt </w:t>
            </w:r>
          </w:p>
        </w:tc>
      </w:tr>
      <w:tr w:rsidR="00E35BC0" w14:paraId="08374FFF" w14:textId="77777777" w:rsidTr="00C90A26">
        <w:tc>
          <w:tcPr>
            <w:tcW w:w="0" w:type="auto"/>
            <w:vMerge/>
            <w:tcBorders>
              <w:top w:val="nil"/>
              <w:left w:val="single" w:sz="4" w:space="0" w:color="000000"/>
              <w:bottom w:val="single" w:sz="4" w:space="0" w:color="000000"/>
              <w:right w:val="single" w:sz="4" w:space="0" w:color="000000"/>
            </w:tcBorders>
          </w:tcPr>
          <w:p w14:paraId="0365055D" w14:textId="77777777" w:rsidR="00E35BC0" w:rsidRDefault="00E35BC0" w:rsidP="00C4197D">
            <w:pPr>
              <w:spacing w:before="60" w:after="60" w:line="259" w:lineRule="auto"/>
              <w:ind w:firstLine="0"/>
              <w:jc w:val="left"/>
            </w:pPr>
          </w:p>
        </w:tc>
        <w:tc>
          <w:tcPr>
            <w:tcW w:w="5372" w:type="dxa"/>
            <w:tcBorders>
              <w:top w:val="single" w:sz="4" w:space="0" w:color="000000"/>
              <w:left w:val="single" w:sz="4" w:space="0" w:color="000000"/>
              <w:bottom w:val="single" w:sz="4" w:space="0" w:color="000000"/>
              <w:right w:val="single" w:sz="4" w:space="0" w:color="000000"/>
            </w:tcBorders>
          </w:tcPr>
          <w:p w14:paraId="558B6DBE" w14:textId="77777777" w:rsidR="00E35BC0" w:rsidRDefault="00E35BC0" w:rsidP="00C4197D">
            <w:pPr>
              <w:spacing w:before="60" w:after="60" w:line="259" w:lineRule="auto"/>
              <w:ind w:right="71" w:firstLine="0"/>
            </w:pPr>
            <w:r>
              <w:t xml:space="preserve">Không trình bày hoặc trình bày biện pháp đảm bảo an toàn lao động trong quá trình thực hiện gói thầu không phù hợp </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DEB43" w14:textId="77777777" w:rsidR="00E35BC0" w:rsidRDefault="00E35BC0" w:rsidP="00C4197D">
            <w:pPr>
              <w:spacing w:before="60" w:after="60" w:line="259" w:lineRule="auto"/>
              <w:ind w:left="6" w:right="14" w:firstLine="0"/>
              <w:jc w:val="center"/>
            </w:pPr>
            <w:r>
              <w:t xml:space="preserve">Không đạt </w:t>
            </w:r>
          </w:p>
        </w:tc>
      </w:tr>
      <w:tr w:rsidR="00E35BC0" w14:paraId="4BA9855A" w14:textId="77777777" w:rsidTr="00C90A26">
        <w:tc>
          <w:tcPr>
            <w:tcW w:w="2669" w:type="dxa"/>
            <w:vMerge w:val="restart"/>
            <w:tcBorders>
              <w:top w:val="single" w:sz="4" w:space="0" w:color="000000"/>
              <w:left w:val="single" w:sz="4" w:space="0" w:color="000000"/>
              <w:right w:val="single" w:sz="4" w:space="0" w:color="000000"/>
            </w:tcBorders>
            <w:vAlign w:val="center"/>
          </w:tcPr>
          <w:p w14:paraId="4D049745" w14:textId="565017E4" w:rsidR="00E35BC0" w:rsidRDefault="00E35BC0" w:rsidP="00C4197D">
            <w:pPr>
              <w:spacing w:before="60" w:after="60" w:line="259" w:lineRule="auto"/>
              <w:ind w:right="69" w:firstLine="0"/>
            </w:pPr>
            <w:r>
              <w:t>6.2. Biện pháp đảm bảo an toàn giao</w:t>
            </w:r>
            <w:r w:rsidR="00EC5E43">
              <w:t xml:space="preserve"> </w:t>
            </w:r>
            <w:r>
              <w:t xml:space="preserve">thông </w:t>
            </w:r>
          </w:p>
        </w:tc>
        <w:tc>
          <w:tcPr>
            <w:tcW w:w="5372" w:type="dxa"/>
            <w:tcBorders>
              <w:top w:val="single" w:sz="4" w:space="0" w:color="000000"/>
              <w:left w:val="single" w:sz="4" w:space="0" w:color="000000"/>
              <w:bottom w:val="single" w:sz="4" w:space="0" w:color="000000"/>
              <w:right w:val="single" w:sz="4" w:space="0" w:color="000000"/>
            </w:tcBorders>
          </w:tcPr>
          <w:p w14:paraId="442BFD4B" w14:textId="77777777" w:rsidR="00E35BC0" w:rsidRDefault="00E35BC0" w:rsidP="00C4197D">
            <w:pPr>
              <w:spacing w:before="60" w:after="60" w:line="259" w:lineRule="auto"/>
              <w:ind w:right="72" w:firstLine="0"/>
            </w:pPr>
            <w:r>
              <w:t>Trình bày biện pháp đảm bảo an toàn giao thông trong quá trình thực hiện gói thầu hợp lý, khả thi, phù hợp với đề xuất biện pháp tổ chức, cung ứng dịch vụ.</w:t>
            </w:r>
            <w:r>
              <w:rPr>
                <w:b/>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6A10E2B" w14:textId="77777777" w:rsidR="00E35BC0" w:rsidRDefault="00E35BC0" w:rsidP="00C4197D">
            <w:pPr>
              <w:spacing w:before="60" w:after="60" w:line="259" w:lineRule="auto"/>
              <w:ind w:right="75" w:firstLine="0"/>
              <w:jc w:val="center"/>
            </w:pPr>
            <w:r>
              <w:t xml:space="preserve">Đạt </w:t>
            </w:r>
          </w:p>
        </w:tc>
      </w:tr>
      <w:tr w:rsidR="00E35BC0" w14:paraId="1DEDE28F" w14:textId="77777777" w:rsidTr="00C90A26">
        <w:tc>
          <w:tcPr>
            <w:tcW w:w="2669" w:type="dxa"/>
            <w:vMerge/>
            <w:tcBorders>
              <w:left w:val="single" w:sz="4" w:space="0" w:color="000000"/>
              <w:bottom w:val="single" w:sz="4" w:space="0" w:color="000000"/>
              <w:right w:val="single" w:sz="4" w:space="0" w:color="000000"/>
            </w:tcBorders>
            <w:shd w:val="clear" w:color="auto" w:fill="FFFFFF"/>
          </w:tcPr>
          <w:p w14:paraId="7849076E" w14:textId="77777777" w:rsidR="00E35BC0" w:rsidRDefault="00E35BC0" w:rsidP="00C4197D">
            <w:pPr>
              <w:spacing w:before="60" w:after="60" w:line="259" w:lineRule="auto"/>
              <w:ind w:firstLine="0"/>
              <w:jc w:val="left"/>
            </w:pPr>
          </w:p>
        </w:tc>
        <w:tc>
          <w:tcPr>
            <w:tcW w:w="5372" w:type="dxa"/>
            <w:tcBorders>
              <w:top w:val="single" w:sz="4" w:space="0" w:color="000000"/>
              <w:left w:val="single" w:sz="4" w:space="0" w:color="000000"/>
              <w:bottom w:val="single" w:sz="4" w:space="0" w:color="000000"/>
              <w:right w:val="single" w:sz="4" w:space="0" w:color="000000"/>
            </w:tcBorders>
          </w:tcPr>
          <w:p w14:paraId="24AEF6D5" w14:textId="77777777" w:rsidR="00E35BC0" w:rsidRDefault="00E35BC0" w:rsidP="00C4197D">
            <w:pPr>
              <w:spacing w:before="60" w:after="60" w:line="259" w:lineRule="auto"/>
              <w:ind w:left="2" w:right="72" w:firstLine="0"/>
            </w:pPr>
            <w:r>
              <w:t xml:space="preserve">Không trình bày hoặc trình bày biện pháp đảm bảo an toàn giao thông trong quá trình thực hiện gói thầu không phù hợp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400432" w14:textId="77777777" w:rsidR="00E35BC0" w:rsidRDefault="00E35BC0" w:rsidP="00C4197D">
            <w:pPr>
              <w:spacing w:before="60" w:after="60" w:line="259" w:lineRule="auto"/>
              <w:ind w:left="7" w:right="14" w:firstLine="0"/>
              <w:jc w:val="center"/>
            </w:pPr>
            <w:r>
              <w:t xml:space="preserve">Không đạt </w:t>
            </w:r>
          </w:p>
        </w:tc>
      </w:tr>
      <w:tr w:rsidR="00E35BC0" w14:paraId="3E3D38C5" w14:textId="77777777" w:rsidTr="00C90A26">
        <w:tc>
          <w:tcPr>
            <w:tcW w:w="2669" w:type="dxa"/>
            <w:vMerge w:val="restart"/>
            <w:tcBorders>
              <w:top w:val="single" w:sz="4" w:space="0" w:color="000000"/>
              <w:left w:val="single" w:sz="4" w:space="0" w:color="000000"/>
              <w:bottom w:val="single" w:sz="4" w:space="0" w:color="000000"/>
              <w:right w:val="single" w:sz="4" w:space="0" w:color="000000"/>
            </w:tcBorders>
            <w:vAlign w:val="center"/>
          </w:tcPr>
          <w:p w14:paraId="47AFF7C0" w14:textId="793C150C" w:rsidR="00E35BC0" w:rsidRDefault="00E35BC0" w:rsidP="00EC5E43">
            <w:pPr>
              <w:spacing w:before="60" w:after="60" w:line="239" w:lineRule="auto"/>
              <w:ind w:firstLine="0"/>
            </w:pPr>
            <w:r>
              <w:t xml:space="preserve">6.3. Biện pháp đảm bảo phòng cháy, chữa cháy  </w:t>
            </w:r>
          </w:p>
        </w:tc>
        <w:tc>
          <w:tcPr>
            <w:tcW w:w="5372" w:type="dxa"/>
            <w:tcBorders>
              <w:top w:val="single" w:sz="4" w:space="0" w:color="000000"/>
              <w:left w:val="single" w:sz="4" w:space="0" w:color="000000"/>
              <w:bottom w:val="single" w:sz="4" w:space="0" w:color="000000"/>
              <w:right w:val="single" w:sz="4" w:space="0" w:color="000000"/>
            </w:tcBorders>
          </w:tcPr>
          <w:p w14:paraId="44C04CA7" w14:textId="77777777" w:rsidR="00E35BC0" w:rsidRDefault="00E35BC0" w:rsidP="00C4197D">
            <w:pPr>
              <w:spacing w:before="60" w:after="60" w:line="259" w:lineRule="auto"/>
              <w:ind w:left="2" w:right="72" w:firstLine="0"/>
            </w:pPr>
            <w:r>
              <w:t>Trình bày công tác đảm bảo phòng cháy, chữa cháy trong quá trình thực hiện gói thầu hợp lý, khả thi, phù hợp với đề xuất biện pháp tổ chức, cung ứng dịch vụ.</w:t>
            </w:r>
            <w:r>
              <w:rPr>
                <w:b/>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0497C96" w14:textId="77777777" w:rsidR="00E35BC0" w:rsidRDefault="00E35BC0" w:rsidP="00C4197D">
            <w:pPr>
              <w:spacing w:before="60" w:after="60" w:line="259" w:lineRule="auto"/>
              <w:ind w:right="74" w:firstLine="0"/>
              <w:jc w:val="center"/>
            </w:pPr>
            <w:r>
              <w:t xml:space="preserve">Đạt </w:t>
            </w:r>
          </w:p>
        </w:tc>
      </w:tr>
      <w:tr w:rsidR="00E35BC0" w14:paraId="2395F444" w14:textId="77777777" w:rsidTr="00C90A26">
        <w:tc>
          <w:tcPr>
            <w:tcW w:w="0" w:type="auto"/>
            <w:vMerge/>
            <w:tcBorders>
              <w:top w:val="nil"/>
              <w:left w:val="single" w:sz="4" w:space="0" w:color="000000"/>
              <w:bottom w:val="single" w:sz="4" w:space="0" w:color="000000"/>
              <w:right w:val="single" w:sz="4" w:space="0" w:color="000000"/>
            </w:tcBorders>
          </w:tcPr>
          <w:p w14:paraId="4DB7B2D6" w14:textId="77777777" w:rsidR="00E35BC0" w:rsidRDefault="00E35BC0" w:rsidP="00C4197D">
            <w:pPr>
              <w:spacing w:before="60" w:after="60" w:line="259" w:lineRule="auto"/>
              <w:ind w:firstLine="0"/>
              <w:jc w:val="left"/>
            </w:pPr>
          </w:p>
        </w:tc>
        <w:tc>
          <w:tcPr>
            <w:tcW w:w="5372" w:type="dxa"/>
            <w:tcBorders>
              <w:top w:val="single" w:sz="4" w:space="0" w:color="000000"/>
              <w:left w:val="single" w:sz="4" w:space="0" w:color="000000"/>
              <w:bottom w:val="single" w:sz="4" w:space="0" w:color="000000"/>
              <w:right w:val="single" w:sz="4" w:space="0" w:color="000000"/>
            </w:tcBorders>
          </w:tcPr>
          <w:p w14:paraId="1B548A58" w14:textId="77777777" w:rsidR="00E35BC0" w:rsidRDefault="00E35BC0" w:rsidP="00C4197D">
            <w:pPr>
              <w:spacing w:before="60" w:after="60" w:line="259" w:lineRule="auto"/>
              <w:ind w:left="2" w:right="71" w:firstLine="0"/>
            </w:pPr>
            <w:r>
              <w:t xml:space="preserve">Không trình bày hoặc trình bày công tác đảm bảo phòng cháy, chữa cháy trong quá trình thực hiện gói thầu không phù hợp </w:t>
            </w:r>
          </w:p>
        </w:tc>
        <w:tc>
          <w:tcPr>
            <w:tcW w:w="1247" w:type="dxa"/>
            <w:tcBorders>
              <w:top w:val="single" w:sz="4" w:space="0" w:color="000000"/>
              <w:left w:val="single" w:sz="4" w:space="0" w:color="000000"/>
              <w:bottom w:val="single" w:sz="4" w:space="0" w:color="000000"/>
              <w:right w:val="single" w:sz="4" w:space="0" w:color="000000"/>
            </w:tcBorders>
            <w:vAlign w:val="center"/>
          </w:tcPr>
          <w:p w14:paraId="154C1A34" w14:textId="77777777" w:rsidR="00E35BC0" w:rsidRDefault="00E35BC0" w:rsidP="00C4197D">
            <w:pPr>
              <w:spacing w:before="60" w:after="60" w:line="259" w:lineRule="auto"/>
              <w:ind w:left="7" w:right="14" w:firstLine="0"/>
              <w:jc w:val="center"/>
            </w:pPr>
            <w:r>
              <w:t xml:space="preserve">Không đạt </w:t>
            </w:r>
          </w:p>
        </w:tc>
      </w:tr>
      <w:tr w:rsidR="00E35BC0" w14:paraId="5E5A1B29" w14:textId="77777777" w:rsidTr="00C90A26">
        <w:tc>
          <w:tcPr>
            <w:tcW w:w="2669" w:type="dxa"/>
            <w:vMerge w:val="restart"/>
            <w:tcBorders>
              <w:top w:val="single" w:sz="4" w:space="0" w:color="000000"/>
              <w:left w:val="single" w:sz="4" w:space="0" w:color="000000"/>
              <w:bottom w:val="single" w:sz="4" w:space="0" w:color="000000"/>
              <w:right w:val="single" w:sz="4" w:space="0" w:color="000000"/>
            </w:tcBorders>
            <w:vAlign w:val="center"/>
          </w:tcPr>
          <w:p w14:paraId="0B732EFF" w14:textId="6C043A43" w:rsidR="00E35BC0" w:rsidRDefault="00E35BC0" w:rsidP="00EC5E43">
            <w:pPr>
              <w:spacing w:before="60" w:after="60" w:line="239" w:lineRule="auto"/>
              <w:ind w:firstLine="0"/>
            </w:pPr>
            <w:r>
              <w:t xml:space="preserve">6.4. Biện pháp đảm bảo vệ sinh môi trường </w:t>
            </w:r>
          </w:p>
        </w:tc>
        <w:tc>
          <w:tcPr>
            <w:tcW w:w="5372" w:type="dxa"/>
            <w:tcBorders>
              <w:top w:val="single" w:sz="4" w:space="0" w:color="000000"/>
              <w:left w:val="single" w:sz="4" w:space="0" w:color="000000"/>
              <w:bottom w:val="single" w:sz="4" w:space="0" w:color="000000"/>
              <w:right w:val="single" w:sz="4" w:space="0" w:color="000000"/>
            </w:tcBorders>
          </w:tcPr>
          <w:p w14:paraId="5CDEA7FA" w14:textId="77777777" w:rsidR="00E35BC0" w:rsidRDefault="00E35BC0" w:rsidP="00C4197D">
            <w:pPr>
              <w:spacing w:before="60" w:after="60" w:line="259" w:lineRule="auto"/>
              <w:ind w:left="2" w:right="72" w:firstLine="0"/>
            </w:pPr>
            <w:r>
              <w:t xml:space="preserve">Trình bày công tác đảm bảo vệ sinh môi trường trong quá trình thực hiện gói thầu hợp lý, khả thi, phù hợp với đề xuất biện pháp tổ chức, cung ứng dịch vụ. </w:t>
            </w:r>
          </w:p>
        </w:tc>
        <w:tc>
          <w:tcPr>
            <w:tcW w:w="1247" w:type="dxa"/>
            <w:tcBorders>
              <w:top w:val="single" w:sz="4" w:space="0" w:color="000000"/>
              <w:left w:val="single" w:sz="4" w:space="0" w:color="000000"/>
              <w:bottom w:val="single" w:sz="4" w:space="0" w:color="000000"/>
              <w:right w:val="single" w:sz="4" w:space="0" w:color="000000"/>
            </w:tcBorders>
            <w:vAlign w:val="center"/>
          </w:tcPr>
          <w:p w14:paraId="64DF1CA0" w14:textId="77777777" w:rsidR="00E35BC0" w:rsidRDefault="00E35BC0" w:rsidP="00C4197D">
            <w:pPr>
              <w:spacing w:before="60" w:after="60" w:line="259" w:lineRule="auto"/>
              <w:ind w:right="74" w:firstLine="0"/>
              <w:jc w:val="center"/>
            </w:pPr>
            <w:r>
              <w:t xml:space="preserve">Đạt </w:t>
            </w:r>
          </w:p>
        </w:tc>
      </w:tr>
      <w:tr w:rsidR="00E35BC0" w14:paraId="663C0B4B" w14:textId="77777777" w:rsidTr="00C90A26">
        <w:tc>
          <w:tcPr>
            <w:tcW w:w="0" w:type="auto"/>
            <w:vMerge/>
            <w:tcBorders>
              <w:top w:val="nil"/>
              <w:left w:val="single" w:sz="4" w:space="0" w:color="000000"/>
              <w:bottom w:val="single" w:sz="4" w:space="0" w:color="000000"/>
              <w:right w:val="single" w:sz="4" w:space="0" w:color="000000"/>
            </w:tcBorders>
          </w:tcPr>
          <w:p w14:paraId="41D0E975" w14:textId="77777777" w:rsidR="00E35BC0" w:rsidRDefault="00E35BC0" w:rsidP="00C4197D">
            <w:pPr>
              <w:spacing w:before="60" w:after="60" w:line="259" w:lineRule="auto"/>
              <w:ind w:firstLine="0"/>
              <w:jc w:val="left"/>
            </w:pPr>
          </w:p>
        </w:tc>
        <w:tc>
          <w:tcPr>
            <w:tcW w:w="5372" w:type="dxa"/>
            <w:tcBorders>
              <w:top w:val="single" w:sz="4" w:space="0" w:color="000000"/>
              <w:left w:val="single" w:sz="4" w:space="0" w:color="000000"/>
              <w:bottom w:val="single" w:sz="4" w:space="0" w:color="000000"/>
              <w:right w:val="single" w:sz="4" w:space="0" w:color="000000"/>
            </w:tcBorders>
          </w:tcPr>
          <w:p w14:paraId="0699071F" w14:textId="77777777" w:rsidR="00E35BC0" w:rsidRDefault="00E35BC0" w:rsidP="00C4197D">
            <w:pPr>
              <w:spacing w:before="60" w:after="60" w:line="259" w:lineRule="auto"/>
              <w:ind w:left="2" w:right="72" w:firstLine="0"/>
            </w:pPr>
            <w:r>
              <w:t xml:space="preserve">Không trình bày hoặc trình bày công tác đảm bảo vệ sinh môi trường trong quá trình thực hiện gói thầu không phù hợp </w:t>
            </w:r>
          </w:p>
        </w:tc>
        <w:tc>
          <w:tcPr>
            <w:tcW w:w="1247" w:type="dxa"/>
            <w:tcBorders>
              <w:top w:val="single" w:sz="4" w:space="0" w:color="000000"/>
              <w:left w:val="single" w:sz="4" w:space="0" w:color="000000"/>
              <w:bottom w:val="single" w:sz="4" w:space="0" w:color="000000"/>
              <w:right w:val="single" w:sz="4" w:space="0" w:color="000000"/>
            </w:tcBorders>
            <w:vAlign w:val="center"/>
          </w:tcPr>
          <w:p w14:paraId="37B2ED08" w14:textId="77777777" w:rsidR="00E35BC0" w:rsidRDefault="00E35BC0" w:rsidP="00C4197D">
            <w:pPr>
              <w:spacing w:before="60" w:after="60" w:line="259" w:lineRule="auto"/>
              <w:ind w:left="7" w:right="14" w:firstLine="0"/>
              <w:jc w:val="center"/>
            </w:pPr>
            <w:r>
              <w:t xml:space="preserve">Không đạt </w:t>
            </w:r>
          </w:p>
        </w:tc>
      </w:tr>
      <w:tr w:rsidR="00EB79D0" w14:paraId="2635FF61" w14:textId="77777777" w:rsidTr="00514A11">
        <w:tc>
          <w:tcPr>
            <w:tcW w:w="2669" w:type="dxa"/>
            <w:vMerge w:val="restart"/>
            <w:tcBorders>
              <w:top w:val="single" w:sz="4" w:space="0" w:color="000000"/>
              <w:left w:val="single" w:sz="4" w:space="0" w:color="000000"/>
              <w:bottom w:val="single" w:sz="4" w:space="0" w:color="000000"/>
              <w:right w:val="single" w:sz="4" w:space="0" w:color="000000"/>
            </w:tcBorders>
            <w:vAlign w:val="center"/>
          </w:tcPr>
          <w:p w14:paraId="288A2FB6" w14:textId="77777777" w:rsidR="00EB79D0" w:rsidRDefault="00EB79D0" w:rsidP="00EB79D0">
            <w:pPr>
              <w:spacing w:before="60" w:after="60" w:line="259" w:lineRule="auto"/>
              <w:ind w:firstLine="0"/>
              <w:jc w:val="left"/>
            </w:pPr>
            <w:r>
              <w:t xml:space="preserve">Kết luận </w:t>
            </w:r>
          </w:p>
        </w:tc>
        <w:tc>
          <w:tcPr>
            <w:tcW w:w="5372" w:type="dxa"/>
            <w:tcBorders>
              <w:top w:val="single" w:sz="4" w:space="0" w:color="000000"/>
              <w:left w:val="single" w:sz="4" w:space="0" w:color="000000"/>
              <w:bottom w:val="single" w:sz="4" w:space="0" w:color="000000"/>
              <w:right w:val="single" w:sz="4" w:space="0" w:color="000000"/>
            </w:tcBorders>
            <w:vAlign w:val="center"/>
          </w:tcPr>
          <w:p w14:paraId="58552F6F" w14:textId="4381DE1B" w:rsidR="00EB79D0" w:rsidRDefault="00EB79D0" w:rsidP="00EB79D0">
            <w:pPr>
              <w:spacing w:before="60" w:after="60" w:line="259" w:lineRule="auto"/>
              <w:ind w:left="2" w:firstLine="0"/>
            </w:pPr>
            <w:r w:rsidRPr="00D86164">
              <w:rPr>
                <w:kern w:val="0"/>
              </w:rPr>
              <w:t xml:space="preserve">Tất cả các tiêu chuẩn chi tiết nêu trên được </w:t>
            </w:r>
            <w:r>
              <w:rPr>
                <w:kern w:val="0"/>
              </w:rPr>
              <w:t>đánh giá</w:t>
            </w:r>
            <w:r w:rsidRPr="00D86164">
              <w:rPr>
                <w:kern w:val="0"/>
              </w:rPr>
              <w:t xml:space="preserve"> là đạt. </w:t>
            </w:r>
          </w:p>
        </w:tc>
        <w:tc>
          <w:tcPr>
            <w:tcW w:w="1247" w:type="dxa"/>
            <w:tcBorders>
              <w:top w:val="single" w:sz="4" w:space="0" w:color="000000"/>
              <w:left w:val="single" w:sz="4" w:space="0" w:color="000000"/>
              <w:bottom w:val="single" w:sz="4" w:space="0" w:color="000000"/>
              <w:right w:val="single" w:sz="4" w:space="0" w:color="000000"/>
            </w:tcBorders>
            <w:vAlign w:val="center"/>
          </w:tcPr>
          <w:p w14:paraId="570998C1" w14:textId="78C4D2B6" w:rsidR="00EB79D0" w:rsidRDefault="00EB79D0" w:rsidP="00EB79D0">
            <w:pPr>
              <w:spacing w:before="60" w:after="60" w:line="259" w:lineRule="auto"/>
              <w:ind w:right="74" w:firstLine="0"/>
              <w:jc w:val="center"/>
            </w:pPr>
            <w:r>
              <w:t xml:space="preserve">Đạt </w:t>
            </w:r>
          </w:p>
        </w:tc>
      </w:tr>
      <w:tr w:rsidR="00EB79D0" w14:paraId="2205D66A" w14:textId="77777777" w:rsidTr="00514A11">
        <w:tc>
          <w:tcPr>
            <w:tcW w:w="0" w:type="auto"/>
            <w:vMerge/>
            <w:tcBorders>
              <w:top w:val="nil"/>
              <w:left w:val="single" w:sz="4" w:space="0" w:color="000000"/>
              <w:bottom w:val="single" w:sz="4" w:space="0" w:color="000000"/>
              <w:right w:val="single" w:sz="4" w:space="0" w:color="000000"/>
            </w:tcBorders>
          </w:tcPr>
          <w:p w14:paraId="0092E8DC" w14:textId="77777777" w:rsidR="00EB79D0" w:rsidRDefault="00EB79D0" w:rsidP="00EB79D0">
            <w:pPr>
              <w:spacing w:before="60" w:after="60" w:line="259" w:lineRule="auto"/>
              <w:ind w:firstLine="0"/>
              <w:jc w:val="left"/>
            </w:pPr>
          </w:p>
        </w:tc>
        <w:tc>
          <w:tcPr>
            <w:tcW w:w="5372" w:type="dxa"/>
            <w:tcBorders>
              <w:top w:val="single" w:sz="4" w:space="0" w:color="000000"/>
              <w:left w:val="single" w:sz="4" w:space="0" w:color="000000"/>
              <w:bottom w:val="single" w:sz="4" w:space="0" w:color="000000"/>
              <w:right w:val="single" w:sz="4" w:space="0" w:color="000000"/>
            </w:tcBorders>
            <w:vAlign w:val="center"/>
          </w:tcPr>
          <w:p w14:paraId="1EFBF160" w14:textId="41D6F55D" w:rsidR="00EB79D0" w:rsidRDefault="00EB79D0" w:rsidP="00EB79D0">
            <w:pPr>
              <w:spacing w:before="60" w:after="60" w:line="259" w:lineRule="auto"/>
              <w:ind w:left="2" w:firstLine="0"/>
            </w:pPr>
            <w:r w:rsidRPr="00D86164">
              <w:rPr>
                <w:kern w:val="0"/>
              </w:rPr>
              <w:t>Có 01 tiêu chuẩn chi tiết</w:t>
            </w:r>
            <w:r>
              <w:rPr>
                <w:kern w:val="0"/>
              </w:rPr>
              <w:t xml:space="preserve"> nêu trên</w:t>
            </w:r>
            <w:r w:rsidRPr="00D86164">
              <w:rPr>
                <w:kern w:val="0"/>
              </w:rPr>
              <w:t xml:space="preserve"> được </w:t>
            </w:r>
            <w:r>
              <w:rPr>
                <w:kern w:val="0"/>
              </w:rPr>
              <w:t>đánh giá</w:t>
            </w:r>
            <w:r w:rsidRPr="00D86164">
              <w:rPr>
                <w:kern w:val="0"/>
              </w:rPr>
              <w:t xml:space="preserve"> là không đạt. </w:t>
            </w:r>
          </w:p>
        </w:tc>
        <w:tc>
          <w:tcPr>
            <w:tcW w:w="1247" w:type="dxa"/>
            <w:tcBorders>
              <w:top w:val="single" w:sz="4" w:space="0" w:color="000000"/>
              <w:left w:val="single" w:sz="4" w:space="0" w:color="000000"/>
              <w:bottom w:val="single" w:sz="4" w:space="0" w:color="000000"/>
              <w:right w:val="single" w:sz="4" w:space="0" w:color="000000"/>
            </w:tcBorders>
          </w:tcPr>
          <w:p w14:paraId="4267C538" w14:textId="1F48B7AF" w:rsidR="00EB79D0" w:rsidRDefault="00EB79D0" w:rsidP="00EB79D0">
            <w:pPr>
              <w:spacing w:before="60" w:after="60" w:line="259" w:lineRule="auto"/>
              <w:ind w:left="7" w:right="14" w:firstLine="0"/>
              <w:jc w:val="center"/>
            </w:pPr>
            <w:r>
              <w:t xml:space="preserve">Không đạt </w:t>
            </w:r>
          </w:p>
        </w:tc>
      </w:tr>
    </w:tbl>
    <w:p w14:paraId="0134C10D" w14:textId="750466F5" w:rsidR="00156BCC" w:rsidRPr="00CB75CE" w:rsidRDefault="008578CD" w:rsidP="00CB75CE">
      <w:pPr>
        <w:spacing w:before="60" w:after="60" w:line="259" w:lineRule="auto"/>
        <w:ind w:firstLine="709"/>
        <w:rPr>
          <w:b/>
          <w:bCs/>
          <w:i/>
        </w:rPr>
      </w:pPr>
      <w:r w:rsidRPr="00CB75CE">
        <w:rPr>
          <w:b/>
          <w:bCs/>
          <w:i/>
        </w:rPr>
        <w:t xml:space="preserve">7. </w:t>
      </w:r>
      <w:r w:rsidR="00CB75CE" w:rsidRPr="00CB75CE">
        <w:rPr>
          <w:b/>
          <w:bCs/>
          <w:i/>
        </w:rPr>
        <w:t>Thông tin về kết quả thực hiện hợp đồng của nhà thầu theo quy định tại Điều 19 và Điều 20 của Nghị định số 214/2025/NĐ-CP</w:t>
      </w:r>
      <w:r w:rsidRPr="00CB75CE">
        <w:rPr>
          <w:b/>
          <w:bCs/>
          <w:i/>
        </w:rPr>
        <w:t xml:space="preserve"> </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2"/>
        <w:gridCol w:w="5461"/>
        <w:gridCol w:w="1275"/>
      </w:tblGrid>
      <w:tr w:rsidR="008578CD" w:rsidRPr="008578CD" w14:paraId="6FAA9EFC" w14:textId="77777777" w:rsidTr="001612FA">
        <w:trPr>
          <w:trHeight w:val="20"/>
          <w:tblHeader/>
        </w:trPr>
        <w:tc>
          <w:tcPr>
            <w:tcW w:w="2472" w:type="dxa"/>
          </w:tcPr>
          <w:p w14:paraId="26D39DD4" w14:textId="77777777" w:rsidR="008578CD" w:rsidRPr="008578CD" w:rsidRDefault="008578CD" w:rsidP="002F76D4">
            <w:pPr>
              <w:widowControl w:val="0"/>
              <w:spacing w:before="60" w:after="60" w:line="259" w:lineRule="auto"/>
              <w:ind w:firstLine="0"/>
              <w:jc w:val="center"/>
              <w:rPr>
                <w:b/>
                <w:kern w:val="0"/>
                <w:szCs w:val="28"/>
              </w:rPr>
            </w:pPr>
            <w:r w:rsidRPr="008578CD">
              <w:rPr>
                <w:b/>
                <w:kern w:val="0"/>
                <w:szCs w:val="28"/>
              </w:rPr>
              <w:t>Nội dung yêu cầu</w:t>
            </w:r>
          </w:p>
        </w:tc>
        <w:tc>
          <w:tcPr>
            <w:tcW w:w="6736" w:type="dxa"/>
            <w:gridSpan w:val="2"/>
          </w:tcPr>
          <w:p w14:paraId="1F5A8B9C" w14:textId="77777777" w:rsidR="008578CD" w:rsidRPr="008578CD" w:rsidRDefault="008578CD" w:rsidP="002F76D4">
            <w:pPr>
              <w:widowControl w:val="0"/>
              <w:spacing w:before="60" w:after="60" w:line="259" w:lineRule="auto"/>
              <w:ind w:firstLine="0"/>
              <w:jc w:val="center"/>
              <w:rPr>
                <w:b/>
                <w:kern w:val="0"/>
                <w:szCs w:val="28"/>
              </w:rPr>
            </w:pPr>
            <w:r w:rsidRPr="008578CD">
              <w:rPr>
                <w:b/>
                <w:kern w:val="0"/>
                <w:szCs w:val="28"/>
              </w:rPr>
              <w:t>Mức độ đáp ứng</w:t>
            </w:r>
          </w:p>
        </w:tc>
      </w:tr>
      <w:tr w:rsidR="008578CD" w:rsidRPr="008578CD" w14:paraId="3DA5B180" w14:textId="77777777" w:rsidTr="002F76D4">
        <w:trPr>
          <w:trHeight w:val="20"/>
        </w:trPr>
        <w:tc>
          <w:tcPr>
            <w:tcW w:w="2472" w:type="dxa"/>
            <w:vMerge w:val="restart"/>
            <w:vAlign w:val="center"/>
          </w:tcPr>
          <w:p w14:paraId="7FA2160A" w14:textId="4536FA67" w:rsidR="008578CD" w:rsidRPr="008578CD" w:rsidRDefault="008578CD" w:rsidP="002F76D4">
            <w:pPr>
              <w:widowControl w:val="0"/>
              <w:spacing w:before="60" w:after="60" w:line="259" w:lineRule="auto"/>
              <w:ind w:firstLine="0"/>
              <w:rPr>
                <w:kern w:val="0"/>
                <w:szCs w:val="28"/>
              </w:rPr>
            </w:pPr>
            <w:r w:rsidRPr="008578CD">
              <w:rPr>
                <w:kern w:val="0"/>
                <w:szCs w:val="28"/>
              </w:rPr>
              <w:t>Thông tin về kết quả thực hiện hợp đồng của nhà thầu</w:t>
            </w:r>
          </w:p>
        </w:tc>
        <w:tc>
          <w:tcPr>
            <w:tcW w:w="5461" w:type="dxa"/>
            <w:vAlign w:val="center"/>
          </w:tcPr>
          <w:p w14:paraId="08347E70" w14:textId="77777777" w:rsidR="008578CD" w:rsidRPr="008578CD" w:rsidRDefault="008578CD" w:rsidP="002F76D4">
            <w:pPr>
              <w:widowControl w:val="0"/>
              <w:spacing w:before="60" w:after="60" w:line="259" w:lineRule="auto"/>
              <w:ind w:firstLine="0"/>
              <w:rPr>
                <w:kern w:val="0"/>
                <w:szCs w:val="28"/>
              </w:rPr>
            </w:pPr>
            <w:r w:rsidRPr="008578CD">
              <w:rPr>
                <w:kern w:val="0"/>
                <w:szCs w:val="28"/>
              </w:rPr>
              <w:t>Nhà thầu không bị đánh giá về kết quả thực hiện hợp đồng theo quy định tại Điều 19 và Điều 20 của Nghị định số 214/2025/NĐ-CP (được đăng tải trên Hệ thống mạng đấu thầu quốc gia), đối với một trong các nội dung sau:</w:t>
            </w:r>
          </w:p>
          <w:p w14:paraId="60E34B74" w14:textId="77777777" w:rsidR="008578CD" w:rsidRPr="008578CD" w:rsidRDefault="008578CD" w:rsidP="002F76D4">
            <w:pPr>
              <w:widowControl w:val="0"/>
              <w:spacing w:before="60" w:after="60" w:line="259" w:lineRule="auto"/>
              <w:ind w:firstLine="0"/>
              <w:rPr>
                <w:kern w:val="0"/>
                <w:szCs w:val="28"/>
              </w:rPr>
            </w:pPr>
            <w:r w:rsidRPr="008578CD">
              <w:rPr>
                <w:kern w:val="0"/>
                <w:szCs w:val="28"/>
              </w:rPr>
              <w:t>(i) Nhà thầu có hợp đồng chậm tiến độ do lỗi của nhà thầu.</w:t>
            </w:r>
          </w:p>
          <w:p w14:paraId="0AD286E6" w14:textId="77777777" w:rsidR="008578CD" w:rsidRPr="008578CD" w:rsidRDefault="008578CD" w:rsidP="002F76D4">
            <w:pPr>
              <w:widowControl w:val="0"/>
              <w:spacing w:before="60" w:after="60" w:line="259" w:lineRule="auto"/>
              <w:ind w:firstLine="0"/>
              <w:rPr>
                <w:kern w:val="0"/>
                <w:szCs w:val="28"/>
              </w:rPr>
            </w:pPr>
            <w:r w:rsidRPr="008578CD">
              <w:rPr>
                <w:kern w:val="0"/>
                <w:szCs w:val="28"/>
              </w:rPr>
              <w:t xml:space="preserve">(ii) Nhà thầu có hợp đồng bị kết luận chất lượng không đảm bảo do lỗi của nhà thầu; có hợp đồng có sự cố xảy ra trong quá trình thực hiện </w:t>
            </w:r>
            <w:r w:rsidRPr="008578CD">
              <w:rPr>
                <w:kern w:val="0"/>
                <w:szCs w:val="28"/>
              </w:rPr>
              <w:lastRenderedPageBreak/>
              <w:t>hợp đồng do lỗi của nhà thầu.</w:t>
            </w:r>
          </w:p>
          <w:p w14:paraId="498DCC4B" w14:textId="63119C28" w:rsidR="008578CD" w:rsidRPr="008578CD" w:rsidRDefault="008578CD" w:rsidP="002F76D4">
            <w:pPr>
              <w:widowControl w:val="0"/>
              <w:spacing w:before="60" w:after="60" w:line="259" w:lineRule="auto"/>
              <w:ind w:firstLine="0"/>
              <w:rPr>
                <w:kern w:val="0"/>
                <w:szCs w:val="28"/>
              </w:rPr>
            </w:pPr>
            <w:r w:rsidRPr="008578CD">
              <w:rPr>
                <w:kern w:val="0"/>
                <w:szCs w:val="28"/>
              </w:rPr>
              <w:t>(iii) Nhà thầu có hợp đồng bị kết luận vi phạm hợp đồng</w:t>
            </w:r>
            <w:r w:rsidR="00E31ED2">
              <w:rPr>
                <w:kern w:val="0"/>
                <w:szCs w:val="28"/>
              </w:rPr>
              <w:t>.</w:t>
            </w:r>
          </w:p>
          <w:p w14:paraId="5FE32F90" w14:textId="77777777" w:rsidR="008578CD" w:rsidRPr="008578CD" w:rsidRDefault="008578CD" w:rsidP="002F76D4">
            <w:pPr>
              <w:widowControl w:val="0"/>
              <w:spacing w:before="60" w:after="60" w:line="259" w:lineRule="auto"/>
              <w:ind w:firstLine="0"/>
              <w:rPr>
                <w:kern w:val="0"/>
                <w:szCs w:val="28"/>
              </w:rPr>
            </w:pPr>
            <w:r w:rsidRPr="008578CD">
              <w:rPr>
                <w:kern w:val="0"/>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(i), (ii), (iii) nêu trên. Cam kết phải được đại diện hợp pháp của nhà thầu ký, đóng dấu (nếu có) và nhà thầu phải hoàn toàn chịu trách nhiệm trước pháp luật về tính chính xác và trung thực của thông tin mà nhà thầu cam kết.</w:t>
            </w:r>
          </w:p>
          <w:p w14:paraId="29A48ABE" w14:textId="77777777" w:rsidR="008578CD" w:rsidRPr="008578CD" w:rsidRDefault="008578CD" w:rsidP="002F76D4">
            <w:pPr>
              <w:widowControl w:val="0"/>
              <w:spacing w:before="60" w:after="60" w:line="259" w:lineRule="auto"/>
              <w:ind w:firstLine="0"/>
              <w:rPr>
                <w:i/>
                <w:kern w:val="0"/>
                <w:szCs w:val="28"/>
              </w:rPr>
            </w:pPr>
            <w:r w:rsidRPr="008578CD">
              <w:rPr>
                <w:i/>
                <w:kern w:val="0"/>
                <w:szCs w:val="28"/>
              </w:rPr>
              <w:t>*Ghi chú: Đối với nhà thầu liên danh, tất cả các thành viên trong liên danh đều phải đáp ứng yêu cầu trên.</w:t>
            </w:r>
          </w:p>
        </w:tc>
        <w:tc>
          <w:tcPr>
            <w:tcW w:w="1275" w:type="dxa"/>
            <w:vAlign w:val="center"/>
          </w:tcPr>
          <w:p w14:paraId="286B764A" w14:textId="77777777" w:rsidR="008578CD" w:rsidRPr="008578CD" w:rsidRDefault="008578CD" w:rsidP="0094642A">
            <w:pPr>
              <w:widowControl w:val="0"/>
              <w:spacing w:before="60" w:after="60" w:line="259" w:lineRule="auto"/>
              <w:ind w:firstLine="0"/>
              <w:jc w:val="center"/>
              <w:rPr>
                <w:bCs/>
                <w:kern w:val="0"/>
                <w:szCs w:val="28"/>
              </w:rPr>
            </w:pPr>
            <w:r w:rsidRPr="008578CD">
              <w:rPr>
                <w:bCs/>
                <w:kern w:val="0"/>
                <w:szCs w:val="28"/>
              </w:rPr>
              <w:lastRenderedPageBreak/>
              <w:t>Đạt</w:t>
            </w:r>
          </w:p>
        </w:tc>
      </w:tr>
      <w:tr w:rsidR="008578CD" w:rsidRPr="008578CD" w14:paraId="62A05326" w14:textId="77777777" w:rsidTr="002F76D4">
        <w:trPr>
          <w:trHeight w:val="20"/>
        </w:trPr>
        <w:tc>
          <w:tcPr>
            <w:tcW w:w="2472" w:type="dxa"/>
            <w:vMerge/>
            <w:vAlign w:val="center"/>
          </w:tcPr>
          <w:p w14:paraId="18975352" w14:textId="77777777" w:rsidR="008578CD" w:rsidRPr="008578CD" w:rsidRDefault="008578CD" w:rsidP="002F76D4">
            <w:pPr>
              <w:widowControl w:val="0"/>
              <w:spacing w:before="60" w:after="60" w:line="259" w:lineRule="auto"/>
              <w:rPr>
                <w:kern w:val="0"/>
                <w:szCs w:val="28"/>
              </w:rPr>
            </w:pPr>
          </w:p>
        </w:tc>
        <w:tc>
          <w:tcPr>
            <w:tcW w:w="5461" w:type="dxa"/>
            <w:vAlign w:val="center"/>
          </w:tcPr>
          <w:p w14:paraId="1C239E23" w14:textId="4580EBCB" w:rsidR="008578CD" w:rsidRPr="008578CD" w:rsidRDefault="008578CD" w:rsidP="00903C5A">
            <w:pPr>
              <w:widowControl w:val="0"/>
              <w:spacing w:before="60" w:after="60" w:line="259" w:lineRule="auto"/>
              <w:ind w:firstLine="0"/>
              <w:rPr>
                <w:kern w:val="0"/>
                <w:szCs w:val="28"/>
              </w:rPr>
            </w:pPr>
            <w:r w:rsidRPr="008578CD">
              <w:rPr>
                <w:kern w:val="0"/>
                <w:szCs w:val="28"/>
              </w:rPr>
              <w:t>Không có cam kết theo yêu cầu</w:t>
            </w:r>
            <w:r w:rsidR="00903C5A">
              <w:rPr>
                <w:kern w:val="0"/>
                <w:szCs w:val="28"/>
              </w:rPr>
              <w:t xml:space="preserve"> (kể cả sau khi đã làm rõ E-HSDT)</w:t>
            </w:r>
            <w:r w:rsidRPr="008578CD">
              <w:rPr>
                <w:kern w:val="0"/>
                <w:szCs w:val="28"/>
              </w:rPr>
              <w:t>, hoặc</w:t>
            </w:r>
            <w:r w:rsidR="00903C5A">
              <w:rPr>
                <w:kern w:val="0"/>
                <w:szCs w:val="28"/>
              </w:rPr>
              <w:t xml:space="preserve"> </w:t>
            </w:r>
            <w:r w:rsidRPr="008578CD">
              <w:rPr>
                <w:kern w:val="0"/>
                <w:szCs w:val="28"/>
              </w:rPr>
              <w:t>Nhà thầu bị đánh giá về kết quả thực hiện hợp đồng theo quy định tại Điều 19 và Điều 20 Nghị định 214/2025/NĐ-CP đối với một trong các nội dung (i), (ii), (iii) nêu trên</w:t>
            </w:r>
          </w:p>
        </w:tc>
        <w:tc>
          <w:tcPr>
            <w:tcW w:w="1275" w:type="dxa"/>
            <w:vAlign w:val="center"/>
          </w:tcPr>
          <w:p w14:paraId="1D7668D4" w14:textId="77777777" w:rsidR="008578CD" w:rsidRPr="008578CD" w:rsidRDefault="008578CD" w:rsidP="0094642A">
            <w:pPr>
              <w:widowControl w:val="0"/>
              <w:spacing w:before="60" w:after="60" w:line="259" w:lineRule="auto"/>
              <w:ind w:firstLine="0"/>
              <w:jc w:val="center"/>
              <w:rPr>
                <w:bCs/>
                <w:kern w:val="0"/>
                <w:szCs w:val="28"/>
              </w:rPr>
            </w:pPr>
            <w:r w:rsidRPr="008578CD">
              <w:rPr>
                <w:bCs/>
                <w:kern w:val="0"/>
                <w:szCs w:val="28"/>
              </w:rPr>
              <w:t>Không đạt</w:t>
            </w:r>
          </w:p>
        </w:tc>
      </w:tr>
      <w:tr w:rsidR="00E5608C" w:rsidRPr="008578CD" w14:paraId="304D2285" w14:textId="77777777" w:rsidTr="002F76D4">
        <w:trPr>
          <w:trHeight w:val="20"/>
        </w:trPr>
        <w:tc>
          <w:tcPr>
            <w:tcW w:w="2472" w:type="dxa"/>
            <w:vMerge w:val="restart"/>
            <w:vAlign w:val="center"/>
          </w:tcPr>
          <w:p w14:paraId="3BA2B33E" w14:textId="77777777" w:rsidR="00E5608C" w:rsidRPr="00F52BF1" w:rsidRDefault="00E5608C" w:rsidP="00F52BF1">
            <w:pPr>
              <w:widowControl w:val="0"/>
              <w:spacing w:before="60" w:after="60" w:line="259" w:lineRule="auto"/>
              <w:ind w:firstLine="0"/>
              <w:jc w:val="center"/>
              <w:rPr>
                <w:bCs/>
                <w:kern w:val="0"/>
                <w:szCs w:val="28"/>
              </w:rPr>
            </w:pPr>
            <w:r w:rsidRPr="00F52BF1">
              <w:rPr>
                <w:bCs/>
                <w:kern w:val="0"/>
                <w:szCs w:val="28"/>
              </w:rPr>
              <w:t>Kết luận</w:t>
            </w:r>
          </w:p>
        </w:tc>
        <w:tc>
          <w:tcPr>
            <w:tcW w:w="5461" w:type="dxa"/>
            <w:vAlign w:val="center"/>
          </w:tcPr>
          <w:p w14:paraId="6BC33494" w14:textId="46D737A0" w:rsidR="00E5608C" w:rsidRPr="008578CD" w:rsidRDefault="00E5608C" w:rsidP="00E5608C">
            <w:pPr>
              <w:spacing w:before="60" w:after="60" w:line="259" w:lineRule="auto"/>
              <w:ind w:firstLine="0"/>
              <w:rPr>
                <w:kern w:val="0"/>
                <w:szCs w:val="28"/>
              </w:rPr>
            </w:pPr>
            <w:r>
              <w:rPr>
                <w:kern w:val="0"/>
              </w:rPr>
              <w:t>T</w:t>
            </w:r>
            <w:r w:rsidRPr="00D86164">
              <w:rPr>
                <w:kern w:val="0"/>
              </w:rPr>
              <w:t xml:space="preserve">iêu chuẩn chi tiết nêu trên được </w:t>
            </w:r>
            <w:r>
              <w:rPr>
                <w:kern w:val="0"/>
              </w:rPr>
              <w:t>đánh giá</w:t>
            </w:r>
            <w:r w:rsidRPr="00D86164">
              <w:rPr>
                <w:kern w:val="0"/>
              </w:rPr>
              <w:t xml:space="preserve"> là đạt. </w:t>
            </w:r>
          </w:p>
        </w:tc>
        <w:tc>
          <w:tcPr>
            <w:tcW w:w="1275" w:type="dxa"/>
            <w:vAlign w:val="center"/>
          </w:tcPr>
          <w:p w14:paraId="3AC4F08D" w14:textId="77777777" w:rsidR="00E5608C" w:rsidRPr="008578CD" w:rsidRDefault="00E5608C" w:rsidP="00E5608C">
            <w:pPr>
              <w:spacing w:before="60" w:after="60" w:line="259" w:lineRule="auto"/>
              <w:ind w:firstLine="0"/>
              <w:jc w:val="center"/>
              <w:rPr>
                <w:kern w:val="0"/>
                <w:szCs w:val="28"/>
              </w:rPr>
            </w:pPr>
            <w:r w:rsidRPr="008578CD">
              <w:rPr>
                <w:kern w:val="0"/>
                <w:szCs w:val="28"/>
              </w:rPr>
              <w:t>Đạt</w:t>
            </w:r>
          </w:p>
        </w:tc>
      </w:tr>
      <w:tr w:rsidR="00E5608C" w:rsidRPr="008578CD" w14:paraId="1207FEB3" w14:textId="77777777" w:rsidTr="002F76D4">
        <w:trPr>
          <w:trHeight w:val="20"/>
        </w:trPr>
        <w:tc>
          <w:tcPr>
            <w:tcW w:w="2472" w:type="dxa"/>
            <w:vMerge/>
            <w:vAlign w:val="center"/>
          </w:tcPr>
          <w:p w14:paraId="1A32253B" w14:textId="77777777" w:rsidR="00E5608C" w:rsidRPr="008578CD" w:rsidRDefault="00E5608C" w:rsidP="00E5608C">
            <w:pPr>
              <w:widowControl w:val="0"/>
              <w:spacing w:before="60" w:after="60" w:line="259" w:lineRule="auto"/>
              <w:rPr>
                <w:kern w:val="0"/>
                <w:szCs w:val="28"/>
              </w:rPr>
            </w:pPr>
          </w:p>
        </w:tc>
        <w:tc>
          <w:tcPr>
            <w:tcW w:w="5461" w:type="dxa"/>
            <w:vAlign w:val="center"/>
          </w:tcPr>
          <w:p w14:paraId="10CB04E7" w14:textId="78F2BCFD" w:rsidR="00E5608C" w:rsidRPr="008578CD" w:rsidRDefault="00E5608C" w:rsidP="00E5608C">
            <w:pPr>
              <w:spacing w:before="60" w:after="60" w:line="259" w:lineRule="auto"/>
              <w:ind w:firstLine="0"/>
              <w:rPr>
                <w:kern w:val="0"/>
                <w:szCs w:val="28"/>
              </w:rPr>
            </w:pPr>
            <w:r>
              <w:rPr>
                <w:kern w:val="0"/>
              </w:rPr>
              <w:t>T</w:t>
            </w:r>
            <w:r w:rsidRPr="00D86164">
              <w:rPr>
                <w:kern w:val="0"/>
              </w:rPr>
              <w:t>iêu chuẩn chi tiết</w:t>
            </w:r>
            <w:r>
              <w:rPr>
                <w:kern w:val="0"/>
              </w:rPr>
              <w:t xml:space="preserve"> nêu trên</w:t>
            </w:r>
            <w:r w:rsidRPr="00D86164">
              <w:rPr>
                <w:kern w:val="0"/>
              </w:rPr>
              <w:t xml:space="preserve"> được </w:t>
            </w:r>
            <w:r>
              <w:rPr>
                <w:kern w:val="0"/>
              </w:rPr>
              <w:t>đánh giá</w:t>
            </w:r>
            <w:r w:rsidRPr="00D86164">
              <w:rPr>
                <w:kern w:val="0"/>
              </w:rPr>
              <w:t xml:space="preserve"> là không đạt. </w:t>
            </w:r>
          </w:p>
        </w:tc>
        <w:tc>
          <w:tcPr>
            <w:tcW w:w="1275" w:type="dxa"/>
            <w:vAlign w:val="center"/>
          </w:tcPr>
          <w:p w14:paraId="5787DBCC" w14:textId="77777777" w:rsidR="00E5608C" w:rsidRPr="008578CD" w:rsidRDefault="00E5608C" w:rsidP="00E5608C">
            <w:pPr>
              <w:spacing w:before="60" w:after="60" w:line="259" w:lineRule="auto"/>
              <w:ind w:firstLine="0"/>
              <w:jc w:val="center"/>
              <w:rPr>
                <w:kern w:val="0"/>
                <w:szCs w:val="28"/>
              </w:rPr>
            </w:pPr>
            <w:r w:rsidRPr="008578CD">
              <w:rPr>
                <w:kern w:val="0"/>
                <w:szCs w:val="28"/>
              </w:rPr>
              <w:t>Không đạt</w:t>
            </w:r>
          </w:p>
        </w:tc>
      </w:tr>
    </w:tbl>
    <w:p w14:paraId="3FC1DB4F" w14:textId="77777777" w:rsidR="00156BCC" w:rsidRDefault="00000000" w:rsidP="00E01A23">
      <w:pPr>
        <w:spacing w:before="60" w:after="60" w:line="259" w:lineRule="auto"/>
        <w:ind w:firstLine="0"/>
        <w:jc w:val="left"/>
      </w:pPr>
      <w:r>
        <w:rPr>
          <w:i/>
        </w:rPr>
        <w:t xml:space="preserve"> </w:t>
      </w:r>
    </w:p>
    <w:p w14:paraId="0B072CCF" w14:textId="77777777" w:rsidR="00156BCC" w:rsidRDefault="00000000" w:rsidP="00E01A23">
      <w:pPr>
        <w:spacing w:before="60" w:after="60" w:line="237" w:lineRule="auto"/>
        <w:ind w:right="6124" w:firstLine="0"/>
      </w:pPr>
      <w:r>
        <w:rPr>
          <w:b/>
        </w:rPr>
        <w:t xml:space="preserve">  </w:t>
      </w:r>
      <w:r>
        <w:rPr>
          <w:b/>
        </w:rPr>
        <w:tab/>
        <w:t xml:space="preserve"> </w:t>
      </w:r>
    </w:p>
    <w:sectPr w:rsidR="00156BCC">
      <w:headerReference w:type="even" r:id="rId7"/>
      <w:headerReference w:type="first" r:id="rId8"/>
      <w:pgSz w:w="11906" w:h="16838"/>
      <w:pgMar w:top="1137" w:right="1129" w:bottom="1293" w:left="1702" w:header="741" w:footer="720"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CB386" w14:textId="77777777" w:rsidR="00293B6F" w:rsidRDefault="00293B6F">
      <w:pPr>
        <w:spacing w:after="0" w:line="240" w:lineRule="auto"/>
      </w:pPr>
      <w:r>
        <w:separator/>
      </w:r>
    </w:p>
  </w:endnote>
  <w:endnote w:type="continuationSeparator" w:id="0">
    <w:p w14:paraId="40E03603" w14:textId="77777777" w:rsidR="00293B6F" w:rsidRDefault="0029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1A35" w14:textId="77777777" w:rsidR="00293B6F" w:rsidRDefault="00293B6F">
      <w:pPr>
        <w:spacing w:after="0" w:line="240" w:lineRule="auto"/>
      </w:pPr>
      <w:r>
        <w:separator/>
      </w:r>
    </w:p>
  </w:footnote>
  <w:footnote w:type="continuationSeparator" w:id="0">
    <w:p w14:paraId="35CD63B0" w14:textId="77777777" w:rsidR="00293B6F" w:rsidRDefault="0029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2725" w14:textId="77777777" w:rsidR="00156BCC" w:rsidRDefault="00000000">
    <w:pPr>
      <w:spacing w:after="0" w:line="259" w:lineRule="auto"/>
      <w:ind w:right="55" w:firstLine="0"/>
      <w:jc w:val="center"/>
    </w:pPr>
    <w:r>
      <w:rPr>
        <w:sz w:val="26"/>
      </w:rPr>
      <w:t xml:space="preserve"> </w:t>
    </w:r>
    <w:r>
      <w:fldChar w:fldCharType="begin"/>
    </w:r>
    <w:r>
      <w:instrText xml:space="preserve"> PAGE   \* MERGEFORMAT </w:instrText>
    </w:r>
    <w:r>
      <w:fldChar w:fldCharType="separate"/>
    </w:r>
    <w:r>
      <w:rPr>
        <w:sz w:val="26"/>
      </w:rPr>
      <w:t>42</w:t>
    </w:r>
    <w:r>
      <w:rPr>
        <w:sz w:val="26"/>
      </w:rPr>
      <w:fldChar w:fldCharType="end"/>
    </w:r>
    <w:r>
      <w:rPr>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E2EC" w14:textId="77777777" w:rsidR="00156BCC" w:rsidRDefault="00000000">
    <w:pPr>
      <w:spacing w:after="0" w:line="259" w:lineRule="auto"/>
      <w:ind w:right="55" w:firstLine="0"/>
      <w:jc w:val="center"/>
    </w:pPr>
    <w:r>
      <w:rPr>
        <w:sz w:val="26"/>
      </w:rPr>
      <w:t xml:space="preserve"> </w:t>
    </w:r>
    <w:r>
      <w:fldChar w:fldCharType="begin"/>
    </w:r>
    <w:r>
      <w:instrText xml:space="preserve"> PAGE   \* MERGEFORMAT </w:instrText>
    </w:r>
    <w:r>
      <w:fldChar w:fldCharType="separate"/>
    </w:r>
    <w:r>
      <w:rPr>
        <w:sz w:val="26"/>
      </w:rPr>
      <w:t>42</w:t>
    </w:r>
    <w:r>
      <w:rPr>
        <w:sz w:val="26"/>
      </w:rPr>
      <w:fldChar w:fldCharType="end"/>
    </w:r>
    <w:r>
      <w:rPr>
        <w:sz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C73D5"/>
    <w:multiLevelType w:val="hybridMultilevel"/>
    <w:tmpl w:val="2354D370"/>
    <w:lvl w:ilvl="0" w:tplc="0630DE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A29E5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20FFA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C2AEC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50ACF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7C054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BA37A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B8C7B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8CD35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AD57606"/>
    <w:multiLevelType w:val="hybridMultilevel"/>
    <w:tmpl w:val="270C629C"/>
    <w:lvl w:ilvl="0" w:tplc="4EEAE8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FAA66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A84EE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D6969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1045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FE88E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26D49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CEA58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C4772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D3D7E03"/>
    <w:multiLevelType w:val="hybridMultilevel"/>
    <w:tmpl w:val="157CB8F6"/>
    <w:lvl w:ilvl="0" w:tplc="6BC859BC">
      <w:start w:val="1"/>
      <w:numFmt w:val="low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8A3AB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62BA7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40B78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D6A49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B650E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A83DF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26183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1E16B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ED77916"/>
    <w:multiLevelType w:val="hybridMultilevel"/>
    <w:tmpl w:val="258CC786"/>
    <w:lvl w:ilvl="0" w:tplc="105AAAB0">
      <w:start w:val="1"/>
      <w:numFmt w:val="decimal"/>
      <w:lvlText w:val="%1."/>
      <w:lvlJc w:val="left"/>
      <w:pPr>
        <w:ind w:left="69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7440C3A">
      <w:start w:val="1"/>
      <w:numFmt w:val="lowerLetter"/>
      <w:lvlText w:val="%2"/>
      <w:lvlJc w:val="left"/>
      <w:pPr>
        <w:ind w:left="168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32AC1EC">
      <w:start w:val="1"/>
      <w:numFmt w:val="lowerRoman"/>
      <w:lvlText w:val="%3"/>
      <w:lvlJc w:val="left"/>
      <w:pPr>
        <w:ind w:left="240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149860EE">
      <w:start w:val="1"/>
      <w:numFmt w:val="decimal"/>
      <w:lvlText w:val="%4"/>
      <w:lvlJc w:val="left"/>
      <w:pPr>
        <w:ind w:left="312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FD5C3E4C">
      <w:start w:val="1"/>
      <w:numFmt w:val="lowerLetter"/>
      <w:lvlText w:val="%5"/>
      <w:lvlJc w:val="left"/>
      <w:pPr>
        <w:ind w:left="384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1E60B00">
      <w:start w:val="1"/>
      <w:numFmt w:val="lowerRoman"/>
      <w:lvlText w:val="%6"/>
      <w:lvlJc w:val="left"/>
      <w:pPr>
        <w:ind w:left="456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6EDC62C4">
      <w:start w:val="1"/>
      <w:numFmt w:val="decimal"/>
      <w:lvlText w:val="%7"/>
      <w:lvlJc w:val="left"/>
      <w:pPr>
        <w:ind w:left="528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88E8AF62">
      <w:start w:val="1"/>
      <w:numFmt w:val="lowerLetter"/>
      <w:lvlText w:val="%8"/>
      <w:lvlJc w:val="left"/>
      <w:pPr>
        <w:ind w:left="600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E7320640">
      <w:start w:val="1"/>
      <w:numFmt w:val="lowerRoman"/>
      <w:lvlText w:val="%9"/>
      <w:lvlJc w:val="left"/>
      <w:pPr>
        <w:ind w:left="672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16cid:durableId="203375183">
    <w:abstractNumId w:val="3"/>
  </w:num>
  <w:num w:numId="2" w16cid:durableId="259022269">
    <w:abstractNumId w:val="0"/>
  </w:num>
  <w:num w:numId="3" w16cid:durableId="2094205275">
    <w:abstractNumId w:val="1"/>
  </w:num>
  <w:num w:numId="4" w16cid:durableId="1840385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CC"/>
    <w:rsid w:val="00012A6D"/>
    <w:rsid w:val="00017C31"/>
    <w:rsid w:val="0002524E"/>
    <w:rsid w:val="00033B2B"/>
    <w:rsid w:val="000529B0"/>
    <w:rsid w:val="000711E5"/>
    <w:rsid w:val="0009050A"/>
    <w:rsid w:val="000B37FD"/>
    <w:rsid w:val="000D319D"/>
    <w:rsid w:val="000F0C66"/>
    <w:rsid w:val="000F75CB"/>
    <w:rsid w:val="00103C14"/>
    <w:rsid w:val="00105D02"/>
    <w:rsid w:val="00113A14"/>
    <w:rsid w:val="0013775A"/>
    <w:rsid w:val="001464C7"/>
    <w:rsid w:val="00156BCC"/>
    <w:rsid w:val="001612FA"/>
    <w:rsid w:val="0016439D"/>
    <w:rsid w:val="00186162"/>
    <w:rsid w:val="001975C7"/>
    <w:rsid w:val="001E0E63"/>
    <w:rsid w:val="001E66D9"/>
    <w:rsid w:val="001F3677"/>
    <w:rsid w:val="00244756"/>
    <w:rsid w:val="00261772"/>
    <w:rsid w:val="002912E0"/>
    <w:rsid w:val="00293B6F"/>
    <w:rsid w:val="002C77E7"/>
    <w:rsid w:val="002F1E7C"/>
    <w:rsid w:val="002F76D4"/>
    <w:rsid w:val="00314BE1"/>
    <w:rsid w:val="003529C6"/>
    <w:rsid w:val="003F5D18"/>
    <w:rsid w:val="00426450"/>
    <w:rsid w:val="00430EE3"/>
    <w:rsid w:val="00433B55"/>
    <w:rsid w:val="00443E99"/>
    <w:rsid w:val="00447D86"/>
    <w:rsid w:val="00450FA5"/>
    <w:rsid w:val="00461C18"/>
    <w:rsid w:val="00467E66"/>
    <w:rsid w:val="00484C3F"/>
    <w:rsid w:val="004A5C66"/>
    <w:rsid w:val="00504CF0"/>
    <w:rsid w:val="00557543"/>
    <w:rsid w:val="005758B5"/>
    <w:rsid w:val="00594CBE"/>
    <w:rsid w:val="00594F69"/>
    <w:rsid w:val="005A5B2E"/>
    <w:rsid w:val="0061191A"/>
    <w:rsid w:val="006337FA"/>
    <w:rsid w:val="0067081F"/>
    <w:rsid w:val="00681ADA"/>
    <w:rsid w:val="006A16CC"/>
    <w:rsid w:val="006B2119"/>
    <w:rsid w:val="006F78A8"/>
    <w:rsid w:val="00723168"/>
    <w:rsid w:val="0072398F"/>
    <w:rsid w:val="00725745"/>
    <w:rsid w:val="00731464"/>
    <w:rsid w:val="00763A3B"/>
    <w:rsid w:val="00770B09"/>
    <w:rsid w:val="007866B9"/>
    <w:rsid w:val="007D4582"/>
    <w:rsid w:val="007F1B5E"/>
    <w:rsid w:val="0080039E"/>
    <w:rsid w:val="008552FB"/>
    <w:rsid w:val="008578CD"/>
    <w:rsid w:val="008725EC"/>
    <w:rsid w:val="008F3519"/>
    <w:rsid w:val="008F5B47"/>
    <w:rsid w:val="008F6942"/>
    <w:rsid w:val="00903C5A"/>
    <w:rsid w:val="009103A8"/>
    <w:rsid w:val="00911996"/>
    <w:rsid w:val="00914216"/>
    <w:rsid w:val="00914557"/>
    <w:rsid w:val="00932AC4"/>
    <w:rsid w:val="009334F5"/>
    <w:rsid w:val="00937E49"/>
    <w:rsid w:val="0094642A"/>
    <w:rsid w:val="00956247"/>
    <w:rsid w:val="0096390C"/>
    <w:rsid w:val="00A04464"/>
    <w:rsid w:val="00A15CCA"/>
    <w:rsid w:val="00A72150"/>
    <w:rsid w:val="00A7398F"/>
    <w:rsid w:val="00A9522E"/>
    <w:rsid w:val="00AA6D2C"/>
    <w:rsid w:val="00AF782A"/>
    <w:rsid w:val="00B00D42"/>
    <w:rsid w:val="00B26937"/>
    <w:rsid w:val="00B359FD"/>
    <w:rsid w:val="00B43117"/>
    <w:rsid w:val="00B434FC"/>
    <w:rsid w:val="00B458F5"/>
    <w:rsid w:val="00B61DF2"/>
    <w:rsid w:val="00BD6202"/>
    <w:rsid w:val="00BE3281"/>
    <w:rsid w:val="00C079BD"/>
    <w:rsid w:val="00C36458"/>
    <w:rsid w:val="00C65892"/>
    <w:rsid w:val="00C90A26"/>
    <w:rsid w:val="00CB75CE"/>
    <w:rsid w:val="00D338B3"/>
    <w:rsid w:val="00D43322"/>
    <w:rsid w:val="00D81964"/>
    <w:rsid w:val="00D86164"/>
    <w:rsid w:val="00DD228A"/>
    <w:rsid w:val="00DE6D20"/>
    <w:rsid w:val="00E01A23"/>
    <w:rsid w:val="00E03911"/>
    <w:rsid w:val="00E20E54"/>
    <w:rsid w:val="00E27F6F"/>
    <w:rsid w:val="00E30C53"/>
    <w:rsid w:val="00E31ED2"/>
    <w:rsid w:val="00E359A4"/>
    <w:rsid w:val="00E35BC0"/>
    <w:rsid w:val="00E52FFF"/>
    <w:rsid w:val="00E5608C"/>
    <w:rsid w:val="00E56477"/>
    <w:rsid w:val="00E604D5"/>
    <w:rsid w:val="00E73041"/>
    <w:rsid w:val="00E733D6"/>
    <w:rsid w:val="00E82DA1"/>
    <w:rsid w:val="00E92019"/>
    <w:rsid w:val="00EA3A5E"/>
    <w:rsid w:val="00EA4BDC"/>
    <w:rsid w:val="00EB79D0"/>
    <w:rsid w:val="00EC5E43"/>
    <w:rsid w:val="00F30366"/>
    <w:rsid w:val="00F348AA"/>
    <w:rsid w:val="00F3656C"/>
    <w:rsid w:val="00F4634B"/>
    <w:rsid w:val="00F52BF1"/>
    <w:rsid w:val="00F64F01"/>
    <w:rsid w:val="00F70AC9"/>
    <w:rsid w:val="00F86656"/>
    <w:rsid w:val="00F969BF"/>
    <w:rsid w:val="00F96CD7"/>
    <w:rsid w:val="00FD2BBB"/>
    <w:rsid w:val="00FD50B4"/>
    <w:rsid w:val="00FD794E"/>
    <w:rsid w:val="00FE6E3A"/>
    <w:rsid w:val="00FF1BD3"/>
    <w:rsid w:val="00FF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8BEE"/>
  <w15:docId w15:val="{7F76BDED-477A-4060-8DA0-B05DB164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9" w:line="262" w:lineRule="auto"/>
      <w:ind w:firstLine="698"/>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578CD"/>
    <w:pPr>
      <w:ind w:left="720"/>
      <w:contextualSpacing/>
    </w:pPr>
  </w:style>
  <w:style w:type="paragraph" w:styleId="Footer">
    <w:name w:val="footer"/>
    <w:basedOn w:val="Normal"/>
    <w:link w:val="FooterChar"/>
    <w:uiPriority w:val="99"/>
    <w:unhideWhenUsed/>
    <w:rsid w:val="00EA3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A5E"/>
    <w:rPr>
      <w:rFonts w:ascii="Times New Roman" w:eastAsia="Times New Roman" w:hAnsi="Times New Roman" w:cs="Times New Roman"/>
      <w:color w:val="000000"/>
      <w:sz w:val="28"/>
    </w:rPr>
  </w:style>
  <w:style w:type="paragraph" w:styleId="Header">
    <w:name w:val="header"/>
    <w:basedOn w:val="Normal"/>
    <w:link w:val="HeaderChar"/>
    <w:uiPriority w:val="99"/>
    <w:unhideWhenUsed/>
    <w:rsid w:val="00EA3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A5E"/>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Vũ</dc:creator>
  <cp:keywords/>
  <cp:lastModifiedBy>Administrator</cp:lastModifiedBy>
  <cp:revision>171</cp:revision>
  <dcterms:created xsi:type="dcterms:W3CDTF">2025-12-13T14:48:00Z</dcterms:created>
  <dcterms:modified xsi:type="dcterms:W3CDTF">2026-03-29T16:38:00Z</dcterms:modified>
</cp:coreProperties>
</file>