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690A9C" w14:textId="77777777" w:rsidR="008C54FA" w:rsidRPr="00DC08E4" w:rsidRDefault="008C54FA" w:rsidP="008C54FA">
      <w:pPr>
        <w:suppressAutoHyphens/>
        <w:spacing w:before="120" w:after="120"/>
        <w:jc w:val="center"/>
        <w:outlineLvl w:val="0"/>
        <w:rPr>
          <w:b/>
          <w:sz w:val="28"/>
          <w:lang w:val="es-ES"/>
        </w:rPr>
      </w:pPr>
      <w:r w:rsidRPr="00DC08E4">
        <w:rPr>
          <w:b/>
          <w:sz w:val="28"/>
          <w:lang w:val="es-ES"/>
        </w:rPr>
        <w:t>Phần 2. YÊU CẦU VỀ KỸ THUẬT</w:t>
      </w:r>
    </w:p>
    <w:p w14:paraId="67C8D95D" w14:textId="77777777" w:rsidR="008C54FA" w:rsidRPr="00DC08E4" w:rsidRDefault="008C54FA" w:rsidP="008C54FA">
      <w:pPr>
        <w:suppressAutoHyphens/>
        <w:spacing w:before="120" w:after="120"/>
        <w:jc w:val="center"/>
        <w:outlineLvl w:val="1"/>
        <w:rPr>
          <w:b/>
          <w:sz w:val="28"/>
          <w:lang w:val="es-ES"/>
        </w:rPr>
      </w:pPr>
      <w:r w:rsidRPr="00DC08E4">
        <w:rPr>
          <w:b/>
          <w:sz w:val="28"/>
          <w:lang w:val="es-ES"/>
        </w:rPr>
        <w:t>Chương V. YÊU CẦU VỀ KỸ THUẬT</w:t>
      </w:r>
    </w:p>
    <w:p w14:paraId="1F47A4B2" w14:textId="77777777" w:rsidR="008C54FA" w:rsidRPr="00DC08E4" w:rsidRDefault="008C54FA" w:rsidP="008C54FA">
      <w:pPr>
        <w:jc w:val="center"/>
        <w:rPr>
          <w:b/>
          <w:sz w:val="20"/>
          <w:szCs w:val="32"/>
          <w:lang w:val="es-ES"/>
        </w:rPr>
      </w:pPr>
    </w:p>
    <w:p w14:paraId="1A860753" w14:textId="77777777" w:rsidR="008C54FA" w:rsidRPr="00DC08E4" w:rsidRDefault="008C54FA" w:rsidP="008C54FA">
      <w:pPr>
        <w:suppressAutoHyphens/>
        <w:spacing w:before="120" w:after="120"/>
        <w:ind w:firstLine="720"/>
        <w:jc w:val="left"/>
        <w:outlineLvl w:val="2"/>
        <w:rPr>
          <w:b/>
          <w:sz w:val="28"/>
          <w:lang w:val="es-ES"/>
        </w:rPr>
      </w:pPr>
      <w:r w:rsidRPr="00DC08E4">
        <w:rPr>
          <w:b/>
          <w:sz w:val="28"/>
          <w:lang w:val="es-ES"/>
        </w:rPr>
        <w:t>Mục 1. Yêu cầu về kỹ thuật</w:t>
      </w:r>
    </w:p>
    <w:p w14:paraId="22D3B9A5" w14:textId="77777777" w:rsidR="008C54FA" w:rsidRPr="00DC08E4" w:rsidRDefault="008C54FA" w:rsidP="008C54FA">
      <w:pPr>
        <w:suppressAutoHyphens/>
        <w:spacing w:before="120" w:after="120"/>
        <w:ind w:firstLine="720"/>
        <w:jc w:val="left"/>
        <w:outlineLvl w:val="2"/>
        <w:rPr>
          <w:b/>
          <w:sz w:val="28"/>
          <w:lang w:val="es-ES"/>
        </w:rPr>
      </w:pPr>
      <w:r w:rsidRPr="00DC08E4">
        <w:rPr>
          <w:b/>
          <w:sz w:val="28"/>
          <w:lang w:val="es-ES"/>
        </w:rPr>
        <w:t>1.1. Giới thiệu chung về dự án/dự toán mua sắm, gói thầu</w:t>
      </w:r>
    </w:p>
    <w:p w14:paraId="2F85B527" w14:textId="77777777" w:rsidR="008C54FA" w:rsidRPr="00DC08E4" w:rsidRDefault="008C54FA" w:rsidP="008C54FA">
      <w:pPr>
        <w:widowControl w:val="0"/>
        <w:spacing w:before="120" w:after="120" w:line="264" w:lineRule="auto"/>
        <w:ind w:firstLine="709"/>
        <w:rPr>
          <w:iCs/>
          <w:sz w:val="28"/>
          <w:szCs w:val="28"/>
          <w:lang w:val="es-ES"/>
        </w:rPr>
      </w:pPr>
      <w:r w:rsidRPr="00DC08E4">
        <w:rPr>
          <w:iCs/>
          <w:sz w:val="28"/>
          <w:szCs w:val="28"/>
          <w:lang w:val="es-ES"/>
        </w:rPr>
        <w:t>- Tên kế hoạch mua sắm: Kế hoạch lựa chọn nhà thầu (Đợt 2-NS) SXKD điện năm 2026 - Công ty Nhiệt điện Nghi Sơn.</w:t>
      </w:r>
    </w:p>
    <w:p w14:paraId="37835436" w14:textId="77777777" w:rsidR="008C54FA" w:rsidRPr="00DC08E4" w:rsidRDefault="008C54FA" w:rsidP="008C54FA">
      <w:pPr>
        <w:widowControl w:val="0"/>
        <w:spacing w:before="120" w:after="120" w:line="264" w:lineRule="auto"/>
        <w:ind w:firstLine="709"/>
        <w:rPr>
          <w:iCs/>
          <w:sz w:val="28"/>
          <w:szCs w:val="28"/>
          <w:lang w:val="es-ES"/>
        </w:rPr>
      </w:pPr>
      <w:r w:rsidRPr="00DC08E4">
        <w:rPr>
          <w:iCs/>
          <w:sz w:val="28"/>
          <w:szCs w:val="28"/>
          <w:lang w:val="es-ES"/>
        </w:rPr>
        <w:t>- Tên gói thầu: 14HH-SXKD.NS-2026: Cung cấp hóa chất xử lý nước.</w:t>
      </w:r>
    </w:p>
    <w:p w14:paraId="44427A8D" w14:textId="77777777" w:rsidR="008C54FA" w:rsidRPr="00DC08E4" w:rsidRDefault="008C54FA" w:rsidP="008C54FA">
      <w:pPr>
        <w:widowControl w:val="0"/>
        <w:spacing w:before="120" w:after="120" w:line="264" w:lineRule="auto"/>
        <w:ind w:firstLine="709"/>
        <w:rPr>
          <w:iCs/>
          <w:sz w:val="28"/>
          <w:szCs w:val="28"/>
          <w:lang w:val="es-ES"/>
        </w:rPr>
      </w:pPr>
      <w:r w:rsidRPr="00DC08E4">
        <w:rPr>
          <w:iCs/>
          <w:sz w:val="28"/>
          <w:szCs w:val="28"/>
          <w:lang w:val="es-ES"/>
        </w:rPr>
        <w:t>- Quy mô dự án/dự toán mua sắm: 5.553.049.632 VND (Năm tỷ, năm trăm năm mươi ba triệu, không trăm bốn mươi chín nghìn, sáu trăm ba mươi hai đồng).</w:t>
      </w:r>
    </w:p>
    <w:p w14:paraId="45645262" w14:textId="77777777" w:rsidR="008C54FA" w:rsidRPr="00DC08E4" w:rsidRDefault="008C54FA" w:rsidP="008C54FA">
      <w:pPr>
        <w:widowControl w:val="0"/>
        <w:spacing w:before="120" w:after="120" w:line="264" w:lineRule="auto"/>
        <w:ind w:firstLine="709"/>
        <w:rPr>
          <w:iCs/>
          <w:sz w:val="28"/>
          <w:szCs w:val="28"/>
          <w:lang w:val="es-ES"/>
        </w:rPr>
      </w:pPr>
      <w:r w:rsidRPr="00DC08E4">
        <w:rPr>
          <w:iCs/>
          <w:sz w:val="28"/>
          <w:szCs w:val="28"/>
          <w:lang w:val="es-ES"/>
        </w:rPr>
        <w:t>- Loại hợp đồng: Đơn giá cố định</w:t>
      </w:r>
    </w:p>
    <w:p w14:paraId="34B9474E" w14:textId="77777777" w:rsidR="008C54FA" w:rsidRPr="00DC08E4" w:rsidRDefault="008C54FA" w:rsidP="008C54FA">
      <w:pPr>
        <w:widowControl w:val="0"/>
        <w:spacing w:before="120" w:after="120" w:line="264" w:lineRule="auto"/>
        <w:ind w:firstLine="709"/>
        <w:rPr>
          <w:iCs/>
          <w:sz w:val="28"/>
          <w:szCs w:val="28"/>
          <w:lang w:val="es-ES"/>
        </w:rPr>
      </w:pPr>
      <w:r w:rsidRPr="00DC08E4">
        <w:rPr>
          <w:iCs/>
          <w:sz w:val="28"/>
          <w:szCs w:val="28"/>
          <w:lang w:val="es-ES"/>
        </w:rPr>
        <w:t>- Địa điểm cung cấp: Kho Công ty Nhiệt điện Nghi Sơn- Chi nhánh Tổng công ty Phát điện 1. Địa chỉ: Km11, đường 513, phường Nghi Sơn, tỉnh Thanh Hóa</w:t>
      </w:r>
    </w:p>
    <w:p w14:paraId="42F13CAC" w14:textId="77777777" w:rsidR="008C54FA" w:rsidRPr="00DC08E4" w:rsidRDefault="008C54FA" w:rsidP="008C54FA">
      <w:pPr>
        <w:widowControl w:val="0"/>
        <w:spacing w:before="120" w:after="120" w:line="264" w:lineRule="auto"/>
        <w:ind w:firstLine="709"/>
        <w:rPr>
          <w:iCs/>
          <w:sz w:val="28"/>
          <w:szCs w:val="28"/>
          <w:lang w:val="es-ES"/>
        </w:rPr>
      </w:pPr>
      <w:r w:rsidRPr="00DC08E4">
        <w:rPr>
          <w:iCs/>
          <w:sz w:val="28"/>
          <w:szCs w:val="28"/>
          <w:lang w:val="es-ES"/>
        </w:rPr>
        <w:t>- Thời gian thực hiện gói thầu: 365 ngày</w:t>
      </w:r>
    </w:p>
    <w:p w14:paraId="3BB17B4F" w14:textId="77777777" w:rsidR="008C54FA" w:rsidRPr="00DC08E4" w:rsidRDefault="008C54FA" w:rsidP="008C54FA">
      <w:pPr>
        <w:widowControl w:val="0"/>
        <w:spacing w:before="120" w:after="120" w:line="264" w:lineRule="auto"/>
        <w:ind w:firstLine="709"/>
        <w:rPr>
          <w:iCs/>
          <w:sz w:val="28"/>
          <w:szCs w:val="28"/>
          <w:lang w:val="es-ES"/>
        </w:rPr>
      </w:pPr>
      <w:r w:rsidRPr="00DC08E4">
        <w:rPr>
          <w:iCs/>
          <w:sz w:val="28"/>
          <w:szCs w:val="28"/>
          <w:lang w:val="es-ES"/>
        </w:rPr>
        <w:t xml:space="preserve">- Mô tả thông tin liên quan đến hàng hóa thuộc gói thầu: </w:t>
      </w:r>
    </w:p>
    <w:p w14:paraId="0E8E26F5" w14:textId="28ABEC79" w:rsidR="00B43C86" w:rsidRPr="00DC08E4" w:rsidRDefault="008C54FA" w:rsidP="00B43C86">
      <w:pPr>
        <w:ind w:firstLine="709"/>
        <w:rPr>
          <w:iCs/>
          <w:sz w:val="28"/>
          <w:szCs w:val="28"/>
          <w:lang w:val="es-ES"/>
        </w:rPr>
      </w:pPr>
      <w:r w:rsidRPr="00DC08E4">
        <w:rPr>
          <w:iCs/>
          <w:sz w:val="28"/>
          <w:szCs w:val="28"/>
          <w:lang w:val="es-ES"/>
        </w:rPr>
        <w:t xml:space="preserve">Gói thầu cung cấp hóa chất xử lý nước (HCL, NaOH, PAC, Javen, Clo, Hydrazine, Polymer…) </w:t>
      </w:r>
    </w:p>
    <w:p w14:paraId="490B9B2D" w14:textId="1660DDCB" w:rsidR="008C54FA" w:rsidRPr="00DC08E4" w:rsidRDefault="008C54FA" w:rsidP="008C54FA">
      <w:pPr>
        <w:widowControl w:val="0"/>
        <w:spacing w:before="120" w:after="120" w:line="264" w:lineRule="auto"/>
        <w:ind w:firstLine="709"/>
        <w:rPr>
          <w:iCs/>
          <w:sz w:val="28"/>
          <w:szCs w:val="28"/>
          <w:lang w:val="es-ES"/>
        </w:rPr>
      </w:pPr>
      <w:r w:rsidRPr="00DC08E4">
        <w:rPr>
          <w:iCs/>
          <w:sz w:val="28"/>
          <w:szCs w:val="28"/>
          <w:lang w:val="es-ES"/>
        </w:rPr>
        <w:t>- Bảng thông</w:t>
      </w:r>
      <w:r w:rsidRPr="00DC08E4">
        <w:rPr>
          <w:iCs/>
          <w:sz w:val="28"/>
          <w:szCs w:val="28"/>
          <w:lang w:val="vi-VN"/>
        </w:rPr>
        <w:t xml:space="preserve"> tin về hàng hóa thuộc gói thầu </w:t>
      </w:r>
      <w:r w:rsidR="00454A14" w:rsidRPr="00DC08E4">
        <w:rPr>
          <w:iCs/>
          <w:sz w:val="28"/>
          <w:szCs w:val="28"/>
          <w:lang w:val="es-ES"/>
        </w:rPr>
        <w:t>Chủ</w:t>
      </w:r>
      <w:r w:rsidR="00BF1393" w:rsidRPr="00DC08E4">
        <w:rPr>
          <w:iCs/>
          <w:sz w:val="28"/>
          <w:szCs w:val="28"/>
          <w:lang w:val="es-ES"/>
        </w:rPr>
        <w:t xml:space="preserve"> đầu tư</w:t>
      </w:r>
      <w:r w:rsidRPr="00DC08E4">
        <w:rPr>
          <w:iCs/>
          <w:sz w:val="28"/>
          <w:szCs w:val="28"/>
          <w:lang w:val="vi-VN"/>
        </w:rPr>
        <w:t xml:space="preserve"> đã, đang sử dụng: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716"/>
        <w:gridCol w:w="3260"/>
        <w:gridCol w:w="2268"/>
      </w:tblGrid>
      <w:tr w:rsidR="00DC08E4" w:rsidRPr="00DC08E4" w14:paraId="18AAC5D6" w14:textId="77777777" w:rsidTr="00446114">
        <w:trPr>
          <w:trHeight w:val="20"/>
          <w:tblHeader/>
        </w:trPr>
        <w:tc>
          <w:tcPr>
            <w:tcW w:w="823" w:type="dxa"/>
            <w:shd w:val="clear" w:color="auto" w:fill="auto"/>
            <w:vAlign w:val="center"/>
            <w:hideMark/>
          </w:tcPr>
          <w:p w14:paraId="5D4CD9C6" w14:textId="77777777" w:rsidR="008C54FA" w:rsidRPr="00DC08E4" w:rsidRDefault="008C54FA" w:rsidP="00446114">
            <w:pPr>
              <w:jc w:val="center"/>
              <w:rPr>
                <w:b/>
                <w:bCs/>
                <w:sz w:val="26"/>
                <w:szCs w:val="26"/>
              </w:rPr>
            </w:pPr>
            <w:r w:rsidRPr="00DC08E4">
              <w:rPr>
                <w:b/>
                <w:bCs/>
                <w:sz w:val="26"/>
                <w:szCs w:val="26"/>
              </w:rPr>
              <w:t>Hạng mục số</w:t>
            </w:r>
          </w:p>
        </w:tc>
        <w:tc>
          <w:tcPr>
            <w:tcW w:w="2716" w:type="dxa"/>
            <w:shd w:val="clear" w:color="auto" w:fill="auto"/>
            <w:vAlign w:val="center"/>
            <w:hideMark/>
          </w:tcPr>
          <w:p w14:paraId="684B6542" w14:textId="77777777" w:rsidR="008C54FA" w:rsidRPr="00DC08E4" w:rsidRDefault="008C54FA" w:rsidP="00446114">
            <w:pPr>
              <w:jc w:val="center"/>
              <w:rPr>
                <w:b/>
                <w:bCs/>
                <w:sz w:val="26"/>
                <w:szCs w:val="26"/>
              </w:rPr>
            </w:pPr>
            <w:r w:rsidRPr="00DC08E4">
              <w:rPr>
                <w:b/>
                <w:bCs/>
                <w:sz w:val="26"/>
                <w:szCs w:val="26"/>
              </w:rPr>
              <w:t>Tên hàng hóa</w:t>
            </w:r>
          </w:p>
        </w:tc>
        <w:tc>
          <w:tcPr>
            <w:tcW w:w="3260" w:type="dxa"/>
            <w:shd w:val="clear" w:color="auto" w:fill="auto"/>
            <w:vAlign w:val="center"/>
            <w:hideMark/>
          </w:tcPr>
          <w:p w14:paraId="2F787722" w14:textId="5BA0E112" w:rsidR="008C54FA" w:rsidRPr="00DC08E4" w:rsidRDefault="008C54FA" w:rsidP="00446114">
            <w:pPr>
              <w:jc w:val="center"/>
              <w:rPr>
                <w:b/>
                <w:bCs/>
                <w:sz w:val="26"/>
                <w:szCs w:val="26"/>
              </w:rPr>
            </w:pPr>
            <w:r w:rsidRPr="00DC08E4">
              <w:rPr>
                <w:b/>
                <w:bCs/>
                <w:sz w:val="26"/>
                <w:szCs w:val="26"/>
              </w:rPr>
              <w:t xml:space="preserve">Thông tin về ký mã hiệu (nếu có)/Nhà sản xuất theo thiết kế dự án/nhà sản xuất </w:t>
            </w:r>
            <w:r w:rsidR="00454A14" w:rsidRPr="00DC08E4">
              <w:rPr>
                <w:b/>
                <w:bCs/>
                <w:sz w:val="26"/>
                <w:szCs w:val="26"/>
              </w:rPr>
              <w:t>Chủ</w:t>
            </w:r>
            <w:r w:rsidR="00BF1393" w:rsidRPr="00DC08E4">
              <w:rPr>
                <w:b/>
                <w:bCs/>
                <w:sz w:val="26"/>
                <w:szCs w:val="26"/>
              </w:rPr>
              <w:t xml:space="preserve"> đầu tư</w:t>
            </w:r>
            <w:r w:rsidRPr="00DC08E4">
              <w:rPr>
                <w:b/>
                <w:bCs/>
                <w:sz w:val="26"/>
                <w:szCs w:val="26"/>
              </w:rPr>
              <w:t xml:space="preserve"> đã/đang sử dụng (nếu có)</w:t>
            </w:r>
          </w:p>
        </w:tc>
        <w:tc>
          <w:tcPr>
            <w:tcW w:w="2268" w:type="dxa"/>
            <w:shd w:val="clear" w:color="auto" w:fill="auto"/>
            <w:vAlign w:val="center"/>
            <w:hideMark/>
          </w:tcPr>
          <w:p w14:paraId="3B7F2B3E" w14:textId="77777777" w:rsidR="008C54FA" w:rsidRPr="00DC08E4" w:rsidRDefault="008C54FA" w:rsidP="00446114">
            <w:pPr>
              <w:jc w:val="center"/>
              <w:rPr>
                <w:b/>
                <w:bCs/>
                <w:sz w:val="26"/>
                <w:szCs w:val="26"/>
              </w:rPr>
            </w:pPr>
            <w:r w:rsidRPr="00DC08E4">
              <w:rPr>
                <w:b/>
                <w:bCs/>
                <w:sz w:val="26"/>
                <w:szCs w:val="26"/>
              </w:rPr>
              <w:t xml:space="preserve">Hạng mục yêu cầu chứng minh tương đương </w:t>
            </w:r>
            <w:r w:rsidRPr="00DC08E4">
              <w:rPr>
                <w:b/>
                <w:bCs/>
                <w:sz w:val="26"/>
                <w:szCs w:val="26"/>
              </w:rPr>
              <w:br/>
              <w:t>(nếu yêu cầu đánh dấu (x))</w:t>
            </w:r>
          </w:p>
        </w:tc>
      </w:tr>
      <w:tr w:rsidR="00DC08E4" w:rsidRPr="00DC08E4" w14:paraId="564FBE04" w14:textId="77777777" w:rsidTr="00446114">
        <w:trPr>
          <w:trHeight w:val="20"/>
          <w:tblHeader/>
        </w:trPr>
        <w:tc>
          <w:tcPr>
            <w:tcW w:w="823" w:type="dxa"/>
            <w:shd w:val="clear" w:color="auto" w:fill="auto"/>
            <w:vAlign w:val="center"/>
            <w:hideMark/>
          </w:tcPr>
          <w:p w14:paraId="6A747430" w14:textId="77777777" w:rsidR="008C54FA" w:rsidRPr="00DC08E4" w:rsidRDefault="008C54FA" w:rsidP="00446114">
            <w:pPr>
              <w:jc w:val="center"/>
              <w:rPr>
                <w:b/>
                <w:bCs/>
                <w:sz w:val="26"/>
                <w:szCs w:val="26"/>
              </w:rPr>
            </w:pPr>
            <w:r w:rsidRPr="00DC08E4">
              <w:rPr>
                <w:b/>
                <w:bCs/>
                <w:sz w:val="26"/>
                <w:szCs w:val="26"/>
              </w:rPr>
              <w:t>(1)</w:t>
            </w:r>
          </w:p>
        </w:tc>
        <w:tc>
          <w:tcPr>
            <w:tcW w:w="2716" w:type="dxa"/>
            <w:shd w:val="clear" w:color="auto" w:fill="auto"/>
            <w:vAlign w:val="center"/>
            <w:hideMark/>
          </w:tcPr>
          <w:p w14:paraId="109A404A" w14:textId="77777777" w:rsidR="008C54FA" w:rsidRPr="00DC08E4" w:rsidRDefault="008C54FA" w:rsidP="00446114">
            <w:pPr>
              <w:jc w:val="center"/>
              <w:rPr>
                <w:b/>
                <w:bCs/>
                <w:sz w:val="26"/>
                <w:szCs w:val="26"/>
              </w:rPr>
            </w:pPr>
            <w:r w:rsidRPr="00DC08E4">
              <w:rPr>
                <w:b/>
                <w:bCs/>
                <w:sz w:val="26"/>
                <w:szCs w:val="26"/>
              </w:rPr>
              <w:t>(2)</w:t>
            </w:r>
          </w:p>
        </w:tc>
        <w:tc>
          <w:tcPr>
            <w:tcW w:w="3260" w:type="dxa"/>
            <w:shd w:val="clear" w:color="auto" w:fill="auto"/>
            <w:vAlign w:val="center"/>
            <w:hideMark/>
          </w:tcPr>
          <w:p w14:paraId="08A10B1D" w14:textId="77777777" w:rsidR="008C54FA" w:rsidRPr="00DC08E4" w:rsidRDefault="008C54FA" w:rsidP="00446114">
            <w:pPr>
              <w:jc w:val="center"/>
              <w:rPr>
                <w:b/>
                <w:bCs/>
                <w:sz w:val="26"/>
                <w:szCs w:val="26"/>
              </w:rPr>
            </w:pPr>
            <w:r w:rsidRPr="00DC08E4">
              <w:rPr>
                <w:b/>
                <w:bCs/>
                <w:sz w:val="26"/>
                <w:szCs w:val="26"/>
              </w:rPr>
              <w:t>(3)</w:t>
            </w:r>
          </w:p>
        </w:tc>
        <w:tc>
          <w:tcPr>
            <w:tcW w:w="2268" w:type="dxa"/>
            <w:shd w:val="clear" w:color="auto" w:fill="auto"/>
            <w:vAlign w:val="center"/>
            <w:hideMark/>
          </w:tcPr>
          <w:p w14:paraId="2533FBCD" w14:textId="77777777" w:rsidR="008C54FA" w:rsidRPr="00DC08E4" w:rsidRDefault="008C54FA" w:rsidP="00446114">
            <w:pPr>
              <w:jc w:val="center"/>
              <w:rPr>
                <w:b/>
                <w:bCs/>
                <w:sz w:val="26"/>
                <w:szCs w:val="26"/>
              </w:rPr>
            </w:pPr>
            <w:r w:rsidRPr="00DC08E4">
              <w:rPr>
                <w:b/>
                <w:bCs/>
                <w:sz w:val="26"/>
                <w:szCs w:val="26"/>
              </w:rPr>
              <w:t>(4)</w:t>
            </w:r>
          </w:p>
        </w:tc>
      </w:tr>
      <w:tr w:rsidR="00DC08E4" w:rsidRPr="00DC08E4" w14:paraId="19F52C30" w14:textId="77777777" w:rsidTr="00446114">
        <w:trPr>
          <w:trHeight w:val="20"/>
        </w:trPr>
        <w:tc>
          <w:tcPr>
            <w:tcW w:w="823" w:type="dxa"/>
            <w:shd w:val="clear" w:color="auto" w:fill="auto"/>
            <w:vAlign w:val="center"/>
            <w:hideMark/>
          </w:tcPr>
          <w:p w14:paraId="4C39716D" w14:textId="77777777" w:rsidR="008C54FA" w:rsidRPr="00DC08E4" w:rsidRDefault="008C54FA" w:rsidP="00446114">
            <w:pPr>
              <w:jc w:val="center"/>
              <w:rPr>
                <w:szCs w:val="24"/>
              </w:rPr>
            </w:pPr>
            <w:r w:rsidRPr="00DC08E4">
              <w:rPr>
                <w:szCs w:val="24"/>
              </w:rPr>
              <w:t>1</w:t>
            </w:r>
          </w:p>
        </w:tc>
        <w:tc>
          <w:tcPr>
            <w:tcW w:w="2716" w:type="dxa"/>
            <w:shd w:val="clear" w:color="auto" w:fill="auto"/>
            <w:vAlign w:val="center"/>
            <w:hideMark/>
          </w:tcPr>
          <w:p w14:paraId="52C1317F" w14:textId="77777777" w:rsidR="008C54FA" w:rsidRPr="00DC08E4" w:rsidRDefault="008C54FA" w:rsidP="00446114">
            <w:pPr>
              <w:jc w:val="left"/>
              <w:rPr>
                <w:szCs w:val="24"/>
              </w:rPr>
            </w:pPr>
            <w:r w:rsidRPr="00DC08E4">
              <w:rPr>
                <w:szCs w:val="24"/>
              </w:rPr>
              <w:t>Clo (Cl2)</w:t>
            </w:r>
          </w:p>
        </w:tc>
        <w:tc>
          <w:tcPr>
            <w:tcW w:w="3260" w:type="dxa"/>
            <w:shd w:val="clear" w:color="auto" w:fill="auto"/>
            <w:vAlign w:val="center"/>
          </w:tcPr>
          <w:p w14:paraId="5894B93D" w14:textId="77777777" w:rsidR="008C54FA" w:rsidRPr="00DC08E4" w:rsidRDefault="008C54FA" w:rsidP="00446114">
            <w:pPr>
              <w:jc w:val="left"/>
              <w:rPr>
                <w:szCs w:val="24"/>
              </w:rPr>
            </w:pPr>
          </w:p>
        </w:tc>
        <w:tc>
          <w:tcPr>
            <w:tcW w:w="2268" w:type="dxa"/>
            <w:shd w:val="clear" w:color="auto" w:fill="auto"/>
            <w:vAlign w:val="center"/>
            <w:hideMark/>
          </w:tcPr>
          <w:p w14:paraId="5C934CC6" w14:textId="77777777" w:rsidR="008C54FA" w:rsidRPr="00DC08E4" w:rsidRDefault="008C54FA" w:rsidP="00446114">
            <w:pPr>
              <w:jc w:val="left"/>
              <w:rPr>
                <w:szCs w:val="24"/>
              </w:rPr>
            </w:pPr>
            <w:r w:rsidRPr="00DC08E4">
              <w:rPr>
                <w:szCs w:val="24"/>
              </w:rPr>
              <w:t> </w:t>
            </w:r>
          </w:p>
        </w:tc>
      </w:tr>
      <w:tr w:rsidR="00DC08E4" w:rsidRPr="00DC08E4" w14:paraId="32853861" w14:textId="77777777" w:rsidTr="00446114">
        <w:trPr>
          <w:trHeight w:val="20"/>
        </w:trPr>
        <w:tc>
          <w:tcPr>
            <w:tcW w:w="823" w:type="dxa"/>
            <w:shd w:val="clear" w:color="auto" w:fill="auto"/>
            <w:vAlign w:val="center"/>
            <w:hideMark/>
          </w:tcPr>
          <w:p w14:paraId="6DACE242" w14:textId="77777777" w:rsidR="008C54FA" w:rsidRPr="00DC08E4" w:rsidRDefault="008C54FA" w:rsidP="00446114">
            <w:pPr>
              <w:jc w:val="center"/>
              <w:rPr>
                <w:szCs w:val="24"/>
              </w:rPr>
            </w:pPr>
            <w:r w:rsidRPr="00DC08E4">
              <w:rPr>
                <w:szCs w:val="24"/>
              </w:rPr>
              <w:t>2</w:t>
            </w:r>
          </w:p>
        </w:tc>
        <w:tc>
          <w:tcPr>
            <w:tcW w:w="2716" w:type="dxa"/>
            <w:shd w:val="clear" w:color="auto" w:fill="auto"/>
            <w:vAlign w:val="center"/>
            <w:hideMark/>
          </w:tcPr>
          <w:p w14:paraId="1C71005B" w14:textId="77777777" w:rsidR="008C54FA" w:rsidRPr="00DC08E4" w:rsidRDefault="008C54FA" w:rsidP="00446114">
            <w:pPr>
              <w:jc w:val="left"/>
              <w:rPr>
                <w:szCs w:val="24"/>
              </w:rPr>
            </w:pPr>
            <w:r w:rsidRPr="00DC08E4">
              <w:rPr>
                <w:szCs w:val="24"/>
              </w:rPr>
              <w:t>Khí Nitơ (N2)</w:t>
            </w:r>
          </w:p>
        </w:tc>
        <w:tc>
          <w:tcPr>
            <w:tcW w:w="3260" w:type="dxa"/>
            <w:shd w:val="clear" w:color="auto" w:fill="auto"/>
            <w:vAlign w:val="center"/>
          </w:tcPr>
          <w:p w14:paraId="362758A2" w14:textId="77777777" w:rsidR="008C54FA" w:rsidRPr="00DC08E4" w:rsidRDefault="008C54FA" w:rsidP="00446114">
            <w:pPr>
              <w:jc w:val="left"/>
              <w:rPr>
                <w:szCs w:val="24"/>
              </w:rPr>
            </w:pPr>
          </w:p>
        </w:tc>
        <w:tc>
          <w:tcPr>
            <w:tcW w:w="2268" w:type="dxa"/>
            <w:shd w:val="clear" w:color="auto" w:fill="auto"/>
            <w:vAlign w:val="center"/>
            <w:hideMark/>
          </w:tcPr>
          <w:p w14:paraId="1E8013D3" w14:textId="77777777" w:rsidR="008C54FA" w:rsidRPr="00DC08E4" w:rsidRDefault="008C54FA" w:rsidP="00446114">
            <w:pPr>
              <w:jc w:val="left"/>
              <w:rPr>
                <w:szCs w:val="24"/>
              </w:rPr>
            </w:pPr>
            <w:r w:rsidRPr="00DC08E4">
              <w:rPr>
                <w:szCs w:val="24"/>
              </w:rPr>
              <w:t> </w:t>
            </w:r>
          </w:p>
        </w:tc>
      </w:tr>
      <w:tr w:rsidR="00DC08E4" w:rsidRPr="00DC08E4" w14:paraId="5A15777D" w14:textId="77777777" w:rsidTr="00446114">
        <w:trPr>
          <w:trHeight w:val="20"/>
        </w:trPr>
        <w:tc>
          <w:tcPr>
            <w:tcW w:w="823" w:type="dxa"/>
            <w:shd w:val="clear" w:color="auto" w:fill="auto"/>
            <w:vAlign w:val="center"/>
            <w:hideMark/>
          </w:tcPr>
          <w:p w14:paraId="3BD0B9F4" w14:textId="77777777" w:rsidR="008C54FA" w:rsidRPr="00DC08E4" w:rsidRDefault="008C54FA" w:rsidP="00446114">
            <w:pPr>
              <w:jc w:val="center"/>
              <w:rPr>
                <w:szCs w:val="24"/>
              </w:rPr>
            </w:pPr>
            <w:r w:rsidRPr="00DC08E4">
              <w:rPr>
                <w:szCs w:val="24"/>
              </w:rPr>
              <w:t>3</w:t>
            </w:r>
          </w:p>
        </w:tc>
        <w:tc>
          <w:tcPr>
            <w:tcW w:w="2716" w:type="dxa"/>
            <w:shd w:val="clear" w:color="auto" w:fill="auto"/>
            <w:vAlign w:val="center"/>
            <w:hideMark/>
          </w:tcPr>
          <w:p w14:paraId="517AA1E0" w14:textId="77777777" w:rsidR="008C54FA" w:rsidRPr="00DC08E4" w:rsidRDefault="008C54FA" w:rsidP="00446114">
            <w:pPr>
              <w:jc w:val="left"/>
              <w:rPr>
                <w:szCs w:val="24"/>
              </w:rPr>
            </w:pPr>
            <w:r w:rsidRPr="00DC08E4">
              <w:rPr>
                <w:szCs w:val="24"/>
              </w:rPr>
              <w:t>Khí Cacbondioxit</w:t>
            </w:r>
          </w:p>
        </w:tc>
        <w:tc>
          <w:tcPr>
            <w:tcW w:w="3260" w:type="dxa"/>
            <w:shd w:val="clear" w:color="auto" w:fill="auto"/>
            <w:vAlign w:val="center"/>
          </w:tcPr>
          <w:p w14:paraId="68A0FF37" w14:textId="77777777" w:rsidR="008C54FA" w:rsidRPr="00DC08E4" w:rsidRDefault="008C54FA" w:rsidP="00446114">
            <w:pPr>
              <w:jc w:val="left"/>
              <w:rPr>
                <w:szCs w:val="24"/>
              </w:rPr>
            </w:pPr>
          </w:p>
        </w:tc>
        <w:tc>
          <w:tcPr>
            <w:tcW w:w="2268" w:type="dxa"/>
            <w:shd w:val="clear" w:color="auto" w:fill="auto"/>
            <w:vAlign w:val="center"/>
            <w:hideMark/>
          </w:tcPr>
          <w:p w14:paraId="036BCFF4" w14:textId="77777777" w:rsidR="008C54FA" w:rsidRPr="00DC08E4" w:rsidRDefault="008C54FA" w:rsidP="00446114">
            <w:pPr>
              <w:jc w:val="left"/>
              <w:rPr>
                <w:szCs w:val="24"/>
              </w:rPr>
            </w:pPr>
            <w:r w:rsidRPr="00DC08E4">
              <w:rPr>
                <w:szCs w:val="24"/>
              </w:rPr>
              <w:t> </w:t>
            </w:r>
          </w:p>
        </w:tc>
      </w:tr>
      <w:tr w:rsidR="00DC08E4" w:rsidRPr="00DC08E4" w14:paraId="05189250" w14:textId="77777777" w:rsidTr="00446114">
        <w:trPr>
          <w:trHeight w:val="20"/>
        </w:trPr>
        <w:tc>
          <w:tcPr>
            <w:tcW w:w="823" w:type="dxa"/>
            <w:shd w:val="clear" w:color="auto" w:fill="auto"/>
            <w:vAlign w:val="center"/>
            <w:hideMark/>
          </w:tcPr>
          <w:p w14:paraId="0495EAED" w14:textId="77777777" w:rsidR="008C54FA" w:rsidRPr="00DC08E4" w:rsidRDefault="008C54FA" w:rsidP="00446114">
            <w:pPr>
              <w:jc w:val="center"/>
              <w:rPr>
                <w:szCs w:val="24"/>
              </w:rPr>
            </w:pPr>
            <w:r w:rsidRPr="00DC08E4">
              <w:rPr>
                <w:szCs w:val="24"/>
              </w:rPr>
              <w:t>4</w:t>
            </w:r>
          </w:p>
        </w:tc>
        <w:tc>
          <w:tcPr>
            <w:tcW w:w="2716" w:type="dxa"/>
            <w:shd w:val="clear" w:color="auto" w:fill="auto"/>
            <w:vAlign w:val="center"/>
            <w:hideMark/>
          </w:tcPr>
          <w:p w14:paraId="06624AE3" w14:textId="77777777" w:rsidR="008C54FA" w:rsidRPr="00DC08E4" w:rsidRDefault="008C54FA" w:rsidP="00446114">
            <w:pPr>
              <w:jc w:val="left"/>
              <w:rPr>
                <w:szCs w:val="24"/>
              </w:rPr>
            </w:pPr>
            <w:r w:rsidRPr="00DC08E4">
              <w:rPr>
                <w:szCs w:val="24"/>
              </w:rPr>
              <w:t>Hoá chất-Axit Clohydric Công nghiệp (HCL)</w:t>
            </w:r>
          </w:p>
        </w:tc>
        <w:tc>
          <w:tcPr>
            <w:tcW w:w="3260" w:type="dxa"/>
            <w:shd w:val="clear" w:color="auto" w:fill="auto"/>
            <w:vAlign w:val="center"/>
          </w:tcPr>
          <w:p w14:paraId="03DF9034" w14:textId="77777777" w:rsidR="008C54FA" w:rsidRPr="00DC08E4" w:rsidRDefault="008C54FA" w:rsidP="00446114">
            <w:pPr>
              <w:jc w:val="left"/>
              <w:rPr>
                <w:szCs w:val="24"/>
              </w:rPr>
            </w:pPr>
          </w:p>
        </w:tc>
        <w:tc>
          <w:tcPr>
            <w:tcW w:w="2268" w:type="dxa"/>
            <w:shd w:val="clear" w:color="auto" w:fill="auto"/>
            <w:vAlign w:val="center"/>
            <w:hideMark/>
          </w:tcPr>
          <w:p w14:paraId="32ABD509" w14:textId="77777777" w:rsidR="008C54FA" w:rsidRPr="00DC08E4" w:rsidRDefault="008C54FA" w:rsidP="00446114">
            <w:pPr>
              <w:jc w:val="left"/>
              <w:rPr>
                <w:szCs w:val="24"/>
              </w:rPr>
            </w:pPr>
            <w:r w:rsidRPr="00DC08E4">
              <w:rPr>
                <w:szCs w:val="24"/>
              </w:rPr>
              <w:t> </w:t>
            </w:r>
          </w:p>
        </w:tc>
      </w:tr>
      <w:tr w:rsidR="00DC08E4" w:rsidRPr="00DC08E4" w14:paraId="1F535D2D" w14:textId="77777777" w:rsidTr="00446114">
        <w:trPr>
          <w:trHeight w:val="20"/>
        </w:trPr>
        <w:tc>
          <w:tcPr>
            <w:tcW w:w="823" w:type="dxa"/>
            <w:shd w:val="clear" w:color="auto" w:fill="auto"/>
            <w:vAlign w:val="center"/>
            <w:hideMark/>
          </w:tcPr>
          <w:p w14:paraId="1AB1CAF3" w14:textId="77777777" w:rsidR="008C54FA" w:rsidRPr="00DC08E4" w:rsidRDefault="008C54FA" w:rsidP="00446114">
            <w:pPr>
              <w:jc w:val="center"/>
              <w:rPr>
                <w:szCs w:val="24"/>
              </w:rPr>
            </w:pPr>
            <w:r w:rsidRPr="00DC08E4">
              <w:rPr>
                <w:szCs w:val="24"/>
              </w:rPr>
              <w:t>5</w:t>
            </w:r>
          </w:p>
        </w:tc>
        <w:tc>
          <w:tcPr>
            <w:tcW w:w="2716" w:type="dxa"/>
            <w:shd w:val="clear" w:color="auto" w:fill="auto"/>
            <w:vAlign w:val="center"/>
            <w:hideMark/>
          </w:tcPr>
          <w:p w14:paraId="31C3957C" w14:textId="77777777" w:rsidR="008C54FA" w:rsidRPr="00DC08E4" w:rsidRDefault="008C54FA" w:rsidP="00446114">
            <w:pPr>
              <w:jc w:val="left"/>
              <w:rPr>
                <w:szCs w:val="24"/>
              </w:rPr>
            </w:pPr>
            <w:r w:rsidRPr="00DC08E4">
              <w:rPr>
                <w:szCs w:val="24"/>
              </w:rPr>
              <w:t>Kiềm (NaOH) - HC công nghiệp</w:t>
            </w:r>
          </w:p>
        </w:tc>
        <w:tc>
          <w:tcPr>
            <w:tcW w:w="3260" w:type="dxa"/>
            <w:shd w:val="clear" w:color="auto" w:fill="auto"/>
            <w:vAlign w:val="center"/>
          </w:tcPr>
          <w:p w14:paraId="374A7B48" w14:textId="77777777" w:rsidR="008C54FA" w:rsidRPr="00DC08E4" w:rsidRDefault="008C54FA" w:rsidP="00446114">
            <w:pPr>
              <w:jc w:val="left"/>
              <w:rPr>
                <w:szCs w:val="24"/>
              </w:rPr>
            </w:pPr>
          </w:p>
        </w:tc>
        <w:tc>
          <w:tcPr>
            <w:tcW w:w="2268" w:type="dxa"/>
            <w:shd w:val="clear" w:color="auto" w:fill="auto"/>
            <w:vAlign w:val="center"/>
            <w:hideMark/>
          </w:tcPr>
          <w:p w14:paraId="3F684CB4" w14:textId="77777777" w:rsidR="008C54FA" w:rsidRPr="00DC08E4" w:rsidRDefault="008C54FA" w:rsidP="00446114">
            <w:pPr>
              <w:jc w:val="left"/>
              <w:rPr>
                <w:szCs w:val="24"/>
              </w:rPr>
            </w:pPr>
            <w:r w:rsidRPr="00DC08E4">
              <w:rPr>
                <w:szCs w:val="24"/>
              </w:rPr>
              <w:t> </w:t>
            </w:r>
          </w:p>
        </w:tc>
      </w:tr>
      <w:tr w:rsidR="00DC08E4" w:rsidRPr="00DC08E4" w14:paraId="101E4654" w14:textId="77777777" w:rsidTr="00446114">
        <w:trPr>
          <w:trHeight w:val="20"/>
        </w:trPr>
        <w:tc>
          <w:tcPr>
            <w:tcW w:w="823" w:type="dxa"/>
            <w:shd w:val="clear" w:color="auto" w:fill="auto"/>
            <w:vAlign w:val="center"/>
            <w:hideMark/>
          </w:tcPr>
          <w:p w14:paraId="5C2A3B46" w14:textId="77777777" w:rsidR="008C54FA" w:rsidRPr="00DC08E4" w:rsidRDefault="008C54FA" w:rsidP="00446114">
            <w:pPr>
              <w:jc w:val="center"/>
              <w:rPr>
                <w:szCs w:val="24"/>
              </w:rPr>
            </w:pPr>
            <w:r w:rsidRPr="00DC08E4">
              <w:rPr>
                <w:szCs w:val="24"/>
              </w:rPr>
              <w:t>6</w:t>
            </w:r>
          </w:p>
        </w:tc>
        <w:tc>
          <w:tcPr>
            <w:tcW w:w="2716" w:type="dxa"/>
            <w:shd w:val="clear" w:color="auto" w:fill="auto"/>
            <w:vAlign w:val="center"/>
            <w:hideMark/>
          </w:tcPr>
          <w:p w14:paraId="5B30C18C" w14:textId="77777777" w:rsidR="008C54FA" w:rsidRPr="00DC08E4" w:rsidRDefault="008C54FA" w:rsidP="00446114">
            <w:pPr>
              <w:jc w:val="left"/>
              <w:rPr>
                <w:szCs w:val="24"/>
              </w:rPr>
            </w:pPr>
            <w:r w:rsidRPr="00DC08E4">
              <w:rPr>
                <w:szCs w:val="24"/>
              </w:rPr>
              <w:t>Hóa chất-PAC - Poly Aluminium Cloride</w:t>
            </w:r>
          </w:p>
        </w:tc>
        <w:tc>
          <w:tcPr>
            <w:tcW w:w="3260" w:type="dxa"/>
            <w:shd w:val="clear" w:color="auto" w:fill="auto"/>
            <w:vAlign w:val="center"/>
          </w:tcPr>
          <w:p w14:paraId="787DFEE2" w14:textId="77777777" w:rsidR="008C54FA" w:rsidRPr="00DC08E4" w:rsidRDefault="008C54FA" w:rsidP="00446114">
            <w:pPr>
              <w:jc w:val="left"/>
              <w:rPr>
                <w:szCs w:val="24"/>
              </w:rPr>
            </w:pPr>
          </w:p>
        </w:tc>
        <w:tc>
          <w:tcPr>
            <w:tcW w:w="2268" w:type="dxa"/>
            <w:shd w:val="clear" w:color="auto" w:fill="auto"/>
            <w:vAlign w:val="center"/>
            <w:hideMark/>
          </w:tcPr>
          <w:p w14:paraId="14A81AF1" w14:textId="77777777" w:rsidR="008C54FA" w:rsidRPr="00DC08E4" w:rsidRDefault="008C54FA" w:rsidP="00446114">
            <w:pPr>
              <w:jc w:val="left"/>
              <w:rPr>
                <w:szCs w:val="24"/>
              </w:rPr>
            </w:pPr>
            <w:r w:rsidRPr="00DC08E4">
              <w:rPr>
                <w:szCs w:val="24"/>
              </w:rPr>
              <w:t> </w:t>
            </w:r>
          </w:p>
        </w:tc>
      </w:tr>
      <w:tr w:rsidR="00DC08E4" w:rsidRPr="00DC08E4" w14:paraId="3837F035" w14:textId="77777777" w:rsidTr="00446114">
        <w:trPr>
          <w:trHeight w:val="20"/>
        </w:trPr>
        <w:tc>
          <w:tcPr>
            <w:tcW w:w="823" w:type="dxa"/>
            <w:shd w:val="clear" w:color="auto" w:fill="auto"/>
            <w:vAlign w:val="center"/>
            <w:hideMark/>
          </w:tcPr>
          <w:p w14:paraId="747CAF86" w14:textId="77777777" w:rsidR="008C54FA" w:rsidRPr="00DC08E4" w:rsidRDefault="008C54FA" w:rsidP="00446114">
            <w:pPr>
              <w:jc w:val="center"/>
              <w:rPr>
                <w:szCs w:val="24"/>
              </w:rPr>
            </w:pPr>
            <w:r w:rsidRPr="00DC08E4">
              <w:rPr>
                <w:szCs w:val="24"/>
              </w:rPr>
              <w:t>7</w:t>
            </w:r>
          </w:p>
        </w:tc>
        <w:tc>
          <w:tcPr>
            <w:tcW w:w="2716" w:type="dxa"/>
            <w:shd w:val="clear" w:color="auto" w:fill="auto"/>
            <w:vAlign w:val="center"/>
            <w:hideMark/>
          </w:tcPr>
          <w:p w14:paraId="6E668B8E" w14:textId="77777777" w:rsidR="008C54FA" w:rsidRPr="00DC08E4" w:rsidRDefault="008C54FA" w:rsidP="00446114">
            <w:pPr>
              <w:jc w:val="left"/>
              <w:rPr>
                <w:szCs w:val="24"/>
              </w:rPr>
            </w:pPr>
            <w:r w:rsidRPr="00DC08E4">
              <w:rPr>
                <w:szCs w:val="24"/>
              </w:rPr>
              <w:t>Nước Javen - NaOCl</w:t>
            </w:r>
          </w:p>
        </w:tc>
        <w:tc>
          <w:tcPr>
            <w:tcW w:w="3260" w:type="dxa"/>
            <w:shd w:val="clear" w:color="auto" w:fill="auto"/>
            <w:vAlign w:val="center"/>
          </w:tcPr>
          <w:p w14:paraId="6F04CBBB" w14:textId="77777777" w:rsidR="008C54FA" w:rsidRPr="00DC08E4" w:rsidRDefault="008C54FA" w:rsidP="00446114">
            <w:pPr>
              <w:jc w:val="left"/>
              <w:rPr>
                <w:szCs w:val="24"/>
              </w:rPr>
            </w:pPr>
          </w:p>
        </w:tc>
        <w:tc>
          <w:tcPr>
            <w:tcW w:w="2268" w:type="dxa"/>
            <w:shd w:val="clear" w:color="auto" w:fill="auto"/>
            <w:vAlign w:val="center"/>
            <w:hideMark/>
          </w:tcPr>
          <w:p w14:paraId="2608BC99" w14:textId="77777777" w:rsidR="008C54FA" w:rsidRPr="00DC08E4" w:rsidRDefault="008C54FA" w:rsidP="00446114">
            <w:pPr>
              <w:jc w:val="left"/>
              <w:rPr>
                <w:szCs w:val="24"/>
              </w:rPr>
            </w:pPr>
            <w:r w:rsidRPr="00DC08E4">
              <w:rPr>
                <w:szCs w:val="24"/>
              </w:rPr>
              <w:t> </w:t>
            </w:r>
          </w:p>
        </w:tc>
      </w:tr>
      <w:tr w:rsidR="00DC08E4" w:rsidRPr="00DC08E4" w14:paraId="4B3269F6" w14:textId="77777777" w:rsidTr="00446114">
        <w:trPr>
          <w:trHeight w:val="20"/>
        </w:trPr>
        <w:tc>
          <w:tcPr>
            <w:tcW w:w="823" w:type="dxa"/>
            <w:shd w:val="clear" w:color="auto" w:fill="auto"/>
            <w:vAlign w:val="center"/>
            <w:hideMark/>
          </w:tcPr>
          <w:p w14:paraId="5506E4B0" w14:textId="77777777" w:rsidR="008C54FA" w:rsidRPr="00DC08E4" w:rsidRDefault="008C54FA" w:rsidP="00446114">
            <w:pPr>
              <w:jc w:val="center"/>
              <w:rPr>
                <w:szCs w:val="24"/>
              </w:rPr>
            </w:pPr>
            <w:r w:rsidRPr="00DC08E4">
              <w:rPr>
                <w:szCs w:val="24"/>
              </w:rPr>
              <w:t>8</w:t>
            </w:r>
          </w:p>
        </w:tc>
        <w:tc>
          <w:tcPr>
            <w:tcW w:w="2716" w:type="dxa"/>
            <w:shd w:val="clear" w:color="auto" w:fill="auto"/>
            <w:vAlign w:val="center"/>
            <w:hideMark/>
          </w:tcPr>
          <w:p w14:paraId="04802010" w14:textId="77777777" w:rsidR="008C54FA" w:rsidRPr="00DC08E4" w:rsidRDefault="008C54FA" w:rsidP="00446114">
            <w:pPr>
              <w:jc w:val="left"/>
              <w:rPr>
                <w:szCs w:val="24"/>
              </w:rPr>
            </w:pPr>
            <w:r w:rsidRPr="00DC08E4">
              <w:rPr>
                <w:szCs w:val="24"/>
              </w:rPr>
              <w:t xml:space="preserve">Polymer - HC công </w:t>
            </w:r>
            <w:r w:rsidRPr="00DC08E4">
              <w:rPr>
                <w:szCs w:val="24"/>
              </w:rPr>
              <w:lastRenderedPageBreak/>
              <w:t>nghiệp</w:t>
            </w:r>
          </w:p>
        </w:tc>
        <w:tc>
          <w:tcPr>
            <w:tcW w:w="3260" w:type="dxa"/>
            <w:shd w:val="clear" w:color="auto" w:fill="auto"/>
            <w:vAlign w:val="center"/>
          </w:tcPr>
          <w:p w14:paraId="425ABD69" w14:textId="77777777" w:rsidR="008C54FA" w:rsidRPr="00DC08E4" w:rsidRDefault="008C54FA" w:rsidP="00446114">
            <w:pPr>
              <w:jc w:val="left"/>
              <w:rPr>
                <w:szCs w:val="24"/>
              </w:rPr>
            </w:pPr>
          </w:p>
        </w:tc>
        <w:tc>
          <w:tcPr>
            <w:tcW w:w="2268" w:type="dxa"/>
            <w:shd w:val="clear" w:color="auto" w:fill="auto"/>
            <w:vAlign w:val="center"/>
            <w:hideMark/>
          </w:tcPr>
          <w:p w14:paraId="2E213671" w14:textId="77777777" w:rsidR="008C54FA" w:rsidRPr="00DC08E4" w:rsidRDefault="008C54FA" w:rsidP="00446114">
            <w:pPr>
              <w:jc w:val="left"/>
              <w:rPr>
                <w:szCs w:val="24"/>
              </w:rPr>
            </w:pPr>
            <w:r w:rsidRPr="00DC08E4">
              <w:rPr>
                <w:szCs w:val="24"/>
              </w:rPr>
              <w:t> </w:t>
            </w:r>
          </w:p>
        </w:tc>
      </w:tr>
      <w:tr w:rsidR="00DC08E4" w:rsidRPr="00DC08E4" w14:paraId="69F03D1E" w14:textId="77777777" w:rsidTr="00446114">
        <w:trPr>
          <w:trHeight w:val="20"/>
        </w:trPr>
        <w:tc>
          <w:tcPr>
            <w:tcW w:w="823" w:type="dxa"/>
            <w:shd w:val="clear" w:color="auto" w:fill="auto"/>
            <w:vAlign w:val="center"/>
            <w:hideMark/>
          </w:tcPr>
          <w:p w14:paraId="6817E532" w14:textId="77777777" w:rsidR="008C54FA" w:rsidRPr="00DC08E4" w:rsidRDefault="008C54FA" w:rsidP="00446114">
            <w:pPr>
              <w:jc w:val="center"/>
              <w:rPr>
                <w:szCs w:val="24"/>
              </w:rPr>
            </w:pPr>
            <w:r w:rsidRPr="00DC08E4">
              <w:rPr>
                <w:szCs w:val="24"/>
              </w:rPr>
              <w:t>9</w:t>
            </w:r>
          </w:p>
        </w:tc>
        <w:tc>
          <w:tcPr>
            <w:tcW w:w="2716" w:type="dxa"/>
            <w:shd w:val="clear" w:color="auto" w:fill="auto"/>
            <w:vAlign w:val="center"/>
            <w:hideMark/>
          </w:tcPr>
          <w:p w14:paraId="77C09F67" w14:textId="77777777" w:rsidR="008C54FA" w:rsidRPr="00DC08E4" w:rsidRDefault="008C54FA" w:rsidP="00446114">
            <w:pPr>
              <w:jc w:val="left"/>
              <w:rPr>
                <w:szCs w:val="24"/>
              </w:rPr>
            </w:pPr>
            <w:r w:rsidRPr="00DC08E4">
              <w:rPr>
                <w:szCs w:val="24"/>
              </w:rPr>
              <w:t>Amoniac NH3 HC công nghiệp</w:t>
            </w:r>
          </w:p>
        </w:tc>
        <w:tc>
          <w:tcPr>
            <w:tcW w:w="3260" w:type="dxa"/>
            <w:shd w:val="clear" w:color="auto" w:fill="auto"/>
            <w:vAlign w:val="center"/>
          </w:tcPr>
          <w:p w14:paraId="33B0365E" w14:textId="77777777" w:rsidR="008C54FA" w:rsidRPr="00DC08E4" w:rsidRDefault="008C54FA" w:rsidP="00446114">
            <w:pPr>
              <w:jc w:val="left"/>
              <w:rPr>
                <w:szCs w:val="24"/>
              </w:rPr>
            </w:pPr>
          </w:p>
        </w:tc>
        <w:tc>
          <w:tcPr>
            <w:tcW w:w="2268" w:type="dxa"/>
            <w:shd w:val="clear" w:color="auto" w:fill="auto"/>
            <w:vAlign w:val="center"/>
            <w:hideMark/>
          </w:tcPr>
          <w:p w14:paraId="0A22890C" w14:textId="77777777" w:rsidR="008C54FA" w:rsidRPr="00DC08E4" w:rsidRDefault="008C54FA" w:rsidP="00446114">
            <w:pPr>
              <w:jc w:val="left"/>
              <w:rPr>
                <w:szCs w:val="24"/>
              </w:rPr>
            </w:pPr>
            <w:r w:rsidRPr="00DC08E4">
              <w:rPr>
                <w:szCs w:val="24"/>
              </w:rPr>
              <w:t> </w:t>
            </w:r>
          </w:p>
        </w:tc>
      </w:tr>
      <w:tr w:rsidR="00DC08E4" w:rsidRPr="00DC08E4" w14:paraId="61A7EBC2" w14:textId="77777777" w:rsidTr="00446114">
        <w:trPr>
          <w:trHeight w:val="20"/>
        </w:trPr>
        <w:tc>
          <w:tcPr>
            <w:tcW w:w="823" w:type="dxa"/>
            <w:shd w:val="clear" w:color="auto" w:fill="auto"/>
            <w:vAlign w:val="center"/>
            <w:hideMark/>
          </w:tcPr>
          <w:p w14:paraId="406584BC" w14:textId="77777777" w:rsidR="008C54FA" w:rsidRPr="00DC08E4" w:rsidRDefault="008C54FA" w:rsidP="00446114">
            <w:pPr>
              <w:jc w:val="center"/>
              <w:rPr>
                <w:szCs w:val="24"/>
              </w:rPr>
            </w:pPr>
            <w:r w:rsidRPr="00DC08E4">
              <w:rPr>
                <w:szCs w:val="24"/>
              </w:rPr>
              <w:t>10</w:t>
            </w:r>
          </w:p>
        </w:tc>
        <w:tc>
          <w:tcPr>
            <w:tcW w:w="2716" w:type="dxa"/>
            <w:shd w:val="clear" w:color="auto" w:fill="auto"/>
            <w:vAlign w:val="center"/>
            <w:hideMark/>
          </w:tcPr>
          <w:p w14:paraId="11A1FC2A" w14:textId="77777777" w:rsidR="008C54FA" w:rsidRPr="00DC08E4" w:rsidRDefault="008C54FA" w:rsidP="00446114">
            <w:pPr>
              <w:jc w:val="left"/>
              <w:rPr>
                <w:szCs w:val="24"/>
              </w:rPr>
            </w:pPr>
            <w:r w:rsidRPr="00DC08E4">
              <w:rPr>
                <w:szCs w:val="24"/>
              </w:rPr>
              <w:t>hydrazine Hydrate (N2H4) - HC công nghiệp</w:t>
            </w:r>
          </w:p>
        </w:tc>
        <w:tc>
          <w:tcPr>
            <w:tcW w:w="3260" w:type="dxa"/>
            <w:shd w:val="clear" w:color="auto" w:fill="auto"/>
            <w:vAlign w:val="center"/>
          </w:tcPr>
          <w:p w14:paraId="0E537EE6" w14:textId="77777777" w:rsidR="008C54FA" w:rsidRPr="00DC08E4" w:rsidRDefault="008C54FA" w:rsidP="00446114">
            <w:pPr>
              <w:jc w:val="left"/>
              <w:rPr>
                <w:szCs w:val="24"/>
              </w:rPr>
            </w:pPr>
          </w:p>
        </w:tc>
        <w:tc>
          <w:tcPr>
            <w:tcW w:w="2268" w:type="dxa"/>
            <w:shd w:val="clear" w:color="auto" w:fill="auto"/>
            <w:vAlign w:val="center"/>
            <w:hideMark/>
          </w:tcPr>
          <w:p w14:paraId="3437F467" w14:textId="77777777" w:rsidR="008C54FA" w:rsidRPr="00DC08E4" w:rsidRDefault="008C54FA" w:rsidP="00446114">
            <w:pPr>
              <w:jc w:val="left"/>
              <w:rPr>
                <w:szCs w:val="24"/>
              </w:rPr>
            </w:pPr>
            <w:r w:rsidRPr="00DC08E4">
              <w:rPr>
                <w:szCs w:val="24"/>
              </w:rPr>
              <w:t> </w:t>
            </w:r>
          </w:p>
        </w:tc>
      </w:tr>
      <w:tr w:rsidR="00DC08E4" w:rsidRPr="00DC08E4" w14:paraId="78605145" w14:textId="77777777" w:rsidTr="00446114">
        <w:trPr>
          <w:trHeight w:val="20"/>
        </w:trPr>
        <w:tc>
          <w:tcPr>
            <w:tcW w:w="823" w:type="dxa"/>
            <w:shd w:val="clear" w:color="auto" w:fill="auto"/>
            <w:vAlign w:val="center"/>
            <w:hideMark/>
          </w:tcPr>
          <w:p w14:paraId="020C513D" w14:textId="77777777" w:rsidR="008C54FA" w:rsidRPr="00DC08E4" w:rsidRDefault="008C54FA" w:rsidP="00446114">
            <w:pPr>
              <w:jc w:val="center"/>
              <w:rPr>
                <w:szCs w:val="24"/>
              </w:rPr>
            </w:pPr>
            <w:r w:rsidRPr="00DC08E4">
              <w:rPr>
                <w:szCs w:val="24"/>
              </w:rPr>
              <w:t>11</w:t>
            </w:r>
          </w:p>
        </w:tc>
        <w:tc>
          <w:tcPr>
            <w:tcW w:w="2716" w:type="dxa"/>
            <w:shd w:val="clear" w:color="auto" w:fill="auto"/>
            <w:vAlign w:val="center"/>
            <w:hideMark/>
          </w:tcPr>
          <w:p w14:paraId="2D9549E2" w14:textId="77777777" w:rsidR="008C54FA" w:rsidRPr="00DC08E4" w:rsidRDefault="008C54FA" w:rsidP="00446114">
            <w:pPr>
              <w:jc w:val="left"/>
              <w:rPr>
                <w:szCs w:val="24"/>
              </w:rPr>
            </w:pPr>
            <w:r w:rsidRPr="00DC08E4">
              <w:rPr>
                <w:szCs w:val="24"/>
              </w:rPr>
              <w:t>Cloramin B</w:t>
            </w:r>
          </w:p>
        </w:tc>
        <w:tc>
          <w:tcPr>
            <w:tcW w:w="3260" w:type="dxa"/>
            <w:shd w:val="clear" w:color="auto" w:fill="auto"/>
            <w:vAlign w:val="center"/>
          </w:tcPr>
          <w:p w14:paraId="534029D6" w14:textId="77777777" w:rsidR="008C54FA" w:rsidRPr="00DC08E4" w:rsidRDefault="008C54FA" w:rsidP="00446114">
            <w:pPr>
              <w:jc w:val="left"/>
              <w:rPr>
                <w:szCs w:val="24"/>
              </w:rPr>
            </w:pPr>
          </w:p>
        </w:tc>
        <w:tc>
          <w:tcPr>
            <w:tcW w:w="2268" w:type="dxa"/>
            <w:shd w:val="clear" w:color="auto" w:fill="auto"/>
            <w:vAlign w:val="center"/>
            <w:hideMark/>
          </w:tcPr>
          <w:p w14:paraId="5F91D334" w14:textId="77777777" w:rsidR="008C54FA" w:rsidRPr="00DC08E4" w:rsidRDefault="008C54FA" w:rsidP="00446114">
            <w:pPr>
              <w:jc w:val="left"/>
              <w:rPr>
                <w:szCs w:val="24"/>
              </w:rPr>
            </w:pPr>
            <w:r w:rsidRPr="00DC08E4">
              <w:rPr>
                <w:szCs w:val="24"/>
              </w:rPr>
              <w:t> </w:t>
            </w:r>
          </w:p>
        </w:tc>
      </w:tr>
      <w:tr w:rsidR="00DC08E4" w:rsidRPr="00DC08E4" w14:paraId="67CE7BF1" w14:textId="77777777" w:rsidTr="00446114">
        <w:trPr>
          <w:trHeight w:val="20"/>
        </w:trPr>
        <w:tc>
          <w:tcPr>
            <w:tcW w:w="823" w:type="dxa"/>
            <w:shd w:val="clear" w:color="auto" w:fill="auto"/>
            <w:vAlign w:val="center"/>
            <w:hideMark/>
          </w:tcPr>
          <w:p w14:paraId="221ACD0A" w14:textId="77777777" w:rsidR="008C54FA" w:rsidRPr="00DC08E4" w:rsidRDefault="008C54FA" w:rsidP="00446114">
            <w:pPr>
              <w:jc w:val="center"/>
              <w:rPr>
                <w:szCs w:val="24"/>
              </w:rPr>
            </w:pPr>
            <w:r w:rsidRPr="00DC08E4">
              <w:rPr>
                <w:szCs w:val="24"/>
              </w:rPr>
              <w:t>12</w:t>
            </w:r>
          </w:p>
        </w:tc>
        <w:tc>
          <w:tcPr>
            <w:tcW w:w="2716" w:type="dxa"/>
            <w:shd w:val="clear" w:color="auto" w:fill="auto"/>
            <w:vAlign w:val="center"/>
            <w:hideMark/>
          </w:tcPr>
          <w:p w14:paraId="7938AD9B" w14:textId="77777777" w:rsidR="008C54FA" w:rsidRPr="00DC08E4" w:rsidRDefault="008C54FA" w:rsidP="00446114">
            <w:pPr>
              <w:jc w:val="left"/>
              <w:rPr>
                <w:szCs w:val="24"/>
                <w:lang w:val="pt-BR"/>
              </w:rPr>
            </w:pPr>
            <w:r w:rsidRPr="00DC08E4">
              <w:rPr>
                <w:szCs w:val="24"/>
                <w:lang w:val="pt-BR"/>
              </w:rPr>
              <w:t>Hoá chất Sodium phosphate Na3PO4</w:t>
            </w:r>
          </w:p>
        </w:tc>
        <w:tc>
          <w:tcPr>
            <w:tcW w:w="3260" w:type="dxa"/>
            <w:shd w:val="clear" w:color="auto" w:fill="auto"/>
            <w:vAlign w:val="center"/>
          </w:tcPr>
          <w:p w14:paraId="0E68FD43" w14:textId="77777777" w:rsidR="008C54FA" w:rsidRPr="00DC08E4" w:rsidRDefault="008C54FA" w:rsidP="00446114">
            <w:pPr>
              <w:jc w:val="left"/>
              <w:rPr>
                <w:szCs w:val="24"/>
                <w:lang w:val="pt-BR"/>
              </w:rPr>
            </w:pPr>
          </w:p>
        </w:tc>
        <w:tc>
          <w:tcPr>
            <w:tcW w:w="2268" w:type="dxa"/>
            <w:shd w:val="clear" w:color="auto" w:fill="auto"/>
            <w:vAlign w:val="center"/>
            <w:hideMark/>
          </w:tcPr>
          <w:p w14:paraId="6CC8A0D2" w14:textId="77777777" w:rsidR="008C54FA" w:rsidRPr="00DC08E4" w:rsidRDefault="008C54FA" w:rsidP="00446114">
            <w:pPr>
              <w:jc w:val="left"/>
              <w:rPr>
                <w:szCs w:val="24"/>
                <w:lang w:val="pt-BR"/>
              </w:rPr>
            </w:pPr>
            <w:r w:rsidRPr="00DC08E4">
              <w:rPr>
                <w:szCs w:val="24"/>
                <w:lang w:val="pt-BR"/>
              </w:rPr>
              <w:t> </w:t>
            </w:r>
          </w:p>
        </w:tc>
      </w:tr>
      <w:tr w:rsidR="00DC08E4" w:rsidRPr="00DC08E4" w14:paraId="7CDF78B0" w14:textId="77777777" w:rsidTr="00446114">
        <w:trPr>
          <w:trHeight w:val="20"/>
        </w:trPr>
        <w:tc>
          <w:tcPr>
            <w:tcW w:w="823" w:type="dxa"/>
            <w:shd w:val="clear" w:color="auto" w:fill="auto"/>
            <w:vAlign w:val="center"/>
            <w:hideMark/>
          </w:tcPr>
          <w:p w14:paraId="7775BCDD" w14:textId="77777777" w:rsidR="008C54FA" w:rsidRPr="00DC08E4" w:rsidRDefault="008C54FA" w:rsidP="00446114">
            <w:pPr>
              <w:jc w:val="center"/>
              <w:rPr>
                <w:szCs w:val="24"/>
              </w:rPr>
            </w:pPr>
            <w:r w:rsidRPr="00DC08E4">
              <w:rPr>
                <w:szCs w:val="24"/>
              </w:rPr>
              <w:t>13</w:t>
            </w:r>
          </w:p>
        </w:tc>
        <w:tc>
          <w:tcPr>
            <w:tcW w:w="2716" w:type="dxa"/>
            <w:shd w:val="clear" w:color="auto" w:fill="auto"/>
            <w:vAlign w:val="center"/>
            <w:hideMark/>
          </w:tcPr>
          <w:p w14:paraId="7ADB7533" w14:textId="77777777" w:rsidR="008C54FA" w:rsidRPr="00DC08E4" w:rsidRDefault="008C54FA" w:rsidP="00446114">
            <w:pPr>
              <w:jc w:val="left"/>
              <w:rPr>
                <w:szCs w:val="24"/>
              </w:rPr>
            </w:pPr>
            <w:r w:rsidRPr="00DC08E4">
              <w:rPr>
                <w:szCs w:val="24"/>
              </w:rPr>
              <w:t>Potassium Hydroxide (KOH)</w:t>
            </w:r>
          </w:p>
        </w:tc>
        <w:tc>
          <w:tcPr>
            <w:tcW w:w="3260" w:type="dxa"/>
            <w:shd w:val="clear" w:color="auto" w:fill="auto"/>
            <w:vAlign w:val="center"/>
          </w:tcPr>
          <w:p w14:paraId="502C1CBD" w14:textId="77777777" w:rsidR="008C54FA" w:rsidRPr="00DC08E4" w:rsidRDefault="008C54FA" w:rsidP="00446114">
            <w:pPr>
              <w:jc w:val="left"/>
              <w:rPr>
                <w:szCs w:val="24"/>
              </w:rPr>
            </w:pPr>
          </w:p>
        </w:tc>
        <w:tc>
          <w:tcPr>
            <w:tcW w:w="2268" w:type="dxa"/>
            <w:shd w:val="clear" w:color="auto" w:fill="auto"/>
            <w:vAlign w:val="center"/>
            <w:hideMark/>
          </w:tcPr>
          <w:p w14:paraId="47575833" w14:textId="77777777" w:rsidR="008C54FA" w:rsidRPr="00DC08E4" w:rsidRDefault="008C54FA" w:rsidP="00446114">
            <w:pPr>
              <w:jc w:val="left"/>
              <w:rPr>
                <w:szCs w:val="24"/>
              </w:rPr>
            </w:pPr>
            <w:r w:rsidRPr="00DC08E4">
              <w:rPr>
                <w:szCs w:val="24"/>
              </w:rPr>
              <w:t> </w:t>
            </w:r>
          </w:p>
        </w:tc>
      </w:tr>
    </w:tbl>
    <w:p w14:paraId="2425E1D0" w14:textId="77777777" w:rsidR="008C54FA" w:rsidRPr="00DC08E4" w:rsidRDefault="008C54FA" w:rsidP="008C54FA">
      <w:pPr>
        <w:suppressAutoHyphens/>
        <w:spacing w:before="120" w:after="120"/>
        <w:ind w:firstLine="720"/>
        <w:jc w:val="left"/>
        <w:outlineLvl w:val="2"/>
        <w:rPr>
          <w:b/>
          <w:sz w:val="28"/>
        </w:rPr>
      </w:pPr>
      <w:r w:rsidRPr="00DC08E4">
        <w:rPr>
          <w:b/>
          <w:sz w:val="28"/>
        </w:rPr>
        <w:t xml:space="preserve"> 1.2. Yêu cầu về kỹ thuật</w:t>
      </w:r>
    </w:p>
    <w:p w14:paraId="5C54B55D" w14:textId="77777777" w:rsidR="008C54FA" w:rsidRPr="00DC08E4" w:rsidRDefault="008C54FA" w:rsidP="008C54FA">
      <w:pPr>
        <w:widowControl w:val="0"/>
        <w:numPr>
          <w:ilvl w:val="0"/>
          <w:numId w:val="1"/>
        </w:numPr>
        <w:spacing w:before="120" w:after="120" w:line="264" w:lineRule="auto"/>
        <w:contextualSpacing/>
        <w:rPr>
          <w:i/>
          <w:spacing w:val="-2"/>
          <w:sz w:val="28"/>
          <w:szCs w:val="28"/>
        </w:rPr>
      </w:pPr>
      <w:r w:rsidRPr="00DC08E4">
        <w:rPr>
          <w:b/>
          <w:bCs/>
          <w:iCs/>
          <w:spacing w:val="-2"/>
          <w:sz w:val="28"/>
          <w:szCs w:val="28"/>
        </w:rPr>
        <w:t>Yêu cầu về kỹ thuật chung</w:t>
      </w:r>
      <w:r w:rsidRPr="00DC08E4">
        <w:rPr>
          <w:i/>
          <w:spacing w:val="-2"/>
          <w:sz w:val="28"/>
          <w:szCs w:val="28"/>
        </w:rPr>
        <w:t xml:space="preserve"> </w:t>
      </w:r>
    </w:p>
    <w:p w14:paraId="38BE9198" w14:textId="77777777" w:rsidR="008C54FA" w:rsidRPr="00DC08E4" w:rsidRDefault="008C54FA" w:rsidP="008C54FA">
      <w:pPr>
        <w:keepLines/>
        <w:tabs>
          <w:tab w:val="left" w:pos="567"/>
        </w:tabs>
        <w:spacing w:after="120" w:line="276" w:lineRule="auto"/>
        <w:ind w:firstLine="567"/>
        <w:rPr>
          <w:sz w:val="28"/>
          <w:szCs w:val="28"/>
          <w:lang w:val="es-ES" w:eastAsia="x-none"/>
        </w:rPr>
      </w:pPr>
      <w:r w:rsidRPr="00DC08E4">
        <w:rPr>
          <w:sz w:val="28"/>
          <w:szCs w:val="28"/>
          <w:lang w:val="es-ES" w:eastAsia="x-none"/>
        </w:rPr>
        <w:tab/>
        <w:t xml:space="preserve">a.1. Hàng hóa giao tại kho bên mua phải mới 100% chưa qua sử dụng, nguyên vẹn được đóng gói, bảo quản theo đúng quy cách và tiêu chuẩn của nhà sản xuất. </w:t>
      </w:r>
    </w:p>
    <w:p w14:paraId="01E441C6" w14:textId="77777777" w:rsidR="008C54FA" w:rsidRPr="00DC08E4" w:rsidRDefault="008C54FA" w:rsidP="008C54FA">
      <w:pPr>
        <w:keepLines/>
        <w:tabs>
          <w:tab w:val="left" w:pos="567"/>
        </w:tabs>
        <w:spacing w:after="120" w:line="276" w:lineRule="auto"/>
        <w:ind w:firstLine="567"/>
        <w:rPr>
          <w:sz w:val="28"/>
          <w:szCs w:val="28"/>
          <w:lang w:val="es-ES" w:eastAsia="x-none"/>
        </w:rPr>
      </w:pPr>
      <w:r w:rsidRPr="00DC08E4">
        <w:rPr>
          <w:sz w:val="28"/>
          <w:szCs w:val="28"/>
          <w:lang w:val="es-ES" w:eastAsia="x-none"/>
        </w:rPr>
        <w:tab/>
        <w:t>a.2. Hàng hóa mới, được sản xuất từ năm 2025 trở lại đây.</w:t>
      </w:r>
    </w:p>
    <w:p w14:paraId="2CBBFC55" w14:textId="58C55411" w:rsidR="008C54FA" w:rsidRPr="00DC08E4" w:rsidRDefault="008C54FA" w:rsidP="008C54FA">
      <w:pPr>
        <w:keepLines/>
        <w:tabs>
          <w:tab w:val="left" w:pos="567"/>
        </w:tabs>
        <w:spacing w:after="120" w:line="276" w:lineRule="auto"/>
        <w:ind w:firstLine="567"/>
        <w:rPr>
          <w:sz w:val="28"/>
          <w:szCs w:val="28"/>
          <w:lang w:val="es-ES" w:eastAsia="x-none"/>
        </w:rPr>
      </w:pPr>
      <w:r w:rsidRPr="00DC08E4">
        <w:rPr>
          <w:sz w:val="28"/>
          <w:szCs w:val="28"/>
          <w:lang w:val="es-ES" w:eastAsia="x-none"/>
        </w:rPr>
        <w:tab/>
        <w:t xml:space="preserve">a.3. Hàng hóa phải đảm bảo đồng bộ, tương thích với thiết bị hiện hữu của </w:t>
      </w:r>
      <w:r w:rsidR="00454A14" w:rsidRPr="00DC08E4">
        <w:rPr>
          <w:iCs/>
          <w:sz w:val="28"/>
          <w:szCs w:val="28"/>
          <w:lang w:val="es-ES" w:eastAsia="x-none"/>
        </w:rPr>
        <w:t>Chủ</w:t>
      </w:r>
      <w:r w:rsidR="00BF1393" w:rsidRPr="00DC08E4">
        <w:rPr>
          <w:iCs/>
          <w:sz w:val="28"/>
          <w:szCs w:val="28"/>
          <w:lang w:val="es-ES" w:eastAsia="x-none"/>
        </w:rPr>
        <w:t xml:space="preserve"> đầu tư</w:t>
      </w:r>
      <w:r w:rsidRPr="00DC08E4">
        <w:rPr>
          <w:sz w:val="28"/>
          <w:szCs w:val="28"/>
          <w:lang w:val="es-ES" w:eastAsia="x-none"/>
        </w:rPr>
        <w:t>, cụ thể:</w:t>
      </w:r>
    </w:p>
    <w:p w14:paraId="42CC1396" w14:textId="77777777" w:rsidR="008C54FA" w:rsidRPr="00DC08E4" w:rsidRDefault="008C54FA" w:rsidP="008C54FA">
      <w:pPr>
        <w:keepLines/>
        <w:tabs>
          <w:tab w:val="left" w:pos="567"/>
        </w:tabs>
        <w:spacing w:after="120" w:line="276" w:lineRule="auto"/>
        <w:ind w:firstLine="567"/>
        <w:rPr>
          <w:sz w:val="28"/>
          <w:szCs w:val="28"/>
          <w:lang w:val="es-ES" w:eastAsia="x-none"/>
        </w:rPr>
      </w:pPr>
      <w:r w:rsidRPr="00DC08E4">
        <w:rPr>
          <w:sz w:val="28"/>
          <w:szCs w:val="28"/>
          <w:lang w:val="es-ES" w:eastAsia="x-none"/>
        </w:rPr>
        <w:tab/>
        <w:t>+ Đồng bộ tương thích với đặc tính làm việc của thiết bi: Khả năng chịu lực, làm kín, độ bền…; Đáp ứng, tương thích với quy trình vận hành hệ thống của nhà máy;</w:t>
      </w:r>
    </w:p>
    <w:p w14:paraId="2A182FA5" w14:textId="77777777" w:rsidR="008C54FA" w:rsidRPr="00DC08E4" w:rsidRDefault="008C54FA" w:rsidP="008C54FA">
      <w:pPr>
        <w:keepLines/>
        <w:tabs>
          <w:tab w:val="left" w:pos="567"/>
        </w:tabs>
        <w:spacing w:after="120" w:line="276" w:lineRule="auto"/>
        <w:ind w:firstLine="567"/>
        <w:rPr>
          <w:sz w:val="28"/>
          <w:szCs w:val="28"/>
          <w:lang w:val="es-ES" w:eastAsia="x-none"/>
        </w:rPr>
      </w:pPr>
      <w:r w:rsidRPr="00DC08E4">
        <w:rPr>
          <w:sz w:val="28"/>
          <w:szCs w:val="28"/>
          <w:lang w:val="es-ES" w:eastAsia="x-none"/>
        </w:rPr>
        <w:tab/>
        <w:t>+ Không gây ảnh hưởng tới đặc tính vận hành của thiết bị: Công suất, hiệu suất, tuổi thọ (Không gián tiếp là nguyên nhân phát sinh làm hư hỏng các bộ phận còn lại của thiết bị).</w:t>
      </w:r>
    </w:p>
    <w:p w14:paraId="7CE891B9" w14:textId="4A06A73B" w:rsidR="008C54FA" w:rsidRPr="00DC08E4" w:rsidRDefault="008C54FA" w:rsidP="008C54FA">
      <w:pPr>
        <w:keepLines/>
        <w:tabs>
          <w:tab w:val="left" w:pos="567"/>
        </w:tabs>
        <w:spacing w:after="120" w:line="276" w:lineRule="auto"/>
        <w:ind w:firstLine="567"/>
        <w:rPr>
          <w:sz w:val="28"/>
          <w:szCs w:val="28"/>
          <w:lang w:val="es-ES" w:eastAsia="x-none"/>
        </w:rPr>
      </w:pPr>
      <w:r w:rsidRPr="00DC08E4">
        <w:rPr>
          <w:sz w:val="28"/>
          <w:szCs w:val="28"/>
          <w:lang w:val="es-ES" w:eastAsia="x-none"/>
        </w:rPr>
        <w:tab/>
        <w:t xml:space="preserve">a.4. Hỗ trợ </w:t>
      </w:r>
      <w:r w:rsidR="00454A14" w:rsidRPr="00DC08E4">
        <w:rPr>
          <w:sz w:val="28"/>
          <w:szCs w:val="28"/>
          <w:lang w:val="es-ES" w:eastAsia="x-none"/>
        </w:rPr>
        <w:t>chủ</w:t>
      </w:r>
      <w:r w:rsidR="00BF1393" w:rsidRPr="00DC08E4">
        <w:rPr>
          <w:sz w:val="28"/>
          <w:szCs w:val="28"/>
          <w:lang w:val="es-ES" w:eastAsia="x-none"/>
        </w:rPr>
        <w:t xml:space="preserve"> đầu tư</w:t>
      </w:r>
      <w:r w:rsidRPr="00DC08E4">
        <w:rPr>
          <w:sz w:val="28"/>
          <w:szCs w:val="28"/>
          <w:lang w:val="es-ES" w:eastAsia="x-none"/>
        </w:rPr>
        <w:t xml:space="preserve"> dịch vụ kỹ thuật (bao gồm cử cán bộ kỹ thuật), khi có yêu cầu nhưng không phát sinh chi phí.</w:t>
      </w:r>
    </w:p>
    <w:p w14:paraId="012B5CAC" w14:textId="77777777" w:rsidR="008C54FA" w:rsidRPr="00DC08E4" w:rsidRDefault="008C54FA" w:rsidP="008C54FA">
      <w:pPr>
        <w:keepLines/>
        <w:tabs>
          <w:tab w:val="left" w:pos="567"/>
        </w:tabs>
        <w:spacing w:after="120" w:line="276" w:lineRule="auto"/>
        <w:ind w:firstLine="567"/>
        <w:rPr>
          <w:sz w:val="28"/>
          <w:szCs w:val="28"/>
          <w:lang w:val="es-ES" w:eastAsia="x-none"/>
        </w:rPr>
      </w:pPr>
      <w:r w:rsidRPr="00DC08E4">
        <w:rPr>
          <w:sz w:val="28"/>
          <w:szCs w:val="28"/>
          <w:lang w:val="es-ES" w:eastAsia="x-none"/>
        </w:rPr>
        <w:t xml:space="preserve">  a.5. Nhà thầu điền thông tin mô tả ở Cột (3), (4), (5), (6), (7), (8) vào Mẫu số 10B (webform trên Hệ thống) </w:t>
      </w:r>
    </w:p>
    <w:p w14:paraId="778EECB3" w14:textId="77777777" w:rsidR="008C54FA" w:rsidRPr="00DC08E4" w:rsidRDefault="008C54FA" w:rsidP="008C54FA">
      <w:pPr>
        <w:keepLines/>
        <w:tabs>
          <w:tab w:val="left" w:pos="567"/>
        </w:tabs>
        <w:spacing w:after="120" w:line="276" w:lineRule="auto"/>
        <w:ind w:firstLine="567"/>
        <w:rPr>
          <w:sz w:val="28"/>
          <w:szCs w:val="28"/>
          <w:lang w:val="es-ES" w:eastAsia="x-none"/>
        </w:rPr>
      </w:pPr>
      <w:r w:rsidRPr="00DC08E4">
        <w:rPr>
          <w:sz w:val="28"/>
          <w:szCs w:val="28"/>
          <w:lang w:val="es-ES" w:eastAsia="x-none"/>
        </w:rPr>
        <w:lastRenderedPageBreak/>
        <w:t>Trường hợp nhà thầu không đề xuất cụ thể một trong các nội dung sau: ký mã hiệu (Cột 3), nhãn hiệu (Cột 4), xuất xứ (Cột 6), hãng sản xuất (Cột 7) thì E-HSDT của nhà thầu không được xem xét, đánh giá.</w:t>
      </w:r>
    </w:p>
    <w:p w14:paraId="411B9467" w14:textId="77777777" w:rsidR="008C54FA" w:rsidRPr="00DC08E4" w:rsidRDefault="008C54FA" w:rsidP="008C54FA">
      <w:pPr>
        <w:keepLines/>
        <w:tabs>
          <w:tab w:val="left" w:pos="567"/>
        </w:tabs>
        <w:spacing w:after="120" w:line="276" w:lineRule="auto"/>
        <w:ind w:firstLine="567"/>
        <w:rPr>
          <w:sz w:val="28"/>
          <w:szCs w:val="28"/>
          <w:lang w:val="es-ES" w:eastAsia="x-none"/>
        </w:rPr>
      </w:pPr>
      <w:r w:rsidRPr="00DC08E4">
        <w:rPr>
          <w:sz w:val="28"/>
          <w:szCs w:val="28"/>
          <w:lang w:val="es-ES" w:eastAsia="x-none"/>
        </w:rPr>
        <w:t xml:space="preserve">Ví dụ: nhà thầu kê khai trong Mẫu này Ký mã hiệu: “theo đề xuất kỹ thuật”; nhãn hiệu: “theo E-HSDT”, xuất xứ: “theo đề xuất kỹ </w:t>
      </w:r>
      <w:proofErr w:type="gramStart"/>
      <w:r w:rsidRPr="00DC08E4">
        <w:rPr>
          <w:sz w:val="28"/>
          <w:szCs w:val="28"/>
          <w:lang w:val="es-ES" w:eastAsia="x-none"/>
        </w:rPr>
        <w:t>thuật”…</w:t>
      </w:r>
      <w:proofErr w:type="gramEnd"/>
      <w:r w:rsidRPr="00DC08E4">
        <w:rPr>
          <w:sz w:val="28"/>
          <w:szCs w:val="28"/>
          <w:lang w:val="es-ES" w:eastAsia="x-none"/>
        </w:rPr>
        <w:t xml:space="preserve"> thì E-HSDT của nhà thầu không được xem xét, đánh giá.</w:t>
      </w:r>
    </w:p>
    <w:p w14:paraId="5A18FEB8" w14:textId="77777777" w:rsidR="008C54FA" w:rsidRPr="00DC08E4" w:rsidRDefault="008C54FA" w:rsidP="008C54FA">
      <w:pPr>
        <w:keepLines/>
        <w:tabs>
          <w:tab w:val="left" w:pos="567"/>
        </w:tabs>
        <w:spacing w:after="120" w:line="276" w:lineRule="auto"/>
        <w:ind w:firstLine="567"/>
        <w:rPr>
          <w:sz w:val="28"/>
          <w:szCs w:val="28"/>
          <w:lang w:val="es-ES" w:eastAsia="x-none"/>
        </w:rPr>
      </w:pPr>
      <w:r w:rsidRPr="00DC08E4">
        <w:rPr>
          <w:sz w:val="28"/>
          <w:szCs w:val="28"/>
          <w:lang w:val="es-ES" w:eastAsia="x-none"/>
        </w:rPr>
        <w:t>Trường hợp hàng hóa không có ký mã hiệu thì nhà thầu ghi “không có” vào cột số (3). Trường hợp hãng sản xuất có ký mã hiệu nhưng nhà thầu ghi “không có” thì E-HSDT của nhà thầu không được xem xét, đánh giá.</w:t>
      </w:r>
    </w:p>
    <w:p w14:paraId="0BF0C7BE" w14:textId="77777777" w:rsidR="008C54FA" w:rsidRPr="00DC08E4" w:rsidRDefault="008C54FA" w:rsidP="008C54FA">
      <w:pPr>
        <w:widowControl w:val="0"/>
        <w:spacing w:before="120" w:after="120" w:line="264" w:lineRule="auto"/>
        <w:ind w:firstLine="709"/>
        <w:rPr>
          <w:i/>
          <w:spacing w:val="-2"/>
          <w:sz w:val="28"/>
          <w:szCs w:val="28"/>
          <w:lang w:val="es-ES"/>
        </w:rPr>
      </w:pPr>
      <w:r w:rsidRPr="00DC08E4">
        <w:rPr>
          <w:b/>
          <w:bCs/>
          <w:iCs/>
          <w:spacing w:val="-2"/>
          <w:sz w:val="28"/>
          <w:szCs w:val="28"/>
          <w:lang w:val="es-ES"/>
        </w:rPr>
        <w:t>b) Yêu cầu về kỹ thuật chi tiết</w:t>
      </w:r>
      <w:r w:rsidRPr="00DC08E4">
        <w:rPr>
          <w:i/>
          <w:spacing w:val="-2"/>
          <w:sz w:val="28"/>
          <w:szCs w:val="28"/>
          <w:lang w:val="es-ES"/>
        </w:rPr>
        <w:t xml:space="preserve"> </w:t>
      </w:r>
    </w:p>
    <w:p w14:paraId="2F2B70E8" w14:textId="4EB6B917" w:rsidR="008C54FA" w:rsidRPr="00DC08E4" w:rsidRDefault="008C54FA" w:rsidP="008C54FA">
      <w:pPr>
        <w:spacing w:before="120" w:after="120" w:line="252" w:lineRule="auto"/>
        <w:ind w:firstLine="709"/>
        <w:rPr>
          <w:sz w:val="28"/>
          <w:szCs w:val="28"/>
          <w:lang w:val="es-ES"/>
        </w:rPr>
      </w:pPr>
      <w:bookmarkStart w:id="0" w:name="_Hlk18567263"/>
      <w:r w:rsidRPr="00DC08E4">
        <w:rPr>
          <w:sz w:val="28"/>
          <w:szCs w:val="28"/>
          <w:lang w:val="es-ES"/>
        </w:rPr>
        <w:t xml:space="preserve">b.1. Đối với Hạng mục hàng hóa không được đánh dấu (X) tại cột (4) Bảng thông tin về hàng hóa thuộc gói thầu </w:t>
      </w:r>
      <w:r w:rsidR="00454A14" w:rsidRPr="00DC08E4">
        <w:rPr>
          <w:iCs/>
          <w:sz w:val="28"/>
          <w:szCs w:val="28"/>
          <w:lang w:val="es-ES"/>
        </w:rPr>
        <w:t>Chủ</w:t>
      </w:r>
      <w:r w:rsidR="00BF1393" w:rsidRPr="00DC08E4">
        <w:rPr>
          <w:iCs/>
          <w:sz w:val="28"/>
          <w:szCs w:val="28"/>
          <w:lang w:val="es-ES"/>
        </w:rPr>
        <w:t xml:space="preserve"> đầu tư</w:t>
      </w:r>
      <w:r w:rsidRPr="00DC08E4">
        <w:rPr>
          <w:sz w:val="28"/>
          <w:szCs w:val="28"/>
          <w:lang w:val="es-ES"/>
        </w:rPr>
        <w:t xml:space="preserve"> đã, đang sử dụng thuộc Mục 1.1 của Chương V: </w:t>
      </w:r>
    </w:p>
    <w:p w14:paraId="3097468E" w14:textId="77777777" w:rsidR="008C54FA" w:rsidRPr="00DC08E4" w:rsidRDefault="008C54FA" w:rsidP="008C54FA">
      <w:pPr>
        <w:spacing w:before="120" w:after="120" w:line="252" w:lineRule="auto"/>
        <w:ind w:firstLine="709"/>
        <w:rPr>
          <w:sz w:val="28"/>
          <w:szCs w:val="28"/>
          <w:lang w:val="es-ES"/>
        </w:rPr>
      </w:pPr>
      <w:r w:rsidRPr="00DC08E4">
        <w:rPr>
          <w:sz w:val="28"/>
          <w:szCs w:val="28"/>
          <w:lang w:val="es-ES"/>
        </w:rPr>
        <w:t>b.1.1. Trường hợp nhà thầu chào hàng hóa trong E-HSDT đúng thông tin về mã hiệu/model/Part number hàng hóa của nhà sản xuất như mô tả tại mục giới thiệu hàng hóa thuộc gói thầu thì không yêu cầu cung cấp tài liệu kỹ thuật chứng minh chất lượng hàng hóa trong E-HSMT. Trường hợp nhà thầu trúng thầu, nhà thầu phải cung cấp tài liệu kỹ thuật hoặc xác nhận của nhà sản xuất của hàng hóa trong quá trình thực hiện hợp đồng.</w:t>
      </w:r>
    </w:p>
    <w:p w14:paraId="367A79FF" w14:textId="77777777" w:rsidR="008C54FA" w:rsidRPr="00DC08E4" w:rsidRDefault="008C54FA" w:rsidP="008C54FA">
      <w:pPr>
        <w:spacing w:before="120" w:after="120" w:line="252" w:lineRule="auto"/>
        <w:ind w:firstLine="709"/>
        <w:rPr>
          <w:sz w:val="28"/>
          <w:szCs w:val="28"/>
          <w:lang w:val="es-ES"/>
        </w:rPr>
      </w:pPr>
      <w:r w:rsidRPr="00DC08E4">
        <w:rPr>
          <w:sz w:val="28"/>
          <w:szCs w:val="28"/>
          <w:lang w:val="es-ES"/>
        </w:rPr>
        <w:t>b.1.2. Trường hợp nhà thầu chào cùng nhà sản xuất nhưng khác mã hiệu/model/Part number đã mô tả tại Mục 1.1 - Chương V: nhà thầu phải cung cấp tài liệu công bố của nhà sản xuất về những thay đổi đó và bảo đảm sự tương đương hoặc tốt hơn.</w:t>
      </w:r>
    </w:p>
    <w:p w14:paraId="13A6FF42" w14:textId="6BE5D667" w:rsidR="008C54FA" w:rsidRPr="00DC08E4" w:rsidRDefault="008C54FA" w:rsidP="008C54FA">
      <w:pPr>
        <w:spacing w:before="120" w:after="120" w:line="252" w:lineRule="auto"/>
        <w:ind w:firstLine="709"/>
        <w:rPr>
          <w:sz w:val="28"/>
          <w:szCs w:val="28"/>
          <w:lang w:val="es-ES"/>
        </w:rPr>
      </w:pPr>
      <w:r w:rsidRPr="00DC08E4">
        <w:rPr>
          <w:sz w:val="28"/>
          <w:szCs w:val="28"/>
          <w:lang w:val="es-ES"/>
        </w:rPr>
        <w:t xml:space="preserve">b.1.3. Trường hợp nhà thầu chào khác mã hiệu/model/Part number/nhà sản xuất (nếu có) hoặc </w:t>
      </w:r>
      <w:r w:rsidR="00454A14" w:rsidRPr="00DC08E4">
        <w:rPr>
          <w:iCs/>
          <w:sz w:val="28"/>
          <w:szCs w:val="28"/>
          <w:lang w:val="es-ES"/>
        </w:rPr>
        <w:t>Chủ</w:t>
      </w:r>
      <w:r w:rsidR="00BF1393" w:rsidRPr="00DC08E4">
        <w:rPr>
          <w:iCs/>
          <w:sz w:val="28"/>
          <w:szCs w:val="28"/>
          <w:lang w:val="es-ES"/>
        </w:rPr>
        <w:t xml:space="preserve"> đầu tư</w:t>
      </w:r>
      <w:r w:rsidRPr="00DC08E4">
        <w:rPr>
          <w:sz w:val="28"/>
          <w:szCs w:val="28"/>
          <w:lang w:val="es-ES"/>
        </w:rPr>
        <w:t xml:space="preserve"> không mô tả thông tin tại cột (3) Bảng thông tin về hàng hóa thuộc gói thầu </w:t>
      </w:r>
      <w:r w:rsidR="00454A14" w:rsidRPr="00DC08E4">
        <w:rPr>
          <w:iCs/>
          <w:sz w:val="28"/>
          <w:szCs w:val="28"/>
          <w:lang w:val="es-ES"/>
        </w:rPr>
        <w:t>Chủ</w:t>
      </w:r>
      <w:r w:rsidR="00BF1393" w:rsidRPr="00DC08E4">
        <w:rPr>
          <w:iCs/>
          <w:sz w:val="28"/>
          <w:szCs w:val="28"/>
          <w:lang w:val="es-ES"/>
        </w:rPr>
        <w:t xml:space="preserve"> đầu tư</w:t>
      </w:r>
      <w:r w:rsidRPr="00DC08E4">
        <w:rPr>
          <w:sz w:val="28"/>
          <w:szCs w:val="28"/>
          <w:lang w:val="es-ES"/>
        </w:rPr>
        <w:t xml:space="preserve"> đã, đang sử dụng thuộc Mục 1.1 của Chương V: Nhà thầu cung cấp catalog hoặc tài liệu của hàng hóa nhà thầu chào để chứng minh thông số kỹ thuật và tiêu chuẩn hàng hóa đáp ứng yêu cầu tại Khoản b.5 Mục 1.2 của Chương V.</w:t>
      </w:r>
    </w:p>
    <w:p w14:paraId="089B55BB" w14:textId="3D0A02A6" w:rsidR="008C54FA" w:rsidRPr="00DC08E4" w:rsidRDefault="008C54FA" w:rsidP="008C54FA">
      <w:pPr>
        <w:spacing w:before="120" w:after="120" w:line="252" w:lineRule="auto"/>
        <w:ind w:firstLine="709"/>
        <w:rPr>
          <w:sz w:val="28"/>
          <w:szCs w:val="28"/>
          <w:lang w:val="es-ES"/>
        </w:rPr>
      </w:pPr>
      <w:r w:rsidRPr="00DC08E4">
        <w:rPr>
          <w:sz w:val="28"/>
          <w:szCs w:val="28"/>
          <w:lang w:val="es-ES"/>
        </w:rPr>
        <w:t xml:space="preserve">b.2. Đối với Hạng mục hàng hóa được đánh dấu (X) tại cột (4) Bảng thông tin về hàng hóa thuộc gói thầu </w:t>
      </w:r>
      <w:r w:rsidR="00454A14" w:rsidRPr="00DC08E4">
        <w:rPr>
          <w:iCs/>
          <w:sz w:val="28"/>
          <w:szCs w:val="28"/>
          <w:lang w:val="es-ES"/>
        </w:rPr>
        <w:t>Chủ</w:t>
      </w:r>
      <w:r w:rsidR="00BF1393" w:rsidRPr="00DC08E4">
        <w:rPr>
          <w:iCs/>
          <w:sz w:val="28"/>
          <w:szCs w:val="28"/>
          <w:lang w:val="es-ES"/>
        </w:rPr>
        <w:t xml:space="preserve"> đầu tư</w:t>
      </w:r>
      <w:r w:rsidRPr="00DC08E4">
        <w:rPr>
          <w:sz w:val="28"/>
          <w:szCs w:val="28"/>
          <w:lang w:val="es-ES"/>
        </w:rPr>
        <w:t xml:space="preserve"> đã, đang sử dụng thuộc Mục 1.1 của Chương V </w:t>
      </w:r>
    </w:p>
    <w:p w14:paraId="4A3496BD" w14:textId="77777777" w:rsidR="008C54FA" w:rsidRPr="00DC08E4" w:rsidRDefault="008C54FA" w:rsidP="008C54FA">
      <w:pPr>
        <w:spacing w:before="120" w:after="120" w:line="252" w:lineRule="auto"/>
        <w:ind w:firstLine="709"/>
        <w:rPr>
          <w:sz w:val="28"/>
          <w:szCs w:val="28"/>
          <w:lang w:val="es-ES"/>
        </w:rPr>
      </w:pPr>
      <w:r w:rsidRPr="00DC08E4">
        <w:rPr>
          <w:sz w:val="28"/>
          <w:szCs w:val="28"/>
          <w:lang w:val="es-ES"/>
        </w:rPr>
        <w:t xml:space="preserve">b.2.1. Trường hợp nhà thầu chào hàng hóa trong E-HSDT đúng thông tin về mã hiệu/model/Part number hàng hóa của nhà sản xuất như mô tả tại mục giới </w:t>
      </w:r>
      <w:r w:rsidRPr="00DC08E4">
        <w:rPr>
          <w:sz w:val="28"/>
          <w:szCs w:val="28"/>
          <w:lang w:val="es-ES"/>
        </w:rPr>
        <w:lastRenderedPageBreak/>
        <w:t>thiệu hàng hóa thuộc gói thầu thì không yêu cầu cung cấp tài liệu kỹ thuật chứng minh chất lượng hàng hóa trong E-HSMT. Trường hợp nhà thầu trúng thầu, nhà thầu phải cung cấp tài liệu kỹ thuật hoặc xác nhận của nhà sản xuất của hàng hóa trong quá trình thực hiện hợp đồng.</w:t>
      </w:r>
    </w:p>
    <w:p w14:paraId="5E87A627" w14:textId="77777777" w:rsidR="008C54FA" w:rsidRPr="00DC08E4" w:rsidRDefault="008C54FA" w:rsidP="008C54FA">
      <w:pPr>
        <w:spacing w:before="120" w:after="120" w:line="252" w:lineRule="auto"/>
        <w:ind w:firstLine="709"/>
        <w:rPr>
          <w:sz w:val="28"/>
          <w:szCs w:val="28"/>
          <w:lang w:val="es-ES"/>
        </w:rPr>
      </w:pPr>
      <w:r w:rsidRPr="00DC08E4">
        <w:rPr>
          <w:sz w:val="28"/>
          <w:szCs w:val="28"/>
          <w:lang w:val="es-ES"/>
        </w:rPr>
        <w:t>b.2.2. Trường hợp nhà thầu chào cùng nhà sản xuất nhưng khác ký mã hiệu đã mô tả tại Mục 1.1 - Chương V: nhà thầu phải cung cấp tài liệu công bố của nhà sản xuất về những thay đổi đó và bảo đảm sự tương đương hoặc tốt hơn.</w:t>
      </w:r>
    </w:p>
    <w:p w14:paraId="14FE09AD" w14:textId="5D799AFA" w:rsidR="008C54FA" w:rsidRPr="00DC08E4" w:rsidRDefault="008C54FA" w:rsidP="008C54FA">
      <w:pPr>
        <w:spacing w:before="120" w:after="120" w:line="252" w:lineRule="auto"/>
        <w:ind w:firstLine="709"/>
        <w:rPr>
          <w:sz w:val="28"/>
          <w:szCs w:val="28"/>
          <w:lang w:val="es-ES"/>
        </w:rPr>
      </w:pPr>
      <w:r w:rsidRPr="00DC08E4">
        <w:rPr>
          <w:sz w:val="28"/>
          <w:szCs w:val="28"/>
          <w:lang w:val="es-ES"/>
        </w:rPr>
        <w:t xml:space="preserve">b.2.3. Trường hợp hàng hóa nhà thầu chào của nhà sản xuất khác với nhà sản xuất được đánh dấu (X) tại cột (4) Bảng thông tin về hàng hóa thuộc gói thầu </w:t>
      </w:r>
      <w:r w:rsidR="00454A14" w:rsidRPr="00DC08E4">
        <w:rPr>
          <w:iCs/>
          <w:sz w:val="28"/>
          <w:szCs w:val="28"/>
          <w:lang w:val="es-ES"/>
        </w:rPr>
        <w:t>Chủ</w:t>
      </w:r>
      <w:r w:rsidR="00BF1393" w:rsidRPr="00DC08E4">
        <w:rPr>
          <w:iCs/>
          <w:sz w:val="28"/>
          <w:szCs w:val="28"/>
          <w:lang w:val="es-ES"/>
        </w:rPr>
        <w:t xml:space="preserve"> đầu tư</w:t>
      </w:r>
      <w:r w:rsidRPr="00DC08E4">
        <w:rPr>
          <w:sz w:val="28"/>
          <w:szCs w:val="28"/>
          <w:lang w:val="es-ES"/>
        </w:rPr>
        <w:t xml:space="preserve"> đã, đang sử dụng thuộc Mục 1.1 của Chương V, Nhà thầu phải chứng minh sự tương đương hoặc tốt hơn giữa hàng hóa nhà thầu chào với hàng hóa thuộc phạm vi gói thầu, cụ thể: </w:t>
      </w:r>
    </w:p>
    <w:p w14:paraId="70C5EDB6" w14:textId="77777777" w:rsidR="008C54FA" w:rsidRPr="00DC08E4" w:rsidRDefault="008C54FA" w:rsidP="008C54FA">
      <w:pPr>
        <w:spacing w:before="120" w:after="120" w:line="252" w:lineRule="auto"/>
        <w:ind w:firstLine="709"/>
        <w:rPr>
          <w:sz w:val="28"/>
          <w:szCs w:val="28"/>
          <w:lang w:val="es-ES"/>
        </w:rPr>
      </w:pPr>
      <w:r w:rsidRPr="00DC08E4">
        <w:rPr>
          <w:sz w:val="28"/>
          <w:szCs w:val="28"/>
          <w:lang w:val="es-ES"/>
        </w:rPr>
        <w:t>(i) Lập bảng so sánh chi tiết tính tương đương hoặc tốt hơn với vật tư gốc, bao gồm nhưng không giới hạn các điểm sau:</w:t>
      </w:r>
    </w:p>
    <w:p w14:paraId="743D6456" w14:textId="0830BFC6" w:rsidR="008C54FA" w:rsidRPr="00DC08E4" w:rsidRDefault="008C54FA" w:rsidP="008C54FA">
      <w:pPr>
        <w:spacing w:before="120" w:after="120" w:line="252" w:lineRule="auto"/>
        <w:ind w:firstLine="709"/>
        <w:rPr>
          <w:sz w:val="28"/>
          <w:szCs w:val="28"/>
          <w:lang w:val="es-ES"/>
        </w:rPr>
      </w:pPr>
      <w:r w:rsidRPr="00DC08E4">
        <w:rPr>
          <w:sz w:val="28"/>
          <w:szCs w:val="28"/>
          <w:lang w:val="es-ES"/>
        </w:rPr>
        <w:t xml:space="preserve">- Tính năng sử dụng, tiêu chuẩn và đặc tính kỹ thuật, đồng bộ tương thích về công nghệ, công suất với các thiết bị/hệ thống hiện hữu của </w:t>
      </w:r>
      <w:r w:rsidR="00454A14" w:rsidRPr="00DC08E4">
        <w:rPr>
          <w:iCs/>
          <w:sz w:val="28"/>
          <w:szCs w:val="28"/>
          <w:lang w:val="es-ES"/>
        </w:rPr>
        <w:t>Chủ</w:t>
      </w:r>
      <w:r w:rsidR="00BF1393" w:rsidRPr="00DC08E4">
        <w:rPr>
          <w:iCs/>
          <w:sz w:val="28"/>
          <w:szCs w:val="28"/>
          <w:lang w:val="es-ES"/>
        </w:rPr>
        <w:t xml:space="preserve"> đầu tư</w:t>
      </w:r>
      <w:r w:rsidRPr="00DC08E4">
        <w:rPr>
          <w:sz w:val="28"/>
          <w:szCs w:val="28"/>
          <w:lang w:val="es-ES"/>
        </w:rPr>
        <w:t>;</w:t>
      </w:r>
    </w:p>
    <w:p w14:paraId="723F35F1" w14:textId="77777777" w:rsidR="008C54FA" w:rsidRPr="00DC08E4" w:rsidRDefault="008C54FA" w:rsidP="008C54FA">
      <w:pPr>
        <w:spacing w:before="120" w:after="120" w:line="252" w:lineRule="auto"/>
        <w:ind w:firstLine="709"/>
        <w:rPr>
          <w:sz w:val="28"/>
          <w:szCs w:val="28"/>
          <w:lang w:val="es-ES"/>
        </w:rPr>
      </w:pPr>
      <w:r w:rsidRPr="00DC08E4">
        <w:rPr>
          <w:sz w:val="28"/>
          <w:szCs w:val="28"/>
          <w:lang w:val="es-ES"/>
        </w:rPr>
        <w:t>- Các tài liệu kỹ thuật của hàng hóa nhà thầu chào;</w:t>
      </w:r>
    </w:p>
    <w:p w14:paraId="7E0564BE" w14:textId="77777777" w:rsidR="008C54FA" w:rsidRPr="00DC08E4" w:rsidRDefault="008C54FA" w:rsidP="008C54FA">
      <w:pPr>
        <w:spacing w:before="120" w:after="120" w:line="252" w:lineRule="auto"/>
        <w:ind w:firstLine="709"/>
        <w:rPr>
          <w:sz w:val="28"/>
          <w:szCs w:val="28"/>
          <w:lang w:val="es-ES"/>
        </w:rPr>
      </w:pPr>
      <w:r w:rsidRPr="00DC08E4">
        <w:rPr>
          <w:sz w:val="28"/>
          <w:szCs w:val="28"/>
          <w:lang w:val="es-ES"/>
        </w:rPr>
        <w:t>- Các yêu cầu về tiêu chuẩn về chế tạo, quy trình sản xuất các vật tư chứng chỉ/chứng nhận chất lượng hàng hóa của đơn vị có thẩm quyền cấp.</w:t>
      </w:r>
    </w:p>
    <w:p w14:paraId="2FF6D984" w14:textId="77777777" w:rsidR="008C54FA" w:rsidRPr="00DC08E4" w:rsidRDefault="008C54FA" w:rsidP="008C54FA">
      <w:pPr>
        <w:spacing w:before="120" w:after="120" w:line="252" w:lineRule="auto"/>
        <w:ind w:firstLine="709"/>
        <w:rPr>
          <w:sz w:val="28"/>
          <w:szCs w:val="28"/>
          <w:lang w:val="es-ES"/>
        </w:rPr>
      </w:pPr>
      <w:r w:rsidRPr="00DC08E4">
        <w:rPr>
          <w:sz w:val="28"/>
          <w:szCs w:val="28"/>
          <w:lang w:val="es-ES"/>
        </w:rPr>
        <w:t>(Ghi chú: khi nhà thầu cung cấp catalog hoặc tài liệu, thì đánh số của catalog hoặc tài liệu tương ứng với số thứ tự của hàng hóa trong danh mục chào thầu và chỉ rõ các thông số kỹ thuật đáp ứng yêu cầu E-HSMT được thể hiện trong catalog hoặc tài liệu kỹ thuật của hàng hóa).</w:t>
      </w:r>
    </w:p>
    <w:p w14:paraId="2C03669C" w14:textId="77777777" w:rsidR="008C54FA" w:rsidRPr="00DC08E4" w:rsidRDefault="008C54FA" w:rsidP="008C54FA">
      <w:pPr>
        <w:spacing w:before="120" w:after="120" w:line="252" w:lineRule="auto"/>
        <w:ind w:firstLine="709"/>
        <w:rPr>
          <w:sz w:val="28"/>
          <w:szCs w:val="28"/>
          <w:lang w:val="es-ES"/>
        </w:rPr>
      </w:pPr>
      <w:r w:rsidRPr="00DC08E4">
        <w:rPr>
          <w:sz w:val="28"/>
          <w:szCs w:val="28"/>
          <w:lang w:val="es-ES"/>
        </w:rPr>
        <w:t>(ii) Cung cấp tối thiểu 01 hợp đồng/dự án đã hoàn thành kèm theo bản xác nhận của đơn vị sử dụng cuối cùng (xác nhận phải ghi rõ thông tin địa chỉ đơn vị sử dụng; email, số điện thoại của người đại diện/lãnh đạo của đơn vị sử dụng) về chất lượng hàng hóa mà nhà thầu chào thầu đã được sử dụng ít nhất 12 tháng đáp ứng yêu cần vận hành ổn định.</w:t>
      </w:r>
    </w:p>
    <w:p w14:paraId="1984375B" w14:textId="2FD861F9" w:rsidR="008C54FA" w:rsidRPr="00DC08E4" w:rsidRDefault="008C54FA" w:rsidP="008C54FA">
      <w:pPr>
        <w:spacing w:before="120" w:after="120" w:line="252" w:lineRule="auto"/>
        <w:ind w:firstLine="709"/>
        <w:rPr>
          <w:sz w:val="28"/>
          <w:szCs w:val="28"/>
          <w:lang w:val="es-ES"/>
        </w:rPr>
      </w:pPr>
      <w:r w:rsidRPr="00DC08E4">
        <w:rPr>
          <w:sz w:val="28"/>
          <w:szCs w:val="28"/>
          <w:lang w:val="es-ES"/>
        </w:rPr>
        <w:t xml:space="preserve">(iii) Xác nhận của nhà sản xuất của hàng hóa chào tương đương trong E-HSDT đảm bảo yêu cầu kỹ thuật, tương thích đồng bộ với công nghệ, thiết bị/hệ thống hiện hữu của </w:t>
      </w:r>
      <w:r w:rsidR="00454A14" w:rsidRPr="00DC08E4">
        <w:rPr>
          <w:iCs/>
          <w:sz w:val="28"/>
          <w:szCs w:val="28"/>
          <w:lang w:val="es-ES"/>
        </w:rPr>
        <w:t>Chủ</w:t>
      </w:r>
      <w:r w:rsidR="00BF1393" w:rsidRPr="00DC08E4">
        <w:rPr>
          <w:iCs/>
          <w:sz w:val="28"/>
          <w:szCs w:val="28"/>
          <w:lang w:val="es-ES"/>
        </w:rPr>
        <w:t xml:space="preserve"> đầu tư</w:t>
      </w:r>
      <w:r w:rsidRPr="00DC08E4">
        <w:rPr>
          <w:sz w:val="28"/>
          <w:szCs w:val="28"/>
          <w:lang w:val="es-ES"/>
        </w:rPr>
        <w:t>, sản phẩm hàng hóa chào tương đương đã được kiểm tra, xác định sử dụng thay thế, bổ sung được cho sản phẩm Bên mời thầu đang sử dụng.</w:t>
      </w:r>
    </w:p>
    <w:bookmarkEnd w:id="0"/>
    <w:p w14:paraId="004C58E2" w14:textId="77777777" w:rsidR="008C54FA" w:rsidRPr="00DC08E4" w:rsidRDefault="008C54FA" w:rsidP="008C54FA">
      <w:pPr>
        <w:widowControl w:val="0"/>
        <w:spacing w:before="120" w:after="120" w:line="264" w:lineRule="auto"/>
        <w:ind w:firstLine="709"/>
        <w:rPr>
          <w:bCs/>
          <w:sz w:val="28"/>
          <w:szCs w:val="28"/>
          <w:lang w:val="es-ES"/>
        </w:rPr>
      </w:pPr>
      <w:r w:rsidRPr="00DC08E4">
        <w:rPr>
          <w:bCs/>
          <w:sz w:val="28"/>
          <w:szCs w:val="28"/>
          <w:lang w:val="es-ES"/>
        </w:rPr>
        <w:t xml:space="preserve">b.3. Tiến độ giao hàng theo yêu cầu tại Mẫu số 01A Chương IV. </w:t>
      </w:r>
    </w:p>
    <w:p w14:paraId="0BFA79C5" w14:textId="77777777" w:rsidR="008C54FA" w:rsidRPr="00DC08E4" w:rsidRDefault="008C54FA" w:rsidP="008C54FA">
      <w:pPr>
        <w:widowControl w:val="0"/>
        <w:spacing w:before="40" w:line="360" w:lineRule="exact"/>
        <w:ind w:firstLine="709"/>
        <w:rPr>
          <w:iCs/>
          <w:spacing w:val="-2"/>
          <w:sz w:val="28"/>
          <w:szCs w:val="28"/>
          <w:lang w:val="es-ES"/>
        </w:rPr>
      </w:pPr>
      <w:r w:rsidRPr="00DC08E4">
        <w:rPr>
          <w:bCs/>
          <w:sz w:val="28"/>
          <w:szCs w:val="28"/>
          <w:lang w:val="es-ES"/>
        </w:rPr>
        <w:lastRenderedPageBreak/>
        <w:t>b.4. Yêu cầu về thời gian bảo hành, bảo trì: Tất cả hàng hóa được bảo hành theo tiêu chuẩn của Nhà sản xuất; thời gian bảo hành tối thiểu 365 ngày kể từ ngày nghiệm thu bàn giao hàng hóa (trong trường hợp phải sửa chữa khắc phục hoặc thay mới thì thời gian bảo hành được tính thêm bằng thời gian sửa chữa, thời gian cấp hàng).</w:t>
      </w:r>
    </w:p>
    <w:p w14:paraId="231E3FBB" w14:textId="77777777" w:rsidR="008C54FA" w:rsidRPr="00DC08E4" w:rsidRDefault="008C54FA" w:rsidP="008C54FA">
      <w:pPr>
        <w:spacing w:before="40" w:line="276" w:lineRule="auto"/>
        <w:ind w:right="-284" w:firstLine="709"/>
        <w:rPr>
          <w:bCs/>
          <w:sz w:val="28"/>
          <w:szCs w:val="28"/>
          <w:lang w:val="es-ES"/>
        </w:rPr>
      </w:pPr>
      <w:r w:rsidRPr="00DC08E4">
        <w:rPr>
          <w:bCs/>
          <w:sz w:val="28"/>
          <w:szCs w:val="28"/>
          <w:lang w:val="es-ES"/>
        </w:rPr>
        <w:t>b.5. Nhà thầu cung cấp trong E-HSDT của mình toàn bộ các thông số kỹ thuật, các bảng biểu kỹ thuật hoặc các thông tin kỹ thuật khác. Nhà thầu sẽ soạn một bảng tương tự để chứng minh hàng hóa do nhà thầu chào tuân thủ với các yêu cầu đó:</w:t>
      </w:r>
    </w:p>
    <w:p w14:paraId="5A7F9D86" w14:textId="77777777" w:rsidR="008C54FA" w:rsidRPr="00DC08E4" w:rsidRDefault="008C54FA" w:rsidP="008C54FA">
      <w:pPr>
        <w:widowControl w:val="0"/>
        <w:spacing w:before="120" w:after="120" w:line="264" w:lineRule="auto"/>
        <w:ind w:firstLine="709"/>
        <w:rPr>
          <w:iCs/>
          <w:spacing w:val="-2"/>
          <w:sz w:val="28"/>
          <w:szCs w:val="28"/>
          <w:lang w:val="es-ES"/>
        </w:rPr>
      </w:pPr>
      <w:r w:rsidRPr="00DC08E4">
        <w:rPr>
          <w:b/>
          <w:bCs/>
          <w:iCs/>
          <w:spacing w:val="-2"/>
          <w:sz w:val="28"/>
          <w:szCs w:val="28"/>
          <w:lang w:val="es-ES"/>
        </w:rPr>
        <w:t>Hàng hóa phải tuân thủ các thông số kỹ thuật và tiêu chuẩn sau đây:</w:t>
      </w:r>
      <w:r w:rsidRPr="00DC08E4">
        <w:rPr>
          <w:iCs/>
          <w:spacing w:val="-2"/>
          <w:sz w:val="28"/>
          <w:szCs w:val="28"/>
          <w:lang w:val="es-ES"/>
        </w:rPr>
        <w:t xml:space="preserve"> </w:t>
      </w:r>
    </w:p>
    <w:p w14:paraId="6CCAFBE6" w14:textId="77777777" w:rsidR="008C54FA" w:rsidRPr="00DC08E4" w:rsidRDefault="008C54FA" w:rsidP="008C54FA">
      <w:pPr>
        <w:widowControl w:val="0"/>
        <w:spacing w:before="120" w:after="120" w:line="264" w:lineRule="auto"/>
        <w:ind w:firstLine="709"/>
        <w:rPr>
          <w:iCs/>
          <w:spacing w:val="-2"/>
          <w:sz w:val="28"/>
          <w:szCs w:val="28"/>
          <w:lang w:val="es-E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359"/>
        <w:gridCol w:w="6169"/>
      </w:tblGrid>
      <w:tr w:rsidR="00DC08E4" w:rsidRPr="00DC08E4" w14:paraId="6566C80B" w14:textId="77777777" w:rsidTr="00446114">
        <w:trPr>
          <w:trHeight w:val="20"/>
          <w:tblHeader/>
        </w:trPr>
        <w:tc>
          <w:tcPr>
            <w:tcW w:w="823" w:type="dxa"/>
            <w:shd w:val="clear" w:color="auto" w:fill="auto"/>
            <w:vAlign w:val="center"/>
            <w:hideMark/>
          </w:tcPr>
          <w:p w14:paraId="422EA363" w14:textId="77777777" w:rsidR="008C54FA" w:rsidRPr="00DC08E4" w:rsidRDefault="008C54FA" w:rsidP="00446114">
            <w:pPr>
              <w:jc w:val="center"/>
              <w:rPr>
                <w:b/>
                <w:bCs/>
                <w:sz w:val="26"/>
                <w:szCs w:val="26"/>
              </w:rPr>
            </w:pPr>
            <w:r w:rsidRPr="00DC08E4">
              <w:rPr>
                <w:b/>
                <w:bCs/>
                <w:sz w:val="26"/>
                <w:szCs w:val="26"/>
              </w:rPr>
              <w:t>Hạng mục số</w:t>
            </w:r>
          </w:p>
        </w:tc>
        <w:tc>
          <w:tcPr>
            <w:tcW w:w="2359" w:type="dxa"/>
            <w:shd w:val="clear" w:color="auto" w:fill="auto"/>
            <w:vAlign w:val="center"/>
            <w:hideMark/>
          </w:tcPr>
          <w:p w14:paraId="123ED81F" w14:textId="77777777" w:rsidR="008C54FA" w:rsidRPr="00DC08E4" w:rsidRDefault="008C54FA" w:rsidP="00446114">
            <w:pPr>
              <w:jc w:val="center"/>
              <w:rPr>
                <w:b/>
                <w:bCs/>
                <w:sz w:val="26"/>
                <w:szCs w:val="26"/>
              </w:rPr>
            </w:pPr>
            <w:r w:rsidRPr="00DC08E4">
              <w:rPr>
                <w:b/>
                <w:bCs/>
                <w:sz w:val="26"/>
                <w:szCs w:val="26"/>
              </w:rPr>
              <w:t>Tên hàng hóa</w:t>
            </w:r>
          </w:p>
        </w:tc>
        <w:tc>
          <w:tcPr>
            <w:tcW w:w="6169" w:type="dxa"/>
            <w:shd w:val="clear" w:color="auto" w:fill="auto"/>
            <w:vAlign w:val="center"/>
            <w:hideMark/>
          </w:tcPr>
          <w:p w14:paraId="0FF5D7DC" w14:textId="77777777" w:rsidR="008C54FA" w:rsidRPr="00DC08E4" w:rsidRDefault="008C54FA" w:rsidP="00446114">
            <w:pPr>
              <w:jc w:val="center"/>
              <w:rPr>
                <w:b/>
                <w:bCs/>
                <w:sz w:val="26"/>
                <w:szCs w:val="26"/>
              </w:rPr>
            </w:pPr>
            <w:r w:rsidRPr="00DC08E4">
              <w:rPr>
                <w:b/>
                <w:bCs/>
                <w:sz w:val="26"/>
                <w:szCs w:val="26"/>
              </w:rPr>
              <w:t>Thông số kỹ thuật và các tiêu chuẩn</w:t>
            </w:r>
          </w:p>
        </w:tc>
      </w:tr>
      <w:tr w:rsidR="00DC08E4" w:rsidRPr="00DC08E4" w14:paraId="64A1D416" w14:textId="77777777" w:rsidTr="00446114">
        <w:trPr>
          <w:trHeight w:val="20"/>
        </w:trPr>
        <w:tc>
          <w:tcPr>
            <w:tcW w:w="823" w:type="dxa"/>
            <w:shd w:val="clear" w:color="auto" w:fill="auto"/>
            <w:vAlign w:val="center"/>
            <w:hideMark/>
          </w:tcPr>
          <w:p w14:paraId="331545E2" w14:textId="77777777" w:rsidR="008C54FA" w:rsidRPr="00DC08E4" w:rsidRDefault="008C54FA" w:rsidP="00446114">
            <w:pPr>
              <w:jc w:val="center"/>
              <w:rPr>
                <w:szCs w:val="24"/>
              </w:rPr>
            </w:pPr>
            <w:r w:rsidRPr="00DC08E4">
              <w:rPr>
                <w:szCs w:val="24"/>
              </w:rPr>
              <w:t>1</w:t>
            </w:r>
          </w:p>
        </w:tc>
        <w:tc>
          <w:tcPr>
            <w:tcW w:w="2359" w:type="dxa"/>
            <w:shd w:val="clear" w:color="auto" w:fill="auto"/>
            <w:vAlign w:val="center"/>
            <w:hideMark/>
          </w:tcPr>
          <w:p w14:paraId="5226BA8E" w14:textId="77777777" w:rsidR="008C54FA" w:rsidRPr="00DC08E4" w:rsidRDefault="008C54FA" w:rsidP="00446114">
            <w:pPr>
              <w:jc w:val="left"/>
              <w:rPr>
                <w:szCs w:val="24"/>
              </w:rPr>
            </w:pPr>
            <w:r w:rsidRPr="00DC08E4">
              <w:rPr>
                <w:szCs w:val="24"/>
              </w:rPr>
              <w:t>Clo (Cl2)</w:t>
            </w:r>
          </w:p>
        </w:tc>
        <w:tc>
          <w:tcPr>
            <w:tcW w:w="6169" w:type="dxa"/>
            <w:shd w:val="clear" w:color="auto" w:fill="auto"/>
            <w:vAlign w:val="center"/>
            <w:hideMark/>
          </w:tcPr>
          <w:p w14:paraId="32CFB00E" w14:textId="77777777" w:rsidR="008C54FA" w:rsidRPr="00DC08E4" w:rsidRDefault="008C54FA" w:rsidP="00446114">
            <w:pPr>
              <w:jc w:val="left"/>
              <w:rPr>
                <w:szCs w:val="24"/>
              </w:rPr>
            </w:pPr>
            <w:r w:rsidRPr="00DC08E4">
              <w:rPr>
                <w:szCs w:val="24"/>
              </w:rPr>
              <w:t>Ngoại quan sản phẩm: Dạng khí hóa lỏng màu vàng đóng trong bình thép</w:t>
            </w:r>
            <w:r w:rsidRPr="00DC08E4">
              <w:rPr>
                <w:szCs w:val="24"/>
              </w:rPr>
              <w:br/>
              <w:t>Hàm lượng Clo (Cl2) ≥ 99,5 %</w:t>
            </w:r>
            <w:r w:rsidRPr="00DC08E4">
              <w:rPr>
                <w:szCs w:val="24"/>
              </w:rPr>
              <w:br/>
              <w:t>Hàm lượng ẩm H2O ≤0,05 %</w:t>
            </w:r>
          </w:p>
        </w:tc>
      </w:tr>
      <w:tr w:rsidR="00DC08E4" w:rsidRPr="00DC08E4" w14:paraId="56855A20" w14:textId="77777777" w:rsidTr="00446114">
        <w:trPr>
          <w:trHeight w:val="20"/>
        </w:trPr>
        <w:tc>
          <w:tcPr>
            <w:tcW w:w="823" w:type="dxa"/>
            <w:shd w:val="clear" w:color="auto" w:fill="auto"/>
            <w:vAlign w:val="center"/>
            <w:hideMark/>
          </w:tcPr>
          <w:p w14:paraId="2F524961" w14:textId="77777777" w:rsidR="008C54FA" w:rsidRPr="00DC08E4" w:rsidRDefault="008C54FA" w:rsidP="00446114">
            <w:pPr>
              <w:jc w:val="center"/>
              <w:rPr>
                <w:szCs w:val="24"/>
              </w:rPr>
            </w:pPr>
            <w:r w:rsidRPr="00DC08E4">
              <w:rPr>
                <w:szCs w:val="24"/>
              </w:rPr>
              <w:t>2</w:t>
            </w:r>
          </w:p>
        </w:tc>
        <w:tc>
          <w:tcPr>
            <w:tcW w:w="2359" w:type="dxa"/>
            <w:shd w:val="clear" w:color="auto" w:fill="auto"/>
            <w:vAlign w:val="center"/>
            <w:hideMark/>
          </w:tcPr>
          <w:p w14:paraId="02D5CB9C" w14:textId="77777777" w:rsidR="008C54FA" w:rsidRPr="00DC08E4" w:rsidRDefault="008C54FA" w:rsidP="00446114">
            <w:pPr>
              <w:jc w:val="left"/>
              <w:rPr>
                <w:szCs w:val="24"/>
              </w:rPr>
            </w:pPr>
            <w:r w:rsidRPr="00DC08E4">
              <w:rPr>
                <w:szCs w:val="24"/>
              </w:rPr>
              <w:t>Khí Nitơ (N2)</w:t>
            </w:r>
          </w:p>
        </w:tc>
        <w:tc>
          <w:tcPr>
            <w:tcW w:w="6169" w:type="dxa"/>
            <w:shd w:val="clear" w:color="auto" w:fill="auto"/>
            <w:vAlign w:val="center"/>
            <w:hideMark/>
          </w:tcPr>
          <w:p w14:paraId="5EF0CA14" w14:textId="08004A50" w:rsidR="008C54FA" w:rsidRPr="00DC08E4" w:rsidRDefault="008C54FA" w:rsidP="004C4CF0">
            <w:pPr>
              <w:jc w:val="left"/>
              <w:rPr>
                <w:szCs w:val="24"/>
              </w:rPr>
            </w:pPr>
            <w:r w:rsidRPr="00DC08E4">
              <w:rPr>
                <w:szCs w:val="24"/>
              </w:rPr>
              <w:t>Độ tinh khiết (hàm lượng N2): ≥99,99%</w:t>
            </w:r>
            <w:r w:rsidRPr="00DC08E4">
              <w:rPr>
                <w:szCs w:val="24"/>
              </w:rPr>
              <w:br/>
              <w:t xml:space="preserve">Khối lượng: </w:t>
            </w:r>
            <w:r w:rsidR="004C4CF0" w:rsidRPr="00DC08E4">
              <w:rPr>
                <w:szCs w:val="24"/>
              </w:rPr>
              <w:t xml:space="preserve">8,65 </w:t>
            </w:r>
            <w:r w:rsidR="006F2194" w:rsidRPr="00DC08E4">
              <w:rPr>
                <w:szCs w:val="24"/>
              </w:rPr>
              <w:t>÷</w:t>
            </w:r>
            <w:r w:rsidR="004C4CF0" w:rsidRPr="00DC08E4">
              <w:rPr>
                <w:szCs w:val="24"/>
              </w:rPr>
              <w:t xml:space="preserve"> 8,85 kg/ bình</w:t>
            </w:r>
            <w:r w:rsidRPr="00DC08E4">
              <w:rPr>
                <w:szCs w:val="24"/>
              </w:rPr>
              <w:br/>
              <w:t>Áp suất nạp đầy 150 bar tại nhiệt độ 35 độC</w:t>
            </w:r>
            <w:r w:rsidRPr="00DC08E4">
              <w:rPr>
                <w:szCs w:val="24"/>
              </w:rPr>
              <w:br/>
              <w:t xml:space="preserve">Thể tích bình: </w:t>
            </w:r>
            <w:r w:rsidR="004C4CF0" w:rsidRPr="00DC08E4">
              <w:rPr>
                <w:szCs w:val="24"/>
              </w:rPr>
              <w:t>≈</w:t>
            </w:r>
            <w:r w:rsidRPr="00DC08E4">
              <w:rPr>
                <w:szCs w:val="24"/>
              </w:rPr>
              <w:t>41 lít</w:t>
            </w:r>
          </w:p>
        </w:tc>
      </w:tr>
      <w:tr w:rsidR="00DC08E4" w:rsidRPr="00DC08E4" w14:paraId="0361E5C2" w14:textId="77777777" w:rsidTr="00446114">
        <w:trPr>
          <w:trHeight w:val="20"/>
        </w:trPr>
        <w:tc>
          <w:tcPr>
            <w:tcW w:w="823" w:type="dxa"/>
            <w:shd w:val="clear" w:color="auto" w:fill="auto"/>
            <w:vAlign w:val="center"/>
            <w:hideMark/>
          </w:tcPr>
          <w:p w14:paraId="54DF6DF1" w14:textId="77777777" w:rsidR="008C54FA" w:rsidRPr="00DC08E4" w:rsidRDefault="008C54FA" w:rsidP="00446114">
            <w:pPr>
              <w:jc w:val="center"/>
              <w:rPr>
                <w:szCs w:val="24"/>
              </w:rPr>
            </w:pPr>
            <w:r w:rsidRPr="00DC08E4">
              <w:rPr>
                <w:szCs w:val="24"/>
              </w:rPr>
              <w:t>3</w:t>
            </w:r>
          </w:p>
        </w:tc>
        <w:tc>
          <w:tcPr>
            <w:tcW w:w="2359" w:type="dxa"/>
            <w:shd w:val="clear" w:color="auto" w:fill="auto"/>
            <w:vAlign w:val="center"/>
            <w:hideMark/>
          </w:tcPr>
          <w:p w14:paraId="1A899B1B" w14:textId="77777777" w:rsidR="008C54FA" w:rsidRPr="00DC08E4" w:rsidRDefault="008C54FA" w:rsidP="00446114">
            <w:pPr>
              <w:jc w:val="left"/>
              <w:rPr>
                <w:szCs w:val="24"/>
              </w:rPr>
            </w:pPr>
            <w:r w:rsidRPr="00DC08E4">
              <w:rPr>
                <w:szCs w:val="24"/>
              </w:rPr>
              <w:t>Khí Cacbondioxit</w:t>
            </w:r>
          </w:p>
        </w:tc>
        <w:tc>
          <w:tcPr>
            <w:tcW w:w="6169" w:type="dxa"/>
            <w:shd w:val="clear" w:color="auto" w:fill="auto"/>
            <w:vAlign w:val="center"/>
            <w:hideMark/>
          </w:tcPr>
          <w:p w14:paraId="2C102B82" w14:textId="0998ACE4" w:rsidR="008C54FA" w:rsidRPr="00DC08E4" w:rsidRDefault="008C54FA" w:rsidP="00446114">
            <w:pPr>
              <w:jc w:val="left"/>
              <w:rPr>
                <w:szCs w:val="24"/>
              </w:rPr>
            </w:pPr>
            <w:r w:rsidRPr="00DC08E4">
              <w:rPr>
                <w:szCs w:val="24"/>
              </w:rPr>
              <w:t xml:space="preserve">Hàm lượng CO2: ≥ 99,6%, </w:t>
            </w:r>
            <w:r w:rsidRPr="00DC08E4">
              <w:rPr>
                <w:szCs w:val="24"/>
              </w:rPr>
              <w:br/>
            </w:r>
            <w:proofErr w:type="gramStart"/>
            <w:r w:rsidRPr="00DC08E4">
              <w:rPr>
                <w:szCs w:val="24"/>
              </w:rPr>
              <w:t>H2O(</w:t>
            </w:r>
            <w:proofErr w:type="gramEnd"/>
            <w:r w:rsidRPr="00DC08E4">
              <w:rPr>
                <w:szCs w:val="24"/>
              </w:rPr>
              <w:t>moisture): ≤ -60 độ C</w:t>
            </w:r>
            <w:r w:rsidRPr="00DC08E4">
              <w:rPr>
                <w:szCs w:val="24"/>
              </w:rPr>
              <w:br/>
              <w:t>Áp suất nạp đầy: 50bar</w:t>
            </w:r>
            <w:r w:rsidR="001114B1" w:rsidRPr="00DC08E4">
              <w:rPr>
                <w:szCs w:val="24"/>
              </w:rPr>
              <w:t xml:space="preserve"> ÷ </w:t>
            </w:r>
            <w:r w:rsidRPr="00DC08E4">
              <w:rPr>
                <w:szCs w:val="24"/>
              </w:rPr>
              <w:t>70bar</w:t>
            </w:r>
            <w:r w:rsidRPr="00DC08E4">
              <w:rPr>
                <w:szCs w:val="24"/>
              </w:rPr>
              <w:br/>
              <w:t>Khối lượng nap đầy: 23 kg/bình</w:t>
            </w:r>
            <w:r w:rsidR="001114B1" w:rsidRPr="00DC08E4">
              <w:rPr>
                <w:szCs w:val="24"/>
              </w:rPr>
              <w:t xml:space="preserve"> ÷ </w:t>
            </w:r>
            <w:r w:rsidRPr="00DC08E4">
              <w:rPr>
                <w:szCs w:val="24"/>
              </w:rPr>
              <w:t>26 kg/bình</w:t>
            </w:r>
            <w:r w:rsidRPr="00DC08E4">
              <w:rPr>
                <w:szCs w:val="24"/>
              </w:rPr>
              <w:br/>
              <w:t xml:space="preserve">Thể tích: </w:t>
            </w:r>
            <w:r w:rsidR="004C4CF0" w:rsidRPr="00DC08E4">
              <w:rPr>
                <w:szCs w:val="24"/>
              </w:rPr>
              <w:t>≈</w:t>
            </w:r>
            <w:r w:rsidRPr="00DC08E4">
              <w:rPr>
                <w:szCs w:val="24"/>
              </w:rPr>
              <w:t>41 lít</w:t>
            </w:r>
            <w:r w:rsidR="001114B1" w:rsidRPr="00DC08E4">
              <w:rPr>
                <w:szCs w:val="24"/>
              </w:rPr>
              <w:t xml:space="preserve"> </w:t>
            </w:r>
          </w:p>
        </w:tc>
      </w:tr>
      <w:tr w:rsidR="00DC08E4" w:rsidRPr="00DC08E4" w14:paraId="7D1EB82C" w14:textId="77777777" w:rsidTr="00446114">
        <w:trPr>
          <w:trHeight w:val="20"/>
        </w:trPr>
        <w:tc>
          <w:tcPr>
            <w:tcW w:w="823" w:type="dxa"/>
            <w:shd w:val="clear" w:color="auto" w:fill="auto"/>
            <w:vAlign w:val="center"/>
            <w:hideMark/>
          </w:tcPr>
          <w:p w14:paraId="5DB7FA8C" w14:textId="77777777" w:rsidR="008C54FA" w:rsidRPr="00DC08E4" w:rsidRDefault="008C54FA" w:rsidP="00446114">
            <w:pPr>
              <w:jc w:val="center"/>
              <w:rPr>
                <w:szCs w:val="24"/>
              </w:rPr>
            </w:pPr>
            <w:r w:rsidRPr="00DC08E4">
              <w:rPr>
                <w:szCs w:val="24"/>
              </w:rPr>
              <w:t>4</w:t>
            </w:r>
          </w:p>
        </w:tc>
        <w:tc>
          <w:tcPr>
            <w:tcW w:w="2359" w:type="dxa"/>
            <w:shd w:val="clear" w:color="auto" w:fill="auto"/>
            <w:vAlign w:val="center"/>
            <w:hideMark/>
          </w:tcPr>
          <w:p w14:paraId="7613BA1A" w14:textId="77777777" w:rsidR="008C54FA" w:rsidRPr="00DC08E4" w:rsidRDefault="008C54FA" w:rsidP="00446114">
            <w:pPr>
              <w:jc w:val="left"/>
              <w:rPr>
                <w:szCs w:val="24"/>
              </w:rPr>
            </w:pPr>
            <w:r w:rsidRPr="00DC08E4">
              <w:rPr>
                <w:szCs w:val="24"/>
              </w:rPr>
              <w:t>Hoá chất-Axit Clohydric Công nghiệp (HCL)</w:t>
            </w:r>
          </w:p>
        </w:tc>
        <w:tc>
          <w:tcPr>
            <w:tcW w:w="6169" w:type="dxa"/>
            <w:shd w:val="clear" w:color="auto" w:fill="auto"/>
            <w:vAlign w:val="center"/>
            <w:hideMark/>
          </w:tcPr>
          <w:p w14:paraId="6DD77134" w14:textId="77777777" w:rsidR="008C54FA" w:rsidRPr="00DC08E4" w:rsidRDefault="008C54FA" w:rsidP="00446114">
            <w:pPr>
              <w:jc w:val="left"/>
              <w:rPr>
                <w:szCs w:val="24"/>
              </w:rPr>
            </w:pPr>
            <w:r w:rsidRPr="00DC08E4">
              <w:rPr>
                <w:szCs w:val="24"/>
              </w:rPr>
              <w:t>Dung dịch chất lỏng trong, không màu hoặc hơi vàng.</w:t>
            </w:r>
            <w:r w:rsidRPr="00DC08E4">
              <w:rPr>
                <w:szCs w:val="24"/>
              </w:rPr>
              <w:br/>
              <w:t xml:space="preserve">Tỷ trọng ở nhiệt độ 20 độ C: 1,174± 0,005 </w:t>
            </w:r>
            <w:r w:rsidRPr="00DC08E4">
              <w:rPr>
                <w:szCs w:val="24"/>
              </w:rPr>
              <w:br/>
              <w:t>Hàm lượng axit Clohydric (HCL): 35 ± 2 %</w:t>
            </w:r>
            <w:r w:rsidRPr="00DC08E4">
              <w:rPr>
                <w:szCs w:val="24"/>
              </w:rPr>
              <w:br/>
              <w:t>Hàm lượng Sắt, (qui về Fe) ≤ 2 ppm</w:t>
            </w:r>
            <w:r w:rsidRPr="00DC08E4">
              <w:rPr>
                <w:szCs w:val="24"/>
              </w:rPr>
              <w:br/>
              <w:t xml:space="preserve">Hàm lượng Clo tự do ≤ 30 ppm </w:t>
            </w:r>
          </w:p>
        </w:tc>
      </w:tr>
      <w:tr w:rsidR="00DC08E4" w:rsidRPr="00DC08E4" w14:paraId="6860B931" w14:textId="77777777" w:rsidTr="00446114">
        <w:trPr>
          <w:trHeight w:val="20"/>
        </w:trPr>
        <w:tc>
          <w:tcPr>
            <w:tcW w:w="823" w:type="dxa"/>
            <w:shd w:val="clear" w:color="auto" w:fill="auto"/>
            <w:vAlign w:val="center"/>
            <w:hideMark/>
          </w:tcPr>
          <w:p w14:paraId="1E8C5990" w14:textId="77777777" w:rsidR="008C54FA" w:rsidRPr="00DC08E4" w:rsidRDefault="008C54FA" w:rsidP="00446114">
            <w:pPr>
              <w:jc w:val="center"/>
              <w:rPr>
                <w:szCs w:val="24"/>
              </w:rPr>
            </w:pPr>
            <w:r w:rsidRPr="00DC08E4">
              <w:rPr>
                <w:szCs w:val="24"/>
              </w:rPr>
              <w:t>5</w:t>
            </w:r>
          </w:p>
        </w:tc>
        <w:tc>
          <w:tcPr>
            <w:tcW w:w="2359" w:type="dxa"/>
            <w:shd w:val="clear" w:color="auto" w:fill="auto"/>
            <w:vAlign w:val="center"/>
            <w:hideMark/>
          </w:tcPr>
          <w:p w14:paraId="09549A3F" w14:textId="77777777" w:rsidR="008C54FA" w:rsidRPr="00DC08E4" w:rsidRDefault="008C54FA" w:rsidP="00446114">
            <w:pPr>
              <w:jc w:val="left"/>
              <w:rPr>
                <w:szCs w:val="24"/>
              </w:rPr>
            </w:pPr>
            <w:r w:rsidRPr="00DC08E4">
              <w:rPr>
                <w:szCs w:val="24"/>
              </w:rPr>
              <w:t>Kiềm (NaOH) - HC công nghiệp</w:t>
            </w:r>
          </w:p>
        </w:tc>
        <w:tc>
          <w:tcPr>
            <w:tcW w:w="6169" w:type="dxa"/>
            <w:shd w:val="clear" w:color="auto" w:fill="auto"/>
            <w:vAlign w:val="center"/>
            <w:hideMark/>
          </w:tcPr>
          <w:p w14:paraId="0DAE0775" w14:textId="77777777" w:rsidR="008C54FA" w:rsidRPr="00DC08E4" w:rsidRDefault="008C54FA" w:rsidP="00446114">
            <w:pPr>
              <w:jc w:val="left"/>
              <w:rPr>
                <w:szCs w:val="24"/>
              </w:rPr>
            </w:pPr>
            <w:r w:rsidRPr="00DC08E4">
              <w:rPr>
                <w:szCs w:val="24"/>
              </w:rPr>
              <w:t>Ngoại quan sản phẩm: Dung dịch trong suốt</w:t>
            </w:r>
            <w:r w:rsidRPr="00DC08E4">
              <w:rPr>
                <w:szCs w:val="24"/>
              </w:rPr>
              <w:br/>
              <w:t>Hàm lượng NaOH 45%± 3 %</w:t>
            </w:r>
            <w:r w:rsidRPr="00DC08E4">
              <w:rPr>
                <w:szCs w:val="24"/>
              </w:rPr>
              <w:br/>
              <w:t xml:space="preserve">Tỉ trọng ở nhiệt độ 20 độ C: ≥ 1,460 </w:t>
            </w:r>
            <w:r w:rsidRPr="00DC08E4">
              <w:rPr>
                <w:szCs w:val="24"/>
              </w:rPr>
              <w:br/>
              <w:t xml:space="preserve">Hàm lượng Fe: ≤ 1,5 ppm </w:t>
            </w:r>
            <w:r w:rsidRPr="00DC08E4">
              <w:rPr>
                <w:szCs w:val="24"/>
              </w:rPr>
              <w:br/>
              <w:t>Hàm lượng NaCL ≤ 100 ppm</w:t>
            </w:r>
            <w:r w:rsidRPr="00DC08E4">
              <w:rPr>
                <w:szCs w:val="24"/>
              </w:rPr>
              <w:br/>
              <w:t>Hàm lượng Na2CO3 ≤ 0,2%</w:t>
            </w:r>
          </w:p>
        </w:tc>
      </w:tr>
      <w:tr w:rsidR="00DC08E4" w:rsidRPr="00DC08E4" w14:paraId="68AAF2B8" w14:textId="77777777" w:rsidTr="00446114">
        <w:trPr>
          <w:trHeight w:val="20"/>
        </w:trPr>
        <w:tc>
          <w:tcPr>
            <w:tcW w:w="823" w:type="dxa"/>
            <w:shd w:val="clear" w:color="auto" w:fill="auto"/>
            <w:vAlign w:val="center"/>
            <w:hideMark/>
          </w:tcPr>
          <w:p w14:paraId="61AD74A6" w14:textId="77777777" w:rsidR="008C54FA" w:rsidRPr="00DC08E4" w:rsidRDefault="008C54FA" w:rsidP="00446114">
            <w:pPr>
              <w:jc w:val="center"/>
              <w:rPr>
                <w:szCs w:val="24"/>
              </w:rPr>
            </w:pPr>
            <w:r w:rsidRPr="00DC08E4">
              <w:rPr>
                <w:szCs w:val="24"/>
              </w:rPr>
              <w:t>6</w:t>
            </w:r>
          </w:p>
        </w:tc>
        <w:tc>
          <w:tcPr>
            <w:tcW w:w="2359" w:type="dxa"/>
            <w:shd w:val="clear" w:color="auto" w:fill="auto"/>
            <w:vAlign w:val="center"/>
            <w:hideMark/>
          </w:tcPr>
          <w:p w14:paraId="5660FB11" w14:textId="77777777" w:rsidR="008C54FA" w:rsidRPr="00DC08E4" w:rsidRDefault="008C54FA" w:rsidP="00446114">
            <w:pPr>
              <w:jc w:val="left"/>
              <w:rPr>
                <w:szCs w:val="24"/>
              </w:rPr>
            </w:pPr>
            <w:r w:rsidRPr="00DC08E4">
              <w:rPr>
                <w:szCs w:val="24"/>
              </w:rPr>
              <w:t>Hóa chất-PAC - Poly Aluminium Cloride</w:t>
            </w:r>
          </w:p>
        </w:tc>
        <w:tc>
          <w:tcPr>
            <w:tcW w:w="6169" w:type="dxa"/>
            <w:shd w:val="clear" w:color="auto" w:fill="auto"/>
            <w:vAlign w:val="center"/>
            <w:hideMark/>
          </w:tcPr>
          <w:p w14:paraId="618C9131" w14:textId="6DFD22C3" w:rsidR="008C54FA" w:rsidRPr="00DC08E4" w:rsidRDefault="008C54FA" w:rsidP="002072A1">
            <w:pPr>
              <w:jc w:val="left"/>
              <w:rPr>
                <w:szCs w:val="24"/>
              </w:rPr>
            </w:pPr>
            <w:r w:rsidRPr="00DC08E4">
              <w:rPr>
                <w:szCs w:val="24"/>
              </w:rPr>
              <w:t>Ngoại quan sản phẩm: Dung dịch trong suốt</w:t>
            </w:r>
            <w:r w:rsidRPr="00DC08E4">
              <w:rPr>
                <w:szCs w:val="24"/>
              </w:rPr>
              <w:br/>
              <w:t>Hàm lượng Nhôm ô xít (Al2O3): ≥10%</w:t>
            </w:r>
            <w:r w:rsidRPr="00DC08E4">
              <w:rPr>
                <w:szCs w:val="24"/>
              </w:rPr>
              <w:br/>
              <w:t>Tỷ trọng ở nhiệt độ 20 độ C: ≥ 1,19</w:t>
            </w:r>
            <w:r w:rsidRPr="00DC08E4">
              <w:rPr>
                <w:szCs w:val="24"/>
              </w:rPr>
              <w:br/>
              <w:t>Độ kiềm: ≥ 40%</w:t>
            </w:r>
            <w:r w:rsidRPr="00DC08E4">
              <w:rPr>
                <w:szCs w:val="24"/>
              </w:rPr>
              <w:br/>
            </w:r>
            <w:r w:rsidRPr="00DC08E4">
              <w:rPr>
                <w:szCs w:val="24"/>
              </w:rPr>
              <w:lastRenderedPageBreak/>
              <w:t>Cặn không tan trong nước ≤ 0,2%</w:t>
            </w:r>
            <w:r w:rsidRPr="00DC08E4">
              <w:rPr>
                <w:szCs w:val="24"/>
              </w:rPr>
              <w:br/>
              <w:t>pH (dung dịch 1% trong nước)</w:t>
            </w:r>
            <w:r w:rsidR="002072A1" w:rsidRPr="00DC08E4">
              <w:rPr>
                <w:szCs w:val="24"/>
              </w:rPr>
              <w:t>: 3,5</w:t>
            </w:r>
            <w:r w:rsidR="00925257" w:rsidRPr="00DC08E4">
              <w:rPr>
                <w:szCs w:val="24"/>
              </w:rPr>
              <w:t>÷</w:t>
            </w:r>
            <w:r w:rsidR="002072A1" w:rsidRPr="00DC08E4">
              <w:rPr>
                <w:szCs w:val="24"/>
              </w:rPr>
              <w:t>5</w:t>
            </w:r>
            <w:r w:rsidR="002072A1" w:rsidRPr="00DC08E4">
              <w:rPr>
                <w:szCs w:val="24"/>
              </w:rPr>
              <w:br/>
              <w:t>Hàm lượng Fe: ≤ 100 ppm</w:t>
            </w:r>
          </w:p>
        </w:tc>
      </w:tr>
      <w:tr w:rsidR="00DC08E4" w:rsidRPr="00DC08E4" w14:paraId="4A499105" w14:textId="77777777" w:rsidTr="00446114">
        <w:trPr>
          <w:trHeight w:val="20"/>
        </w:trPr>
        <w:tc>
          <w:tcPr>
            <w:tcW w:w="823" w:type="dxa"/>
            <w:shd w:val="clear" w:color="auto" w:fill="auto"/>
            <w:vAlign w:val="center"/>
            <w:hideMark/>
          </w:tcPr>
          <w:p w14:paraId="012E6898" w14:textId="77777777" w:rsidR="008C54FA" w:rsidRPr="00DC08E4" w:rsidRDefault="008C54FA" w:rsidP="00446114">
            <w:pPr>
              <w:jc w:val="center"/>
              <w:rPr>
                <w:szCs w:val="24"/>
              </w:rPr>
            </w:pPr>
            <w:r w:rsidRPr="00DC08E4">
              <w:rPr>
                <w:szCs w:val="24"/>
              </w:rPr>
              <w:lastRenderedPageBreak/>
              <w:t>7</w:t>
            </w:r>
          </w:p>
        </w:tc>
        <w:tc>
          <w:tcPr>
            <w:tcW w:w="2359" w:type="dxa"/>
            <w:shd w:val="clear" w:color="auto" w:fill="auto"/>
            <w:vAlign w:val="center"/>
            <w:hideMark/>
          </w:tcPr>
          <w:p w14:paraId="6C6F4A56" w14:textId="77777777" w:rsidR="008C54FA" w:rsidRPr="00DC08E4" w:rsidRDefault="008C54FA" w:rsidP="00446114">
            <w:pPr>
              <w:jc w:val="left"/>
              <w:rPr>
                <w:szCs w:val="24"/>
              </w:rPr>
            </w:pPr>
            <w:r w:rsidRPr="00DC08E4">
              <w:rPr>
                <w:szCs w:val="24"/>
              </w:rPr>
              <w:t>Nước Javen - NaOCl</w:t>
            </w:r>
          </w:p>
        </w:tc>
        <w:tc>
          <w:tcPr>
            <w:tcW w:w="6169" w:type="dxa"/>
            <w:shd w:val="clear" w:color="auto" w:fill="auto"/>
            <w:vAlign w:val="center"/>
            <w:hideMark/>
          </w:tcPr>
          <w:p w14:paraId="0483AB26" w14:textId="77777777" w:rsidR="008C54FA" w:rsidRPr="00DC08E4" w:rsidRDefault="008C54FA" w:rsidP="00446114">
            <w:pPr>
              <w:jc w:val="left"/>
              <w:rPr>
                <w:szCs w:val="24"/>
              </w:rPr>
            </w:pPr>
            <w:r w:rsidRPr="00DC08E4">
              <w:rPr>
                <w:szCs w:val="24"/>
              </w:rPr>
              <w:t>Ngoại quan sản phẩm: Dung dịch trong, màu vàng</w:t>
            </w:r>
            <w:r w:rsidRPr="00DC08E4">
              <w:rPr>
                <w:szCs w:val="24"/>
              </w:rPr>
              <w:br/>
              <w:t>Hàm lượng Clo hữu hiệu: 10 ± 0,5 %</w:t>
            </w:r>
            <w:r w:rsidRPr="00DC08E4">
              <w:rPr>
                <w:szCs w:val="24"/>
              </w:rPr>
              <w:br/>
              <w:t>Hàm lượng xút dư (NaOH): ≤ 1%</w:t>
            </w:r>
            <w:r w:rsidRPr="00DC08E4">
              <w:rPr>
                <w:szCs w:val="24"/>
              </w:rPr>
              <w:br/>
              <w:t>Hàm lượng NaCL: ≤ 5%</w:t>
            </w:r>
            <w:r w:rsidRPr="00DC08E4">
              <w:rPr>
                <w:szCs w:val="24"/>
              </w:rPr>
              <w:br/>
              <w:t xml:space="preserve">Tỷ trọng ở nhiệt độ 20 độ C: 1,11÷1,134 </w:t>
            </w:r>
          </w:p>
        </w:tc>
      </w:tr>
      <w:tr w:rsidR="00DC08E4" w:rsidRPr="00DC08E4" w14:paraId="2E616136" w14:textId="77777777" w:rsidTr="00446114">
        <w:trPr>
          <w:trHeight w:val="20"/>
        </w:trPr>
        <w:tc>
          <w:tcPr>
            <w:tcW w:w="823" w:type="dxa"/>
            <w:shd w:val="clear" w:color="auto" w:fill="auto"/>
            <w:vAlign w:val="center"/>
            <w:hideMark/>
          </w:tcPr>
          <w:p w14:paraId="034D39D9" w14:textId="77777777" w:rsidR="008C54FA" w:rsidRPr="00DC08E4" w:rsidRDefault="008C54FA" w:rsidP="00446114">
            <w:pPr>
              <w:jc w:val="center"/>
              <w:rPr>
                <w:szCs w:val="24"/>
              </w:rPr>
            </w:pPr>
            <w:r w:rsidRPr="00DC08E4">
              <w:rPr>
                <w:szCs w:val="24"/>
              </w:rPr>
              <w:t>8</w:t>
            </w:r>
          </w:p>
        </w:tc>
        <w:tc>
          <w:tcPr>
            <w:tcW w:w="2359" w:type="dxa"/>
            <w:shd w:val="clear" w:color="auto" w:fill="auto"/>
            <w:vAlign w:val="center"/>
            <w:hideMark/>
          </w:tcPr>
          <w:p w14:paraId="44B0E2D1" w14:textId="77777777" w:rsidR="008C54FA" w:rsidRPr="00DC08E4" w:rsidRDefault="008C54FA" w:rsidP="00446114">
            <w:pPr>
              <w:jc w:val="left"/>
              <w:rPr>
                <w:szCs w:val="24"/>
              </w:rPr>
            </w:pPr>
            <w:r w:rsidRPr="00DC08E4">
              <w:rPr>
                <w:szCs w:val="24"/>
              </w:rPr>
              <w:t>Polymer - HC công nghiệp</w:t>
            </w:r>
          </w:p>
        </w:tc>
        <w:tc>
          <w:tcPr>
            <w:tcW w:w="6169" w:type="dxa"/>
            <w:shd w:val="clear" w:color="auto" w:fill="auto"/>
            <w:vAlign w:val="center"/>
            <w:hideMark/>
          </w:tcPr>
          <w:p w14:paraId="50FA537A" w14:textId="57A12257" w:rsidR="008C54FA" w:rsidRPr="00DC08E4" w:rsidRDefault="008C54FA" w:rsidP="002072A1">
            <w:pPr>
              <w:jc w:val="left"/>
              <w:rPr>
                <w:szCs w:val="24"/>
              </w:rPr>
            </w:pPr>
            <w:r w:rsidRPr="00DC08E4">
              <w:rPr>
                <w:szCs w:val="24"/>
              </w:rPr>
              <w:t>Ngoại quan sản phẩm: Dạng hạt mầu trắng</w:t>
            </w:r>
            <w:r w:rsidRPr="00DC08E4">
              <w:rPr>
                <w:szCs w:val="24"/>
              </w:rPr>
              <w:br/>
              <w:t xml:space="preserve">Tỉ trọng: 0,6 </w:t>
            </w:r>
            <w:r w:rsidR="00925257" w:rsidRPr="00DC08E4">
              <w:rPr>
                <w:szCs w:val="24"/>
              </w:rPr>
              <w:t>÷</w:t>
            </w:r>
            <w:r w:rsidRPr="00DC08E4">
              <w:rPr>
                <w:szCs w:val="24"/>
              </w:rPr>
              <w:t xml:space="preserve"> 0,8 g/ml</w:t>
            </w:r>
            <w:r w:rsidRPr="00DC08E4">
              <w:rPr>
                <w:szCs w:val="24"/>
              </w:rPr>
              <w:br/>
              <w:t>Hàm lượng Anionic polyacrylamide: ≥90 wt%</w:t>
            </w:r>
            <w:r w:rsidRPr="00DC08E4">
              <w:rPr>
                <w:szCs w:val="24"/>
              </w:rPr>
              <w:br/>
              <w:t>Hàm lượng H2O: ≤10 %</w:t>
            </w:r>
            <w:r w:rsidRPr="00DC08E4">
              <w:rPr>
                <w:szCs w:val="24"/>
              </w:rPr>
              <w:br/>
              <w:t>Hàm lượng tạp chất: ≤ 0.1 wt%</w:t>
            </w:r>
            <w:r w:rsidRPr="00DC08E4">
              <w:rPr>
                <w:szCs w:val="24"/>
              </w:rPr>
              <w:br/>
              <w:t xml:space="preserve">Hàm lượng độ nhớt 0.1% muối: 4,9 </w:t>
            </w:r>
            <w:r w:rsidR="002072A1" w:rsidRPr="00DC08E4">
              <w:rPr>
                <w:szCs w:val="24"/>
              </w:rPr>
              <w:t>÷</w:t>
            </w:r>
            <w:r w:rsidRPr="00DC08E4">
              <w:rPr>
                <w:szCs w:val="24"/>
              </w:rPr>
              <w:t xml:space="preserve"> 5,6 mPas</w:t>
            </w:r>
            <w:r w:rsidRPr="00DC08E4">
              <w:rPr>
                <w:szCs w:val="24"/>
              </w:rPr>
              <w:br/>
              <w:t xml:space="preserve">Nồng độ pH: 6 </w:t>
            </w:r>
            <w:r w:rsidR="002072A1" w:rsidRPr="00DC08E4">
              <w:rPr>
                <w:szCs w:val="24"/>
              </w:rPr>
              <w:t>÷</w:t>
            </w:r>
            <w:r w:rsidRPr="00DC08E4">
              <w:rPr>
                <w:szCs w:val="24"/>
              </w:rPr>
              <w:t xml:space="preserve"> 8 pH</w:t>
            </w:r>
            <w:r w:rsidRPr="00DC08E4">
              <w:rPr>
                <w:szCs w:val="24"/>
              </w:rPr>
              <w:br/>
              <w:t xml:space="preserve">Ionicity: -2,5 </w:t>
            </w:r>
            <w:r w:rsidR="002072A1" w:rsidRPr="00DC08E4">
              <w:rPr>
                <w:szCs w:val="24"/>
              </w:rPr>
              <w:t>÷</w:t>
            </w:r>
            <w:r w:rsidRPr="00DC08E4">
              <w:rPr>
                <w:szCs w:val="24"/>
              </w:rPr>
              <w:t xml:space="preserve"> -2,0 Meq/g</w:t>
            </w:r>
            <w:r w:rsidRPr="00DC08E4">
              <w:rPr>
                <w:szCs w:val="24"/>
              </w:rPr>
              <w:br/>
              <w:t>Kích thước hạt (&gt; 1.0mm): ≤ 5 Wt%</w:t>
            </w:r>
            <w:r w:rsidRPr="00DC08E4">
              <w:rPr>
                <w:szCs w:val="24"/>
              </w:rPr>
              <w:br/>
              <w:t>Kích thước hạt (&lt; 0.075mm): ≤ 10 Wt%</w:t>
            </w:r>
            <w:r w:rsidRPr="00DC08E4">
              <w:rPr>
                <w:szCs w:val="24"/>
              </w:rPr>
              <w:br/>
              <w:t xml:space="preserve">Nhiệt độ phân hủy: ≥200 độ C </w:t>
            </w:r>
            <w:r w:rsidR="00925257" w:rsidRPr="00DC08E4">
              <w:rPr>
                <w:szCs w:val="24"/>
              </w:rPr>
              <w:t xml:space="preserve"> </w:t>
            </w:r>
          </w:p>
        </w:tc>
      </w:tr>
      <w:tr w:rsidR="00DC08E4" w:rsidRPr="00DC08E4" w14:paraId="037E959F" w14:textId="77777777" w:rsidTr="00446114">
        <w:trPr>
          <w:trHeight w:val="20"/>
        </w:trPr>
        <w:tc>
          <w:tcPr>
            <w:tcW w:w="823" w:type="dxa"/>
            <w:shd w:val="clear" w:color="auto" w:fill="auto"/>
            <w:vAlign w:val="center"/>
            <w:hideMark/>
          </w:tcPr>
          <w:p w14:paraId="68DB320D" w14:textId="77777777" w:rsidR="008C54FA" w:rsidRPr="00DC08E4" w:rsidRDefault="008C54FA" w:rsidP="00446114">
            <w:pPr>
              <w:jc w:val="center"/>
              <w:rPr>
                <w:szCs w:val="24"/>
              </w:rPr>
            </w:pPr>
            <w:r w:rsidRPr="00DC08E4">
              <w:rPr>
                <w:szCs w:val="24"/>
              </w:rPr>
              <w:t>9</w:t>
            </w:r>
          </w:p>
        </w:tc>
        <w:tc>
          <w:tcPr>
            <w:tcW w:w="2359" w:type="dxa"/>
            <w:shd w:val="clear" w:color="auto" w:fill="auto"/>
            <w:vAlign w:val="center"/>
            <w:hideMark/>
          </w:tcPr>
          <w:p w14:paraId="3C1C09F8" w14:textId="77777777" w:rsidR="008C54FA" w:rsidRPr="00DC08E4" w:rsidRDefault="008C54FA" w:rsidP="00446114">
            <w:pPr>
              <w:jc w:val="left"/>
              <w:rPr>
                <w:szCs w:val="24"/>
              </w:rPr>
            </w:pPr>
            <w:r w:rsidRPr="00DC08E4">
              <w:rPr>
                <w:szCs w:val="24"/>
              </w:rPr>
              <w:t>Amoniac NH3 HC công nghiệp</w:t>
            </w:r>
          </w:p>
        </w:tc>
        <w:tc>
          <w:tcPr>
            <w:tcW w:w="6169" w:type="dxa"/>
            <w:shd w:val="clear" w:color="auto" w:fill="auto"/>
            <w:vAlign w:val="center"/>
            <w:hideMark/>
          </w:tcPr>
          <w:p w14:paraId="1AB7427E" w14:textId="4A63CC76" w:rsidR="008C54FA" w:rsidRPr="00DC08E4" w:rsidRDefault="008C54FA" w:rsidP="001114B1">
            <w:pPr>
              <w:jc w:val="left"/>
              <w:rPr>
                <w:szCs w:val="24"/>
              </w:rPr>
            </w:pPr>
            <w:r w:rsidRPr="00DC08E4">
              <w:rPr>
                <w:szCs w:val="24"/>
              </w:rPr>
              <w:t>Ngoại quan sản phẩm: Dung dịch trong suốt</w:t>
            </w:r>
            <w:r w:rsidRPr="00DC08E4">
              <w:rPr>
                <w:szCs w:val="24"/>
              </w:rPr>
              <w:br/>
              <w:t>Hàm lượng NH3: 24</w:t>
            </w:r>
            <w:r w:rsidR="002072A1" w:rsidRPr="00DC08E4">
              <w:rPr>
                <w:szCs w:val="24"/>
              </w:rPr>
              <w:t>÷</w:t>
            </w:r>
            <w:r w:rsidR="001114B1" w:rsidRPr="00DC08E4">
              <w:rPr>
                <w:szCs w:val="24"/>
              </w:rPr>
              <w:t>26 %</w:t>
            </w:r>
            <w:r w:rsidR="001114B1" w:rsidRPr="00DC08E4">
              <w:rPr>
                <w:szCs w:val="24"/>
              </w:rPr>
              <w:br/>
              <w:t>Hàm lượng Fe: ≤0,1x10</w:t>
            </w:r>
            <w:r w:rsidR="001114B1" w:rsidRPr="00DC08E4">
              <w:rPr>
                <w:szCs w:val="24"/>
                <w:vertAlign w:val="superscript"/>
              </w:rPr>
              <w:t xml:space="preserve">-3 </w:t>
            </w:r>
            <w:r w:rsidR="001114B1" w:rsidRPr="00DC08E4">
              <w:rPr>
                <w:szCs w:val="24"/>
              </w:rPr>
              <w:t>%</w:t>
            </w:r>
            <w:r w:rsidRPr="00DC08E4">
              <w:rPr>
                <w:szCs w:val="24"/>
              </w:rPr>
              <w:br/>
              <w:t>Hàm lượng cặn không tan: ≤0,005%</w:t>
            </w:r>
            <w:r w:rsidRPr="00DC08E4">
              <w:rPr>
                <w:szCs w:val="24"/>
              </w:rPr>
              <w:br/>
              <w:t>Khối lượng riêng ở nhiệt độ 25 độ C: 0,905±0,01g/ml</w:t>
            </w:r>
          </w:p>
        </w:tc>
      </w:tr>
      <w:tr w:rsidR="00DC08E4" w:rsidRPr="00DC08E4" w14:paraId="21B18451" w14:textId="77777777" w:rsidTr="00446114">
        <w:trPr>
          <w:trHeight w:val="20"/>
        </w:trPr>
        <w:tc>
          <w:tcPr>
            <w:tcW w:w="823" w:type="dxa"/>
            <w:shd w:val="clear" w:color="auto" w:fill="auto"/>
            <w:vAlign w:val="center"/>
            <w:hideMark/>
          </w:tcPr>
          <w:p w14:paraId="2A3EB0EE" w14:textId="77777777" w:rsidR="008C54FA" w:rsidRPr="00DC08E4" w:rsidRDefault="008C54FA" w:rsidP="00446114">
            <w:pPr>
              <w:jc w:val="center"/>
              <w:rPr>
                <w:szCs w:val="24"/>
              </w:rPr>
            </w:pPr>
            <w:r w:rsidRPr="00DC08E4">
              <w:rPr>
                <w:szCs w:val="24"/>
              </w:rPr>
              <w:t>10</w:t>
            </w:r>
          </w:p>
        </w:tc>
        <w:tc>
          <w:tcPr>
            <w:tcW w:w="2359" w:type="dxa"/>
            <w:shd w:val="clear" w:color="auto" w:fill="auto"/>
            <w:vAlign w:val="center"/>
            <w:hideMark/>
          </w:tcPr>
          <w:p w14:paraId="42166ED5" w14:textId="77777777" w:rsidR="008C54FA" w:rsidRPr="00DC08E4" w:rsidRDefault="008C54FA" w:rsidP="00446114">
            <w:pPr>
              <w:jc w:val="left"/>
              <w:rPr>
                <w:szCs w:val="24"/>
              </w:rPr>
            </w:pPr>
            <w:r w:rsidRPr="00DC08E4">
              <w:rPr>
                <w:szCs w:val="24"/>
              </w:rPr>
              <w:t>hydrazine Hydrate (N2H4) - HC công nghiệp</w:t>
            </w:r>
          </w:p>
        </w:tc>
        <w:tc>
          <w:tcPr>
            <w:tcW w:w="6169" w:type="dxa"/>
            <w:shd w:val="clear" w:color="auto" w:fill="auto"/>
            <w:vAlign w:val="center"/>
            <w:hideMark/>
          </w:tcPr>
          <w:p w14:paraId="71A6A915" w14:textId="77777777" w:rsidR="008C54FA" w:rsidRPr="00DC08E4" w:rsidRDefault="008C54FA" w:rsidP="00446114">
            <w:pPr>
              <w:jc w:val="left"/>
              <w:rPr>
                <w:szCs w:val="24"/>
              </w:rPr>
            </w:pPr>
            <w:r w:rsidRPr="00DC08E4">
              <w:rPr>
                <w:szCs w:val="24"/>
              </w:rPr>
              <w:t>Ngoại quan sản phẩm: Dung dịch trong suốt</w:t>
            </w:r>
            <w:r w:rsidRPr="00DC08E4">
              <w:rPr>
                <w:szCs w:val="24"/>
              </w:rPr>
              <w:br/>
              <w:t>Tỉ trọng ≥ 1,010 g/ml</w:t>
            </w:r>
            <w:r w:rsidRPr="00DC08E4">
              <w:rPr>
                <w:szCs w:val="24"/>
              </w:rPr>
              <w:br/>
              <w:t>Hàm lượng N2H4.H2O: 35± 1%</w:t>
            </w:r>
            <w:r w:rsidRPr="00DC08E4">
              <w:rPr>
                <w:szCs w:val="24"/>
              </w:rPr>
              <w:br/>
              <w:t>Hàm lượng Cl</w:t>
            </w:r>
            <w:proofErr w:type="gramStart"/>
            <w:r w:rsidRPr="00DC08E4">
              <w:rPr>
                <w:szCs w:val="24"/>
              </w:rPr>
              <w:t>- :</w:t>
            </w:r>
            <w:proofErr w:type="gramEnd"/>
            <w:r w:rsidRPr="00DC08E4">
              <w:rPr>
                <w:szCs w:val="24"/>
              </w:rPr>
              <w:t xml:space="preserve"> ≤12 mg/kg</w:t>
            </w:r>
            <w:r w:rsidRPr="00DC08E4">
              <w:rPr>
                <w:szCs w:val="24"/>
              </w:rPr>
              <w:br/>
              <w:t>Hàm lượng Fe: ≤ 0,4 mg/kg</w:t>
            </w:r>
            <w:r w:rsidRPr="00DC08E4">
              <w:rPr>
                <w:szCs w:val="24"/>
              </w:rPr>
              <w:br/>
              <w:t>Hàm lượng SO42- : ≤1,0 mg/kg</w:t>
            </w:r>
          </w:p>
        </w:tc>
      </w:tr>
      <w:tr w:rsidR="00DC08E4" w:rsidRPr="00DC08E4" w14:paraId="0D99287E" w14:textId="77777777" w:rsidTr="00446114">
        <w:trPr>
          <w:trHeight w:val="20"/>
        </w:trPr>
        <w:tc>
          <w:tcPr>
            <w:tcW w:w="823" w:type="dxa"/>
            <w:shd w:val="clear" w:color="auto" w:fill="auto"/>
            <w:vAlign w:val="center"/>
            <w:hideMark/>
          </w:tcPr>
          <w:p w14:paraId="322DCA4E" w14:textId="77777777" w:rsidR="008C54FA" w:rsidRPr="00DC08E4" w:rsidRDefault="008C54FA" w:rsidP="00446114">
            <w:pPr>
              <w:jc w:val="center"/>
              <w:rPr>
                <w:szCs w:val="24"/>
              </w:rPr>
            </w:pPr>
            <w:r w:rsidRPr="00DC08E4">
              <w:rPr>
                <w:szCs w:val="24"/>
              </w:rPr>
              <w:t>11</w:t>
            </w:r>
          </w:p>
        </w:tc>
        <w:tc>
          <w:tcPr>
            <w:tcW w:w="2359" w:type="dxa"/>
            <w:shd w:val="clear" w:color="auto" w:fill="auto"/>
            <w:vAlign w:val="center"/>
            <w:hideMark/>
          </w:tcPr>
          <w:p w14:paraId="21B6D2A0" w14:textId="77777777" w:rsidR="008C54FA" w:rsidRPr="00DC08E4" w:rsidRDefault="008C54FA" w:rsidP="00446114">
            <w:pPr>
              <w:jc w:val="left"/>
              <w:rPr>
                <w:szCs w:val="24"/>
              </w:rPr>
            </w:pPr>
            <w:r w:rsidRPr="00DC08E4">
              <w:rPr>
                <w:szCs w:val="24"/>
              </w:rPr>
              <w:t>Cloramin B</w:t>
            </w:r>
          </w:p>
        </w:tc>
        <w:tc>
          <w:tcPr>
            <w:tcW w:w="6169" w:type="dxa"/>
            <w:shd w:val="clear" w:color="auto" w:fill="auto"/>
            <w:vAlign w:val="center"/>
            <w:hideMark/>
          </w:tcPr>
          <w:p w14:paraId="7DBB181E" w14:textId="77777777" w:rsidR="008C54FA" w:rsidRPr="00DC08E4" w:rsidRDefault="008C54FA" w:rsidP="00446114">
            <w:pPr>
              <w:jc w:val="left"/>
              <w:rPr>
                <w:szCs w:val="24"/>
              </w:rPr>
            </w:pPr>
            <w:r w:rsidRPr="00DC08E4">
              <w:rPr>
                <w:szCs w:val="24"/>
              </w:rPr>
              <w:t>Ngoại quan sản phẩm: Dạng bột, tinh thể trắng hay hơi vàng, có mùi clo</w:t>
            </w:r>
            <w:r w:rsidRPr="00DC08E4">
              <w:rPr>
                <w:szCs w:val="24"/>
              </w:rPr>
              <w:br/>
              <w:t>Chloramin B: ≥99 %</w:t>
            </w:r>
            <w:r w:rsidRPr="00DC08E4">
              <w:rPr>
                <w:szCs w:val="24"/>
              </w:rPr>
              <w:br/>
              <w:t>Hàm lượng clo hoạt tính (Cl*): ≥ 25 %</w:t>
            </w:r>
            <w:r w:rsidRPr="00DC08E4">
              <w:rPr>
                <w:szCs w:val="24"/>
              </w:rPr>
              <w:br/>
              <w:t>Hàm lượng kiềm dư (NaOH): ≤0,3 %</w:t>
            </w:r>
          </w:p>
        </w:tc>
      </w:tr>
      <w:tr w:rsidR="00DC08E4" w:rsidRPr="00DC08E4" w14:paraId="3351B3F9" w14:textId="77777777" w:rsidTr="00446114">
        <w:trPr>
          <w:trHeight w:val="20"/>
        </w:trPr>
        <w:tc>
          <w:tcPr>
            <w:tcW w:w="823" w:type="dxa"/>
            <w:shd w:val="clear" w:color="auto" w:fill="auto"/>
            <w:vAlign w:val="center"/>
            <w:hideMark/>
          </w:tcPr>
          <w:p w14:paraId="47B32B56" w14:textId="77777777" w:rsidR="008C54FA" w:rsidRPr="00DC08E4" w:rsidRDefault="008C54FA" w:rsidP="00446114">
            <w:pPr>
              <w:jc w:val="center"/>
              <w:rPr>
                <w:szCs w:val="24"/>
              </w:rPr>
            </w:pPr>
            <w:r w:rsidRPr="00DC08E4">
              <w:rPr>
                <w:szCs w:val="24"/>
              </w:rPr>
              <w:t>12</w:t>
            </w:r>
          </w:p>
        </w:tc>
        <w:tc>
          <w:tcPr>
            <w:tcW w:w="2359" w:type="dxa"/>
            <w:shd w:val="clear" w:color="auto" w:fill="auto"/>
            <w:vAlign w:val="center"/>
            <w:hideMark/>
          </w:tcPr>
          <w:p w14:paraId="3F92599C" w14:textId="77777777" w:rsidR="008C54FA" w:rsidRPr="00DC08E4" w:rsidRDefault="008C54FA" w:rsidP="00446114">
            <w:pPr>
              <w:jc w:val="left"/>
              <w:rPr>
                <w:szCs w:val="24"/>
                <w:lang w:val="pt-BR"/>
              </w:rPr>
            </w:pPr>
            <w:r w:rsidRPr="00DC08E4">
              <w:rPr>
                <w:szCs w:val="24"/>
                <w:lang w:val="pt-BR"/>
              </w:rPr>
              <w:t>Hoá chất Sodium phosphate Na3PO4</w:t>
            </w:r>
          </w:p>
        </w:tc>
        <w:tc>
          <w:tcPr>
            <w:tcW w:w="6169" w:type="dxa"/>
            <w:shd w:val="clear" w:color="auto" w:fill="auto"/>
            <w:vAlign w:val="center"/>
            <w:hideMark/>
          </w:tcPr>
          <w:p w14:paraId="6C848791" w14:textId="77777777" w:rsidR="008C54FA" w:rsidRPr="00DC08E4" w:rsidRDefault="008C54FA" w:rsidP="00446114">
            <w:pPr>
              <w:jc w:val="left"/>
              <w:rPr>
                <w:szCs w:val="24"/>
                <w:lang w:val="pt-BR"/>
              </w:rPr>
            </w:pPr>
            <w:r w:rsidRPr="00DC08E4">
              <w:rPr>
                <w:szCs w:val="24"/>
                <w:lang w:val="pt-BR"/>
              </w:rPr>
              <w:t>Ngoại quan sản phẩm: Dạng bột, tinh thể trắng hoặc trắng ngà.</w:t>
            </w:r>
            <w:r w:rsidRPr="00DC08E4">
              <w:rPr>
                <w:szCs w:val="24"/>
                <w:lang w:val="pt-BR"/>
              </w:rPr>
              <w:br/>
              <w:t>Hàm lượng Na3PO4.12H2O: ≥ 99 %</w:t>
            </w:r>
            <w:r w:rsidRPr="00DC08E4">
              <w:rPr>
                <w:szCs w:val="24"/>
                <w:lang w:val="pt-BR"/>
              </w:rPr>
              <w:br/>
              <w:t>Hàm lượng cặn không tan: ≤ 0,005%</w:t>
            </w:r>
          </w:p>
        </w:tc>
      </w:tr>
      <w:tr w:rsidR="008C54FA" w:rsidRPr="00DC08E4" w14:paraId="012B5134" w14:textId="77777777" w:rsidTr="00446114">
        <w:trPr>
          <w:trHeight w:val="20"/>
        </w:trPr>
        <w:tc>
          <w:tcPr>
            <w:tcW w:w="823" w:type="dxa"/>
            <w:shd w:val="clear" w:color="auto" w:fill="auto"/>
            <w:vAlign w:val="center"/>
            <w:hideMark/>
          </w:tcPr>
          <w:p w14:paraId="60721951" w14:textId="77777777" w:rsidR="008C54FA" w:rsidRPr="00DC08E4" w:rsidRDefault="008C54FA" w:rsidP="00446114">
            <w:pPr>
              <w:jc w:val="center"/>
              <w:rPr>
                <w:szCs w:val="24"/>
              </w:rPr>
            </w:pPr>
            <w:r w:rsidRPr="00DC08E4">
              <w:rPr>
                <w:szCs w:val="24"/>
              </w:rPr>
              <w:t>13</w:t>
            </w:r>
          </w:p>
        </w:tc>
        <w:tc>
          <w:tcPr>
            <w:tcW w:w="2359" w:type="dxa"/>
            <w:shd w:val="clear" w:color="auto" w:fill="auto"/>
            <w:vAlign w:val="center"/>
            <w:hideMark/>
          </w:tcPr>
          <w:p w14:paraId="14422BAB" w14:textId="77777777" w:rsidR="008C54FA" w:rsidRPr="00DC08E4" w:rsidRDefault="008C54FA" w:rsidP="00446114">
            <w:pPr>
              <w:jc w:val="left"/>
              <w:rPr>
                <w:szCs w:val="24"/>
              </w:rPr>
            </w:pPr>
            <w:r w:rsidRPr="00DC08E4">
              <w:rPr>
                <w:szCs w:val="24"/>
              </w:rPr>
              <w:t>Potassium Hydroxide (KOH)</w:t>
            </w:r>
          </w:p>
        </w:tc>
        <w:tc>
          <w:tcPr>
            <w:tcW w:w="6169" w:type="dxa"/>
            <w:shd w:val="clear" w:color="auto" w:fill="auto"/>
            <w:vAlign w:val="center"/>
            <w:hideMark/>
          </w:tcPr>
          <w:p w14:paraId="49920089" w14:textId="77777777" w:rsidR="008C54FA" w:rsidRPr="00DC08E4" w:rsidRDefault="008C54FA" w:rsidP="00446114">
            <w:pPr>
              <w:jc w:val="left"/>
              <w:rPr>
                <w:szCs w:val="24"/>
              </w:rPr>
            </w:pPr>
            <w:r w:rsidRPr="00DC08E4">
              <w:rPr>
                <w:szCs w:val="24"/>
              </w:rPr>
              <w:t>Ngoại quan sản phẩm: Dạng bột</w:t>
            </w:r>
            <w:r w:rsidRPr="00DC08E4">
              <w:rPr>
                <w:szCs w:val="24"/>
              </w:rPr>
              <w:br/>
              <w:t>Hàm lượng KOH:  ≥ 90 %</w:t>
            </w:r>
          </w:p>
        </w:tc>
      </w:tr>
    </w:tbl>
    <w:p w14:paraId="75D6EBAA" w14:textId="77777777" w:rsidR="008C54FA" w:rsidRPr="00DC08E4" w:rsidRDefault="008C54FA" w:rsidP="008C54FA">
      <w:pPr>
        <w:ind w:firstLine="709"/>
        <w:rPr>
          <w:i/>
          <w:iCs/>
          <w:sz w:val="20"/>
        </w:rPr>
      </w:pPr>
    </w:p>
    <w:p w14:paraId="511BC64E" w14:textId="77777777" w:rsidR="008C54FA" w:rsidRPr="00DC08E4" w:rsidRDefault="008C54FA" w:rsidP="008C54FA">
      <w:pPr>
        <w:suppressAutoHyphens/>
        <w:spacing w:before="120" w:after="120"/>
        <w:ind w:firstLine="720"/>
        <w:jc w:val="left"/>
        <w:outlineLvl w:val="2"/>
        <w:rPr>
          <w:b/>
          <w:sz w:val="28"/>
        </w:rPr>
      </w:pPr>
      <w:r w:rsidRPr="00DC08E4">
        <w:rPr>
          <w:b/>
          <w:sz w:val="28"/>
        </w:rPr>
        <w:lastRenderedPageBreak/>
        <w:t>1.3. Các yêu cầu khác</w:t>
      </w:r>
    </w:p>
    <w:p w14:paraId="319372C8" w14:textId="1AB606D3" w:rsidR="008C54FA" w:rsidRPr="00DC08E4" w:rsidRDefault="008C54FA" w:rsidP="008C54FA">
      <w:pPr>
        <w:suppressAutoHyphens/>
        <w:spacing w:before="120" w:after="120"/>
        <w:ind w:firstLine="720"/>
        <w:outlineLvl w:val="2"/>
        <w:rPr>
          <w:bCs/>
          <w:iCs/>
          <w:sz w:val="28"/>
          <w:szCs w:val="28"/>
        </w:rPr>
      </w:pPr>
      <w:r w:rsidRPr="00DC08E4">
        <w:rPr>
          <w:b/>
          <w:iCs/>
          <w:sz w:val="28"/>
          <w:szCs w:val="28"/>
        </w:rPr>
        <w:t>1.3.1.</w:t>
      </w:r>
      <w:r w:rsidRPr="00DC08E4">
        <w:rPr>
          <w:bCs/>
          <w:iCs/>
          <w:szCs w:val="28"/>
        </w:rPr>
        <w:t xml:space="preserve"> </w:t>
      </w:r>
      <w:r w:rsidRPr="00DC08E4">
        <w:rPr>
          <w:bCs/>
          <w:iCs/>
          <w:sz w:val="28"/>
          <w:szCs w:val="28"/>
        </w:rPr>
        <w:t xml:space="preserve">Yêu cầu điều khoản sau thời gian bảo hành: Nhà thầu cam kết nhà thầu và nhà sản xuất các vật tư chính tham gia cung cấp vật tư trong Hợp đồng này sẽ không đưa ra bất kỳ sự ràng buộc, hạn chế nào trong việc cung cấp các dịch vụ tư vấn kỹ thuật, cung cấp vật tư dự phòng/thay thế sau thời gian bảo hành của Hợp đồng. Cam kết này bao gồm nhưng không giới hạn tới các quy định cản trở sự tiếp cận của </w:t>
      </w:r>
      <w:r w:rsidR="00454A14" w:rsidRPr="00DC08E4">
        <w:rPr>
          <w:bCs/>
          <w:iCs/>
          <w:sz w:val="28"/>
          <w:szCs w:val="28"/>
        </w:rPr>
        <w:t>Chủ</w:t>
      </w:r>
      <w:r w:rsidR="00BF1393" w:rsidRPr="00DC08E4">
        <w:rPr>
          <w:bCs/>
          <w:iCs/>
          <w:sz w:val="28"/>
          <w:szCs w:val="28"/>
        </w:rPr>
        <w:t xml:space="preserve"> đầu tư</w:t>
      </w:r>
      <w:r w:rsidRPr="00DC08E4">
        <w:rPr>
          <w:bCs/>
          <w:iCs/>
          <w:sz w:val="28"/>
          <w:szCs w:val="28"/>
        </w:rPr>
        <w:t xml:space="preserve"> tới cách dịch vụ và vật tư nêu trên nhằm nâng cao độ tin cậy vận hành của thiết bị/hệ thống.</w:t>
      </w:r>
    </w:p>
    <w:p w14:paraId="00A73156" w14:textId="77777777" w:rsidR="008C54FA" w:rsidRPr="00DC08E4" w:rsidRDefault="008C54FA" w:rsidP="008C54FA">
      <w:pPr>
        <w:widowControl w:val="0"/>
        <w:spacing w:before="40" w:line="360" w:lineRule="exact"/>
        <w:ind w:firstLine="454"/>
        <w:rPr>
          <w:b/>
          <w:sz w:val="28"/>
          <w:szCs w:val="28"/>
          <w:lang w:val="nl-NL"/>
        </w:rPr>
      </w:pPr>
      <w:r w:rsidRPr="00DC08E4">
        <w:rPr>
          <w:b/>
          <w:sz w:val="28"/>
          <w:szCs w:val="28"/>
          <w:lang w:val="nl-NL"/>
        </w:rPr>
        <w:t>1.3.2. Yêu cầu về biện pháp an toàn</w:t>
      </w:r>
    </w:p>
    <w:p w14:paraId="291C5914" w14:textId="77777777" w:rsidR="008C54FA" w:rsidRPr="00DC08E4" w:rsidRDefault="008C54FA" w:rsidP="008C54FA">
      <w:pPr>
        <w:spacing w:before="100" w:after="100" w:line="276" w:lineRule="auto"/>
        <w:ind w:firstLine="454"/>
        <w:rPr>
          <w:sz w:val="28"/>
          <w:szCs w:val="28"/>
          <w:lang w:val="nl-NL"/>
        </w:rPr>
      </w:pPr>
      <w:r w:rsidRPr="00DC08E4">
        <w:rPr>
          <w:sz w:val="28"/>
          <w:szCs w:val="28"/>
          <w:lang w:val="nl-NL"/>
        </w:rPr>
        <w:t>- Sản phẩm được đóng gói và vận chuyển theo tiêu chuẩn và quy định của nhà sản xuất và phù hợp với quy định hiện hành của Việt Nam để đảm chất lượng, an toàn cháy nổ và an toàn vệ sinh môi trường;</w:t>
      </w:r>
    </w:p>
    <w:p w14:paraId="3F922DE2" w14:textId="77777777" w:rsidR="008C54FA" w:rsidRPr="00DC08E4" w:rsidRDefault="008C54FA" w:rsidP="008C54FA">
      <w:pPr>
        <w:spacing w:before="100" w:after="100" w:line="276" w:lineRule="auto"/>
        <w:ind w:firstLine="454"/>
        <w:rPr>
          <w:sz w:val="28"/>
          <w:szCs w:val="28"/>
          <w:lang w:val="nl-NL"/>
        </w:rPr>
      </w:pPr>
      <w:r w:rsidRPr="00DC08E4">
        <w:rPr>
          <w:sz w:val="28"/>
          <w:szCs w:val="28"/>
          <w:lang w:val="nl-NL"/>
        </w:rPr>
        <w:t>- Nhà thầu phải đảm bảo các biện pháp an toàn hóa chất trong quá trình bàn giao hàng hóa, và tuân thủ các quy định về an toàn hóa chất, phòng chống cháy nổ của Công ty Nhiệt điện Nghi Sơn.</w:t>
      </w:r>
    </w:p>
    <w:p w14:paraId="65F6FF5E" w14:textId="77777777" w:rsidR="008C54FA" w:rsidRPr="00DC08E4" w:rsidRDefault="008C54FA" w:rsidP="008C54FA">
      <w:pPr>
        <w:spacing w:before="100" w:after="100" w:line="276" w:lineRule="auto"/>
        <w:ind w:firstLine="454"/>
        <w:rPr>
          <w:sz w:val="28"/>
          <w:szCs w:val="28"/>
          <w:lang w:val="nl-NL"/>
        </w:rPr>
      </w:pPr>
      <w:r w:rsidRPr="00DC08E4">
        <w:rPr>
          <w:sz w:val="28"/>
          <w:szCs w:val="28"/>
          <w:lang w:val="nl-NL"/>
        </w:rPr>
        <w:t>- Nhà thầu chịu các chi phí vận chuyển; xếp dỡ và bàn giao các loại hóa chất tại kho Công ty nhiệt điện Nghi Sơn.</w:t>
      </w:r>
    </w:p>
    <w:p w14:paraId="4FAFAD96" w14:textId="77777777" w:rsidR="008C54FA" w:rsidRPr="00DC08E4" w:rsidRDefault="008C54FA" w:rsidP="008C54FA">
      <w:pPr>
        <w:spacing w:before="100" w:after="100" w:line="276" w:lineRule="auto"/>
        <w:ind w:firstLine="454"/>
        <w:rPr>
          <w:sz w:val="28"/>
          <w:szCs w:val="28"/>
          <w:lang w:val="nl-NL"/>
        </w:rPr>
      </w:pPr>
      <w:r w:rsidRPr="00DC08E4">
        <w:rPr>
          <w:sz w:val="28"/>
          <w:szCs w:val="28"/>
          <w:lang w:val="nl-NL"/>
        </w:rPr>
        <w:t>- Nhà thầu chịu mọi trách nhiệm, chi phí nếu để xảy ra cháy nổ hoặc làm mất an toàn vệ sinh môi trường.</w:t>
      </w:r>
    </w:p>
    <w:p w14:paraId="21A337AC" w14:textId="77777777" w:rsidR="008C54FA" w:rsidRPr="00DC08E4" w:rsidRDefault="008C54FA" w:rsidP="008C54FA">
      <w:pPr>
        <w:spacing w:before="100" w:after="100"/>
        <w:ind w:firstLine="454"/>
        <w:rPr>
          <w:b/>
          <w:sz w:val="28"/>
          <w:szCs w:val="28"/>
          <w:lang w:val="nl-NL"/>
        </w:rPr>
      </w:pPr>
      <w:r w:rsidRPr="00DC08E4">
        <w:rPr>
          <w:b/>
          <w:sz w:val="28"/>
          <w:szCs w:val="28"/>
          <w:lang w:val="nl-NL"/>
        </w:rPr>
        <w:t>1.3.3. Vệ sinh bình Clo</w:t>
      </w:r>
    </w:p>
    <w:p w14:paraId="0D9B95B5" w14:textId="77777777" w:rsidR="008C54FA" w:rsidRPr="00DC08E4" w:rsidRDefault="008C54FA" w:rsidP="008C54FA">
      <w:pPr>
        <w:spacing w:before="100" w:after="100"/>
        <w:ind w:firstLine="454"/>
        <w:rPr>
          <w:sz w:val="28"/>
          <w:szCs w:val="28"/>
          <w:lang w:val="nl-NL"/>
        </w:rPr>
      </w:pPr>
      <w:r w:rsidRPr="00DC08E4">
        <w:rPr>
          <w:sz w:val="28"/>
          <w:szCs w:val="28"/>
          <w:lang w:val="nl-NL"/>
        </w:rPr>
        <w:t>- Nhà thầu có trách nhiệm, vệ sinh sạch bình chứa khí Clo phía bên trong và bên ngoài bình khi bình chứa khí Clo bị bẩn, tắc. Chi phí vệ sinh bên trong và bên ngoài bình Clo do Nhà thầu chịu.</w:t>
      </w:r>
    </w:p>
    <w:p w14:paraId="24CAFA87" w14:textId="77777777" w:rsidR="008C54FA" w:rsidRPr="00DC08E4" w:rsidRDefault="008C54FA" w:rsidP="008C54FA">
      <w:pPr>
        <w:spacing w:before="100" w:after="100"/>
        <w:ind w:firstLine="454"/>
        <w:rPr>
          <w:sz w:val="28"/>
          <w:szCs w:val="28"/>
          <w:lang w:val="nl-NL"/>
        </w:rPr>
      </w:pPr>
      <w:r w:rsidRPr="00DC08E4">
        <w:rPr>
          <w:sz w:val="28"/>
          <w:szCs w:val="28"/>
          <w:lang w:val="nl-NL"/>
        </w:rPr>
        <w:t xml:space="preserve">- Mọi chi phí để khắc phục các sự cố, hỏng hóc, nếu xác định do lỗi của Nhà thầu thì Nhà thầu chịu. </w:t>
      </w:r>
    </w:p>
    <w:p w14:paraId="19F9C23F" w14:textId="066C8440" w:rsidR="008C54FA" w:rsidRPr="00DC08E4" w:rsidRDefault="008C54FA" w:rsidP="008C54FA">
      <w:pPr>
        <w:spacing w:before="100" w:after="100"/>
        <w:ind w:firstLine="454"/>
        <w:rPr>
          <w:sz w:val="28"/>
          <w:szCs w:val="28"/>
          <w:lang w:val="nl-NL"/>
        </w:rPr>
      </w:pPr>
      <w:r w:rsidRPr="00DC08E4">
        <w:rPr>
          <w:sz w:val="28"/>
          <w:szCs w:val="28"/>
          <w:lang w:val="nl-NL"/>
        </w:rPr>
        <w:t xml:space="preserve">- Trong quá trình cung cấp khí, nếu xảy ra tình trạng van cấp khí clo của bình khí bị hư hỏng, nhà thầu có trách nhiệm kiểm tra và khắc phục, mọi chi phí do nhà thầu chịu. Nếu van không khắc phục được thì nhà thầu phải </w:t>
      </w:r>
      <w:r w:rsidR="00454A14" w:rsidRPr="00DC08E4">
        <w:rPr>
          <w:sz w:val="28"/>
          <w:szCs w:val="28"/>
          <w:lang w:val="nl-NL"/>
        </w:rPr>
        <w:t>chủ</w:t>
      </w:r>
      <w:r w:rsidRPr="00DC08E4">
        <w:rPr>
          <w:sz w:val="28"/>
          <w:szCs w:val="28"/>
          <w:lang w:val="nl-NL"/>
        </w:rPr>
        <w:t xml:space="preserve"> động cấp và thay van mới đúng </w:t>
      </w:r>
      <w:r w:rsidR="00454A14" w:rsidRPr="00DC08E4">
        <w:rPr>
          <w:sz w:val="28"/>
          <w:szCs w:val="28"/>
          <w:lang w:val="nl-NL"/>
        </w:rPr>
        <w:t>chủ</w:t>
      </w:r>
      <w:r w:rsidRPr="00DC08E4">
        <w:rPr>
          <w:sz w:val="28"/>
          <w:szCs w:val="28"/>
          <w:lang w:val="nl-NL"/>
        </w:rPr>
        <w:t>ng loại để đảm bảo bơm đủ khí và cấp cho bên mời thầu đúng tiến độ; sau khi nhà thầu thay van mới thì bên mời thầu sẽ hoàn trả lại van cho nhà thầu khi vào giao hàng.</w:t>
      </w:r>
    </w:p>
    <w:p w14:paraId="1D9D9D04" w14:textId="77777777" w:rsidR="008C54FA" w:rsidRPr="00DC08E4" w:rsidRDefault="008C54FA" w:rsidP="008C54FA">
      <w:pPr>
        <w:spacing w:before="100" w:after="100" w:line="276" w:lineRule="auto"/>
        <w:ind w:firstLine="450"/>
        <w:rPr>
          <w:b/>
          <w:sz w:val="28"/>
          <w:szCs w:val="28"/>
          <w:lang w:val="nl-NL"/>
        </w:rPr>
      </w:pPr>
      <w:r w:rsidRPr="00DC08E4">
        <w:rPr>
          <w:b/>
          <w:sz w:val="28"/>
          <w:szCs w:val="28"/>
          <w:lang w:val="nl-NL"/>
        </w:rPr>
        <w:t>1.3.4. Phương pháp tính khối lượng thanh toán các loại hóa chất</w:t>
      </w:r>
    </w:p>
    <w:p w14:paraId="429D69C9" w14:textId="77777777" w:rsidR="008C54FA" w:rsidRPr="00DC08E4" w:rsidRDefault="008C54FA" w:rsidP="008C54FA">
      <w:pPr>
        <w:spacing w:before="40" w:after="40"/>
        <w:ind w:firstLine="450"/>
        <w:rPr>
          <w:b/>
          <w:i/>
          <w:sz w:val="28"/>
          <w:szCs w:val="28"/>
          <w:lang w:val="nl-NL"/>
        </w:rPr>
      </w:pPr>
      <w:r w:rsidRPr="00DC08E4">
        <w:rPr>
          <w:b/>
          <w:i/>
          <w:sz w:val="28"/>
          <w:szCs w:val="28"/>
          <w:lang w:val="nl-NL"/>
        </w:rPr>
        <w:t>- Hóa chất chứa bơm vào bồn chứa (HCl; NaOH; NaClO; PAC)</w:t>
      </w:r>
    </w:p>
    <w:p w14:paraId="2BF01ADD" w14:textId="77777777" w:rsidR="008C54FA" w:rsidRPr="00DC08E4" w:rsidRDefault="008C54FA" w:rsidP="008C54FA">
      <w:pPr>
        <w:spacing w:before="40" w:after="40"/>
        <w:ind w:firstLine="450"/>
        <w:rPr>
          <w:sz w:val="28"/>
          <w:szCs w:val="28"/>
          <w:lang w:val="nl-NL"/>
        </w:rPr>
      </w:pPr>
      <w:r w:rsidRPr="00DC08E4">
        <w:rPr>
          <w:sz w:val="28"/>
          <w:szCs w:val="28"/>
          <w:lang w:val="nl-NL"/>
        </w:rPr>
        <w:lastRenderedPageBreak/>
        <w:t>+ Khối lượng nghiệm thu hàng hóa được xác định theo cách: so sánh khối lượng cân tại Công ty Nhiệt điện Nghi Sơn (còn trong thời hạn kiểm định) và khối lượng cân đầu đi của hàng hóa; khối lượng nào thấp hơn sẽ được dùng làm khối lượng nghiệm thu thanh toán.</w:t>
      </w:r>
    </w:p>
    <w:p w14:paraId="354357C5" w14:textId="77777777" w:rsidR="008C54FA" w:rsidRPr="00DC08E4" w:rsidRDefault="008C54FA" w:rsidP="008C54FA">
      <w:pPr>
        <w:spacing w:before="40" w:after="40"/>
        <w:ind w:firstLine="450"/>
        <w:rPr>
          <w:sz w:val="28"/>
          <w:szCs w:val="28"/>
          <w:lang w:val="nl-NL"/>
        </w:rPr>
      </w:pPr>
      <w:r w:rsidRPr="00DC08E4">
        <w:rPr>
          <w:sz w:val="28"/>
          <w:szCs w:val="28"/>
          <w:lang w:val="nl-NL"/>
        </w:rPr>
        <w:t>+ Trường hợp trạm cân tại Công ty Nhiệt điện Nghi Sơn gặp sự cố, hoặc hai bên không thống nhất xác nhận số liệu cân hàng, thì hai bên sẽ sử dụng trạm cân độc lập do hai bên thống nhất.</w:t>
      </w:r>
    </w:p>
    <w:p w14:paraId="738ADEFB" w14:textId="0F6D6595" w:rsidR="008C54FA" w:rsidRPr="00DC08E4" w:rsidRDefault="008C54FA" w:rsidP="008C54FA">
      <w:pPr>
        <w:spacing w:before="40" w:after="40"/>
        <w:ind w:firstLine="450"/>
        <w:rPr>
          <w:sz w:val="28"/>
          <w:szCs w:val="28"/>
          <w:lang w:val="nl-NL"/>
        </w:rPr>
      </w:pPr>
      <w:r w:rsidRPr="00DC08E4">
        <w:rPr>
          <w:sz w:val="28"/>
          <w:szCs w:val="28"/>
          <w:lang w:val="nl-NL"/>
        </w:rPr>
        <w:t xml:space="preserve">+ Tất cả chi phí cân </w:t>
      </w:r>
      <w:r w:rsidR="00907673" w:rsidRPr="00DC08E4">
        <w:rPr>
          <w:sz w:val="28"/>
          <w:szCs w:val="28"/>
          <w:lang w:val="nl-NL"/>
        </w:rPr>
        <w:t xml:space="preserve">hàng hóa </w:t>
      </w:r>
      <w:r w:rsidRPr="00DC08E4">
        <w:rPr>
          <w:sz w:val="28"/>
          <w:szCs w:val="28"/>
          <w:lang w:val="nl-NL"/>
        </w:rPr>
        <w:t xml:space="preserve">do </w:t>
      </w:r>
      <w:r w:rsidR="00294311" w:rsidRPr="00DC08E4">
        <w:rPr>
          <w:sz w:val="28"/>
          <w:szCs w:val="28"/>
          <w:lang w:val="nl-NL"/>
        </w:rPr>
        <w:t>Nhà thầu</w:t>
      </w:r>
      <w:r w:rsidRPr="00DC08E4">
        <w:rPr>
          <w:sz w:val="28"/>
          <w:szCs w:val="28"/>
          <w:lang w:val="nl-NL"/>
        </w:rPr>
        <w:t xml:space="preserve"> chịu</w:t>
      </w:r>
      <w:r w:rsidR="00907673" w:rsidRPr="00DC08E4">
        <w:rPr>
          <w:sz w:val="28"/>
          <w:szCs w:val="28"/>
          <w:lang w:val="nl-NL"/>
        </w:rPr>
        <w:t xml:space="preserve">. </w:t>
      </w:r>
    </w:p>
    <w:p w14:paraId="319928CA" w14:textId="77777777" w:rsidR="008C54FA" w:rsidRPr="00DC08E4" w:rsidRDefault="008C54FA" w:rsidP="008C54FA">
      <w:pPr>
        <w:spacing w:before="40" w:after="40"/>
        <w:ind w:firstLine="450"/>
        <w:rPr>
          <w:b/>
          <w:i/>
          <w:sz w:val="28"/>
          <w:szCs w:val="28"/>
        </w:rPr>
      </w:pPr>
      <w:r w:rsidRPr="00DC08E4">
        <w:rPr>
          <w:b/>
          <w:i/>
          <w:sz w:val="28"/>
          <w:szCs w:val="28"/>
        </w:rPr>
        <w:t>- Hóa chất chứa trong bình sắt (Cl2)</w:t>
      </w:r>
    </w:p>
    <w:p w14:paraId="5BBE8C8C" w14:textId="77777777" w:rsidR="008C54FA" w:rsidRPr="00DC08E4" w:rsidRDefault="008C54FA" w:rsidP="008C54FA">
      <w:pPr>
        <w:spacing w:before="40" w:after="40"/>
        <w:ind w:firstLine="450"/>
        <w:rPr>
          <w:sz w:val="28"/>
          <w:szCs w:val="28"/>
        </w:rPr>
      </w:pPr>
      <w:r w:rsidRPr="00DC08E4">
        <w:rPr>
          <w:sz w:val="28"/>
          <w:szCs w:val="28"/>
        </w:rPr>
        <w:t>+ Khối lượng nghiệm thu thanh toán của hóa chất = Khối lượng của Bình hóa chất khi nhập - khối lượng vỏ bình.</w:t>
      </w:r>
    </w:p>
    <w:p w14:paraId="3822B56B" w14:textId="77777777" w:rsidR="008C54FA" w:rsidRPr="00DC08E4" w:rsidRDefault="008C54FA" w:rsidP="008C54FA">
      <w:pPr>
        <w:spacing w:before="40" w:after="40"/>
        <w:ind w:firstLine="450"/>
        <w:rPr>
          <w:sz w:val="28"/>
          <w:szCs w:val="28"/>
        </w:rPr>
      </w:pPr>
      <w:r w:rsidRPr="00DC08E4">
        <w:rPr>
          <w:sz w:val="28"/>
          <w:szCs w:val="28"/>
        </w:rPr>
        <w:t>+ Khối lượng vỏ bình (theo tiêu chuẩn của nhà sản xuất).</w:t>
      </w:r>
    </w:p>
    <w:p w14:paraId="2696AC8E" w14:textId="77777777" w:rsidR="008C54FA" w:rsidRPr="00DC08E4" w:rsidRDefault="008C54FA" w:rsidP="008C54FA">
      <w:pPr>
        <w:spacing w:before="40" w:after="40"/>
        <w:ind w:firstLine="450"/>
        <w:rPr>
          <w:b/>
          <w:i/>
          <w:sz w:val="28"/>
          <w:szCs w:val="28"/>
        </w:rPr>
      </w:pPr>
      <w:r w:rsidRPr="00DC08E4">
        <w:rPr>
          <w:b/>
          <w:i/>
          <w:sz w:val="28"/>
          <w:szCs w:val="28"/>
        </w:rPr>
        <w:t>- Hóa chất chứa trong bình sắt (N2; CO2)</w:t>
      </w:r>
    </w:p>
    <w:p w14:paraId="7D667F86" w14:textId="77777777" w:rsidR="008C54FA" w:rsidRPr="00DC08E4" w:rsidRDefault="008C54FA" w:rsidP="008C54FA">
      <w:pPr>
        <w:spacing w:before="40" w:after="40"/>
        <w:ind w:firstLine="450"/>
        <w:rPr>
          <w:sz w:val="28"/>
          <w:szCs w:val="28"/>
        </w:rPr>
      </w:pPr>
      <w:r w:rsidRPr="00DC08E4">
        <w:rPr>
          <w:sz w:val="28"/>
          <w:szCs w:val="28"/>
        </w:rPr>
        <w:t xml:space="preserve">Khối lượng nghiệm thu theo bình. </w:t>
      </w:r>
    </w:p>
    <w:p w14:paraId="603743DE" w14:textId="77777777" w:rsidR="008C54FA" w:rsidRPr="00DC08E4" w:rsidRDefault="008C54FA" w:rsidP="008C54FA">
      <w:pPr>
        <w:spacing w:before="40" w:after="40"/>
        <w:ind w:firstLine="450"/>
        <w:rPr>
          <w:b/>
          <w:i/>
          <w:sz w:val="28"/>
          <w:szCs w:val="28"/>
        </w:rPr>
      </w:pPr>
      <w:r w:rsidRPr="00DC08E4">
        <w:rPr>
          <w:b/>
          <w:i/>
          <w:sz w:val="28"/>
          <w:szCs w:val="28"/>
        </w:rPr>
        <w:t xml:space="preserve">- Hóa chất chứa đóng gói khác </w:t>
      </w:r>
    </w:p>
    <w:p w14:paraId="43339628" w14:textId="77777777" w:rsidR="008C54FA" w:rsidRPr="00DC08E4" w:rsidRDefault="008C54FA" w:rsidP="008C54FA">
      <w:pPr>
        <w:spacing w:before="40" w:after="40"/>
        <w:ind w:firstLine="450"/>
        <w:rPr>
          <w:sz w:val="28"/>
          <w:szCs w:val="28"/>
        </w:rPr>
      </w:pPr>
      <w:r w:rsidRPr="00DC08E4">
        <w:rPr>
          <w:sz w:val="28"/>
          <w:szCs w:val="28"/>
        </w:rPr>
        <w:t>Khối lượng nghiệm thu thanh toán= Quy cách đóng gói của hóa chất * Số lượng đóng gói hóa chất.</w:t>
      </w:r>
    </w:p>
    <w:p w14:paraId="2D1455B3" w14:textId="77777777" w:rsidR="008C54FA" w:rsidRPr="00DC08E4" w:rsidRDefault="008C54FA" w:rsidP="008C54FA">
      <w:pPr>
        <w:spacing w:before="40" w:after="40"/>
        <w:ind w:firstLine="450"/>
        <w:rPr>
          <w:b/>
          <w:sz w:val="28"/>
          <w:szCs w:val="28"/>
        </w:rPr>
      </w:pPr>
      <w:r w:rsidRPr="00DC08E4">
        <w:rPr>
          <w:b/>
          <w:sz w:val="28"/>
          <w:szCs w:val="28"/>
        </w:rPr>
        <w:t xml:space="preserve">1.3.5. Đặt hàng và giao hàng </w:t>
      </w:r>
    </w:p>
    <w:p w14:paraId="00286D5A" w14:textId="77777777" w:rsidR="008C54FA" w:rsidRPr="00DC08E4" w:rsidRDefault="008C54FA" w:rsidP="008C54FA">
      <w:pPr>
        <w:spacing w:before="40" w:after="40"/>
        <w:ind w:firstLine="450"/>
        <w:rPr>
          <w:sz w:val="28"/>
          <w:szCs w:val="28"/>
        </w:rPr>
      </w:pPr>
      <w:r w:rsidRPr="00DC08E4">
        <w:rPr>
          <w:sz w:val="28"/>
          <w:szCs w:val="28"/>
        </w:rPr>
        <w:t>- Bên mời thầu thông báo về thời điểm giao hàng và số lượng giao hàng mỗi đợt (bằng email hoặc văn bản) tối thiểu 03 ngày trước ngày cấp hàng. Nhà thầu có trách nhiệm giao hàng theo thông báo đặt hàng của bên mời thầu.</w:t>
      </w:r>
    </w:p>
    <w:p w14:paraId="29F7C773" w14:textId="7E299181" w:rsidR="008C54FA" w:rsidRPr="00DC08E4" w:rsidRDefault="008C54FA" w:rsidP="008C54FA">
      <w:pPr>
        <w:spacing w:before="40" w:after="40"/>
        <w:ind w:firstLine="450"/>
        <w:rPr>
          <w:sz w:val="28"/>
          <w:szCs w:val="28"/>
        </w:rPr>
      </w:pPr>
      <w:r w:rsidRPr="00DC08E4">
        <w:rPr>
          <w:sz w:val="28"/>
          <w:szCs w:val="28"/>
        </w:rPr>
        <w:t xml:space="preserve">- Trường hợp Công ty Nhiệt điện Nghi Sơn gặp sự cố đột xuất, bên mời thầu sẽ gửi thông báo đặt hàng. Trong vòng 12 tiếng, nhà thầu phải </w:t>
      </w:r>
      <w:r w:rsidR="007E7E8F" w:rsidRPr="00DC08E4">
        <w:rPr>
          <w:sz w:val="28"/>
          <w:szCs w:val="28"/>
        </w:rPr>
        <w:t>xác nhận lại thời điểm cấp hàng và tìm phương án cấp hàng trong thời gian nhanh nhất.</w:t>
      </w:r>
    </w:p>
    <w:p w14:paraId="21AB51A2" w14:textId="77777777" w:rsidR="008C54FA" w:rsidRPr="00DC08E4" w:rsidRDefault="008C54FA" w:rsidP="008C54FA">
      <w:pPr>
        <w:spacing w:before="40" w:after="40"/>
        <w:ind w:firstLine="454"/>
        <w:rPr>
          <w:sz w:val="28"/>
          <w:szCs w:val="28"/>
        </w:rPr>
      </w:pPr>
      <w:r w:rsidRPr="00DC08E4">
        <w:rPr>
          <w:sz w:val="28"/>
          <w:szCs w:val="28"/>
        </w:rPr>
        <w:t>- Hóa chất HCl; NaOH; PAC; NaClO được bơm vào bồn chứa bằng bơm của nhà thầu.</w:t>
      </w:r>
    </w:p>
    <w:p w14:paraId="44678752" w14:textId="77777777" w:rsidR="008C54FA" w:rsidRPr="00DC08E4" w:rsidRDefault="008C54FA" w:rsidP="008C54FA">
      <w:pPr>
        <w:spacing w:before="40" w:after="40"/>
        <w:ind w:firstLine="454"/>
        <w:rPr>
          <w:bCs/>
          <w:iCs/>
          <w:sz w:val="28"/>
          <w:szCs w:val="28"/>
        </w:rPr>
      </w:pPr>
      <w:r w:rsidRPr="00DC08E4">
        <w:rPr>
          <w:sz w:val="28"/>
          <w:szCs w:val="28"/>
        </w:rPr>
        <w:t>- Các loại hóa chất đóng gói theo bao bì, can, bình: nhà thầu có trách nhiệm vận chuyển, bốc dỡ hàng hóa đến vị trí giao nhận tại Công ty Nhiệt điện Nghi Sơn.</w:t>
      </w:r>
    </w:p>
    <w:p w14:paraId="52BF3BF7" w14:textId="77777777" w:rsidR="008C54FA" w:rsidRPr="00DC08E4" w:rsidRDefault="008C54FA" w:rsidP="008C54FA">
      <w:pPr>
        <w:suppressAutoHyphens/>
        <w:spacing w:before="120" w:after="120"/>
        <w:ind w:firstLine="720"/>
        <w:jc w:val="left"/>
        <w:outlineLvl w:val="2"/>
        <w:rPr>
          <w:b/>
          <w:sz w:val="28"/>
          <w:lang w:val="es-ES"/>
        </w:rPr>
      </w:pPr>
      <w:r w:rsidRPr="00DC08E4">
        <w:rPr>
          <w:b/>
          <w:sz w:val="28"/>
          <w:lang w:val="es-ES"/>
        </w:rPr>
        <w:t>Mục 2. Bản vẽ</w:t>
      </w:r>
    </w:p>
    <w:p w14:paraId="0D6C5125" w14:textId="77777777" w:rsidR="008C54FA" w:rsidRPr="00DC08E4" w:rsidRDefault="008C54FA" w:rsidP="008C54FA">
      <w:pPr>
        <w:suppressAutoHyphens/>
        <w:spacing w:before="120" w:after="120"/>
        <w:ind w:firstLine="720"/>
        <w:jc w:val="left"/>
        <w:outlineLvl w:val="2"/>
        <w:rPr>
          <w:b/>
          <w:sz w:val="28"/>
          <w:lang w:val="es-ES"/>
        </w:rPr>
      </w:pPr>
      <w:r w:rsidRPr="00DC08E4">
        <w:rPr>
          <w:b/>
          <w:sz w:val="28"/>
          <w:lang w:val="es-ES"/>
        </w:rPr>
        <w:t>Không.</w:t>
      </w:r>
    </w:p>
    <w:p w14:paraId="0F71A6D3" w14:textId="77777777" w:rsidR="008C54FA" w:rsidRPr="00DC08E4" w:rsidRDefault="008C54FA" w:rsidP="008C54FA">
      <w:pPr>
        <w:suppressAutoHyphens/>
        <w:spacing w:before="120" w:after="120"/>
        <w:ind w:firstLine="720"/>
        <w:jc w:val="left"/>
        <w:outlineLvl w:val="2"/>
        <w:rPr>
          <w:b/>
          <w:sz w:val="32"/>
          <w:szCs w:val="32"/>
          <w:lang w:val="es-ES"/>
        </w:rPr>
      </w:pPr>
      <w:r w:rsidRPr="00DC08E4">
        <w:rPr>
          <w:b/>
          <w:sz w:val="28"/>
          <w:lang w:val="es-ES"/>
        </w:rPr>
        <w:t>Mục 3. Kiểm tra và thử nghiệm</w:t>
      </w:r>
    </w:p>
    <w:p w14:paraId="1619B0D7" w14:textId="77777777" w:rsidR="008C54FA" w:rsidRPr="00DC08E4" w:rsidRDefault="008C54FA" w:rsidP="008C54FA">
      <w:pPr>
        <w:widowControl w:val="0"/>
        <w:spacing w:after="120" w:line="276" w:lineRule="auto"/>
        <w:ind w:firstLine="454"/>
        <w:rPr>
          <w:b/>
          <w:sz w:val="28"/>
          <w:szCs w:val="28"/>
          <w:lang w:val="es-ES"/>
        </w:rPr>
      </w:pPr>
      <w:r w:rsidRPr="00DC08E4">
        <w:rPr>
          <w:b/>
          <w:sz w:val="28"/>
          <w:szCs w:val="28"/>
          <w:lang w:val="es-ES"/>
        </w:rPr>
        <w:t>3.1. Kiểm tra</w:t>
      </w:r>
    </w:p>
    <w:p w14:paraId="72A1E6D1" w14:textId="77777777" w:rsidR="008C54FA" w:rsidRPr="00DC08E4" w:rsidRDefault="008C54FA" w:rsidP="008C54FA">
      <w:pPr>
        <w:widowControl w:val="0"/>
        <w:spacing w:after="120" w:line="276" w:lineRule="auto"/>
        <w:ind w:firstLine="454"/>
        <w:rPr>
          <w:bCs/>
          <w:iCs/>
          <w:sz w:val="28"/>
          <w:szCs w:val="28"/>
          <w:lang w:val="es-ES"/>
        </w:rPr>
      </w:pPr>
      <w:r w:rsidRPr="00DC08E4">
        <w:rPr>
          <w:bCs/>
          <w:iCs/>
          <w:sz w:val="28"/>
          <w:szCs w:val="28"/>
          <w:lang w:val="es-ES"/>
        </w:rPr>
        <w:t>Việc kiểm tra về chất lượng được thực hiện theo các bước cụ thể như sau:</w:t>
      </w:r>
    </w:p>
    <w:p w14:paraId="4820E167" w14:textId="67E3A6E1" w:rsidR="008C54FA" w:rsidRPr="00DC08E4" w:rsidRDefault="008C54FA" w:rsidP="008C54FA">
      <w:pPr>
        <w:widowControl w:val="0"/>
        <w:spacing w:after="120" w:line="276" w:lineRule="auto"/>
        <w:ind w:firstLine="454"/>
        <w:rPr>
          <w:bCs/>
          <w:iCs/>
          <w:sz w:val="28"/>
          <w:szCs w:val="28"/>
          <w:lang w:val="es-ES"/>
        </w:rPr>
      </w:pPr>
      <w:r w:rsidRPr="00DC08E4">
        <w:rPr>
          <w:bCs/>
          <w:iCs/>
          <w:sz w:val="28"/>
          <w:szCs w:val="28"/>
          <w:lang w:val="es-ES"/>
        </w:rPr>
        <w:t xml:space="preserve">- </w:t>
      </w:r>
      <w:r w:rsidR="00294311" w:rsidRPr="00DC08E4">
        <w:rPr>
          <w:bCs/>
          <w:iCs/>
          <w:sz w:val="28"/>
          <w:szCs w:val="28"/>
          <w:lang w:val="es-ES"/>
        </w:rPr>
        <w:t>Nhà thầu</w:t>
      </w:r>
      <w:r w:rsidRPr="00DC08E4">
        <w:rPr>
          <w:bCs/>
          <w:iCs/>
          <w:sz w:val="28"/>
          <w:szCs w:val="28"/>
          <w:lang w:val="es-ES"/>
        </w:rPr>
        <w:t xml:space="preserve"> cung cấp các chứng từ theo quy định của Hợp đồng;</w:t>
      </w:r>
    </w:p>
    <w:p w14:paraId="30740176" w14:textId="77777777" w:rsidR="008C54FA" w:rsidRPr="00DC08E4" w:rsidRDefault="008C54FA" w:rsidP="008C54FA">
      <w:pPr>
        <w:widowControl w:val="0"/>
        <w:spacing w:after="120" w:line="276" w:lineRule="auto"/>
        <w:ind w:firstLine="454"/>
        <w:rPr>
          <w:bCs/>
          <w:iCs/>
          <w:sz w:val="28"/>
          <w:szCs w:val="28"/>
          <w:lang w:val="es-ES"/>
        </w:rPr>
      </w:pPr>
      <w:r w:rsidRPr="00DC08E4">
        <w:rPr>
          <w:bCs/>
          <w:iCs/>
          <w:sz w:val="28"/>
          <w:szCs w:val="28"/>
          <w:lang w:val="es-ES"/>
        </w:rPr>
        <w:t xml:space="preserve"> + Đối với hàng hoá chào thầu là hàng hoá nhập khẩu: </w:t>
      </w:r>
    </w:p>
    <w:p w14:paraId="6D68EBEC" w14:textId="77777777" w:rsidR="008C54FA" w:rsidRPr="00DC08E4" w:rsidRDefault="008C54FA" w:rsidP="008C54FA">
      <w:pPr>
        <w:widowControl w:val="0"/>
        <w:spacing w:after="120" w:line="276" w:lineRule="auto"/>
        <w:ind w:firstLine="454"/>
        <w:rPr>
          <w:bCs/>
          <w:iCs/>
          <w:sz w:val="28"/>
          <w:szCs w:val="28"/>
          <w:lang w:val="es-ES"/>
        </w:rPr>
      </w:pPr>
      <w:r w:rsidRPr="00DC08E4">
        <w:rPr>
          <w:bCs/>
          <w:iCs/>
          <w:sz w:val="28"/>
          <w:szCs w:val="28"/>
          <w:lang w:val="es-ES"/>
        </w:rPr>
        <w:lastRenderedPageBreak/>
        <w:t xml:space="preserve">* </w:t>
      </w:r>
      <w:r w:rsidRPr="00DC08E4">
        <w:rPr>
          <w:sz w:val="28"/>
          <w:szCs w:val="28"/>
          <w:lang w:val="es-ES"/>
        </w:rPr>
        <w:t>Giấy chứng nhận xuất xứ hàng hóa (C/O) hợp lệ (bản gốc hoặc bản chụp công chứng);</w:t>
      </w:r>
      <w:r w:rsidRPr="00DC08E4">
        <w:rPr>
          <w:bCs/>
          <w:iCs/>
          <w:sz w:val="28"/>
          <w:szCs w:val="28"/>
          <w:lang w:val="es-ES"/>
        </w:rPr>
        <w:t xml:space="preserve"> </w:t>
      </w:r>
    </w:p>
    <w:p w14:paraId="6D2FB7B0" w14:textId="77777777" w:rsidR="008C54FA" w:rsidRPr="00DC08E4" w:rsidRDefault="008C54FA" w:rsidP="008C54FA">
      <w:pPr>
        <w:widowControl w:val="0"/>
        <w:spacing w:after="120" w:line="276" w:lineRule="auto"/>
        <w:ind w:firstLine="454"/>
        <w:rPr>
          <w:bCs/>
          <w:iCs/>
          <w:sz w:val="28"/>
          <w:szCs w:val="28"/>
          <w:lang w:val="es-ES"/>
        </w:rPr>
      </w:pPr>
      <w:r w:rsidRPr="00DC08E4">
        <w:rPr>
          <w:bCs/>
          <w:iCs/>
          <w:sz w:val="28"/>
          <w:szCs w:val="28"/>
          <w:lang w:val="es-ES"/>
        </w:rPr>
        <w:t xml:space="preserve">* </w:t>
      </w:r>
      <w:r w:rsidRPr="00DC08E4">
        <w:rPr>
          <w:sz w:val="28"/>
          <w:szCs w:val="28"/>
          <w:lang w:val="es-ES"/>
        </w:rPr>
        <w:t>Chứng nhận chất lượng hàng hóa (C/Q) hoặc các giấy tờ khác tương đương (giấy chứng nhận xuất xưởng) của nhà sản xuất/đại diện nhà sản xuất cấp (bản gốc hoặc bản chụp công chứng);</w:t>
      </w:r>
    </w:p>
    <w:p w14:paraId="5AA6DDFC" w14:textId="77777777" w:rsidR="008C54FA" w:rsidRPr="00DC08E4" w:rsidRDefault="008C54FA" w:rsidP="008C54FA">
      <w:pPr>
        <w:widowControl w:val="0"/>
        <w:spacing w:after="120" w:line="276" w:lineRule="auto"/>
        <w:ind w:firstLine="454"/>
        <w:rPr>
          <w:sz w:val="28"/>
          <w:szCs w:val="28"/>
          <w:lang w:val="es-ES"/>
        </w:rPr>
      </w:pPr>
      <w:r w:rsidRPr="00DC08E4">
        <w:rPr>
          <w:bCs/>
          <w:iCs/>
          <w:sz w:val="28"/>
          <w:szCs w:val="28"/>
          <w:lang w:val="es-ES"/>
        </w:rPr>
        <w:t xml:space="preserve">* </w:t>
      </w:r>
      <w:r w:rsidRPr="00DC08E4">
        <w:rPr>
          <w:sz w:val="28"/>
          <w:szCs w:val="28"/>
          <w:lang w:val="es-ES"/>
        </w:rPr>
        <w:t>Tờ khai hải quan hàng hóa nhập khẩu (bản chụp);</w:t>
      </w:r>
    </w:p>
    <w:p w14:paraId="44F2C7DB" w14:textId="5DCCCF3B" w:rsidR="008C54FA" w:rsidRPr="00DC08E4" w:rsidRDefault="008C54FA" w:rsidP="00A034A1">
      <w:pPr>
        <w:widowControl w:val="0"/>
        <w:spacing w:after="120" w:line="276" w:lineRule="auto"/>
        <w:ind w:firstLine="454"/>
        <w:rPr>
          <w:sz w:val="28"/>
          <w:szCs w:val="28"/>
          <w:lang w:val="es-ES"/>
        </w:rPr>
      </w:pPr>
      <w:r w:rsidRPr="00DC08E4">
        <w:rPr>
          <w:bCs/>
          <w:iCs/>
          <w:sz w:val="28"/>
          <w:szCs w:val="28"/>
          <w:lang w:val="es-ES"/>
        </w:rPr>
        <w:t xml:space="preserve">* </w:t>
      </w:r>
      <w:r w:rsidRPr="00DC08E4">
        <w:rPr>
          <w:sz w:val="28"/>
          <w:szCs w:val="28"/>
          <w:lang w:val="es-ES"/>
        </w:rPr>
        <w:t>Các tài liệu khác liên quan (nếu có).</w:t>
      </w:r>
    </w:p>
    <w:p w14:paraId="30E9F4E6" w14:textId="77777777" w:rsidR="008C54FA" w:rsidRPr="00DC08E4" w:rsidRDefault="008C54FA" w:rsidP="008C54FA">
      <w:pPr>
        <w:widowControl w:val="0"/>
        <w:spacing w:after="120" w:line="276" w:lineRule="auto"/>
        <w:ind w:firstLine="454"/>
        <w:rPr>
          <w:bCs/>
          <w:iCs/>
          <w:sz w:val="28"/>
          <w:szCs w:val="28"/>
          <w:lang w:val="es-ES"/>
        </w:rPr>
      </w:pPr>
      <w:r w:rsidRPr="00DC08E4">
        <w:rPr>
          <w:bCs/>
          <w:iCs/>
          <w:sz w:val="28"/>
          <w:szCs w:val="28"/>
          <w:lang w:val="es-ES"/>
        </w:rPr>
        <w:t xml:space="preserve">+ Đối với hàng hoá chào thầu là hàng hoá sản xuất trong nước: </w:t>
      </w:r>
    </w:p>
    <w:p w14:paraId="1A64FB51" w14:textId="77777777" w:rsidR="008C54FA" w:rsidRPr="00DC08E4" w:rsidRDefault="008C54FA" w:rsidP="008C54FA">
      <w:pPr>
        <w:widowControl w:val="0"/>
        <w:spacing w:after="120" w:line="276" w:lineRule="auto"/>
        <w:ind w:firstLine="454"/>
        <w:rPr>
          <w:bCs/>
          <w:iCs/>
          <w:sz w:val="28"/>
          <w:szCs w:val="28"/>
          <w:lang w:val="es-ES"/>
        </w:rPr>
      </w:pPr>
      <w:r w:rsidRPr="00DC08E4">
        <w:rPr>
          <w:bCs/>
          <w:iCs/>
          <w:sz w:val="28"/>
          <w:szCs w:val="28"/>
          <w:lang w:val="es-ES"/>
        </w:rPr>
        <w:t xml:space="preserve">* </w:t>
      </w:r>
      <w:r w:rsidRPr="00DC08E4">
        <w:rPr>
          <w:sz w:val="28"/>
          <w:szCs w:val="28"/>
          <w:lang w:val="es-ES"/>
        </w:rPr>
        <w:t xml:space="preserve">Chứng nhận chất lượng hàng hóa (C/Q) hoặc các giấy tờ khác tương đương (giấy chứng nhận xuất xưởng) của nhà sản xuất/đại diện nhà sản xuất cấp (bản gốc hoặc bản chụp công chứng); </w:t>
      </w:r>
    </w:p>
    <w:p w14:paraId="2F0A0B26" w14:textId="63C8CF8E" w:rsidR="008C54FA" w:rsidRPr="00DC08E4" w:rsidRDefault="008C54FA" w:rsidP="008C54FA">
      <w:pPr>
        <w:widowControl w:val="0"/>
        <w:spacing w:after="120" w:line="276" w:lineRule="auto"/>
        <w:ind w:firstLine="454"/>
        <w:rPr>
          <w:bCs/>
          <w:iCs/>
          <w:sz w:val="28"/>
          <w:szCs w:val="28"/>
          <w:lang w:val="es-ES"/>
        </w:rPr>
      </w:pPr>
      <w:r w:rsidRPr="00DC08E4">
        <w:rPr>
          <w:bCs/>
          <w:iCs/>
          <w:sz w:val="28"/>
          <w:szCs w:val="28"/>
          <w:lang w:val="es-ES"/>
        </w:rPr>
        <w:t xml:space="preserve">- </w:t>
      </w:r>
      <w:r w:rsidR="00454A14" w:rsidRPr="00DC08E4">
        <w:rPr>
          <w:bCs/>
          <w:iCs/>
          <w:sz w:val="28"/>
          <w:szCs w:val="28"/>
          <w:lang w:val="es-ES"/>
        </w:rPr>
        <w:t>Chủ</w:t>
      </w:r>
      <w:r w:rsidR="00BF1393" w:rsidRPr="00DC08E4">
        <w:rPr>
          <w:bCs/>
          <w:iCs/>
          <w:sz w:val="28"/>
          <w:szCs w:val="28"/>
          <w:lang w:val="es-ES"/>
        </w:rPr>
        <w:t xml:space="preserve"> đầu tư</w:t>
      </w:r>
      <w:r w:rsidRPr="00DC08E4">
        <w:rPr>
          <w:bCs/>
          <w:iCs/>
          <w:sz w:val="28"/>
          <w:szCs w:val="28"/>
          <w:lang w:val="es-ES"/>
        </w:rPr>
        <w:t xml:space="preserve"> Kiểm tra thông tin của các chứng từ trên;</w:t>
      </w:r>
    </w:p>
    <w:p w14:paraId="2F5A778A" w14:textId="66964C1E" w:rsidR="008C54FA" w:rsidRPr="00DC08E4" w:rsidRDefault="008C54FA" w:rsidP="008C54FA">
      <w:pPr>
        <w:widowControl w:val="0"/>
        <w:spacing w:after="120" w:line="276" w:lineRule="auto"/>
        <w:ind w:firstLine="454"/>
        <w:rPr>
          <w:bCs/>
          <w:iCs/>
          <w:sz w:val="28"/>
          <w:szCs w:val="28"/>
          <w:lang w:val="es-ES"/>
        </w:rPr>
      </w:pPr>
      <w:r w:rsidRPr="00DC08E4">
        <w:rPr>
          <w:bCs/>
          <w:iCs/>
          <w:sz w:val="28"/>
          <w:szCs w:val="28"/>
          <w:lang w:val="es-ES"/>
        </w:rPr>
        <w:t xml:space="preserve">- </w:t>
      </w:r>
      <w:r w:rsidR="00294311" w:rsidRPr="00DC08E4">
        <w:rPr>
          <w:bCs/>
          <w:iCs/>
          <w:sz w:val="28"/>
          <w:szCs w:val="28"/>
          <w:lang w:val="es-ES"/>
        </w:rPr>
        <w:t>Nhà thầu</w:t>
      </w:r>
      <w:r w:rsidRPr="00DC08E4">
        <w:rPr>
          <w:bCs/>
          <w:iCs/>
          <w:sz w:val="28"/>
          <w:szCs w:val="28"/>
          <w:lang w:val="es-ES"/>
        </w:rPr>
        <w:t xml:space="preserve"> thông báo về kế hoạch bàn giao, nghiệm thu hàng;</w:t>
      </w:r>
    </w:p>
    <w:p w14:paraId="3CA8AE98" w14:textId="3EA5CEA7" w:rsidR="008C54FA" w:rsidRPr="00DC08E4" w:rsidRDefault="008C54FA" w:rsidP="008C54FA">
      <w:pPr>
        <w:widowControl w:val="0"/>
        <w:spacing w:after="120" w:line="276" w:lineRule="auto"/>
        <w:ind w:firstLine="454"/>
        <w:rPr>
          <w:bCs/>
          <w:iCs/>
          <w:sz w:val="28"/>
          <w:szCs w:val="28"/>
          <w:lang w:val="es-ES"/>
        </w:rPr>
      </w:pPr>
      <w:r w:rsidRPr="00DC08E4">
        <w:rPr>
          <w:bCs/>
          <w:iCs/>
          <w:sz w:val="28"/>
          <w:szCs w:val="28"/>
          <w:lang w:val="es-ES"/>
        </w:rPr>
        <w:t xml:space="preserve">- </w:t>
      </w:r>
      <w:r w:rsidR="00294311" w:rsidRPr="00DC08E4">
        <w:rPr>
          <w:bCs/>
          <w:iCs/>
          <w:sz w:val="28"/>
          <w:szCs w:val="28"/>
          <w:lang w:val="es-ES"/>
        </w:rPr>
        <w:t>Nhà thầu</w:t>
      </w:r>
      <w:r w:rsidRPr="00DC08E4">
        <w:rPr>
          <w:bCs/>
          <w:iCs/>
          <w:sz w:val="28"/>
          <w:szCs w:val="28"/>
          <w:lang w:val="es-ES"/>
        </w:rPr>
        <w:t xml:space="preserve"> giao hàng tại Kho Công ty Nhiệt điện Nghi Sơn;</w:t>
      </w:r>
    </w:p>
    <w:p w14:paraId="2E3EBF4F" w14:textId="68B28B9B" w:rsidR="008C54FA" w:rsidRPr="00DC08E4" w:rsidRDefault="008C54FA" w:rsidP="008C54FA">
      <w:pPr>
        <w:widowControl w:val="0"/>
        <w:spacing w:after="120" w:line="276" w:lineRule="auto"/>
        <w:ind w:firstLine="454"/>
        <w:rPr>
          <w:bCs/>
          <w:iCs/>
          <w:sz w:val="28"/>
          <w:szCs w:val="28"/>
          <w:lang w:val="es-ES"/>
        </w:rPr>
      </w:pPr>
      <w:r w:rsidRPr="00DC08E4">
        <w:rPr>
          <w:bCs/>
          <w:iCs/>
          <w:sz w:val="28"/>
          <w:szCs w:val="28"/>
          <w:lang w:val="es-ES"/>
        </w:rPr>
        <w:t>- Kiểm tra nhãn mác, mã hiệu của hàng hóa; tài liệu k</w:t>
      </w:r>
      <w:r w:rsidR="007E7E8F" w:rsidRPr="00DC08E4">
        <w:rPr>
          <w:bCs/>
          <w:iCs/>
          <w:sz w:val="28"/>
          <w:szCs w:val="28"/>
          <w:lang w:val="es-ES"/>
        </w:rPr>
        <w:t>ỹ thuật đi kèm hàng hóa</w:t>
      </w:r>
      <w:r w:rsidRPr="00DC08E4">
        <w:rPr>
          <w:bCs/>
          <w:iCs/>
          <w:sz w:val="28"/>
          <w:szCs w:val="28"/>
          <w:lang w:val="es-ES"/>
        </w:rPr>
        <w:t xml:space="preserve">; </w:t>
      </w:r>
    </w:p>
    <w:p w14:paraId="383DF51E" w14:textId="77777777" w:rsidR="008C54FA" w:rsidRPr="00DC08E4" w:rsidRDefault="008C54FA" w:rsidP="008C54FA">
      <w:pPr>
        <w:widowControl w:val="0"/>
        <w:spacing w:after="120" w:line="276" w:lineRule="auto"/>
        <w:ind w:firstLine="454"/>
        <w:rPr>
          <w:sz w:val="28"/>
          <w:szCs w:val="28"/>
          <w:lang w:val="es-ES"/>
        </w:rPr>
      </w:pPr>
      <w:r w:rsidRPr="00DC08E4">
        <w:rPr>
          <w:bCs/>
          <w:iCs/>
          <w:sz w:val="28"/>
          <w:szCs w:val="28"/>
          <w:lang w:val="es-ES"/>
        </w:rPr>
        <w:t>- Hàng hóa giao tại kho bên mua phải mới 100% chưa qua sử dụng, nguyên vẹn</w:t>
      </w:r>
      <w:r w:rsidRPr="00DC08E4">
        <w:rPr>
          <w:sz w:val="28"/>
          <w:szCs w:val="28"/>
          <w:lang w:val="es-ES"/>
        </w:rPr>
        <w:t xml:space="preserve"> được đóng gói, bảo quản theo đúng quy cách và tiêu chuẩn của nhà sản xuất. </w:t>
      </w:r>
    </w:p>
    <w:p w14:paraId="3BF15B50" w14:textId="77777777" w:rsidR="008C54FA" w:rsidRPr="00DC08E4" w:rsidRDefault="008C54FA" w:rsidP="008C54FA">
      <w:pPr>
        <w:widowControl w:val="0"/>
        <w:spacing w:after="120" w:line="276" w:lineRule="auto"/>
        <w:ind w:firstLine="454"/>
        <w:rPr>
          <w:sz w:val="28"/>
          <w:szCs w:val="28"/>
          <w:lang w:val="es-ES"/>
        </w:rPr>
      </w:pPr>
      <w:r w:rsidRPr="00DC08E4">
        <w:rPr>
          <w:sz w:val="28"/>
          <w:szCs w:val="28"/>
          <w:lang w:val="es-ES"/>
        </w:rPr>
        <w:t>- Hàng hóa mới, được sản xuất từ năm 2025 trở về sau.</w:t>
      </w:r>
    </w:p>
    <w:p w14:paraId="3548D69E" w14:textId="001E1DEA" w:rsidR="008C54FA" w:rsidRPr="00DC08E4" w:rsidRDefault="008C54FA" w:rsidP="008C54FA">
      <w:pPr>
        <w:widowControl w:val="0"/>
        <w:spacing w:after="120" w:line="276" w:lineRule="auto"/>
        <w:ind w:firstLine="454"/>
        <w:rPr>
          <w:bCs/>
          <w:iCs/>
          <w:sz w:val="28"/>
          <w:szCs w:val="28"/>
          <w:lang w:val="es-ES"/>
        </w:rPr>
      </w:pPr>
      <w:r w:rsidRPr="00DC08E4">
        <w:rPr>
          <w:bCs/>
          <w:iCs/>
          <w:sz w:val="28"/>
          <w:szCs w:val="28"/>
          <w:lang w:val="es-ES"/>
        </w:rPr>
        <w:t>- Kiểm tra hạn sử dụng của hàng hóa: Đối với hàng hóa có hạn sử dụng thì hạn sử dụng đáp ứng tối thiểu đến ngày 31/12/2026</w:t>
      </w:r>
      <w:r w:rsidR="007E7E8F" w:rsidRPr="00DC08E4">
        <w:rPr>
          <w:bCs/>
          <w:iCs/>
          <w:sz w:val="28"/>
          <w:szCs w:val="28"/>
          <w:lang w:val="es-ES"/>
        </w:rPr>
        <w:t xml:space="preserve"> và còn thời gian sử dụng tối thiểu </w:t>
      </w:r>
      <w:r w:rsidR="00BB102D" w:rsidRPr="00DC08E4">
        <w:rPr>
          <w:bCs/>
          <w:iCs/>
          <w:sz w:val="28"/>
          <w:szCs w:val="28"/>
          <w:lang w:val="es-ES"/>
        </w:rPr>
        <w:t>0</w:t>
      </w:r>
      <w:r w:rsidR="007E7E8F" w:rsidRPr="00DC08E4">
        <w:rPr>
          <w:bCs/>
          <w:iCs/>
          <w:sz w:val="28"/>
          <w:szCs w:val="28"/>
          <w:lang w:val="es-ES"/>
        </w:rPr>
        <w:t xml:space="preserve">6 tháng kể từ ngày </w:t>
      </w:r>
      <w:r w:rsidR="008377A9" w:rsidRPr="00DC08E4">
        <w:rPr>
          <w:bCs/>
          <w:iCs/>
          <w:sz w:val="28"/>
          <w:szCs w:val="28"/>
          <w:lang w:val="es-ES"/>
        </w:rPr>
        <w:t>nghiệm thu kỹ thuật và bàn giao</w:t>
      </w:r>
      <w:r w:rsidRPr="00DC08E4">
        <w:rPr>
          <w:bCs/>
          <w:iCs/>
          <w:sz w:val="28"/>
          <w:szCs w:val="28"/>
          <w:lang w:val="es-ES"/>
        </w:rPr>
        <w:t>.</w:t>
      </w:r>
    </w:p>
    <w:p w14:paraId="465E3AF9" w14:textId="77777777" w:rsidR="008C54FA" w:rsidRPr="00DC08E4" w:rsidRDefault="008C54FA" w:rsidP="008C54FA">
      <w:pPr>
        <w:widowControl w:val="0"/>
        <w:spacing w:after="120" w:line="276" w:lineRule="auto"/>
        <w:ind w:firstLine="454"/>
        <w:rPr>
          <w:bCs/>
          <w:iCs/>
          <w:sz w:val="28"/>
          <w:szCs w:val="28"/>
          <w:lang w:val="es-ES"/>
        </w:rPr>
      </w:pPr>
      <w:r w:rsidRPr="00DC08E4">
        <w:rPr>
          <w:bCs/>
          <w:iCs/>
          <w:sz w:val="28"/>
          <w:szCs w:val="28"/>
          <w:lang w:val="es-ES"/>
        </w:rPr>
        <w:t>- Kiểm tra quy cách đóng gói, bảo quản của hàng hóa;</w:t>
      </w:r>
    </w:p>
    <w:p w14:paraId="2809388D" w14:textId="77777777" w:rsidR="008C54FA" w:rsidRPr="00DC08E4" w:rsidRDefault="008C54FA" w:rsidP="008C54FA">
      <w:pPr>
        <w:widowControl w:val="0"/>
        <w:spacing w:after="120" w:line="276" w:lineRule="auto"/>
        <w:ind w:firstLine="454"/>
        <w:rPr>
          <w:bCs/>
          <w:iCs/>
          <w:sz w:val="28"/>
          <w:szCs w:val="28"/>
          <w:lang w:val="es-ES"/>
        </w:rPr>
      </w:pPr>
      <w:r w:rsidRPr="00DC08E4">
        <w:rPr>
          <w:bCs/>
          <w:iCs/>
          <w:sz w:val="28"/>
          <w:szCs w:val="28"/>
          <w:lang w:val="es-ES"/>
        </w:rPr>
        <w:t xml:space="preserve">- Kiểm tra thông tin xuất xứ hàng hóa với tài liệu đã cung cấp; </w:t>
      </w:r>
    </w:p>
    <w:p w14:paraId="04CB47C0" w14:textId="77777777" w:rsidR="008C54FA" w:rsidRPr="00DC08E4" w:rsidRDefault="008C54FA" w:rsidP="008C54FA">
      <w:pPr>
        <w:widowControl w:val="0"/>
        <w:spacing w:after="120" w:line="276" w:lineRule="auto"/>
        <w:ind w:firstLine="454"/>
        <w:rPr>
          <w:bCs/>
          <w:iCs/>
          <w:sz w:val="28"/>
          <w:szCs w:val="28"/>
          <w:lang w:val="es-ES"/>
        </w:rPr>
      </w:pPr>
      <w:r w:rsidRPr="00DC08E4">
        <w:rPr>
          <w:bCs/>
          <w:iCs/>
          <w:sz w:val="28"/>
          <w:szCs w:val="28"/>
          <w:lang w:val="es-ES"/>
        </w:rPr>
        <w:t>- Kiểm tra hình dạng bên ngoài toàn bộ danh mục hàng hóa của gói thầu, trong trường hợp có những hàng hóa không đạt yêu cầu thì loại ra và yêu cầu nhà thầu phải bổ sung bằng các hàng hóa khác đạt yêu cầu về hình dạng bên ngoài;</w:t>
      </w:r>
    </w:p>
    <w:p w14:paraId="058C5204" w14:textId="77777777" w:rsidR="008C54FA" w:rsidRPr="00DC08E4" w:rsidRDefault="008C54FA" w:rsidP="008C54FA">
      <w:pPr>
        <w:widowControl w:val="0"/>
        <w:spacing w:after="120" w:line="276" w:lineRule="auto"/>
        <w:ind w:firstLine="454"/>
        <w:rPr>
          <w:bCs/>
          <w:iCs/>
          <w:sz w:val="28"/>
          <w:szCs w:val="28"/>
          <w:lang w:val="es-ES"/>
        </w:rPr>
      </w:pPr>
      <w:r w:rsidRPr="00DC08E4">
        <w:rPr>
          <w:bCs/>
          <w:iCs/>
          <w:sz w:val="28"/>
          <w:szCs w:val="28"/>
          <w:lang w:val="es-ES"/>
        </w:rPr>
        <w:t xml:space="preserve">- Kiểm tra thông số kỹ thuật/mã hiệu của từng hàng hóa đã đạt yêu cầu về hình dạng bên ngoài, nếu có những hàng hóa không đạt yêu cầu về thông số kỹ thuật/mã hiệu thì loại ra và yêu cầu nhà thầu phải bổ sung bằng các hàng hóa khác đạt yêu </w:t>
      </w:r>
      <w:r w:rsidRPr="00DC08E4">
        <w:rPr>
          <w:bCs/>
          <w:iCs/>
          <w:sz w:val="28"/>
          <w:szCs w:val="28"/>
          <w:lang w:val="es-ES"/>
        </w:rPr>
        <w:lastRenderedPageBreak/>
        <w:t>cầu về thông số kỹ thuật/mã hiệu;</w:t>
      </w:r>
    </w:p>
    <w:p w14:paraId="73331EF2" w14:textId="77777777" w:rsidR="008C54FA" w:rsidRPr="00DC08E4" w:rsidRDefault="008C54FA" w:rsidP="008C54FA">
      <w:pPr>
        <w:widowControl w:val="0"/>
        <w:spacing w:after="120" w:line="276" w:lineRule="auto"/>
        <w:ind w:firstLine="454"/>
        <w:rPr>
          <w:bCs/>
          <w:iCs/>
          <w:sz w:val="28"/>
          <w:szCs w:val="28"/>
          <w:lang w:val="es-ES"/>
        </w:rPr>
      </w:pPr>
      <w:r w:rsidRPr="00DC08E4">
        <w:rPr>
          <w:bCs/>
          <w:iCs/>
          <w:sz w:val="28"/>
          <w:szCs w:val="28"/>
          <w:lang w:val="es-ES"/>
        </w:rPr>
        <w:t>- Lấy mẫu, thử nghiệm (nếu có);</w:t>
      </w:r>
    </w:p>
    <w:p w14:paraId="0B370C4C" w14:textId="77777777" w:rsidR="008C54FA" w:rsidRPr="00DC08E4" w:rsidRDefault="008C54FA" w:rsidP="008C54FA">
      <w:pPr>
        <w:widowControl w:val="0"/>
        <w:spacing w:after="120" w:line="276" w:lineRule="auto"/>
        <w:ind w:firstLine="454"/>
        <w:rPr>
          <w:bCs/>
          <w:iCs/>
          <w:sz w:val="28"/>
          <w:szCs w:val="28"/>
          <w:lang w:val="es-ES"/>
        </w:rPr>
      </w:pPr>
      <w:r w:rsidRPr="00DC08E4">
        <w:rPr>
          <w:bCs/>
          <w:iCs/>
          <w:sz w:val="28"/>
          <w:szCs w:val="28"/>
          <w:lang w:val="es-ES"/>
        </w:rPr>
        <w:t>- Dán mã vật tư, chụp ảnh, kiểm tra số lượng hàng hóa đạt yêu cầu;</w:t>
      </w:r>
    </w:p>
    <w:p w14:paraId="59DF861E" w14:textId="77777777" w:rsidR="008C54FA" w:rsidRPr="00DC08E4" w:rsidRDefault="008C54FA" w:rsidP="008C54FA">
      <w:pPr>
        <w:widowControl w:val="0"/>
        <w:spacing w:after="120" w:line="276" w:lineRule="auto"/>
        <w:ind w:firstLine="454"/>
        <w:rPr>
          <w:bCs/>
          <w:iCs/>
          <w:sz w:val="28"/>
          <w:szCs w:val="28"/>
          <w:lang w:val="nl-NL"/>
        </w:rPr>
      </w:pPr>
      <w:r w:rsidRPr="00DC08E4">
        <w:rPr>
          <w:bCs/>
          <w:iCs/>
          <w:sz w:val="28"/>
          <w:szCs w:val="28"/>
          <w:lang w:val="es-ES"/>
        </w:rPr>
        <w:t>- Ký biên bản nghiệm thu kỹ thuật và bàn giao hàng hóa.</w:t>
      </w:r>
    </w:p>
    <w:p w14:paraId="6F2903D0" w14:textId="77777777" w:rsidR="008C54FA" w:rsidRPr="00DC08E4" w:rsidRDefault="008C54FA" w:rsidP="008C54FA">
      <w:pPr>
        <w:widowControl w:val="0"/>
        <w:spacing w:after="120" w:line="276" w:lineRule="auto"/>
        <w:ind w:firstLine="454"/>
        <w:rPr>
          <w:b/>
          <w:bCs/>
          <w:iCs/>
          <w:sz w:val="28"/>
          <w:szCs w:val="28"/>
          <w:lang w:val="nl-NL"/>
        </w:rPr>
      </w:pPr>
      <w:r w:rsidRPr="00DC08E4">
        <w:rPr>
          <w:b/>
          <w:bCs/>
          <w:iCs/>
          <w:sz w:val="28"/>
          <w:szCs w:val="28"/>
          <w:lang w:val="nl-NL"/>
        </w:rPr>
        <w:t>3.2. Lấy mẫu, Thử nghiệm</w:t>
      </w:r>
    </w:p>
    <w:p w14:paraId="13843761" w14:textId="4D139BCA" w:rsidR="008C54FA" w:rsidRPr="00DC08E4" w:rsidRDefault="008C54FA" w:rsidP="008C54FA">
      <w:pPr>
        <w:spacing w:before="40" w:after="40"/>
        <w:ind w:firstLine="454"/>
        <w:rPr>
          <w:sz w:val="28"/>
          <w:szCs w:val="28"/>
          <w:lang w:val="nl-NL"/>
        </w:rPr>
      </w:pPr>
      <w:r w:rsidRPr="00DC08E4">
        <w:rPr>
          <w:b/>
          <w:bCs/>
          <w:sz w:val="28"/>
          <w:szCs w:val="28"/>
          <w:lang w:val="nl-NL"/>
        </w:rPr>
        <w:t>3.2.1.</w:t>
      </w:r>
      <w:r w:rsidRPr="00DC08E4">
        <w:rPr>
          <w:sz w:val="28"/>
          <w:szCs w:val="28"/>
          <w:lang w:val="nl-NL"/>
        </w:rPr>
        <w:t xml:space="preserve"> Đối với các danh mục</w:t>
      </w:r>
      <w:r w:rsidR="00FF110D" w:rsidRPr="00DC08E4">
        <w:rPr>
          <w:sz w:val="28"/>
          <w:szCs w:val="28"/>
          <w:lang w:val="nl-NL"/>
        </w:rPr>
        <w:t xml:space="preserve"> hàng hóa NaOH, HCl, PAC, Javen</w:t>
      </w:r>
      <w:r w:rsidRPr="00DC08E4">
        <w:rPr>
          <w:sz w:val="28"/>
          <w:szCs w:val="28"/>
          <w:lang w:val="nl-NL"/>
        </w:rPr>
        <w:t xml:space="preserve">: </w:t>
      </w:r>
    </w:p>
    <w:p w14:paraId="5B0EFE4E" w14:textId="12F4DF1E" w:rsidR="007A3A85" w:rsidRPr="00DC08E4" w:rsidRDefault="007A3A85" w:rsidP="008C54FA">
      <w:pPr>
        <w:spacing w:before="40" w:after="40"/>
        <w:ind w:firstLine="454"/>
        <w:rPr>
          <w:sz w:val="28"/>
          <w:szCs w:val="28"/>
          <w:lang w:val="nl-NL"/>
        </w:rPr>
      </w:pPr>
      <w:r w:rsidRPr="00DC08E4">
        <w:rPr>
          <w:sz w:val="28"/>
          <w:szCs w:val="28"/>
          <w:lang w:val="nl-NL"/>
        </w:rPr>
        <w:t xml:space="preserve">Nhà thầu phải phối hợp với </w:t>
      </w:r>
      <w:r w:rsidR="00454A14" w:rsidRPr="00DC08E4">
        <w:rPr>
          <w:sz w:val="28"/>
          <w:szCs w:val="28"/>
          <w:lang w:val="nl-NL"/>
        </w:rPr>
        <w:t>chủ</w:t>
      </w:r>
      <w:r w:rsidRPr="00DC08E4">
        <w:rPr>
          <w:sz w:val="28"/>
          <w:szCs w:val="28"/>
          <w:lang w:val="nl-NL"/>
        </w:rPr>
        <w:t xml:space="preserve"> đầu tư để thực hiện công tác chuẩn bị các điều kiện để nhập hàng trong thời gian khoảng 150 phút.</w:t>
      </w:r>
    </w:p>
    <w:p w14:paraId="24F1DCD7" w14:textId="126071BC" w:rsidR="00071E0C" w:rsidRPr="00DC08E4" w:rsidRDefault="00071E0C" w:rsidP="008C54FA">
      <w:pPr>
        <w:spacing w:before="40" w:after="40"/>
        <w:ind w:firstLine="454"/>
        <w:rPr>
          <w:sz w:val="28"/>
          <w:szCs w:val="28"/>
          <w:lang w:val="nl-NL"/>
        </w:rPr>
      </w:pPr>
      <w:r w:rsidRPr="00DC08E4">
        <w:rPr>
          <w:sz w:val="28"/>
          <w:szCs w:val="28"/>
          <w:lang w:val="nl-NL"/>
        </w:rPr>
        <w:t xml:space="preserve">Hai bên sẽ lấy 03 mẫu/01 đợt nhập hàng (02 mẫu </w:t>
      </w:r>
      <w:r w:rsidR="00FA55F1" w:rsidRPr="00DC08E4">
        <w:rPr>
          <w:sz w:val="28"/>
          <w:szCs w:val="28"/>
          <w:lang w:val="nl-NL"/>
        </w:rPr>
        <w:t>c</w:t>
      </w:r>
      <w:r w:rsidR="00454A14" w:rsidRPr="00DC08E4">
        <w:rPr>
          <w:sz w:val="28"/>
          <w:szCs w:val="28"/>
          <w:lang w:val="nl-NL"/>
        </w:rPr>
        <w:t>hủ</w:t>
      </w:r>
      <w:r w:rsidRPr="00DC08E4">
        <w:rPr>
          <w:sz w:val="28"/>
          <w:szCs w:val="28"/>
          <w:lang w:val="nl-NL"/>
        </w:rPr>
        <w:t xml:space="preserve"> đầu tư lưu, 01 mẫu Nhà thầu lưu).</w:t>
      </w:r>
      <w:r w:rsidR="00307916" w:rsidRPr="00DC08E4">
        <w:rPr>
          <w:sz w:val="28"/>
          <w:szCs w:val="28"/>
          <w:lang w:val="nl-NL"/>
        </w:rPr>
        <w:t xml:space="preserve"> </w:t>
      </w:r>
      <w:r w:rsidRPr="00DC08E4">
        <w:rPr>
          <w:sz w:val="28"/>
          <w:szCs w:val="28"/>
          <w:lang w:val="nl-NL"/>
        </w:rPr>
        <w:t xml:space="preserve">Trong trường hợp nghi ngờ về chất lượng, thì hai bên sẽ tiến hành gửi mẫu đến đơn vị kiểm định độc lập do </w:t>
      </w:r>
      <w:r w:rsidR="00454A14" w:rsidRPr="00DC08E4">
        <w:rPr>
          <w:sz w:val="28"/>
          <w:szCs w:val="28"/>
          <w:lang w:val="nl-NL"/>
        </w:rPr>
        <w:t>chủ</w:t>
      </w:r>
      <w:r w:rsidRPr="00DC08E4">
        <w:rPr>
          <w:sz w:val="28"/>
          <w:szCs w:val="28"/>
          <w:lang w:val="nl-NL"/>
        </w:rPr>
        <w:t xml:space="preserve"> đầu tư chỉ định để kiểm tra chất lượng theo các chỉ tiêu do </w:t>
      </w:r>
      <w:r w:rsidR="00454A14" w:rsidRPr="00DC08E4">
        <w:rPr>
          <w:sz w:val="28"/>
          <w:szCs w:val="28"/>
          <w:lang w:val="nl-NL"/>
        </w:rPr>
        <w:t>Chủ</w:t>
      </w:r>
      <w:r w:rsidRPr="00DC08E4">
        <w:rPr>
          <w:sz w:val="28"/>
          <w:szCs w:val="28"/>
          <w:lang w:val="nl-NL"/>
        </w:rPr>
        <w:t xml:space="preserve"> đầu tư yêu cầu. Khi đó, kết quả phân tích của đơn vị kiểm định độc lập sẽ là cơ sở để đánh giá chất lượng hàng hóa.</w:t>
      </w:r>
      <w:r w:rsidR="00B859E0" w:rsidRPr="00DC08E4">
        <w:rPr>
          <w:sz w:val="28"/>
          <w:szCs w:val="28"/>
          <w:lang w:val="nl-NL"/>
        </w:rPr>
        <w:t xml:space="preserve"> </w:t>
      </w:r>
    </w:p>
    <w:p w14:paraId="6EE95E9B" w14:textId="3A26BD48" w:rsidR="00B3265C" w:rsidRPr="00DC08E4" w:rsidRDefault="00623E66" w:rsidP="008C54FA">
      <w:pPr>
        <w:spacing w:before="40" w:after="40"/>
        <w:ind w:firstLine="454"/>
        <w:rPr>
          <w:sz w:val="28"/>
          <w:szCs w:val="28"/>
          <w:lang w:val="nl-NL"/>
        </w:rPr>
      </w:pPr>
      <w:r w:rsidRPr="00DC08E4">
        <w:rPr>
          <w:sz w:val="28"/>
          <w:szCs w:val="28"/>
          <w:lang w:val="nl-NL"/>
        </w:rPr>
        <w:t xml:space="preserve">Đối với lô hàng có nghi ngờ </w:t>
      </w:r>
      <w:r w:rsidR="002E6530" w:rsidRPr="00DC08E4">
        <w:rPr>
          <w:sz w:val="28"/>
          <w:szCs w:val="28"/>
          <w:lang w:val="nl-NL"/>
        </w:rPr>
        <w:t xml:space="preserve">về </w:t>
      </w:r>
      <w:r w:rsidRPr="00DC08E4">
        <w:rPr>
          <w:sz w:val="28"/>
          <w:szCs w:val="28"/>
          <w:lang w:val="nl-NL"/>
        </w:rPr>
        <w:t>chất lượng thì nhà thầu phải cấp hàng thay thế trong vòng 36 tiếng</w:t>
      </w:r>
      <w:r w:rsidR="00035D70" w:rsidRPr="00DC08E4">
        <w:rPr>
          <w:sz w:val="28"/>
          <w:szCs w:val="28"/>
          <w:lang w:val="nl-NL"/>
        </w:rPr>
        <w:t xml:space="preserve"> kể từ khi có thông báo của </w:t>
      </w:r>
      <w:r w:rsidR="00454A14" w:rsidRPr="00DC08E4">
        <w:rPr>
          <w:sz w:val="28"/>
          <w:szCs w:val="28"/>
          <w:lang w:val="nl-NL"/>
        </w:rPr>
        <w:t>chủ</w:t>
      </w:r>
      <w:r w:rsidR="00035D70" w:rsidRPr="00DC08E4">
        <w:rPr>
          <w:sz w:val="28"/>
          <w:szCs w:val="28"/>
          <w:lang w:val="nl-NL"/>
        </w:rPr>
        <w:t xml:space="preserve"> đầu tư</w:t>
      </w:r>
      <w:r w:rsidR="007A574B" w:rsidRPr="00DC08E4">
        <w:rPr>
          <w:sz w:val="28"/>
          <w:szCs w:val="28"/>
          <w:lang w:val="nl-NL"/>
        </w:rPr>
        <w:t xml:space="preserve"> trong thời gian chờ kết quả thí nghiệm của đơn vị kiểm định độc lập</w:t>
      </w:r>
      <w:r w:rsidRPr="00DC08E4">
        <w:rPr>
          <w:sz w:val="28"/>
          <w:szCs w:val="28"/>
          <w:lang w:val="nl-NL"/>
        </w:rPr>
        <w:t xml:space="preserve">. </w:t>
      </w:r>
    </w:p>
    <w:p w14:paraId="74781CE7" w14:textId="40EB7129" w:rsidR="008C54FA" w:rsidRPr="00DC08E4" w:rsidRDefault="008C54FA" w:rsidP="008C54FA">
      <w:pPr>
        <w:spacing w:before="40" w:after="40"/>
        <w:ind w:firstLine="450"/>
        <w:rPr>
          <w:sz w:val="28"/>
          <w:szCs w:val="28"/>
          <w:lang w:val="nl-NL"/>
        </w:rPr>
      </w:pPr>
      <w:r w:rsidRPr="00DC08E4">
        <w:rPr>
          <w:b/>
          <w:bCs/>
          <w:sz w:val="28"/>
          <w:szCs w:val="28"/>
          <w:lang w:val="nl-NL"/>
        </w:rPr>
        <w:t>3.2.2.</w:t>
      </w:r>
      <w:r w:rsidRPr="00DC08E4">
        <w:rPr>
          <w:sz w:val="28"/>
          <w:szCs w:val="28"/>
          <w:lang w:val="nl-NL"/>
        </w:rPr>
        <w:t xml:space="preserve"> Đối với các danh mục hàng hóa khác như Polymer, Amoniac NH3, Hydr</w:t>
      </w:r>
      <w:r w:rsidR="00FF110D" w:rsidRPr="00DC08E4">
        <w:rPr>
          <w:sz w:val="28"/>
          <w:szCs w:val="28"/>
          <w:lang w:val="nl-NL"/>
        </w:rPr>
        <w:t>azine Hydrate N2H4, Cloramin B, Sodium phosphate Na3PO4</w:t>
      </w:r>
      <w:r w:rsidRPr="00DC08E4">
        <w:rPr>
          <w:sz w:val="28"/>
          <w:szCs w:val="28"/>
          <w:lang w:val="nl-NL"/>
        </w:rPr>
        <w:t xml:space="preserve">, </w:t>
      </w:r>
      <w:r w:rsidR="00FF110D" w:rsidRPr="00DC08E4">
        <w:rPr>
          <w:sz w:val="28"/>
          <w:szCs w:val="28"/>
          <w:lang w:val="nl-NL"/>
        </w:rPr>
        <w:t>Potassium Hydroxide (KOH)</w:t>
      </w:r>
      <w:r w:rsidR="0011717D" w:rsidRPr="00DC08E4">
        <w:rPr>
          <w:sz w:val="28"/>
          <w:szCs w:val="28"/>
          <w:lang w:val="nl-NL"/>
        </w:rPr>
        <w:t>:</w:t>
      </w:r>
    </w:p>
    <w:p w14:paraId="3EF9B1EB" w14:textId="75E9A02A" w:rsidR="008C54FA" w:rsidRPr="00DC08E4" w:rsidRDefault="00544EBF" w:rsidP="008C54FA">
      <w:pPr>
        <w:spacing w:before="40" w:after="40"/>
        <w:ind w:firstLine="450"/>
        <w:rPr>
          <w:sz w:val="28"/>
          <w:szCs w:val="28"/>
          <w:lang w:val="nl-NL"/>
        </w:rPr>
      </w:pPr>
      <w:r w:rsidRPr="00DC08E4">
        <w:rPr>
          <w:sz w:val="28"/>
          <w:szCs w:val="28"/>
          <w:lang w:val="nl-NL"/>
        </w:rPr>
        <w:t xml:space="preserve">Hai bên sẽ lấy 03 mẫu/01 đợt nhập hàng (02 mẫu </w:t>
      </w:r>
      <w:r w:rsidR="00454A14" w:rsidRPr="00DC08E4">
        <w:rPr>
          <w:sz w:val="28"/>
          <w:szCs w:val="28"/>
          <w:lang w:val="nl-NL"/>
        </w:rPr>
        <w:t>Chủ</w:t>
      </w:r>
      <w:r w:rsidRPr="00DC08E4">
        <w:rPr>
          <w:sz w:val="28"/>
          <w:szCs w:val="28"/>
          <w:lang w:val="nl-NL"/>
        </w:rPr>
        <w:t xml:space="preserve"> đầu tư lưu, 01 mẫu Nhà thầu lưu). Trong trường hợp nghi ngờ về chất lượng, thì hai bên sẽ tiến hành gửi mẫu đến đơn vị kiểm định độc lập do </w:t>
      </w:r>
      <w:r w:rsidR="00454A14" w:rsidRPr="00DC08E4">
        <w:rPr>
          <w:sz w:val="28"/>
          <w:szCs w:val="28"/>
          <w:lang w:val="nl-NL"/>
        </w:rPr>
        <w:t>chủ</w:t>
      </w:r>
      <w:r w:rsidRPr="00DC08E4">
        <w:rPr>
          <w:sz w:val="28"/>
          <w:szCs w:val="28"/>
          <w:lang w:val="nl-NL"/>
        </w:rPr>
        <w:t xml:space="preserve"> đầu tư chỉ định để kiểm tra chất lượng theo các chỉ tiêu do </w:t>
      </w:r>
      <w:r w:rsidR="00454A14" w:rsidRPr="00DC08E4">
        <w:rPr>
          <w:sz w:val="28"/>
          <w:szCs w:val="28"/>
          <w:lang w:val="nl-NL"/>
        </w:rPr>
        <w:t>Chủ</w:t>
      </w:r>
      <w:r w:rsidRPr="00DC08E4">
        <w:rPr>
          <w:sz w:val="28"/>
          <w:szCs w:val="28"/>
          <w:lang w:val="nl-NL"/>
        </w:rPr>
        <w:t xml:space="preserve"> đầu tư yêu cầu. Khi đó, kết quả phân tích của đơn vị kiểm định độc lập sẽ là cơ sở để đánh giá chất lượng hàng hóa</w:t>
      </w:r>
      <w:r w:rsidR="008C54FA" w:rsidRPr="00DC08E4">
        <w:rPr>
          <w:sz w:val="28"/>
          <w:szCs w:val="28"/>
          <w:lang w:val="nl-NL"/>
        </w:rPr>
        <w:t xml:space="preserve">.  </w:t>
      </w:r>
    </w:p>
    <w:p w14:paraId="0C2B62B6" w14:textId="77777777" w:rsidR="008C54FA" w:rsidRPr="00DC08E4" w:rsidRDefault="008C54FA" w:rsidP="00D34A9E">
      <w:pPr>
        <w:spacing w:before="40" w:after="40"/>
        <w:ind w:firstLine="450"/>
        <w:rPr>
          <w:sz w:val="28"/>
          <w:szCs w:val="28"/>
          <w:lang w:val="nl-NL"/>
        </w:rPr>
      </w:pPr>
      <w:r w:rsidRPr="00DC08E4">
        <w:rPr>
          <w:b/>
          <w:bCs/>
          <w:sz w:val="28"/>
          <w:szCs w:val="28"/>
          <w:lang w:val="nl-NL"/>
        </w:rPr>
        <w:t>3.2.3.</w:t>
      </w:r>
      <w:r w:rsidRPr="00DC08E4">
        <w:rPr>
          <w:sz w:val="28"/>
          <w:szCs w:val="28"/>
          <w:lang w:val="nl-NL"/>
        </w:rPr>
        <w:t xml:space="preserve"> Đối với các danh mục hàng hóa Clo (Cl2), Khí Nitơ (N2), Khí Cacbondioxit (CO2): </w:t>
      </w:r>
    </w:p>
    <w:p w14:paraId="77768787" w14:textId="21CDABAF" w:rsidR="008C54FA" w:rsidRPr="00DC08E4" w:rsidRDefault="00E20F2C" w:rsidP="00D34A9E">
      <w:pPr>
        <w:widowControl w:val="0"/>
        <w:spacing w:after="120" w:line="276" w:lineRule="auto"/>
        <w:ind w:firstLine="450"/>
        <w:rPr>
          <w:sz w:val="28"/>
          <w:szCs w:val="28"/>
          <w:lang w:val="nl-NL"/>
        </w:rPr>
      </w:pPr>
      <w:r w:rsidRPr="00DC08E4">
        <w:rPr>
          <w:sz w:val="28"/>
          <w:szCs w:val="28"/>
          <w:lang w:val="nl-NL"/>
        </w:rPr>
        <w:t xml:space="preserve">Trong trường hợp nghi ngờ về chất lượng, thì hai bên sẽ tiến hành gửi mẫu đến đơn vị kiểm định độc lập do </w:t>
      </w:r>
      <w:r w:rsidR="00454A14" w:rsidRPr="00DC08E4">
        <w:rPr>
          <w:sz w:val="28"/>
          <w:szCs w:val="28"/>
          <w:lang w:val="nl-NL"/>
        </w:rPr>
        <w:t>chủ</w:t>
      </w:r>
      <w:r w:rsidRPr="00DC08E4">
        <w:rPr>
          <w:sz w:val="28"/>
          <w:szCs w:val="28"/>
          <w:lang w:val="nl-NL"/>
        </w:rPr>
        <w:t xml:space="preserve"> đầu tư chỉ định để kiểm tra chất lượng theo các chỉ tiêu do </w:t>
      </w:r>
      <w:r w:rsidR="00454A14" w:rsidRPr="00DC08E4">
        <w:rPr>
          <w:sz w:val="28"/>
          <w:szCs w:val="28"/>
          <w:lang w:val="nl-NL"/>
        </w:rPr>
        <w:t>Chủ</w:t>
      </w:r>
      <w:r w:rsidRPr="00DC08E4">
        <w:rPr>
          <w:sz w:val="28"/>
          <w:szCs w:val="28"/>
          <w:lang w:val="nl-NL"/>
        </w:rPr>
        <w:t xml:space="preserve"> đầu tư yêu cầu. Khi đó, kết quả phân tích của đơn vị kiểm định độc lập sẽ là cơ sở để đánh giá chất lượng hàng hóa</w:t>
      </w:r>
      <w:r w:rsidR="008C54FA" w:rsidRPr="00DC08E4">
        <w:rPr>
          <w:sz w:val="28"/>
          <w:szCs w:val="28"/>
          <w:lang w:val="nl-NL"/>
        </w:rPr>
        <w:t>.</w:t>
      </w:r>
    </w:p>
    <w:p w14:paraId="2ACC2117" w14:textId="77777777" w:rsidR="008C54FA" w:rsidRPr="00DC08E4" w:rsidRDefault="008C54FA" w:rsidP="008C54FA">
      <w:pPr>
        <w:widowControl w:val="0"/>
        <w:spacing w:after="120" w:line="276" w:lineRule="auto"/>
        <w:ind w:firstLine="454"/>
        <w:rPr>
          <w:b/>
          <w:bCs/>
          <w:iCs/>
          <w:sz w:val="28"/>
          <w:szCs w:val="28"/>
          <w:lang w:val="nl-NL"/>
        </w:rPr>
      </w:pPr>
      <w:r w:rsidRPr="00DC08E4">
        <w:rPr>
          <w:b/>
          <w:bCs/>
          <w:iCs/>
          <w:sz w:val="28"/>
          <w:szCs w:val="28"/>
          <w:lang w:val="nl-NL"/>
        </w:rPr>
        <w:t xml:space="preserve">3.3. Chi  phí </w:t>
      </w:r>
    </w:p>
    <w:p w14:paraId="741E4299" w14:textId="77777777" w:rsidR="00CF03F1" w:rsidRPr="00DC08E4" w:rsidRDefault="008C54FA" w:rsidP="007D6CD3">
      <w:pPr>
        <w:ind w:firstLine="454"/>
        <w:rPr>
          <w:lang w:val="nl-NL"/>
        </w:rPr>
      </w:pPr>
      <w:r w:rsidRPr="00DC08E4">
        <w:rPr>
          <w:bCs/>
          <w:iCs/>
          <w:sz w:val="28"/>
          <w:szCs w:val="28"/>
          <w:lang w:val="nl-NL"/>
        </w:rPr>
        <w:t>Toàn bộ chi phí liên quan đến việc kiểm tra, thử nghiệm, số lượng mẫu và nghiệm thu về chất lượng và khối lượng do nhà thầu chịu.</w:t>
      </w:r>
    </w:p>
    <w:sectPr w:rsidR="00CF03F1" w:rsidRPr="00DC08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4C2891"/>
    <w:multiLevelType w:val="hybridMultilevel"/>
    <w:tmpl w:val="4E0CBBF4"/>
    <w:lvl w:ilvl="0" w:tplc="B866AE96">
      <w:start w:val="1"/>
      <w:numFmt w:val="lowerLetter"/>
      <w:lvlText w:val="%1)"/>
      <w:lvlJc w:val="left"/>
      <w:pPr>
        <w:ind w:left="1069" w:hanging="360"/>
      </w:pPr>
      <w:rPr>
        <w:rFonts w:hint="default"/>
        <w:b/>
        <w:i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1297956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54FA"/>
    <w:rsid w:val="00031095"/>
    <w:rsid w:val="00035D70"/>
    <w:rsid w:val="0005692A"/>
    <w:rsid w:val="00071E0C"/>
    <w:rsid w:val="00072E3E"/>
    <w:rsid w:val="00092EFE"/>
    <w:rsid w:val="001114B1"/>
    <w:rsid w:val="00116BB3"/>
    <w:rsid w:val="0011717D"/>
    <w:rsid w:val="00124B61"/>
    <w:rsid w:val="00144EFD"/>
    <w:rsid w:val="0014539A"/>
    <w:rsid w:val="00146F04"/>
    <w:rsid w:val="001D506B"/>
    <w:rsid w:val="002072A1"/>
    <w:rsid w:val="002643DF"/>
    <w:rsid w:val="00294311"/>
    <w:rsid w:val="002A524D"/>
    <w:rsid w:val="002B5CA5"/>
    <w:rsid w:val="002E6530"/>
    <w:rsid w:val="003033AF"/>
    <w:rsid w:val="0030694A"/>
    <w:rsid w:val="00307916"/>
    <w:rsid w:val="00315E45"/>
    <w:rsid w:val="00415414"/>
    <w:rsid w:val="00434D8E"/>
    <w:rsid w:val="00446662"/>
    <w:rsid w:val="00454A14"/>
    <w:rsid w:val="00485654"/>
    <w:rsid w:val="00495A94"/>
    <w:rsid w:val="004C1CDD"/>
    <w:rsid w:val="004C4CF0"/>
    <w:rsid w:val="00544EBF"/>
    <w:rsid w:val="00550CD0"/>
    <w:rsid w:val="005E155D"/>
    <w:rsid w:val="005F4353"/>
    <w:rsid w:val="00623E66"/>
    <w:rsid w:val="0064347A"/>
    <w:rsid w:val="00651F47"/>
    <w:rsid w:val="00683F7D"/>
    <w:rsid w:val="00684C11"/>
    <w:rsid w:val="006A18B4"/>
    <w:rsid w:val="006D6834"/>
    <w:rsid w:val="006D7E22"/>
    <w:rsid w:val="006F2194"/>
    <w:rsid w:val="00717F9F"/>
    <w:rsid w:val="00750921"/>
    <w:rsid w:val="00763F94"/>
    <w:rsid w:val="00776367"/>
    <w:rsid w:val="007A3A85"/>
    <w:rsid w:val="007A574B"/>
    <w:rsid w:val="007D6CD3"/>
    <w:rsid w:val="007E1220"/>
    <w:rsid w:val="007E7E8F"/>
    <w:rsid w:val="007F4672"/>
    <w:rsid w:val="008377A9"/>
    <w:rsid w:val="008933AD"/>
    <w:rsid w:val="008B6775"/>
    <w:rsid w:val="008C54FA"/>
    <w:rsid w:val="008E4839"/>
    <w:rsid w:val="008E551F"/>
    <w:rsid w:val="00907673"/>
    <w:rsid w:val="00925257"/>
    <w:rsid w:val="00933B63"/>
    <w:rsid w:val="00933E5C"/>
    <w:rsid w:val="00995734"/>
    <w:rsid w:val="00A02760"/>
    <w:rsid w:val="00A034A1"/>
    <w:rsid w:val="00A25572"/>
    <w:rsid w:val="00A33CE3"/>
    <w:rsid w:val="00A36AB4"/>
    <w:rsid w:val="00A51621"/>
    <w:rsid w:val="00A86C78"/>
    <w:rsid w:val="00B15E05"/>
    <w:rsid w:val="00B3265C"/>
    <w:rsid w:val="00B43C86"/>
    <w:rsid w:val="00B859E0"/>
    <w:rsid w:val="00B903A2"/>
    <w:rsid w:val="00B92032"/>
    <w:rsid w:val="00BB102D"/>
    <w:rsid w:val="00BF1393"/>
    <w:rsid w:val="00BF7672"/>
    <w:rsid w:val="00C2365B"/>
    <w:rsid w:val="00CA2122"/>
    <w:rsid w:val="00CD4C8C"/>
    <w:rsid w:val="00CF03F1"/>
    <w:rsid w:val="00D34A9E"/>
    <w:rsid w:val="00DC08E4"/>
    <w:rsid w:val="00DD1C2E"/>
    <w:rsid w:val="00DD7DF8"/>
    <w:rsid w:val="00E20F2C"/>
    <w:rsid w:val="00E431BE"/>
    <w:rsid w:val="00E96B3B"/>
    <w:rsid w:val="00E97D8E"/>
    <w:rsid w:val="00EB558E"/>
    <w:rsid w:val="00F14010"/>
    <w:rsid w:val="00F46C8D"/>
    <w:rsid w:val="00F620B4"/>
    <w:rsid w:val="00F7460D"/>
    <w:rsid w:val="00F81405"/>
    <w:rsid w:val="00FA55F1"/>
    <w:rsid w:val="00FA58E9"/>
    <w:rsid w:val="00FA5A99"/>
    <w:rsid w:val="00FB67CE"/>
    <w:rsid w:val="00FE61DA"/>
    <w:rsid w:val="00FF1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78556"/>
  <w15:docId w15:val="{176F6C97-55B5-4E6E-B33A-D87205B6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4FA"/>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8C5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54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54F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54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C54F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C54F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C54F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C54F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C54F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4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54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54F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54F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C54F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C54F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C54F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C54F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C54F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C54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4F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4F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C54FA"/>
    <w:pPr>
      <w:spacing w:before="160"/>
      <w:jc w:val="center"/>
    </w:pPr>
    <w:rPr>
      <w:i/>
      <w:iCs/>
      <w:color w:val="404040" w:themeColor="text1" w:themeTint="BF"/>
    </w:rPr>
  </w:style>
  <w:style w:type="character" w:customStyle="1" w:styleId="QuoteChar">
    <w:name w:val="Quote Char"/>
    <w:basedOn w:val="DefaultParagraphFont"/>
    <w:link w:val="Quote"/>
    <w:uiPriority w:val="29"/>
    <w:rsid w:val="008C54FA"/>
    <w:rPr>
      <w:i/>
      <w:iCs/>
      <w:color w:val="404040" w:themeColor="text1" w:themeTint="BF"/>
    </w:rPr>
  </w:style>
  <w:style w:type="paragraph" w:styleId="ListParagraph">
    <w:name w:val="List Paragraph"/>
    <w:basedOn w:val="Normal"/>
    <w:uiPriority w:val="34"/>
    <w:qFormat/>
    <w:rsid w:val="008C54FA"/>
    <w:pPr>
      <w:ind w:left="720"/>
      <w:contextualSpacing/>
    </w:pPr>
  </w:style>
  <w:style w:type="character" w:styleId="IntenseEmphasis">
    <w:name w:val="Intense Emphasis"/>
    <w:basedOn w:val="DefaultParagraphFont"/>
    <w:uiPriority w:val="21"/>
    <w:qFormat/>
    <w:rsid w:val="008C54FA"/>
    <w:rPr>
      <w:i/>
      <w:iCs/>
      <w:color w:val="0F4761" w:themeColor="accent1" w:themeShade="BF"/>
    </w:rPr>
  </w:style>
  <w:style w:type="paragraph" w:styleId="IntenseQuote">
    <w:name w:val="Intense Quote"/>
    <w:basedOn w:val="Normal"/>
    <w:next w:val="Normal"/>
    <w:link w:val="IntenseQuoteChar"/>
    <w:uiPriority w:val="30"/>
    <w:qFormat/>
    <w:rsid w:val="008C5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54FA"/>
    <w:rPr>
      <w:i/>
      <w:iCs/>
      <w:color w:val="0F4761" w:themeColor="accent1" w:themeShade="BF"/>
    </w:rPr>
  </w:style>
  <w:style w:type="character" w:styleId="IntenseReference">
    <w:name w:val="Intense Reference"/>
    <w:basedOn w:val="DefaultParagraphFont"/>
    <w:uiPriority w:val="32"/>
    <w:qFormat/>
    <w:rsid w:val="008C54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10</Pages>
  <Words>2693</Words>
  <Characters>15351</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NĐ Nghi Sơn 03</dc:creator>
  <cp:keywords/>
  <dc:description/>
  <cp:lastModifiedBy>NĐ Nghi Sơn 03</cp:lastModifiedBy>
  <cp:revision>118</cp:revision>
  <dcterms:created xsi:type="dcterms:W3CDTF">2026-03-24T02:59:00Z</dcterms:created>
  <dcterms:modified xsi:type="dcterms:W3CDTF">2026-04-02T09:13:00Z</dcterms:modified>
</cp:coreProperties>
</file>