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201820" w14:textId="77777777" w:rsidR="000C33E6" w:rsidRPr="003A4D55" w:rsidRDefault="000C33E6" w:rsidP="000C33E6">
      <w:pPr>
        <w:spacing w:before="120" w:after="0" w:line="240" w:lineRule="auto"/>
        <w:jc w:val="center"/>
        <w:outlineLvl w:val="0"/>
        <w:rPr>
          <w:rFonts w:ascii="Times New Roman" w:hAnsi="Times New Roman" w:cs="Times New Roman"/>
          <w:b/>
          <w:color w:val="000000" w:themeColor="text1"/>
          <w:sz w:val="28"/>
          <w:szCs w:val="28"/>
          <w:lang w:val="nl-NL"/>
        </w:rPr>
      </w:pPr>
      <w:r w:rsidRPr="003A4D55">
        <w:rPr>
          <w:rFonts w:ascii="Times New Roman" w:hAnsi="Times New Roman" w:cs="Times New Roman"/>
          <w:b/>
          <w:color w:val="000000" w:themeColor="text1"/>
          <w:sz w:val="28"/>
          <w:szCs w:val="28"/>
          <w:lang w:val="nl-NL"/>
        </w:rPr>
        <w:t>Phần 2. YÊU CẦU VỀ KỸ THUẬT</w:t>
      </w:r>
    </w:p>
    <w:p w14:paraId="724A4F73" w14:textId="77777777" w:rsidR="000C33E6" w:rsidRPr="003A4D55" w:rsidRDefault="000C33E6" w:rsidP="000C33E6">
      <w:pPr>
        <w:widowControl w:val="0"/>
        <w:spacing w:before="120" w:after="0" w:line="240" w:lineRule="auto"/>
        <w:jc w:val="center"/>
        <w:outlineLvl w:val="1"/>
        <w:rPr>
          <w:rFonts w:ascii="Times New Roman" w:hAnsi="Times New Roman" w:cs="Times New Roman"/>
          <w:color w:val="000000" w:themeColor="text1"/>
          <w:sz w:val="28"/>
          <w:szCs w:val="28"/>
          <w:lang w:val="nl-NL"/>
        </w:rPr>
      </w:pPr>
      <w:r w:rsidRPr="003A4D55">
        <w:rPr>
          <w:rFonts w:ascii="Times New Roman" w:hAnsi="Times New Roman" w:cs="Times New Roman"/>
          <w:b/>
          <w:color w:val="000000" w:themeColor="text1"/>
          <w:sz w:val="28"/>
          <w:szCs w:val="28"/>
          <w:lang w:val="nl-NL"/>
        </w:rPr>
        <w:t>Chương V. YÊU CẦU VỀ KỸ THUẬT</w:t>
      </w:r>
    </w:p>
    <w:p w14:paraId="27D6E817" w14:textId="77777777" w:rsidR="000C33E6" w:rsidRPr="003A4D55" w:rsidRDefault="000C33E6" w:rsidP="000C33E6">
      <w:pPr>
        <w:pStyle w:val="Subtitle"/>
        <w:spacing w:before="120"/>
        <w:rPr>
          <w:rFonts w:ascii="Times New Roman" w:hAnsi="Times New Roman"/>
          <w:color w:val="000000" w:themeColor="text1"/>
          <w:lang w:val="nl-NL"/>
        </w:rPr>
      </w:pPr>
    </w:p>
    <w:p w14:paraId="7A9270D3" w14:textId="77777777" w:rsidR="000C33E6" w:rsidRPr="003A4D55" w:rsidRDefault="000C33E6" w:rsidP="000C33E6">
      <w:pPr>
        <w:pStyle w:val="SectionVIHeader"/>
        <w:widowControl w:val="0"/>
        <w:spacing w:after="0"/>
        <w:ind w:firstLine="709"/>
        <w:jc w:val="both"/>
        <w:rPr>
          <w:color w:val="000000" w:themeColor="text1"/>
          <w:sz w:val="28"/>
          <w:szCs w:val="28"/>
          <w:lang w:val="nl-NL"/>
        </w:rPr>
      </w:pPr>
      <w:r w:rsidRPr="003A4D55">
        <w:rPr>
          <w:color w:val="000000" w:themeColor="text1"/>
          <w:sz w:val="28"/>
          <w:szCs w:val="28"/>
          <w:lang w:val="nl-NL"/>
        </w:rPr>
        <w:t>Mục 1. Yêu cầu về kỹ thuật</w:t>
      </w:r>
    </w:p>
    <w:p w14:paraId="5EFF50E0" w14:textId="77777777" w:rsidR="000C33E6" w:rsidRPr="003A4D55" w:rsidRDefault="000C33E6" w:rsidP="000C33E6">
      <w:pPr>
        <w:widowControl w:val="0"/>
        <w:spacing w:before="120" w:after="0" w:line="240" w:lineRule="auto"/>
        <w:ind w:firstLine="709"/>
        <w:rPr>
          <w:rFonts w:ascii="Times New Roman" w:hAnsi="Times New Roman" w:cs="Times New Roman"/>
          <w:b/>
          <w:i/>
          <w:color w:val="000000" w:themeColor="text1"/>
          <w:sz w:val="28"/>
          <w:szCs w:val="28"/>
          <w:lang w:val="nl-NL"/>
        </w:rPr>
      </w:pPr>
      <w:r w:rsidRPr="003A4D55">
        <w:rPr>
          <w:rFonts w:ascii="Times New Roman" w:hAnsi="Times New Roman" w:cs="Times New Roman"/>
          <w:b/>
          <w:i/>
          <w:color w:val="000000" w:themeColor="text1"/>
          <w:sz w:val="28"/>
          <w:szCs w:val="28"/>
          <w:lang w:val="nl-NL"/>
        </w:rPr>
        <w:t>1.1. Giới thiệu chung về dự án/</w:t>
      </w:r>
      <w:r w:rsidRPr="003A4D55">
        <w:rPr>
          <w:rFonts w:ascii="Times New Roman" w:hAnsi="Times New Roman" w:cs="Times New Roman"/>
          <w:b/>
          <w:i/>
          <w:color w:val="000000" w:themeColor="text1"/>
          <w:sz w:val="28"/>
          <w:szCs w:val="28"/>
        </w:rPr>
        <w:t>dự toán mua sắm</w:t>
      </w:r>
      <w:r w:rsidRPr="003A4D55">
        <w:rPr>
          <w:rFonts w:ascii="Times New Roman" w:hAnsi="Times New Roman" w:cs="Times New Roman"/>
          <w:b/>
          <w:i/>
          <w:color w:val="000000" w:themeColor="text1"/>
          <w:sz w:val="28"/>
          <w:szCs w:val="28"/>
          <w:lang w:val="nl-NL"/>
        </w:rPr>
        <w:t>, gói thầu</w:t>
      </w:r>
    </w:p>
    <w:p w14:paraId="03CE95E4" w14:textId="77777777" w:rsidR="000C33E6" w:rsidRPr="003A4D55" w:rsidRDefault="000C33E6" w:rsidP="004F68A1">
      <w:pPr>
        <w:widowControl w:val="0"/>
        <w:autoSpaceDE w:val="0"/>
        <w:autoSpaceDN w:val="0"/>
        <w:adjustRightInd w:val="0"/>
        <w:spacing w:before="120" w:after="0" w:line="240" w:lineRule="auto"/>
        <w:ind w:firstLine="567"/>
        <w:jc w:val="both"/>
        <w:rPr>
          <w:rFonts w:ascii="Times New Roman" w:hAnsi="Times New Roman" w:cs="Times New Roman"/>
          <w:color w:val="000000" w:themeColor="text1"/>
          <w:sz w:val="28"/>
          <w:szCs w:val="28"/>
        </w:rPr>
      </w:pPr>
      <w:bookmarkStart w:id="0" w:name="_Hlk154743134"/>
      <w:r w:rsidRPr="003A4D55">
        <w:rPr>
          <w:rFonts w:ascii="Times New Roman" w:hAnsi="Times New Roman" w:cs="Times New Roman"/>
          <w:color w:val="000000" w:themeColor="text1"/>
          <w:sz w:val="28"/>
          <w:szCs w:val="28"/>
        </w:rPr>
        <w:t xml:space="preserve">- Tên gói thầu: </w:t>
      </w:r>
      <w:r w:rsidR="005B4ED4" w:rsidRPr="003A4D55">
        <w:rPr>
          <w:rFonts w:ascii="Times New Roman" w:eastAsia="MS Mincho" w:hAnsi="Times New Roman" w:cs="Times New Roman"/>
          <w:sz w:val="28"/>
          <w:szCs w:val="28"/>
        </w:rPr>
        <w:t xml:space="preserve">Mua sắm </w:t>
      </w:r>
      <w:r w:rsidR="005B4ED4" w:rsidRPr="003A4D55">
        <w:rPr>
          <w:rFonts w:ascii="Times New Roman" w:eastAsia="Calibri" w:hAnsi="Times New Roman" w:cs="Times New Roman"/>
          <w:color w:val="000000"/>
          <w:sz w:val="28"/>
          <w:szCs w:val="28"/>
        </w:rPr>
        <w:t>máy khoan cưa điện y tế</w:t>
      </w:r>
      <w:r w:rsidR="005B4ED4" w:rsidRPr="003A4D55">
        <w:rPr>
          <w:rFonts w:ascii="Times New Roman" w:eastAsia="MS Mincho" w:hAnsi="Times New Roman" w:cs="Times New Roman"/>
          <w:sz w:val="28"/>
          <w:szCs w:val="28"/>
        </w:rPr>
        <w:t>, máy hút dịch 1 bình, máy xông khí dung</w:t>
      </w:r>
      <w:r w:rsidR="009B771F">
        <w:rPr>
          <w:rFonts w:ascii="Times New Roman" w:eastAsia="MS Mincho" w:hAnsi="Times New Roman" w:cs="Times New Roman"/>
          <w:sz w:val="28"/>
          <w:szCs w:val="28"/>
        </w:rPr>
        <w:t xml:space="preserve"> </w:t>
      </w:r>
      <w:r w:rsidR="005B4ED4" w:rsidRPr="003A4D55">
        <w:rPr>
          <w:rFonts w:ascii="Times New Roman" w:eastAsia="MS Mincho" w:hAnsi="Times New Roman" w:cs="Times New Roman"/>
          <w:sz w:val="28"/>
          <w:szCs w:val="28"/>
        </w:rPr>
        <w:t>phục vụ công tác khám bệnh, chữa bệnh tại Bệnh viện Nhi Thanh Hóa năm 2026</w:t>
      </w:r>
    </w:p>
    <w:p w14:paraId="2759109D" w14:textId="77777777" w:rsidR="003A4D55" w:rsidRPr="003A4D55" w:rsidRDefault="000C33E6" w:rsidP="005B4ED4">
      <w:pPr>
        <w:widowControl w:val="0"/>
        <w:autoSpaceDE w:val="0"/>
        <w:autoSpaceDN w:val="0"/>
        <w:adjustRightInd w:val="0"/>
        <w:spacing w:before="120" w:after="0" w:line="240" w:lineRule="auto"/>
        <w:ind w:firstLine="567"/>
        <w:jc w:val="both"/>
        <w:rPr>
          <w:rFonts w:ascii="Times New Roman" w:eastAsia="MS Mincho" w:hAnsi="Times New Roman" w:cs="Times New Roman"/>
          <w:sz w:val="28"/>
          <w:szCs w:val="28"/>
        </w:rPr>
      </w:pPr>
      <w:r w:rsidRPr="003A4D55">
        <w:rPr>
          <w:rFonts w:ascii="Times New Roman" w:hAnsi="Times New Roman" w:cs="Times New Roman"/>
          <w:bCs/>
          <w:color w:val="000000" w:themeColor="text1"/>
          <w:sz w:val="28"/>
          <w:szCs w:val="28"/>
        </w:rPr>
        <w:t xml:space="preserve">- Tên dự toán mua sắm: </w:t>
      </w:r>
      <w:r w:rsidR="005B4ED4" w:rsidRPr="003A4D55">
        <w:rPr>
          <w:rFonts w:ascii="Times New Roman" w:eastAsia="MS Mincho" w:hAnsi="Times New Roman" w:cs="Times New Roman"/>
          <w:sz w:val="28"/>
          <w:szCs w:val="28"/>
        </w:rPr>
        <w:t xml:space="preserve">Mua sắm </w:t>
      </w:r>
      <w:r w:rsidR="005B4ED4" w:rsidRPr="003A4D55">
        <w:rPr>
          <w:rFonts w:ascii="Times New Roman" w:eastAsia="Calibri" w:hAnsi="Times New Roman" w:cs="Times New Roman"/>
          <w:color w:val="000000"/>
          <w:sz w:val="28"/>
          <w:szCs w:val="28"/>
        </w:rPr>
        <w:t>máy khoan cưa điện y tế</w:t>
      </w:r>
      <w:r w:rsidR="005B4ED4" w:rsidRPr="003A4D55">
        <w:rPr>
          <w:rFonts w:ascii="Times New Roman" w:eastAsia="MS Mincho" w:hAnsi="Times New Roman" w:cs="Times New Roman"/>
          <w:sz w:val="28"/>
          <w:szCs w:val="28"/>
        </w:rPr>
        <w:t>, máy hút dịch 1 bình, máy xông khí dung</w:t>
      </w:r>
      <w:r w:rsidR="00BC02B7">
        <w:rPr>
          <w:rFonts w:ascii="Times New Roman" w:eastAsia="MS Mincho" w:hAnsi="Times New Roman" w:cs="Times New Roman"/>
          <w:sz w:val="28"/>
          <w:szCs w:val="28"/>
        </w:rPr>
        <w:t xml:space="preserve"> </w:t>
      </w:r>
      <w:r w:rsidR="005B4ED4" w:rsidRPr="003A4D55">
        <w:rPr>
          <w:rFonts w:ascii="Times New Roman" w:eastAsia="MS Mincho" w:hAnsi="Times New Roman" w:cs="Times New Roman"/>
          <w:sz w:val="28"/>
          <w:szCs w:val="28"/>
        </w:rPr>
        <w:t>phục vụ công tác khám bệnh, chữa bệnh tại Bệnh viện Nhi Thanh Hóa năm 2026</w:t>
      </w:r>
    </w:p>
    <w:p w14:paraId="1EDF2723" w14:textId="77777777" w:rsidR="000C33E6" w:rsidRPr="003A4D55" w:rsidRDefault="000C33E6" w:rsidP="005B4ED4">
      <w:pPr>
        <w:widowControl w:val="0"/>
        <w:autoSpaceDE w:val="0"/>
        <w:autoSpaceDN w:val="0"/>
        <w:adjustRightInd w:val="0"/>
        <w:spacing w:before="120" w:after="0" w:line="240" w:lineRule="auto"/>
        <w:ind w:firstLine="567"/>
        <w:jc w:val="both"/>
        <w:rPr>
          <w:rFonts w:ascii="Times New Roman" w:hAnsi="Times New Roman" w:cs="Times New Roman"/>
          <w:color w:val="000000" w:themeColor="text1"/>
          <w:sz w:val="28"/>
          <w:szCs w:val="28"/>
        </w:rPr>
      </w:pPr>
      <w:r w:rsidRPr="003A4D55">
        <w:rPr>
          <w:rFonts w:ascii="Times New Roman" w:hAnsi="Times New Roman" w:cs="Times New Roman"/>
          <w:color w:val="000000" w:themeColor="text1"/>
          <w:sz w:val="28"/>
          <w:szCs w:val="28"/>
        </w:rPr>
        <w:t xml:space="preserve">- Chủ đầu tư: </w:t>
      </w:r>
      <w:r w:rsidRPr="003A4D55">
        <w:rPr>
          <w:rFonts w:ascii="Times New Roman" w:hAnsi="Times New Roman" w:cs="Times New Roman"/>
          <w:bCs/>
          <w:iCs/>
          <w:color w:val="000000" w:themeColor="text1"/>
          <w:sz w:val="28"/>
          <w:szCs w:val="28"/>
          <w:lang w:val="pt-BR"/>
        </w:rPr>
        <w:t>Bệnh viện Nhi Thanh Hóa</w:t>
      </w:r>
      <w:r w:rsidRPr="003A4D55">
        <w:rPr>
          <w:rFonts w:ascii="Times New Roman" w:hAnsi="Times New Roman" w:cs="Times New Roman"/>
          <w:color w:val="000000" w:themeColor="text1"/>
          <w:sz w:val="28"/>
          <w:szCs w:val="28"/>
        </w:rPr>
        <w:t>.</w:t>
      </w:r>
    </w:p>
    <w:p w14:paraId="71ED23DB" w14:textId="77777777" w:rsidR="000C33E6" w:rsidRPr="003A4D55" w:rsidRDefault="000C33E6" w:rsidP="000C33E6">
      <w:pPr>
        <w:spacing w:before="120" w:after="0" w:line="240" w:lineRule="auto"/>
        <w:ind w:firstLine="567"/>
        <w:rPr>
          <w:rFonts w:ascii="Times New Roman" w:hAnsi="Times New Roman" w:cs="Times New Roman"/>
          <w:color w:val="000000" w:themeColor="text1"/>
          <w:sz w:val="28"/>
          <w:szCs w:val="28"/>
          <w:lang w:val="es-ES"/>
        </w:rPr>
      </w:pPr>
      <w:r w:rsidRPr="003A4D55">
        <w:rPr>
          <w:rFonts w:ascii="Times New Roman" w:hAnsi="Times New Roman" w:cs="Times New Roman"/>
          <w:color w:val="000000" w:themeColor="text1"/>
          <w:sz w:val="28"/>
          <w:szCs w:val="28"/>
        </w:rPr>
        <w:t xml:space="preserve">- Nguồn vốn: </w:t>
      </w:r>
      <w:r w:rsidR="005B4ED4" w:rsidRPr="003A4D55">
        <w:rPr>
          <w:rFonts w:ascii="Times New Roman" w:hAnsi="Times New Roman" w:cs="Times New Roman"/>
          <w:sz w:val="28"/>
          <w:szCs w:val="28"/>
          <w:lang w:val="pt-BR"/>
        </w:rPr>
        <w:t xml:space="preserve">Nguồn Quỹ phát triển hoạt động sự nghiệp; </w:t>
      </w:r>
      <w:r w:rsidR="005B4ED4" w:rsidRPr="003A4D55">
        <w:rPr>
          <w:rFonts w:ascii="Times New Roman" w:hAnsi="Times New Roman" w:cs="Times New Roman"/>
          <w:sz w:val="28"/>
          <w:szCs w:val="28"/>
        </w:rPr>
        <w:t xml:space="preserve"> Nguồn thu giá dịch vụ y tế và các nguồn thu hợp pháp khác của Bệnh viện Nhi Thanh Hóa</w:t>
      </w:r>
      <w:r w:rsidRPr="003A4D55">
        <w:rPr>
          <w:rFonts w:ascii="Times New Roman" w:hAnsi="Times New Roman" w:cs="Times New Roman"/>
          <w:color w:val="000000" w:themeColor="text1"/>
          <w:sz w:val="28"/>
          <w:szCs w:val="28"/>
        </w:rPr>
        <w:t>.</w:t>
      </w:r>
    </w:p>
    <w:p w14:paraId="318586F7" w14:textId="77777777" w:rsidR="000C33E6" w:rsidRPr="003A4D55" w:rsidRDefault="000C33E6" w:rsidP="000C33E6">
      <w:pPr>
        <w:spacing w:before="120" w:after="0" w:line="240" w:lineRule="auto"/>
        <w:ind w:firstLine="567"/>
        <w:rPr>
          <w:rFonts w:ascii="Times New Roman" w:hAnsi="Times New Roman" w:cs="Times New Roman"/>
          <w:color w:val="000000" w:themeColor="text1"/>
          <w:sz w:val="28"/>
          <w:szCs w:val="28"/>
          <w:lang w:val="es-ES"/>
        </w:rPr>
      </w:pPr>
      <w:r w:rsidRPr="003A4D55">
        <w:rPr>
          <w:rFonts w:ascii="Times New Roman" w:hAnsi="Times New Roman" w:cs="Times New Roman"/>
          <w:color w:val="000000" w:themeColor="text1"/>
          <w:sz w:val="28"/>
          <w:szCs w:val="28"/>
          <w:lang w:val="es-ES"/>
        </w:rPr>
        <w:t xml:space="preserve">- Giá gói thầu: </w:t>
      </w:r>
      <w:r w:rsidR="005B4ED4" w:rsidRPr="003A4D55">
        <w:rPr>
          <w:rFonts w:ascii="Times New Roman" w:hAnsi="Times New Roman" w:cs="Times New Roman"/>
          <w:color w:val="000000"/>
          <w:sz w:val="28"/>
          <w:szCs w:val="28"/>
        </w:rPr>
        <w:t>346.675.000</w:t>
      </w:r>
      <w:r w:rsidRPr="003A4D55">
        <w:rPr>
          <w:rFonts w:ascii="Times New Roman" w:hAnsi="Times New Roman" w:cs="Times New Roman"/>
          <w:color w:val="000000" w:themeColor="text1"/>
          <w:sz w:val="28"/>
          <w:szCs w:val="28"/>
          <w:lang w:val="es-ES"/>
        </w:rPr>
        <w:t>VND.</w:t>
      </w:r>
      <w:r w:rsidR="005B4ED4" w:rsidRPr="003A4D55">
        <w:rPr>
          <w:rFonts w:ascii="Times New Roman" w:hAnsi="Times New Roman" w:cs="Times New Roman"/>
          <w:color w:val="000000" w:themeColor="text1"/>
          <w:sz w:val="28"/>
          <w:szCs w:val="28"/>
          <w:lang w:val="es-ES"/>
        </w:rPr>
        <w:t xml:space="preserve"> ( Ba trăm bốn mươi sáu triệu</w:t>
      </w:r>
      <w:r w:rsidR="00F53A79">
        <w:rPr>
          <w:rFonts w:ascii="Times New Roman" w:hAnsi="Times New Roman" w:cs="Times New Roman"/>
          <w:color w:val="000000" w:themeColor="text1"/>
          <w:sz w:val="28"/>
          <w:szCs w:val="28"/>
          <w:lang w:val="es-ES"/>
        </w:rPr>
        <w:t>,</w:t>
      </w:r>
      <w:r w:rsidR="005B4ED4" w:rsidRPr="003A4D55">
        <w:rPr>
          <w:rFonts w:ascii="Times New Roman" w:hAnsi="Times New Roman" w:cs="Times New Roman"/>
          <w:color w:val="000000" w:themeColor="text1"/>
          <w:sz w:val="28"/>
          <w:szCs w:val="28"/>
          <w:lang w:val="es-ES"/>
        </w:rPr>
        <w:t xml:space="preserve"> sáu trăm bảy mươi lăm nghìn đồng chẵn)</w:t>
      </w:r>
    </w:p>
    <w:p w14:paraId="6A9775B0" w14:textId="77777777" w:rsidR="000C33E6" w:rsidRPr="003A4D55" w:rsidRDefault="000C33E6" w:rsidP="000C33E6">
      <w:pPr>
        <w:pStyle w:val="ListParagraph"/>
        <w:tabs>
          <w:tab w:val="left" w:pos="2295"/>
        </w:tabs>
        <w:spacing w:before="120"/>
        <w:ind w:left="0" w:firstLine="567"/>
        <w:contextualSpacing w:val="0"/>
        <w:rPr>
          <w:i/>
          <w:color w:val="000000" w:themeColor="text1"/>
          <w:sz w:val="28"/>
          <w:szCs w:val="28"/>
          <w:lang w:val="es-ES"/>
        </w:rPr>
      </w:pPr>
      <w:r w:rsidRPr="003A4D55">
        <w:rPr>
          <w:i/>
          <w:color w:val="000000" w:themeColor="text1"/>
          <w:sz w:val="28"/>
          <w:szCs w:val="28"/>
          <w:lang w:val="es-ES"/>
        </w:rPr>
        <w:t xml:space="preserve">Giá trên đã bao gồm thuế GTGT, phí, lệ phí (nếu có) và các chi phí khác. </w:t>
      </w:r>
    </w:p>
    <w:p w14:paraId="4F8AD779" w14:textId="77777777" w:rsidR="000C33E6" w:rsidRPr="003A4D55" w:rsidRDefault="000C33E6" w:rsidP="000C33E6">
      <w:pPr>
        <w:tabs>
          <w:tab w:val="left" w:pos="2295"/>
        </w:tabs>
        <w:spacing w:before="120" w:after="0" w:line="240" w:lineRule="auto"/>
        <w:ind w:firstLine="567"/>
        <w:rPr>
          <w:rFonts w:ascii="Times New Roman" w:hAnsi="Times New Roman" w:cs="Times New Roman"/>
          <w:color w:val="000000" w:themeColor="text1"/>
          <w:sz w:val="28"/>
          <w:szCs w:val="28"/>
          <w:lang w:val="es-ES"/>
        </w:rPr>
      </w:pPr>
      <w:r w:rsidRPr="003A4D55">
        <w:rPr>
          <w:rFonts w:ascii="Times New Roman" w:hAnsi="Times New Roman" w:cs="Times New Roman"/>
          <w:color w:val="000000" w:themeColor="text1"/>
          <w:sz w:val="28"/>
          <w:szCs w:val="28"/>
          <w:lang w:val="es-ES"/>
        </w:rPr>
        <w:t>- Thời gian thực hiện gói thầu là:</w:t>
      </w:r>
      <w:r w:rsidRPr="00966F89">
        <w:rPr>
          <w:rFonts w:ascii="Times New Roman" w:hAnsi="Times New Roman" w:cs="Times New Roman"/>
          <w:sz w:val="28"/>
          <w:szCs w:val="28"/>
          <w:lang w:val="es-ES"/>
        </w:rPr>
        <w:t xml:space="preserve"> </w:t>
      </w:r>
      <w:r w:rsidR="00562994" w:rsidRPr="00966F89">
        <w:rPr>
          <w:rFonts w:ascii="Times New Roman" w:hAnsi="Times New Roman" w:cs="Times New Roman"/>
          <w:sz w:val="28"/>
          <w:szCs w:val="28"/>
          <w:lang w:val="es-ES"/>
        </w:rPr>
        <w:t>3</w:t>
      </w:r>
      <w:r w:rsidR="005B4ED4" w:rsidRPr="00966F89">
        <w:rPr>
          <w:rFonts w:ascii="Times New Roman" w:hAnsi="Times New Roman" w:cs="Times New Roman"/>
          <w:sz w:val="28"/>
          <w:szCs w:val="28"/>
          <w:lang w:val="es-ES"/>
        </w:rPr>
        <w:t>0</w:t>
      </w:r>
      <w:r w:rsidRPr="00966F89">
        <w:rPr>
          <w:rFonts w:ascii="Times New Roman" w:hAnsi="Times New Roman" w:cs="Times New Roman"/>
          <w:sz w:val="28"/>
          <w:szCs w:val="28"/>
          <w:lang w:val="es-ES"/>
        </w:rPr>
        <w:t xml:space="preserve"> </w:t>
      </w:r>
      <w:r w:rsidRPr="00642E76">
        <w:rPr>
          <w:rFonts w:ascii="Times New Roman" w:hAnsi="Times New Roman" w:cs="Times New Roman"/>
          <w:color w:val="000000" w:themeColor="text1"/>
          <w:sz w:val="28"/>
          <w:szCs w:val="28"/>
          <w:lang w:val="es-ES"/>
        </w:rPr>
        <w:t>ngày kể từ</w:t>
      </w:r>
      <w:r w:rsidRPr="003A4D55">
        <w:rPr>
          <w:rFonts w:ascii="Times New Roman" w:hAnsi="Times New Roman" w:cs="Times New Roman"/>
          <w:color w:val="000000" w:themeColor="text1"/>
          <w:sz w:val="28"/>
          <w:szCs w:val="28"/>
          <w:lang w:val="es-ES"/>
        </w:rPr>
        <w:t xml:space="preserve"> ngày hợp đồng có hiệu lực.</w:t>
      </w:r>
    </w:p>
    <w:p w14:paraId="1C79246F" w14:textId="77777777" w:rsidR="000C33E6" w:rsidRPr="003A4D55" w:rsidRDefault="000C33E6" w:rsidP="000C33E6">
      <w:pPr>
        <w:tabs>
          <w:tab w:val="left" w:pos="2295"/>
        </w:tabs>
        <w:spacing w:before="120" w:after="0" w:line="240" w:lineRule="auto"/>
        <w:ind w:firstLine="567"/>
        <w:rPr>
          <w:rFonts w:ascii="Times New Roman" w:hAnsi="Times New Roman" w:cs="Times New Roman"/>
          <w:color w:val="000000" w:themeColor="text1"/>
          <w:sz w:val="28"/>
          <w:szCs w:val="28"/>
          <w:lang w:val="es-ES"/>
        </w:rPr>
      </w:pPr>
      <w:r w:rsidRPr="003A4D55">
        <w:rPr>
          <w:rFonts w:ascii="Times New Roman" w:hAnsi="Times New Roman" w:cs="Times New Roman"/>
          <w:color w:val="000000" w:themeColor="text1"/>
          <w:sz w:val="28"/>
          <w:szCs w:val="28"/>
          <w:lang w:val="es-ES"/>
        </w:rPr>
        <w:t xml:space="preserve">- Thời gian bắt đầu tổ chức lựa chọn nhà thầu: </w:t>
      </w:r>
      <w:r w:rsidR="005B4ED4" w:rsidRPr="003A4D55">
        <w:rPr>
          <w:rFonts w:ascii="Times New Roman" w:hAnsi="Times New Roman" w:cs="Times New Roman"/>
          <w:color w:val="000000" w:themeColor="text1"/>
          <w:sz w:val="28"/>
          <w:szCs w:val="28"/>
        </w:rPr>
        <w:t>Tháng 3/2026</w:t>
      </w:r>
      <w:r w:rsidRPr="003A4D55">
        <w:rPr>
          <w:rFonts w:ascii="Times New Roman" w:hAnsi="Times New Roman" w:cs="Times New Roman"/>
          <w:color w:val="000000" w:themeColor="text1"/>
          <w:sz w:val="28"/>
          <w:szCs w:val="28"/>
          <w:lang w:val="es-ES"/>
        </w:rPr>
        <w:t>.</w:t>
      </w:r>
    </w:p>
    <w:p w14:paraId="6E778A3E" w14:textId="77777777" w:rsidR="000C33E6" w:rsidRPr="003A4D55" w:rsidRDefault="000C33E6" w:rsidP="000C33E6">
      <w:pPr>
        <w:tabs>
          <w:tab w:val="left" w:pos="2295"/>
        </w:tabs>
        <w:spacing w:before="120" w:after="0" w:line="240" w:lineRule="auto"/>
        <w:ind w:firstLine="567"/>
        <w:rPr>
          <w:rFonts w:ascii="Times New Roman" w:hAnsi="Times New Roman" w:cs="Times New Roman"/>
          <w:color w:val="000000" w:themeColor="text1"/>
          <w:sz w:val="28"/>
          <w:szCs w:val="28"/>
          <w:lang w:val="es-ES"/>
        </w:rPr>
      </w:pPr>
      <w:r w:rsidRPr="003A4D55">
        <w:rPr>
          <w:rFonts w:ascii="Times New Roman" w:hAnsi="Times New Roman" w:cs="Times New Roman"/>
          <w:color w:val="000000" w:themeColor="text1"/>
          <w:sz w:val="28"/>
          <w:szCs w:val="28"/>
          <w:lang w:val="es-ES"/>
        </w:rPr>
        <w:t xml:space="preserve">- Hình thức lựa chọn nhà thầu: </w:t>
      </w:r>
      <w:r w:rsidR="005B4ED4" w:rsidRPr="003A4D55">
        <w:rPr>
          <w:rFonts w:ascii="Times New Roman" w:hAnsi="Times New Roman" w:cs="Times New Roman"/>
          <w:color w:val="000000" w:themeColor="text1"/>
          <w:sz w:val="28"/>
          <w:szCs w:val="28"/>
          <w:lang w:val="es-ES"/>
        </w:rPr>
        <w:t xml:space="preserve">Chào hàng cạnh tranh, </w:t>
      </w:r>
      <w:r w:rsidR="00D738D2" w:rsidRPr="003A4D55">
        <w:rPr>
          <w:rFonts w:ascii="Times New Roman" w:hAnsi="Times New Roman" w:cs="Times New Roman"/>
          <w:color w:val="000000" w:themeColor="text1"/>
          <w:sz w:val="28"/>
          <w:szCs w:val="28"/>
          <w:lang w:val="es-ES"/>
        </w:rPr>
        <w:t>trong nước</w:t>
      </w:r>
      <w:r w:rsidRPr="003A4D55">
        <w:rPr>
          <w:rFonts w:ascii="Times New Roman" w:hAnsi="Times New Roman" w:cs="Times New Roman"/>
          <w:color w:val="000000" w:themeColor="text1"/>
          <w:sz w:val="28"/>
          <w:szCs w:val="28"/>
          <w:lang w:val="es-ES"/>
        </w:rPr>
        <w:t>, qua mạng.</w:t>
      </w:r>
    </w:p>
    <w:p w14:paraId="7AFF5725" w14:textId="77777777" w:rsidR="000C33E6" w:rsidRPr="003A4D55" w:rsidRDefault="000C33E6" w:rsidP="000C33E6">
      <w:pPr>
        <w:tabs>
          <w:tab w:val="left" w:pos="2295"/>
        </w:tabs>
        <w:spacing w:before="120" w:after="0" w:line="240" w:lineRule="auto"/>
        <w:ind w:firstLine="567"/>
        <w:rPr>
          <w:rFonts w:ascii="Times New Roman" w:hAnsi="Times New Roman" w:cs="Times New Roman"/>
          <w:color w:val="000000" w:themeColor="text1"/>
          <w:sz w:val="28"/>
          <w:szCs w:val="28"/>
          <w:lang w:val="es-ES"/>
        </w:rPr>
      </w:pPr>
      <w:r w:rsidRPr="003A4D55">
        <w:rPr>
          <w:rFonts w:ascii="Times New Roman" w:hAnsi="Times New Roman" w:cs="Times New Roman"/>
          <w:color w:val="000000" w:themeColor="text1"/>
          <w:sz w:val="28"/>
          <w:szCs w:val="28"/>
          <w:lang w:val="es-ES"/>
        </w:rPr>
        <w:t>- Phương thức lựa chọn nhà thầu: Một giai đoạn, một túi hồ sơ.</w:t>
      </w:r>
      <w:bookmarkEnd w:id="0"/>
    </w:p>
    <w:p w14:paraId="30BF1290" w14:textId="77777777" w:rsidR="000C33E6" w:rsidRPr="003A4D55" w:rsidRDefault="000C33E6" w:rsidP="000C33E6">
      <w:pPr>
        <w:widowControl w:val="0"/>
        <w:spacing w:before="120" w:after="0" w:line="240" w:lineRule="auto"/>
        <w:ind w:firstLine="709"/>
        <w:rPr>
          <w:rFonts w:ascii="Times New Roman" w:hAnsi="Times New Roman" w:cs="Times New Roman"/>
          <w:b/>
          <w:i/>
          <w:color w:val="000000" w:themeColor="text1"/>
          <w:sz w:val="28"/>
          <w:szCs w:val="28"/>
          <w:lang w:val="nl-NL"/>
        </w:rPr>
      </w:pPr>
      <w:r w:rsidRPr="003A4D55">
        <w:rPr>
          <w:rFonts w:ascii="Times New Roman" w:hAnsi="Times New Roman" w:cs="Times New Roman"/>
          <w:b/>
          <w:i/>
          <w:color w:val="000000" w:themeColor="text1"/>
          <w:sz w:val="28"/>
          <w:szCs w:val="28"/>
          <w:lang w:val="nl-NL"/>
        </w:rPr>
        <w:t>1.2. Yêu cầu về kỹ thuật</w:t>
      </w:r>
    </w:p>
    <w:p w14:paraId="2D37FC59" w14:textId="77777777" w:rsidR="000C33E6" w:rsidRPr="003A4D55" w:rsidRDefault="000C33E6" w:rsidP="000C33E6">
      <w:pPr>
        <w:pStyle w:val="Mau"/>
        <w:keepNext w:val="0"/>
        <w:widowControl w:val="0"/>
        <w:spacing w:before="120" w:after="0"/>
        <w:ind w:firstLine="709"/>
        <w:jc w:val="both"/>
        <w:rPr>
          <w:rFonts w:ascii="Times New Roman" w:hAnsi="Times New Roman"/>
          <w:color w:val="000000" w:themeColor="text1"/>
          <w:u w:val="none"/>
          <w:lang w:val="it-IT"/>
        </w:rPr>
      </w:pPr>
      <w:r w:rsidRPr="003A4D55">
        <w:rPr>
          <w:rFonts w:ascii="Times New Roman" w:hAnsi="Times New Roman"/>
          <w:color w:val="000000" w:themeColor="text1"/>
          <w:u w:val="none"/>
          <w:lang w:val="it-IT"/>
        </w:rPr>
        <w:t>a: Yêu cầu kỹ thuật chung.</w:t>
      </w:r>
    </w:p>
    <w:p w14:paraId="57D8BA99" w14:textId="77777777" w:rsidR="000C33E6" w:rsidRPr="003A4D55" w:rsidRDefault="000C33E6" w:rsidP="00625553">
      <w:pPr>
        <w:spacing w:before="120" w:after="0" w:line="240" w:lineRule="auto"/>
        <w:ind w:firstLine="567"/>
        <w:jc w:val="both"/>
        <w:rPr>
          <w:rFonts w:ascii="Times New Roman" w:hAnsi="Times New Roman" w:cs="Times New Roman"/>
          <w:bCs/>
          <w:color w:val="000000" w:themeColor="text1"/>
          <w:sz w:val="28"/>
          <w:szCs w:val="28"/>
          <w:lang w:val="nl-NL"/>
        </w:rPr>
      </w:pPr>
      <w:r w:rsidRPr="003A4D55">
        <w:rPr>
          <w:rFonts w:ascii="Times New Roman" w:hAnsi="Times New Roman" w:cs="Times New Roman"/>
          <w:color w:val="000000" w:themeColor="text1"/>
          <w:sz w:val="28"/>
          <w:szCs w:val="28"/>
        </w:rPr>
        <w:t>- Hàng hóa nêu rõ ký mã hiệu, hãng sản xuất, xuất xứ.</w:t>
      </w:r>
    </w:p>
    <w:p w14:paraId="307B5860" w14:textId="77777777" w:rsidR="000C33E6" w:rsidRPr="003A4D55" w:rsidRDefault="000C33E6" w:rsidP="00625553">
      <w:pPr>
        <w:spacing w:before="120" w:after="0" w:line="240" w:lineRule="auto"/>
        <w:ind w:firstLine="567"/>
        <w:jc w:val="both"/>
        <w:rPr>
          <w:rFonts w:ascii="Times New Roman" w:hAnsi="Times New Roman" w:cs="Times New Roman"/>
          <w:color w:val="000000" w:themeColor="text1"/>
          <w:sz w:val="28"/>
          <w:szCs w:val="28"/>
        </w:rPr>
      </w:pPr>
      <w:r w:rsidRPr="003A4D55">
        <w:rPr>
          <w:rFonts w:ascii="Times New Roman" w:hAnsi="Times New Roman" w:cs="Times New Roman"/>
          <w:color w:val="000000" w:themeColor="text1"/>
          <w:sz w:val="28"/>
          <w:szCs w:val="28"/>
        </w:rPr>
        <w:t>- Nhà thầu phải cung cấp đầy đủ tài liệu kỹ thuật tham chiếu và các tài liệu có liên quan (bản gốc) như: catalogue, Tài liệu kỹ thuật, hướng dẫn sử dụng… cho toàn bộ hàng hóa chào thầu để chứng minh hàng hóa do mình chào thầu là đáp ứng các yêu cầu về kỹ thuật.</w:t>
      </w:r>
    </w:p>
    <w:p w14:paraId="06FA17B8" w14:textId="77777777" w:rsidR="000C33E6" w:rsidRPr="003A4D55" w:rsidRDefault="000C33E6" w:rsidP="00625553">
      <w:pPr>
        <w:spacing w:before="120" w:after="0" w:line="240" w:lineRule="auto"/>
        <w:ind w:firstLine="567"/>
        <w:jc w:val="both"/>
        <w:rPr>
          <w:rFonts w:ascii="Times New Roman" w:hAnsi="Times New Roman" w:cs="Times New Roman"/>
          <w:color w:val="000000" w:themeColor="text1"/>
          <w:sz w:val="28"/>
          <w:szCs w:val="28"/>
          <w:shd w:val="clear" w:color="auto" w:fill="FFFFFF"/>
        </w:rPr>
      </w:pPr>
      <w:r w:rsidRPr="003A4D55">
        <w:rPr>
          <w:rFonts w:ascii="Times New Roman" w:hAnsi="Times New Roman" w:cs="Times New Roman"/>
          <w:bCs/>
          <w:color w:val="000000" w:themeColor="text1"/>
          <w:sz w:val="28"/>
          <w:szCs w:val="28"/>
          <w:lang w:val="nl-NL"/>
        </w:rPr>
        <w:t xml:space="preserve">- </w:t>
      </w:r>
      <w:r w:rsidRPr="003A4D55">
        <w:rPr>
          <w:rFonts w:ascii="Times New Roman" w:hAnsi="Times New Roman" w:cs="Times New Roman"/>
          <w:color w:val="000000" w:themeColor="text1"/>
          <w:sz w:val="28"/>
          <w:szCs w:val="28"/>
          <w:shd w:val="clear" w:color="auto" w:fill="FFFFFF"/>
        </w:rPr>
        <w:t>Trang thiết bị y tế dự thầu phải đáp ứng điều kiện lưu hành đối với trang thiết bị y tế như quy định tại khoản 2, Điều 1 Nghị định 07/2023/NĐ-CP ngày 03/03/2023.</w:t>
      </w:r>
    </w:p>
    <w:p w14:paraId="436CB434" w14:textId="77777777" w:rsidR="006D7018" w:rsidRPr="003A4D55" w:rsidRDefault="00A15746" w:rsidP="00625553">
      <w:pPr>
        <w:widowControl w:val="0"/>
        <w:spacing w:before="60"/>
        <w:ind w:firstLine="709"/>
        <w:jc w:val="both"/>
        <w:rPr>
          <w:rFonts w:ascii="Times New Roman" w:hAnsi="Times New Roman" w:cs="Times New Roman"/>
          <w:iCs/>
          <w:color w:val="000000" w:themeColor="text1"/>
          <w:spacing w:val="-2"/>
          <w:sz w:val="28"/>
          <w:szCs w:val="28"/>
          <w:lang w:val="vi-VN"/>
        </w:rPr>
      </w:pPr>
      <w:r w:rsidRPr="003A4D55">
        <w:rPr>
          <w:rFonts w:ascii="Times New Roman" w:hAnsi="Times New Roman" w:cs="Times New Roman"/>
          <w:iCs/>
          <w:color w:val="000000" w:themeColor="text1"/>
          <w:spacing w:val="-2"/>
          <w:sz w:val="28"/>
          <w:szCs w:val="28"/>
        </w:rPr>
        <w:t xml:space="preserve">- </w:t>
      </w:r>
      <w:r w:rsidR="006D7018" w:rsidRPr="003A4D55">
        <w:rPr>
          <w:rFonts w:ascii="Times New Roman" w:hAnsi="Times New Roman" w:cs="Times New Roman"/>
          <w:iCs/>
          <w:color w:val="000000" w:themeColor="text1"/>
          <w:spacing w:val="-2"/>
          <w:sz w:val="28"/>
          <w:szCs w:val="28"/>
          <w:lang w:val="vi-VN"/>
        </w:rPr>
        <w:t xml:space="preserve">Yêu cầu đặc tính kỹ thuật quy định trong mục này là tối thiểu, chỉ nhằm mục đích mô tả và không nhằm mục đích hạn chế nhà thầu. Bất kỳ tiêu chuẩn về chế tạo, công nghệ, quy trình sản xuất các vật tư và thiết bị cũng như tham chiếu đến nhãn hiệu hàng hóa, ký mã hiệu (nếu có) trong yêu cầu về tiêu chuẩn kỹ thuật chi tiết thuộc nội dung yêu cầu (tiêu chí đánh giá chi tiết) chỉ nhằm mục đích mô tả các tiêu chuẩn chất lượng, tính năng kỹ thuật. Nhà thầu có thể đưa ra các tiêu chuẩn chất lượng, ký mã hiệu, nhãn hiệu hàng hóa khác có thông số kỹ thuật tương đương cơ bản hoặc cao hơn miễn là nhà thầu có thuyết minh giải trình và chứng minh mặt </w:t>
      </w:r>
      <w:r w:rsidR="006D7018" w:rsidRPr="003A4D55">
        <w:rPr>
          <w:rFonts w:ascii="Times New Roman" w:hAnsi="Times New Roman" w:cs="Times New Roman"/>
          <w:iCs/>
          <w:color w:val="000000" w:themeColor="text1"/>
          <w:spacing w:val="-2"/>
          <w:sz w:val="28"/>
          <w:szCs w:val="28"/>
          <w:lang w:val="vi-VN"/>
        </w:rPr>
        <w:lastRenderedPageBreak/>
        <w:t xml:space="preserve">hàng dự thầu có tính năng, thông số kỹ thuật tương đương cơ bản hoặc cao hơn so với yêu cầu quy định tại mục này. </w:t>
      </w:r>
    </w:p>
    <w:p w14:paraId="3C49F7DF" w14:textId="77777777" w:rsidR="006D7018" w:rsidRPr="003A4D55" w:rsidRDefault="006D7018" w:rsidP="00625553">
      <w:pPr>
        <w:widowControl w:val="0"/>
        <w:spacing w:before="60"/>
        <w:ind w:firstLine="709"/>
        <w:jc w:val="both"/>
        <w:rPr>
          <w:rFonts w:ascii="Times New Roman" w:hAnsi="Times New Roman" w:cs="Times New Roman"/>
          <w:i/>
          <w:color w:val="000000" w:themeColor="text1"/>
          <w:spacing w:val="-2"/>
          <w:sz w:val="28"/>
          <w:szCs w:val="28"/>
          <w:u w:val="single"/>
        </w:rPr>
      </w:pPr>
      <w:r w:rsidRPr="003A4D55">
        <w:rPr>
          <w:rFonts w:ascii="Times New Roman" w:hAnsi="Times New Roman" w:cs="Times New Roman"/>
          <w:i/>
          <w:color w:val="000000" w:themeColor="text1"/>
          <w:spacing w:val="-2"/>
          <w:sz w:val="28"/>
          <w:szCs w:val="28"/>
          <w:lang w:val="vi-VN"/>
        </w:rPr>
        <w:t xml:space="preserve">- </w:t>
      </w:r>
      <w:r w:rsidRPr="003A4D55">
        <w:rPr>
          <w:rFonts w:ascii="Times New Roman" w:hAnsi="Times New Roman" w:cs="Times New Roman"/>
          <w:i/>
          <w:color w:val="000000" w:themeColor="text1"/>
          <w:spacing w:val="-2"/>
          <w:sz w:val="28"/>
          <w:szCs w:val="28"/>
          <w:u w:val="single"/>
          <w:lang w:val="vi-VN"/>
        </w:rPr>
        <w:t xml:space="preserve">Nhà thầu phải có bảng </w:t>
      </w:r>
      <w:r w:rsidRPr="003A4D55">
        <w:rPr>
          <w:rFonts w:ascii="Times New Roman" w:hAnsi="Times New Roman" w:cs="Times New Roman"/>
          <w:i/>
          <w:color w:val="000000" w:themeColor="text1"/>
          <w:spacing w:val="-2"/>
          <w:sz w:val="28"/>
          <w:szCs w:val="28"/>
          <w:u w:val="single"/>
        </w:rPr>
        <w:t>chào đáp ứng</w:t>
      </w:r>
      <w:r w:rsidRPr="003A4D55">
        <w:rPr>
          <w:rFonts w:ascii="Times New Roman" w:hAnsi="Times New Roman" w:cs="Times New Roman"/>
          <w:i/>
          <w:color w:val="000000" w:themeColor="text1"/>
          <w:spacing w:val="-2"/>
          <w:sz w:val="28"/>
          <w:szCs w:val="28"/>
          <w:u w:val="single"/>
          <w:lang w:val="vi-VN"/>
        </w:rPr>
        <w:t xml:space="preserve"> thông số kỹ thuật của hàng hóa chào thầu theo mẫu sau</w:t>
      </w:r>
      <w:r w:rsidRPr="003A4D55">
        <w:rPr>
          <w:rFonts w:ascii="Times New Roman" w:hAnsi="Times New Roman" w:cs="Times New Roman"/>
          <w:i/>
          <w:color w:val="000000" w:themeColor="text1"/>
          <w:spacing w:val="-2"/>
          <w:sz w:val="28"/>
          <w:szCs w:val="28"/>
          <w:lang w:val="vi-VN"/>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firstRow="1" w:lastRow="0" w:firstColumn="1" w:lastColumn="0" w:noHBand="0" w:noVBand="1"/>
      </w:tblPr>
      <w:tblGrid>
        <w:gridCol w:w="628"/>
        <w:gridCol w:w="2846"/>
        <w:gridCol w:w="3193"/>
        <w:gridCol w:w="2917"/>
      </w:tblGrid>
      <w:tr w:rsidR="00613AC4" w:rsidRPr="003A4D55" w14:paraId="5488902D" w14:textId="77777777" w:rsidTr="00AE2629">
        <w:trPr>
          <w:trHeight w:val="340"/>
          <w:tblHeader/>
        </w:trPr>
        <w:tc>
          <w:tcPr>
            <w:tcW w:w="327" w:type="pct"/>
            <w:tcBorders>
              <w:top w:val="single" w:sz="4" w:space="0" w:color="auto"/>
              <w:left w:val="single" w:sz="4" w:space="0" w:color="auto"/>
              <w:bottom w:val="single" w:sz="4" w:space="0" w:color="auto"/>
              <w:right w:val="single" w:sz="4" w:space="0" w:color="auto"/>
            </w:tcBorders>
            <w:vAlign w:val="center"/>
          </w:tcPr>
          <w:p w14:paraId="7CB6FCB3" w14:textId="77777777" w:rsidR="006D7018" w:rsidRPr="003A4D55" w:rsidRDefault="006D7018" w:rsidP="00AE2629">
            <w:pPr>
              <w:contextualSpacing/>
              <w:jc w:val="center"/>
              <w:rPr>
                <w:rFonts w:ascii="Times New Roman" w:eastAsiaTheme="minorHAnsi" w:hAnsi="Times New Roman" w:cs="Times New Roman"/>
                <w:b/>
                <w:color w:val="000000" w:themeColor="text1"/>
                <w:sz w:val="28"/>
                <w:szCs w:val="28"/>
                <w:lang w:val="vi-VN"/>
              </w:rPr>
            </w:pPr>
            <w:r w:rsidRPr="003A4D55">
              <w:rPr>
                <w:rFonts w:ascii="Times New Roman" w:eastAsiaTheme="minorHAnsi" w:hAnsi="Times New Roman" w:cs="Times New Roman"/>
                <w:b/>
                <w:color w:val="000000" w:themeColor="text1"/>
                <w:sz w:val="28"/>
                <w:szCs w:val="28"/>
                <w:lang w:val="vi-VN"/>
              </w:rPr>
              <w:t>Stt</w:t>
            </w:r>
          </w:p>
        </w:tc>
        <w:tc>
          <w:tcPr>
            <w:tcW w:w="1485" w:type="pct"/>
            <w:tcBorders>
              <w:top w:val="single" w:sz="4" w:space="0" w:color="auto"/>
              <w:left w:val="single" w:sz="4" w:space="0" w:color="auto"/>
              <w:bottom w:val="single" w:sz="4" w:space="0" w:color="auto"/>
              <w:right w:val="single" w:sz="4" w:space="0" w:color="auto"/>
            </w:tcBorders>
            <w:vAlign w:val="center"/>
          </w:tcPr>
          <w:p w14:paraId="1309654D" w14:textId="77777777" w:rsidR="006D7018" w:rsidRPr="003A4D55" w:rsidRDefault="006D7018" w:rsidP="00AE2629">
            <w:pPr>
              <w:contextualSpacing/>
              <w:jc w:val="center"/>
              <w:rPr>
                <w:rFonts w:ascii="Times New Roman" w:eastAsiaTheme="minorHAnsi" w:hAnsi="Times New Roman" w:cs="Times New Roman"/>
                <w:b/>
                <w:color w:val="000000" w:themeColor="text1"/>
                <w:sz w:val="28"/>
                <w:szCs w:val="28"/>
                <w:lang w:val="vi-VN"/>
              </w:rPr>
            </w:pPr>
            <w:r w:rsidRPr="003A4D55">
              <w:rPr>
                <w:rFonts w:ascii="Times New Roman" w:eastAsiaTheme="minorHAnsi" w:hAnsi="Times New Roman" w:cs="Times New Roman"/>
                <w:b/>
                <w:color w:val="000000" w:themeColor="text1"/>
                <w:sz w:val="28"/>
                <w:szCs w:val="28"/>
                <w:lang w:val="vi-VN"/>
              </w:rPr>
              <w:t>Yêu cầu tại Mục 1.2 Chương V E-HSMT</w:t>
            </w:r>
          </w:p>
        </w:tc>
        <w:tc>
          <w:tcPr>
            <w:tcW w:w="1666" w:type="pct"/>
            <w:tcBorders>
              <w:left w:val="single" w:sz="4" w:space="0" w:color="auto"/>
            </w:tcBorders>
            <w:vAlign w:val="center"/>
          </w:tcPr>
          <w:p w14:paraId="6A8001A1" w14:textId="77777777" w:rsidR="006D7018" w:rsidRPr="003A4D55" w:rsidRDefault="006D7018" w:rsidP="00AE2629">
            <w:pPr>
              <w:contextualSpacing/>
              <w:jc w:val="center"/>
              <w:rPr>
                <w:rFonts w:ascii="Times New Roman" w:eastAsiaTheme="minorHAnsi" w:hAnsi="Times New Roman" w:cs="Times New Roman"/>
                <w:b/>
                <w:color w:val="000000" w:themeColor="text1"/>
                <w:sz w:val="28"/>
                <w:szCs w:val="28"/>
                <w:lang w:val="es-ES"/>
              </w:rPr>
            </w:pPr>
            <w:r w:rsidRPr="003A4D55">
              <w:rPr>
                <w:rFonts w:ascii="Times New Roman" w:eastAsiaTheme="minorHAnsi" w:hAnsi="Times New Roman" w:cs="Times New Roman"/>
                <w:b/>
                <w:color w:val="000000" w:themeColor="text1"/>
                <w:sz w:val="28"/>
                <w:szCs w:val="28"/>
                <w:lang w:val="es-ES"/>
              </w:rPr>
              <w:t>Đáp ứng của E-HSDT</w:t>
            </w:r>
          </w:p>
        </w:tc>
        <w:tc>
          <w:tcPr>
            <w:tcW w:w="1522" w:type="pct"/>
            <w:vAlign w:val="center"/>
          </w:tcPr>
          <w:p w14:paraId="4BCB6257" w14:textId="77777777" w:rsidR="006D7018" w:rsidRPr="003A4D55" w:rsidRDefault="006D7018" w:rsidP="00AE2629">
            <w:pPr>
              <w:contextualSpacing/>
              <w:jc w:val="center"/>
              <w:rPr>
                <w:rFonts w:ascii="Times New Roman" w:eastAsiaTheme="minorHAnsi" w:hAnsi="Times New Roman" w:cs="Times New Roman"/>
                <w:b/>
                <w:color w:val="000000" w:themeColor="text1"/>
                <w:sz w:val="28"/>
                <w:szCs w:val="28"/>
              </w:rPr>
            </w:pPr>
            <w:r w:rsidRPr="003A4D55">
              <w:rPr>
                <w:rFonts w:ascii="Times New Roman" w:eastAsiaTheme="minorHAnsi" w:hAnsi="Times New Roman" w:cs="Times New Roman"/>
                <w:b/>
                <w:color w:val="000000" w:themeColor="text1"/>
                <w:sz w:val="28"/>
                <w:szCs w:val="28"/>
              </w:rPr>
              <w:t>Nội dung tham chiếu</w:t>
            </w:r>
          </w:p>
        </w:tc>
      </w:tr>
      <w:tr w:rsidR="00613AC4" w:rsidRPr="003A4D55" w14:paraId="3C708E11" w14:textId="77777777" w:rsidTr="00AE2629">
        <w:trPr>
          <w:trHeight w:val="340"/>
        </w:trPr>
        <w:tc>
          <w:tcPr>
            <w:tcW w:w="327" w:type="pct"/>
            <w:tcBorders>
              <w:top w:val="single" w:sz="4" w:space="0" w:color="auto"/>
            </w:tcBorders>
            <w:vAlign w:val="center"/>
          </w:tcPr>
          <w:p w14:paraId="160FEFC2" w14:textId="77777777" w:rsidR="006D7018" w:rsidRPr="003A4D55" w:rsidRDefault="006D7018" w:rsidP="00AE2629">
            <w:pPr>
              <w:contextualSpacing/>
              <w:jc w:val="center"/>
              <w:rPr>
                <w:rFonts w:ascii="Times New Roman" w:eastAsiaTheme="minorHAnsi" w:hAnsi="Times New Roman" w:cs="Times New Roman"/>
                <w:b/>
                <w:color w:val="000000" w:themeColor="text1"/>
                <w:sz w:val="28"/>
                <w:szCs w:val="28"/>
                <w:lang w:val="vi-VN"/>
              </w:rPr>
            </w:pPr>
            <w:r w:rsidRPr="003A4D55">
              <w:rPr>
                <w:rFonts w:ascii="Times New Roman" w:eastAsiaTheme="minorHAnsi" w:hAnsi="Times New Roman" w:cs="Times New Roman"/>
                <w:b/>
                <w:color w:val="000000" w:themeColor="text1"/>
                <w:sz w:val="28"/>
                <w:szCs w:val="28"/>
                <w:lang w:val="vi-VN"/>
              </w:rPr>
              <w:t>1</w:t>
            </w:r>
          </w:p>
        </w:tc>
        <w:tc>
          <w:tcPr>
            <w:tcW w:w="1485" w:type="pct"/>
            <w:tcBorders>
              <w:top w:val="single" w:sz="4" w:space="0" w:color="auto"/>
            </w:tcBorders>
            <w:vAlign w:val="center"/>
          </w:tcPr>
          <w:p w14:paraId="7C6D9E0B" w14:textId="77777777" w:rsidR="006D7018" w:rsidRPr="003A4D55" w:rsidRDefault="006D7018" w:rsidP="00AE2629">
            <w:pPr>
              <w:contextualSpacing/>
              <w:rPr>
                <w:rFonts w:ascii="Times New Roman" w:eastAsiaTheme="minorHAnsi" w:hAnsi="Times New Roman" w:cs="Times New Roman"/>
                <w:b/>
                <w:color w:val="000000" w:themeColor="text1"/>
                <w:sz w:val="28"/>
                <w:szCs w:val="28"/>
                <w:lang w:val="vi-VN"/>
              </w:rPr>
            </w:pPr>
            <w:r w:rsidRPr="003A4D55">
              <w:rPr>
                <w:rFonts w:ascii="Times New Roman" w:eastAsiaTheme="minorHAnsi" w:hAnsi="Times New Roman" w:cs="Times New Roman"/>
                <w:b/>
                <w:color w:val="000000" w:themeColor="text1"/>
                <w:sz w:val="28"/>
                <w:szCs w:val="28"/>
                <w:lang w:val="vi-VN"/>
              </w:rPr>
              <w:t>Máy ......</w:t>
            </w:r>
          </w:p>
          <w:p w14:paraId="14551185" w14:textId="77777777" w:rsidR="006D7018" w:rsidRPr="003A4D55" w:rsidRDefault="006D7018" w:rsidP="00AE2629">
            <w:pPr>
              <w:contextualSpacing/>
              <w:rPr>
                <w:rFonts w:ascii="Times New Roman" w:eastAsiaTheme="minorHAnsi" w:hAnsi="Times New Roman" w:cs="Times New Roman"/>
                <w:b/>
                <w:color w:val="000000" w:themeColor="text1"/>
                <w:sz w:val="28"/>
                <w:szCs w:val="28"/>
                <w:lang w:val="vi-VN"/>
              </w:rPr>
            </w:pPr>
            <w:r w:rsidRPr="003A4D55">
              <w:rPr>
                <w:rFonts w:ascii="Times New Roman" w:eastAsiaTheme="minorHAnsi" w:hAnsi="Times New Roman" w:cs="Times New Roman"/>
                <w:b/>
                <w:color w:val="000000" w:themeColor="text1"/>
                <w:sz w:val="28"/>
                <w:szCs w:val="28"/>
                <w:lang w:val="vi-VN"/>
              </w:rPr>
              <w:t>Số lượng: ......</w:t>
            </w:r>
          </w:p>
        </w:tc>
        <w:tc>
          <w:tcPr>
            <w:tcW w:w="1666" w:type="pct"/>
            <w:vAlign w:val="center"/>
          </w:tcPr>
          <w:p w14:paraId="1E8DE92B" w14:textId="77777777" w:rsidR="006D7018" w:rsidRPr="003A4D55" w:rsidRDefault="006D7018" w:rsidP="00AE2629">
            <w:pPr>
              <w:contextualSpacing/>
              <w:rPr>
                <w:rFonts w:ascii="Times New Roman" w:eastAsiaTheme="minorHAnsi" w:hAnsi="Times New Roman" w:cs="Times New Roman"/>
                <w:b/>
                <w:color w:val="000000" w:themeColor="text1"/>
                <w:sz w:val="28"/>
                <w:szCs w:val="28"/>
                <w:lang w:val="vi-VN"/>
              </w:rPr>
            </w:pPr>
            <w:r w:rsidRPr="003A4D55">
              <w:rPr>
                <w:rFonts w:ascii="Times New Roman" w:eastAsiaTheme="minorHAnsi" w:hAnsi="Times New Roman" w:cs="Times New Roman"/>
                <w:b/>
                <w:color w:val="000000" w:themeColor="text1"/>
                <w:sz w:val="28"/>
                <w:szCs w:val="28"/>
                <w:lang w:val="vi-VN"/>
              </w:rPr>
              <w:t>Máy ......</w:t>
            </w:r>
          </w:p>
          <w:p w14:paraId="4536E5E5" w14:textId="77777777" w:rsidR="006D7018" w:rsidRPr="003A4D55" w:rsidRDefault="006D7018" w:rsidP="00AE2629">
            <w:pPr>
              <w:contextualSpacing/>
              <w:rPr>
                <w:rFonts w:ascii="Times New Roman" w:eastAsiaTheme="minorHAnsi" w:hAnsi="Times New Roman" w:cs="Times New Roman"/>
                <w:b/>
                <w:color w:val="000000" w:themeColor="text1"/>
                <w:sz w:val="28"/>
                <w:szCs w:val="28"/>
                <w:lang w:val="vi-VN"/>
              </w:rPr>
            </w:pPr>
            <w:r w:rsidRPr="003A4D55">
              <w:rPr>
                <w:rFonts w:ascii="Times New Roman" w:eastAsiaTheme="minorHAnsi" w:hAnsi="Times New Roman" w:cs="Times New Roman"/>
                <w:b/>
                <w:color w:val="000000" w:themeColor="text1"/>
                <w:sz w:val="28"/>
                <w:szCs w:val="28"/>
                <w:lang w:val="vi-VN"/>
              </w:rPr>
              <w:t>Model: ......</w:t>
            </w:r>
          </w:p>
          <w:p w14:paraId="661E62C6" w14:textId="77777777" w:rsidR="006D7018" w:rsidRPr="003A4D55" w:rsidRDefault="006D7018" w:rsidP="00AE2629">
            <w:pPr>
              <w:contextualSpacing/>
              <w:rPr>
                <w:rFonts w:ascii="Times New Roman" w:eastAsiaTheme="minorHAnsi" w:hAnsi="Times New Roman" w:cs="Times New Roman"/>
                <w:b/>
                <w:color w:val="000000" w:themeColor="text1"/>
                <w:sz w:val="28"/>
                <w:szCs w:val="28"/>
                <w:lang w:val="vi-VN"/>
              </w:rPr>
            </w:pPr>
            <w:r w:rsidRPr="003A4D55">
              <w:rPr>
                <w:rFonts w:ascii="Times New Roman" w:eastAsiaTheme="minorHAnsi" w:hAnsi="Times New Roman" w:cs="Times New Roman"/>
                <w:b/>
                <w:color w:val="000000" w:themeColor="text1"/>
                <w:sz w:val="28"/>
                <w:szCs w:val="28"/>
                <w:lang w:val="vi-VN"/>
              </w:rPr>
              <w:t>Hãng sản xuất: ......</w:t>
            </w:r>
          </w:p>
          <w:p w14:paraId="36C024F1" w14:textId="77777777" w:rsidR="006D7018" w:rsidRPr="003A4D55" w:rsidRDefault="006D7018" w:rsidP="00AE2629">
            <w:pPr>
              <w:contextualSpacing/>
              <w:rPr>
                <w:rFonts w:ascii="Times New Roman" w:eastAsiaTheme="minorHAnsi" w:hAnsi="Times New Roman" w:cs="Times New Roman"/>
                <w:b/>
                <w:color w:val="000000" w:themeColor="text1"/>
                <w:sz w:val="28"/>
                <w:szCs w:val="28"/>
                <w:lang w:val="vi-VN"/>
              </w:rPr>
            </w:pPr>
            <w:r w:rsidRPr="003A4D55">
              <w:rPr>
                <w:rFonts w:ascii="Times New Roman" w:eastAsiaTheme="minorHAnsi" w:hAnsi="Times New Roman" w:cs="Times New Roman"/>
                <w:b/>
                <w:color w:val="000000" w:themeColor="text1"/>
                <w:sz w:val="28"/>
                <w:szCs w:val="28"/>
                <w:lang w:val="vi-VN"/>
              </w:rPr>
              <w:t>Xuất xứ: ......</w:t>
            </w:r>
          </w:p>
          <w:p w14:paraId="0455F152" w14:textId="77777777" w:rsidR="006D7018" w:rsidRPr="003A4D55" w:rsidRDefault="006D7018" w:rsidP="00AE2629">
            <w:pPr>
              <w:contextualSpacing/>
              <w:rPr>
                <w:rFonts w:ascii="Times New Roman" w:eastAsiaTheme="minorHAnsi" w:hAnsi="Times New Roman" w:cs="Times New Roman"/>
                <w:b/>
                <w:color w:val="000000" w:themeColor="text1"/>
                <w:sz w:val="28"/>
                <w:szCs w:val="28"/>
                <w:lang w:val="vi-VN"/>
              </w:rPr>
            </w:pPr>
            <w:r w:rsidRPr="003A4D55">
              <w:rPr>
                <w:rFonts w:ascii="Times New Roman" w:eastAsiaTheme="minorHAnsi" w:hAnsi="Times New Roman" w:cs="Times New Roman"/>
                <w:b/>
                <w:color w:val="000000" w:themeColor="text1"/>
                <w:sz w:val="28"/>
                <w:szCs w:val="28"/>
                <w:lang w:val="vi-VN"/>
              </w:rPr>
              <w:t>Hãng chủ sở hữu (hãng/nước): ......</w:t>
            </w:r>
          </w:p>
          <w:p w14:paraId="70177A01" w14:textId="77777777" w:rsidR="006D7018" w:rsidRPr="003A4D55" w:rsidRDefault="006D7018" w:rsidP="00AE2629">
            <w:pPr>
              <w:contextualSpacing/>
              <w:rPr>
                <w:rFonts w:ascii="Times New Roman" w:eastAsiaTheme="minorHAnsi" w:hAnsi="Times New Roman" w:cs="Times New Roman"/>
                <w:b/>
                <w:color w:val="000000" w:themeColor="text1"/>
                <w:sz w:val="28"/>
                <w:szCs w:val="28"/>
                <w:lang w:val="vi-VN"/>
              </w:rPr>
            </w:pPr>
            <w:r w:rsidRPr="003A4D55">
              <w:rPr>
                <w:rFonts w:ascii="Times New Roman" w:eastAsiaTheme="minorHAnsi" w:hAnsi="Times New Roman" w:cs="Times New Roman"/>
                <w:b/>
                <w:color w:val="000000" w:themeColor="text1"/>
                <w:sz w:val="28"/>
                <w:szCs w:val="28"/>
                <w:lang w:val="vi-VN"/>
              </w:rPr>
              <w:t>Số lượng: ......</w:t>
            </w:r>
          </w:p>
        </w:tc>
        <w:tc>
          <w:tcPr>
            <w:tcW w:w="1522" w:type="pct"/>
          </w:tcPr>
          <w:p w14:paraId="4FB06070" w14:textId="77777777" w:rsidR="006D7018" w:rsidRPr="003A4D55" w:rsidRDefault="006D7018" w:rsidP="00AE2629">
            <w:pPr>
              <w:contextualSpacing/>
              <w:rPr>
                <w:rFonts w:ascii="Times New Roman" w:eastAsiaTheme="minorHAnsi" w:hAnsi="Times New Roman" w:cs="Times New Roman"/>
                <w:color w:val="000000" w:themeColor="text1"/>
                <w:sz w:val="28"/>
                <w:szCs w:val="28"/>
                <w:lang w:val="vi-VN"/>
              </w:rPr>
            </w:pPr>
          </w:p>
        </w:tc>
      </w:tr>
      <w:tr w:rsidR="00613AC4" w:rsidRPr="003A4D55" w14:paraId="7DA62F93" w14:textId="77777777" w:rsidTr="00AE2629">
        <w:trPr>
          <w:trHeight w:val="340"/>
        </w:trPr>
        <w:tc>
          <w:tcPr>
            <w:tcW w:w="327" w:type="pct"/>
            <w:vAlign w:val="center"/>
          </w:tcPr>
          <w:p w14:paraId="4506F2CC" w14:textId="77777777" w:rsidR="006D7018" w:rsidRPr="003A4D55" w:rsidRDefault="006D7018" w:rsidP="00AE2629">
            <w:pPr>
              <w:contextualSpacing/>
              <w:jc w:val="center"/>
              <w:rPr>
                <w:rFonts w:ascii="Times New Roman" w:eastAsiaTheme="minorHAnsi" w:hAnsi="Times New Roman" w:cs="Times New Roman"/>
                <w:b/>
                <w:color w:val="000000" w:themeColor="text1"/>
                <w:sz w:val="28"/>
                <w:szCs w:val="28"/>
                <w:lang w:val="vi-VN"/>
              </w:rPr>
            </w:pPr>
            <w:r w:rsidRPr="003A4D55">
              <w:rPr>
                <w:rFonts w:ascii="Times New Roman" w:eastAsiaTheme="minorHAnsi" w:hAnsi="Times New Roman" w:cs="Times New Roman"/>
                <w:b/>
                <w:color w:val="000000" w:themeColor="text1"/>
                <w:sz w:val="28"/>
                <w:szCs w:val="28"/>
                <w:lang w:val="vi-VN"/>
              </w:rPr>
              <w:t>I</w:t>
            </w:r>
          </w:p>
        </w:tc>
        <w:tc>
          <w:tcPr>
            <w:tcW w:w="1485" w:type="pct"/>
            <w:vAlign w:val="center"/>
          </w:tcPr>
          <w:p w14:paraId="369D6708" w14:textId="77777777" w:rsidR="006D7018" w:rsidRPr="003A4D55" w:rsidRDefault="006D7018" w:rsidP="00AE2629">
            <w:pPr>
              <w:contextualSpacing/>
              <w:rPr>
                <w:rFonts w:ascii="Times New Roman" w:eastAsiaTheme="minorHAnsi" w:hAnsi="Times New Roman" w:cs="Times New Roman"/>
                <w:b/>
                <w:color w:val="000000" w:themeColor="text1"/>
                <w:sz w:val="28"/>
                <w:szCs w:val="28"/>
                <w:lang w:val="vi-VN"/>
              </w:rPr>
            </w:pPr>
            <w:r w:rsidRPr="003A4D55">
              <w:rPr>
                <w:rFonts w:ascii="Times New Roman" w:eastAsiaTheme="minorHAnsi" w:hAnsi="Times New Roman" w:cs="Times New Roman"/>
                <w:b/>
                <w:color w:val="000000" w:themeColor="text1"/>
                <w:sz w:val="28"/>
                <w:szCs w:val="28"/>
                <w:lang w:val="vi-VN"/>
              </w:rPr>
              <w:t>Yêu cầu chung</w:t>
            </w:r>
          </w:p>
        </w:tc>
        <w:tc>
          <w:tcPr>
            <w:tcW w:w="1666" w:type="pct"/>
            <w:vAlign w:val="center"/>
          </w:tcPr>
          <w:p w14:paraId="4F867F76" w14:textId="77777777" w:rsidR="006D7018" w:rsidRPr="003A4D55" w:rsidRDefault="006D7018" w:rsidP="00AE2629">
            <w:pPr>
              <w:contextualSpacing/>
              <w:rPr>
                <w:rFonts w:ascii="Times New Roman" w:eastAsiaTheme="minorHAnsi" w:hAnsi="Times New Roman" w:cs="Times New Roman"/>
                <w:b/>
                <w:color w:val="000000" w:themeColor="text1"/>
                <w:sz w:val="28"/>
                <w:szCs w:val="28"/>
                <w:lang w:val="vi-VN"/>
              </w:rPr>
            </w:pPr>
            <w:r w:rsidRPr="003A4D55">
              <w:rPr>
                <w:rFonts w:ascii="Times New Roman" w:eastAsiaTheme="minorHAnsi" w:hAnsi="Times New Roman" w:cs="Times New Roman"/>
                <w:b/>
                <w:color w:val="000000" w:themeColor="text1"/>
                <w:sz w:val="28"/>
                <w:szCs w:val="28"/>
                <w:lang w:val="vi-VN"/>
              </w:rPr>
              <w:t>Yêu cầu chung</w:t>
            </w:r>
          </w:p>
        </w:tc>
        <w:tc>
          <w:tcPr>
            <w:tcW w:w="1522" w:type="pct"/>
          </w:tcPr>
          <w:p w14:paraId="75D4BEBC" w14:textId="77777777" w:rsidR="006D7018" w:rsidRPr="003A4D55" w:rsidRDefault="006D7018" w:rsidP="00AE2629">
            <w:pPr>
              <w:contextualSpacing/>
              <w:rPr>
                <w:rFonts w:ascii="Times New Roman" w:eastAsiaTheme="minorHAnsi" w:hAnsi="Times New Roman" w:cs="Times New Roman"/>
                <w:b/>
                <w:color w:val="000000" w:themeColor="text1"/>
                <w:sz w:val="28"/>
                <w:szCs w:val="28"/>
                <w:lang w:val="vi-VN"/>
              </w:rPr>
            </w:pPr>
          </w:p>
        </w:tc>
      </w:tr>
      <w:tr w:rsidR="00613AC4" w:rsidRPr="003A4D55" w14:paraId="7A4D3E3E" w14:textId="77777777" w:rsidTr="00AE2629">
        <w:trPr>
          <w:trHeight w:val="340"/>
        </w:trPr>
        <w:tc>
          <w:tcPr>
            <w:tcW w:w="327" w:type="pct"/>
            <w:vAlign w:val="center"/>
          </w:tcPr>
          <w:p w14:paraId="6B7C0F37" w14:textId="77777777" w:rsidR="006D7018" w:rsidRPr="003A4D55" w:rsidRDefault="006D7018" w:rsidP="00AE2629">
            <w:pPr>
              <w:contextualSpacing/>
              <w:jc w:val="center"/>
              <w:rPr>
                <w:rFonts w:ascii="Times New Roman" w:eastAsiaTheme="minorHAnsi" w:hAnsi="Times New Roman" w:cs="Times New Roman"/>
                <w:color w:val="000000" w:themeColor="text1"/>
                <w:sz w:val="28"/>
                <w:szCs w:val="28"/>
                <w:lang w:val="vi-VN"/>
              </w:rPr>
            </w:pPr>
          </w:p>
        </w:tc>
        <w:tc>
          <w:tcPr>
            <w:tcW w:w="1485" w:type="pct"/>
            <w:vAlign w:val="center"/>
          </w:tcPr>
          <w:p w14:paraId="116091B7" w14:textId="77777777" w:rsidR="006D7018" w:rsidRPr="003A4D55" w:rsidRDefault="006D7018" w:rsidP="00AE2629">
            <w:pPr>
              <w:contextualSpacing/>
              <w:rPr>
                <w:rFonts w:ascii="Times New Roman" w:eastAsiaTheme="minorHAnsi" w:hAnsi="Times New Roman" w:cs="Times New Roman"/>
                <w:color w:val="000000" w:themeColor="text1"/>
                <w:sz w:val="28"/>
                <w:szCs w:val="28"/>
                <w:lang w:val="vi-VN"/>
              </w:rPr>
            </w:pPr>
            <w:r w:rsidRPr="003A4D55">
              <w:rPr>
                <w:rFonts w:ascii="Times New Roman" w:eastAsiaTheme="minorHAnsi" w:hAnsi="Times New Roman" w:cs="Times New Roman"/>
                <w:color w:val="000000" w:themeColor="text1"/>
                <w:sz w:val="28"/>
                <w:szCs w:val="28"/>
                <w:lang w:val="vi-VN"/>
              </w:rPr>
              <w:t>-</w:t>
            </w:r>
          </w:p>
        </w:tc>
        <w:tc>
          <w:tcPr>
            <w:tcW w:w="1666" w:type="pct"/>
            <w:vAlign w:val="center"/>
          </w:tcPr>
          <w:p w14:paraId="40C2E023" w14:textId="77777777" w:rsidR="006D7018" w:rsidRPr="003A4D55" w:rsidRDefault="006D7018" w:rsidP="00AE2629">
            <w:pPr>
              <w:contextualSpacing/>
              <w:rPr>
                <w:rFonts w:ascii="Times New Roman" w:eastAsiaTheme="minorHAnsi" w:hAnsi="Times New Roman" w:cs="Times New Roman"/>
                <w:color w:val="000000" w:themeColor="text1"/>
                <w:sz w:val="28"/>
                <w:szCs w:val="28"/>
                <w:lang w:val="vi-VN"/>
              </w:rPr>
            </w:pPr>
            <w:r w:rsidRPr="003A4D55">
              <w:rPr>
                <w:rFonts w:ascii="Times New Roman" w:eastAsiaTheme="minorHAnsi" w:hAnsi="Times New Roman" w:cs="Times New Roman"/>
                <w:color w:val="000000" w:themeColor="text1"/>
                <w:sz w:val="28"/>
                <w:szCs w:val="28"/>
                <w:lang w:val="vi-VN"/>
              </w:rPr>
              <w:t>-</w:t>
            </w:r>
          </w:p>
        </w:tc>
        <w:tc>
          <w:tcPr>
            <w:tcW w:w="1522" w:type="pct"/>
          </w:tcPr>
          <w:p w14:paraId="0F1D8392" w14:textId="77777777" w:rsidR="006D7018" w:rsidRPr="003A4D55" w:rsidRDefault="006D7018" w:rsidP="00AE2629">
            <w:pPr>
              <w:contextualSpacing/>
              <w:rPr>
                <w:rFonts w:ascii="Times New Roman" w:eastAsiaTheme="minorHAnsi" w:hAnsi="Times New Roman" w:cs="Times New Roman"/>
                <w:color w:val="000000" w:themeColor="text1"/>
                <w:sz w:val="28"/>
                <w:szCs w:val="28"/>
              </w:rPr>
            </w:pPr>
          </w:p>
        </w:tc>
      </w:tr>
      <w:tr w:rsidR="00613AC4" w:rsidRPr="003A4D55" w14:paraId="107EB40B" w14:textId="77777777" w:rsidTr="00AE2629">
        <w:trPr>
          <w:trHeight w:val="340"/>
        </w:trPr>
        <w:tc>
          <w:tcPr>
            <w:tcW w:w="327" w:type="pct"/>
            <w:vAlign w:val="center"/>
          </w:tcPr>
          <w:p w14:paraId="0059D84C" w14:textId="77777777" w:rsidR="006D7018" w:rsidRPr="003A4D55" w:rsidRDefault="006D7018" w:rsidP="00AE2629">
            <w:pPr>
              <w:contextualSpacing/>
              <w:jc w:val="center"/>
              <w:rPr>
                <w:rFonts w:ascii="Times New Roman" w:eastAsiaTheme="minorHAnsi" w:hAnsi="Times New Roman" w:cs="Times New Roman"/>
                <w:b/>
                <w:color w:val="000000" w:themeColor="text1"/>
                <w:sz w:val="28"/>
                <w:szCs w:val="28"/>
                <w:lang w:val="vi-VN"/>
              </w:rPr>
            </w:pPr>
            <w:r w:rsidRPr="003A4D55">
              <w:rPr>
                <w:rFonts w:ascii="Times New Roman" w:eastAsiaTheme="minorHAnsi" w:hAnsi="Times New Roman" w:cs="Times New Roman"/>
                <w:b/>
                <w:color w:val="000000" w:themeColor="text1"/>
                <w:sz w:val="28"/>
                <w:szCs w:val="28"/>
                <w:lang w:val="vi-VN"/>
              </w:rPr>
              <w:t>II</w:t>
            </w:r>
          </w:p>
        </w:tc>
        <w:tc>
          <w:tcPr>
            <w:tcW w:w="1485" w:type="pct"/>
            <w:vAlign w:val="center"/>
          </w:tcPr>
          <w:p w14:paraId="11CB942F" w14:textId="77777777" w:rsidR="006D7018" w:rsidRPr="003A4D55" w:rsidRDefault="006D7018" w:rsidP="00AE2629">
            <w:pPr>
              <w:contextualSpacing/>
              <w:rPr>
                <w:rFonts w:ascii="Times New Roman" w:eastAsiaTheme="minorHAnsi" w:hAnsi="Times New Roman" w:cs="Times New Roman"/>
                <w:b/>
                <w:color w:val="000000" w:themeColor="text1"/>
                <w:sz w:val="28"/>
                <w:szCs w:val="28"/>
                <w:lang w:val="vi-VN"/>
              </w:rPr>
            </w:pPr>
            <w:r w:rsidRPr="003A4D55">
              <w:rPr>
                <w:rFonts w:ascii="Times New Roman" w:eastAsiaTheme="minorHAnsi" w:hAnsi="Times New Roman" w:cs="Times New Roman"/>
                <w:b/>
                <w:color w:val="000000" w:themeColor="text1"/>
                <w:sz w:val="28"/>
                <w:szCs w:val="28"/>
                <w:lang w:val="vi-VN"/>
              </w:rPr>
              <w:t>Yêu cầu cấu hình</w:t>
            </w:r>
          </w:p>
        </w:tc>
        <w:tc>
          <w:tcPr>
            <w:tcW w:w="1666" w:type="pct"/>
            <w:vAlign w:val="center"/>
          </w:tcPr>
          <w:p w14:paraId="4A0087DF" w14:textId="77777777" w:rsidR="006D7018" w:rsidRPr="003A4D55" w:rsidRDefault="006D7018" w:rsidP="00AE2629">
            <w:pPr>
              <w:contextualSpacing/>
              <w:rPr>
                <w:rFonts w:ascii="Times New Roman" w:eastAsiaTheme="minorHAnsi" w:hAnsi="Times New Roman" w:cs="Times New Roman"/>
                <w:b/>
                <w:color w:val="000000" w:themeColor="text1"/>
                <w:sz w:val="28"/>
                <w:szCs w:val="28"/>
                <w:lang w:val="vi-VN"/>
              </w:rPr>
            </w:pPr>
            <w:r w:rsidRPr="003A4D55">
              <w:rPr>
                <w:rFonts w:ascii="Times New Roman" w:eastAsiaTheme="minorHAnsi" w:hAnsi="Times New Roman" w:cs="Times New Roman"/>
                <w:b/>
                <w:color w:val="000000" w:themeColor="text1"/>
                <w:sz w:val="28"/>
                <w:szCs w:val="28"/>
                <w:lang w:val="vi-VN"/>
              </w:rPr>
              <w:t>Yêu cầu cấu hình</w:t>
            </w:r>
          </w:p>
        </w:tc>
        <w:tc>
          <w:tcPr>
            <w:tcW w:w="1522" w:type="pct"/>
          </w:tcPr>
          <w:p w14:paraId="11695215" w14:textId="77777777" w:rsidR="006D7018" w:rsidRPr="003A4D55" w:rsidRDefault="006D7018" w:rsidP="00AE2629">
            <w:pPr>
              <w:contextualSpacing/>
              <w:rPr>
                <w:rFonts w:ascii="Times New Roman" w:eastAsiaTheme="minorHAnsi" w:hAnsi="Times New Roman" w:cs="Times New Roman"/>
                <w:b/>
                <w:color w:val="000000" w:themeColor="text1"/>
                <w:sz w:val="28"/>
                <w:szCs w:val="28"/>
                <w:lang w:val="vi-VN"/>
              </w:rPr>
            </w:pPr>
          </w:p>
        </w:tc>
      </w:tr>
      <w:tr w:rsidR="00613AC4" w:rsidRPr="003A4D55" w14:paraId="4401D9DB" w14:textId="77777777" w:rsidTr="00AE2629">
        <w:trPr>
          <w:trHeight w:val="340"/>
        </w:trPr>
        <w:tc>
          <w:tcPr>
            <w:tcW w:w="327" w:type="pct"/>
            <w:vAlign w:val="center"/>
          </w:tcPr>
          <w:p w14:paraId="67CDB740" w14:textId="77777777" w:rsidR="006D7018" w:rsidRPr="003A4D55" w:rsidRDefault="006D7018" w:rsidP="00AE2629">
            <w:pPr>
              <w:contextualSpacing/>
              <w:jc w:val="center"/>
              <w:rPr>
                <w:rFonts w:ascii="Times New Roman" w:eastAsiaTheme="minorHAnsi" w:hAnsi="Times New Roman" w:cs="Times New Roman"/>
                <w:b/>
                <w:color w:val="000000" w:themeColor="text1"/>
                <w:sz w:val="28"/>
                <w:szCs w:val="28"/>
                <w:lang w:val="vi-VN"/>
              </w:rPr>
            </w:pPr>
          </w:p>
        </w:tc>
        <w:tc>
          <w:tcPr>
            <w:tcW w:w="1485" w:type="pct"/>
            <w:vAlign w:val="center"/>
          </w:tcPr>
          <w:p w14:paraId="59FC075D" w14:textId="77777777" w:rsidR="006D7018" w:rsidRPr="003A4D55" w:rsidRDefault="006D7018" w:rsidP="00AE2629">
            <w:pPr>
              <w:contextualSpacing/>
              <w:rPr>
                <w:rFonts w:ascii="Times New Roman" w:eastAsiaTheme="minorHAnsi" w:hAnsi="Times New Roman" w:cs="Times New Roman"/>
                <w:b/>
                <w:color w:val="000000" w:themeColor="text1"/>
                <w:sz w:val="28"/>
                <w:szCs w:val="28"/>
                <w:lang w:val="vi-VN"/>
              </w:rPr>
            </w:pPr>
            <w:r w:rsidRPr="003A4D55">
              <w:rPr>
                <w:rFonts w:ascii="Times New Roman" w:eastAsiaTheme="minorHAnsi" w:hAnsi="Times New Roman" w:cs="Times New Roman"/>
                <w:b/>
                <w:color w:val="000000" w:themeColor="text1"/>
                <w:sz w:val="28"/>
                <w:szCs w:val="28"/>
                <w:lang w:val="vi-VN"/>
              </w:rPr>
              <w:t>-</w:t>
            </w:r>
          </w:p>
        </w:tc>
        <w:tc>
          <w:tcPr>
            <w:tcW w:w="1666" w:type="pct"/>
            <w:vAlign w:val="center"/>
          </w:tcPr>
          <w:p w14:paraId="34B350F4" w14:textId="77777777" w:rsidR="006D7018" w:rsidRPr="003A4D55" w:rsidRDefault="006D7018" w:rsidP="00AE2629">
            <w:pPr>
              <w:contextualSpacing/>
              <w:rPr>
                <w:rFonts w:ascii="Times New Roman" w:eastAsiaTheme="minorHAnsi" w:hAnsi="Times New Roman" w:cs="Times New Roman"/>
                <w:b/>
                <w:color w:val="000000" w:themeColor="text1"/>
                <w:sz w:val="28"/>
                <w:szCs w:val="28"/>
                <w:lang w:val="vi-VN"/>
              </w:rPr>
            </w:pPr>
            <w:r w:rsidRPr="003A4D55">
              <w:rPr>
                <w:rFonts w:ascii="Times New Roman" w:eastAsiaTheme="minorHAnsi" w:hAnsi="Times New Roman" w:cs="Times New Roman"/>
                <w:b/>
                <w:color w:val="000000" w:themeColor="text1"/>
                <w:sz w:val="28"/>
                <w:szCs w:val="28"/>
                <w:lang w:val="vi-VN"/>
              </w:rPr>
              <w:t>-</w:t>
            </w:r>
          </w:p>
        </w:tc>
        <w:tc>
          <w:tcPr>
            <w:tcW w:w="1522" w:type="pct"/>
          </w:tcPr>
          <w:p w14:paraId="5E357622" w14:textId="77777777" w:rsidR="006D7018" w:rsidRPr="003A4D55" w:rsidRDefault="006D7018" w:rsidP="00AE2629">
            <w:pPr>
              <w:contextualSpacing/>
              <w:rPr>
                <w:rFonts w:ascii="Times New Roman" w:eastAsiaTheme="minorHAnsi" w:hAnsi="Times New Roman" w:cs="Times New Roman"/>
                <w:bCs/>
                <w:color w:val="000000" w:themeColor="text1"/>
                <w:sz w:val="28"/>
                <w:szCs w:val="28"/>
                <w:lang w:val="vi-VN"/>
              </w:rPr>
            </w:pPr>
          </w:p>
        </w:tc>
      </w:tr>
      <w:tr w:rsidR="00613AC4" w:rsidRPr="003A4D55" w14:paraId="15C6452C" w14:textId="77777777" w:rsidTr="00AE2629">
        <w:trPr>
          <w:trHeight w:val="340"/>
        </w:trPr>
        <w:tc>
          <w:tcPr>
            <w:tcW w:w="327" w:type="pct"/>
            <w:vAlign w:val="center"/>
          </w:tcPr>
          <w:p w14:paraId="160F88CB" w14:textId="77777777" w:rsidR="006D7018" w:rsidRPr="003A4D55" w:rsidRDefault="006D7018" w:rsidP="00AE2629">
            <w:pPr>
              <w:contextualSpacing/>
              <w:jc w:val="center"/>
              <w:rPr>
                <w:rFonts w:ascii="Times New Roman" w:eastAsiaTheme="minorHAnsi" w:hAnsi="Times New Roman" w:cs="Times New Roman"/>
                <w:b/>
                <w:color w:val="000000" w:themeColor="text1"/>
                <w:sz w:val="28"/>
                <w:szCs w:val="28"/>
                <w:lang w:val="vi-VN"/>
              </w:rPr>
            </w:pPr>
            <w:r w:rsidRPr="003A4D55">
              <w:rPr>
                <w:rFonts w:ascii="Times New Roman" w:eastAsiaTheme="minorHAnsi" w:hAnsi="Times New Roman" w:cs="Times New Roman"/>
                <w:b/>
                <w:color w:val="000000" w:themeColor="text1"/>
                <w:sz w:val="28"/>
                <w:szCs w:val="28"/>
                <w:lang w:val="vi-VN"/>
              </w:rPr>
              <w:t>III</w:t>
            </w:r>
          </w:p>
        </w:tc>
        <w:tc>
          <w:tcPr>
            <w:tcW w:w="1485" w:type="pct"/>
            <w:vAlign w:val="center"/>
          </w:tcPr>
          <w:p w14:paraId="6CFF8C3D" w14:textId="77777777" w:rsidR="006D7018" w:rsidRPr="003A4D55" w:rsidRDefault="006D7018" w:rsidP="00AE2629">
            <w:pPr>
              <w:contextualSpacing/>
              <w:rPr>
                <w:rFonts w:ascii="Times New Roman" w:eastAsiaTheme="minorHAnsi" w:hAnsi="Times New Roman" w:cs="Times New Roman"/>
                <w:b/>
                <w:color w:val="000000" w:themeColor="text1"/>
                <w:sz w:val="28"/>
                <w:szCs w:val="28"/>
                <w:lang w:val="vi-VN"/>
              </w:rPr>
            </w:pPr>
            <w:r w:rsidRPr="003A4D55">
              <w:rPr>
                <w:rFonts w:ascii="Times New Roman" w:eastAsiaTheme="minorHAnsi" w:hAnsi="Times New Roman" w:cs="Times New Roman"/>
                <w:b/>
                <w:color w:val="000000" w:themeColor="text1"/>
                <w:sz w:val="28"/>
                <w:szCs w:val="28"/>
                <w:lang w:val="vi-VN"/>
              </w:rPr>
              <w:t>Yêu cầu kỹ thuật</w:t>
            </w:r>
          </w:p>
        </w:tc>
        <w:tc>
          <w:tcPr>
            <w:tcW w:w="1666" w:type="pct"/>
            <w:vAlign w:val="center"/>
          </w:tcPr>
          <w:p w14:paraId="22B3FEB7" w14:textId="77777777" w:rsidR="006D7018" w:rsidRPr="003A4D55" w:rsidRDefault="006D7018" w:rsidP="00AE2629">
            <w:pPr>
              <w:contextualSpacing/>
              <w:rPr>
                <w:rFonts w:ascii="Times New Roman" w:eastAsiaTheme="minorHAnsi" w:hAnsi="Times New Roman" w:cs="Times New Roman"/>
                <w:b/>
                <w:color w:val="000000" w:themeColor="text1"/>
                <w:sz w:val="28"/>
                <w:szCs w:val="28"/>
                <w:lang w:val="vi-VN"/>
              </w:rPr>
            </w:pPr>
            <w:r w:rsidRPr="003A4D55">
              <w:rPr>
                <w:rFonts w:ascii="Times New Roman" w:eastAsiaTheme="minorHAnsi" w:hAnsi="Times New Roman" w:cs="Times New Roman"/>
                <w:b/>
                <w:color w:val="000000" w:themeColor="text1"/>
                <w:sz w:val="28"/>
                <w:szCs w:val="28"/>
                <w:lang w:val="vi-VN"/>
              </w:rPr>
              <w:t>Yêu cầu kỹ thuật</w:t>
            </w:r>
          </w:p>
        </w:tc>
        <w:tc>
          <w:tcPr>
            <w:tcW w:w="1522" w:type="pct"/>
          </w:tcPr>
          <w:p w14:paraId="6E3F8460" w14:textId="77777777" w:rsidR="006D7018" w:rsidRPr="003A4D55" w:rsidRDefault="006D7018" w:rsidP="00AE2629">
            <w:pPr>
              <w:contextualSpacing/>
              <w:rPr>
                <w:rFonts w:ascii="Times New Roman" w:eastAsiaTheme="minorHAnsi" w:hAnsi="Times New Roman" w:cs="Times New Roman"/>
                <w:b/>
                <w:color w:val="000000" w:themeColor="text1"/>
                <w:sz w:val="28"/>
                <w:szCs w:val="28"/>
                <w:lang w:val="vi-VN"/>
              </w:rPr>
            </w:pPr>
          </w:p>
        </w:tc>
      </w:tr>
      <w:tr w:rsidR="00613AC4" w:rsidRPr="003A4D55" w14:paraId="7D466421" w14:textId="77777777" w:rsidTr="00AE2629">
        <w:trPr>
          <w:trHeight w:val="340"/>
        </w:trPr>
        <w:tc>
          <w:tcPr>
            <w:tcW w:w="327" w:type="pct"/>
            <w:vAlign w:val="center"/>
          </w:tcPr>
          <w:p w14:paraId="72586AD8" w14:textId="77777777" w:rsidR="006D7018" w:rsidRPr="003A4D55" w:rsidRDefault="006D7018" w:rsidP="00AE2629">
            <w:pPr>
              <w:contextualSpacing/>
              <w:rPr>
                <w:rFonts w:ascii="Times New Roman" w:eastAsiaTheme="minorHAnsi" w:hAnsi="Times New Roman" w:cs="Times New Roman"/>
                <w:color w:val="000000" w:themeColor="text1"/>
                <w:sz w:val="28"/>
                <w:szCs w:val="28"/>
                <w:lang w:val="vi-VN"/>
              </w:rPr>
            </w:pPr>
          </w:p>
        </w:tc>
        <w:tc>
          <w:tcPr>
            <w:tcW w:w="1485" w:type="pct"/>
            <w:vAlign w:val="center"/>
          </w:tcPr>
          <w:p w14:paraId="4507D3B5" w14:textId="77777777" w:rsidR="006D7018" w:rsidRPr="003A4D55" w:rsidRDefault="006D7018" w:rsidP="00AE2629">
            <w:pPr>
              <w:contextualSpacing/>
              <w:rPr>
                <w:rFonts w:ascii="Times New Roman" w:eastAsiaTheme="minorHAnsi" w:hAnsi="Times New Roman" w:cs="Times New Roman"/>
                <w:color w:val="000000" w:themeColor="text1"/>
                <w:sz w:val="28"/>
                <w:szCs w:val="28"/>
                <w:lang w:val="vi-VN"/>
              </w:rPr>
            </w:pPr>
            <w:r w:rsidRPr="003A4D55">
              <w:rPr>
                <w:rFonts w:ascii="Times New Roman" w:eastAsiaTheme="minorHAnsi" w:hAnsi="Times New Roman" w:cs="Times New Roman"/>
                <w:color w:val="000000" w:themeColor="text1"/>
                <w:sz w:val="28"/>
                <w:szCs w:val="28"/>
                <w:lang w:val="vi-VN"/>
              </w:rPr>
              <w:t>-</w:t>
            </w:r>
          </w:p>
        </w:tc>
        <w:tc>
          <w:tcPr>
            <w:tcW w:w="1666" w:type="pct"/>
            <w:vAlign w:val="center"/>
          </w:tcPr>
          <w:p w14:paraId="5851AEAE" w14:textId="77777777" w:rsidR="006D7018" w:rsidRPr="003A4D55" w:rsidRDefault="006D7018" w:rsidP="00AE2629">
            <w:pPr>
              <w:contextualSpacing/>
              <w:rPr>
                <w:rFonts w:ascii="Times New Roman" w:eastAsiaTheme="minorHAnsi" w:hAnsi="Times New Roman" w:cs="Times New Roman"/>
                <w:color w:val="000000" w:themeColor="text1"/>
                <w:sz w:val="28"/>
                <w:szCs w:val="28"/>
                <w:lang w:val="vi-VN"/>
              </w:rPr>
            </w:pPr>
            <w:r w:rsidRPr="003A4D55">
              <w:rPr>
                <w:rFonts w:ascii="Times New Roman" w:eastAsiaTheme="minorHAnsi" w:hAnsi="Times New Roman" w:cs="Times New Roman"/>
                <w:color w:val="000000" w:themeColor="text1"/>
                <w:sz w:val="28"/>
                <w:szCs w:val="28"/>
                <w:lang w:val="vi-VN"/>
              </w:rPr>
              <w:t>-</w:t>
            </w:r>
          </w:p>
        </w:tc>
        <w:tc>
          <w:tcPr>
            <w:tcW w:w="1522" w:type="pct"/>
          </w:tcPr>
          <w:p w14:paraId="50A72094" w14:textId="77777777" w:rsidR="006D7018" w:rsidRPr="003A4D55" w:rsidRDefault="006D7018" w:rsidP="00AE2629">
            <w:pPr>
              <w:contextualSpacing/>
              <w:rPr>
                <w:rFonts w:ascii="Times New Roman" w:eastAsiaTheme="minorHAnsi" w:hAnsi="Times New Roman" w:cs="Times New Roman"/>
                <w:color w:val="000000" w:themeColor="text1"/>
                <w:sz w:val="28"/>
                <w:szCs w:val="28"/>
                <w:lang w:val="vi-VN"/>
              </w:rPr>
            </w:pPr>
            <w:r w:rsidRPr="003A4D55">
              <w:rPr>
                <w:rFonts w:ascii="Times New Roman" w:eastAsiaTheme="minorHAnsi" w:hAnsi="Times New Roman" w:cs="Times New Roman"/>
                <w:color w:val="000000" w:themeColor="text1"/>
                <w:sz w:val="28"/>
                <w:szCs w:val="28"/>
                <w:lang w:val="vi-VN"/>
              </w:rPr>
              <w:t>Đối với từng nội dung yêu cầu, ghi như sau:</w:t>
            </w:r>
          </w:p>
          <w:p w14:paraId="36999FAA" w14:textId="77777777" w:rsidR="006D7018" w:rsidRPr="003A4D55" w:rsidRDefault="006D7018" w:rsidP="00AE2629">
            <w:pPr>
              <w:contextualSpacing/>
              <w:rPr>
                <w:rFonts w:ascii="Times New Roman" w:eastAsiaTheme="minorHAnsi" w:hAnsi="Times New Roman" w:cs="Times New Roman"/>
                <w:i/>
                <w:iCs/>
                <w:color w:val="000000" w:themeColor="text1"/>
                <w:sz w:val="28"/>
                <w:szCs w:val="28"/>
                <w:lang w:val="vi-VN"/>
              </w:rPr>
            </w:pPr>
            <w:r w:rsidRPr="003A4D55">
              <w:rPr>
                <w:rFonts w:ascii="Times New Roman" w:eastAsiaTheme="minorHAnsi" w:hAnsi="Times New Roman" w:cs="Times New Roman"/>
                <w:color w:val="000000" w:themeColor="text1"/>
                <w:sz w:val="28"/>
                <w:szCs w:val="28"/>
                <w:lang w:val="vi-VN"/>
              </w:rPr>
              <w:t xml:space="preserve">- Tên tài liệu (lấy theo tên file được đặt trong E-HSDT), ví dụ: </w:t>
            </w:r>
            <w:r w:rsidRPr="003A4D55">
              <w:rPr>
                <w:rFonts w:ascii="Times New Roman" w:eastAsiaTheme="minorHAnsi" w:hAnsi="Times New Roman" w:cs="Times New Roman"/>
                <w:i/>
                <w:iCs/>
                <w:color w:val="000000" w:themeColor="text1"/>
                <w:sz w:val="28"/>
                <w:szCs w:val="28"/>
                <w:lang w:val="vi-VN"/>
              </w:rPr>
              <w:t>Datasheet Ultrasound V5</w:t>
            </w:r>
          </w:p>
          <w:p w14:paraId="3E8F04B0" w14:textId="77777777" w:rsidR="006D7018" w:rsidRPr="003A4D55" w:rsidRDefault="006D7018" w:rsidP="00AE2629">
            <w:pPr>
              <w:contextualSpacing/>
              <w:rPr>
                <w:rFonts w:ascii="Times New Roman" w:eastAsiaTheme="minorHAnsi" w:hAnsi="Times New Roman" w:cs="Times New Roman"/>
                <w:i/>
                <w:iCs/>
                <w:color w:val="000000" w:themeColor="text1"/>
                <w:sz w:val="28"/>
                <w:szCs w:val="28"/>
              </w:rPr>
            </w:pPr>
            <w:r w:rsidRPr="003A4D55">
              <w:rPr>
                <w:rFonts w:ascii="Times New Roman" w:eastAsiaTheme="minorHAnsi" w:hAnsi="Times New Roman" w:cs="Times New Roman"/>
                <w:color w:val="000000" w:themeColor="text1"/>
                <w:sz w:val="28"/>
                <w:szCs w:val="28"/>
              </w:rPr>
              <w:t xml:space="preserve">- Số trang (số trang của file tương ứng), ví dụ: </w:t>
            </w:r>
            <w:r w:rsidRPr="003A4D55">
              <w:rPr>
                <w:rFonts w:ascii="Times New Roman" w:eastAsiaTheme="minorHAnsi" w:hAnsi="Times New Roman" w:cs="Times New Roman"/>
                <w:i/>
                <w:iCs/>
                <w:color w:val="000000" w:themeColor="text1"/>
                <w:sz w:val="28"/>
                <w:szCs w:val="28"/>
              </w:rPr>
              <w:t>trang 10/45</w:t>
            </w:r>
          </w:p>
          <w:p w14:paraId="0FB3BC2B" w14:textId="77777777" w:rsidR="006D7018" w:rsidRPr="003A4D55" w:rsidRDefault="006D7018" w:rsidP="00AE2629">
            <w:pPr>
              <w:contextualSpacing/>
              <w:rPr>
                <w:rFonts w:ascii="Times New Roman" w:eastAsiaTheme="minorHAnsi" w:hAnsi="Times New Roman" w:cs="Times New Roman"/>
                <w:i/>
                <w:iCs/>
                <w:color w:val="000000" w:themeColor="text1"/>
                <w:sz w:val="28"/>
                <w:szCs w:val="28"/>
              </w:rPr>
            </w:pPr>
            <w:r w:rsidRPr="003A4D55">
              <w:rPr>
                <w:rFonts w:ascii="Times New Roman" w:eastAsiaTheme="minorHAnsi" w:hAnsi="Times New Roman" w:cs="Times New Roman"/>
                <w:color w:val="000000" w:themeColor="text1"/>
                <w:sz w:val="28"/>
                <w:szCs w:val="28"/>
              </w:rPr>
              <w:t xml:space="preserve">- Trích dẫn nội dung đáp ứng (trích cụ thể trong tài liệu, bản gốc), ví dụ: </w:t>
            </w:r>
            <w:r w:rsidRPr="003A4D55">
              <w:rPr>
                <w:rFonts w:ascii="Times New Roman" w:eastAsiaTheme="minorHAnsi" w:hAnsi="Times New Roman" w:cs="Times New Roman"/>
                <w:i/>
                <w:iCs/>
                <w:color w:val="000000" w:themeColor="text1"/>
                <w:sz w:val="28"/>
                <w:szCs w:val="28"/>
              </w:rPr>
              <w:t>“Optimize B-mode image to improve contrast resolution”.</w:t>
            </w:r>
          </w:p>
        </w:tc>
      </w:tr>
      <w:tr w:rsidR="00613AC4" w:rsidRPr="003A4D55" w14:paraId="60D01E9C" w14:textId="77777777" w:rsidTr="00AE2629">
        <w:trPr>
          <w:trHeight w:val="340"/>
        </w:trPr>
        <w:tc>
          <w:tcPr>
            <w:tcW w:w="327" w:type="pct"/>
            <w:vAlign w:val="center"/>
          </w:tcPr>
          <w:p w14:paraId="107C5421" w14:textId="77777777" w:rsidR="006D7018" w:rsidRPr="003A4D55" w:rsidRDefault="006D7018" w:rsidP="00AE2629">
            <w:pPr>
              <w:contextualSpacing/>
              <w:rPr>
                <w:rFonts w:ascii="Times New Roman" w:eastAsiaTheme="minorHAnsi" w:hAnsi="Times New Roman" w:cs="Times New Roman"/>
                <w:b/>
                <w:color w:val="000000" w:themeColor="text1"/>
                <w:sz w:val="28"/>
                <w:szCs w:val="28"/>
                <w:lang w:val="vi-VN"/>
              </w:rPr>
            </w:pPr>
            <w:r w:rsidRPr="003A4D55">
              <w:rPr>
                <w:rFonts w:ascii="Times New Roman" w:eastAsiaTheme="minorHAnsi" w:hAnsi="Times New Roman" w:cs="Times New Roman"/>
                <w:b/>
                <w:color w:val="000000" w:themeColor="text1"/>
                <w:sz w:val="28"/>
                <w:szCs w:val="28"/>
                <w:lang w:val="vi-VN"/>
              </w:rPr>
              <w:t>IV</w:t>
            </w:r>
          </w:p>
        </w:tc>
        <w:tc>
          <w:tcPr>
            <w:tcW w:w="1485" w:type="pct"/>
            <w:vAlign w:val="center"/>
          </w:tcPr>
          <w:p w14:paraId="0CB43F7F" w14:textId="77777777" w:rsidR="006D7018" w:rsidRPr="003A4D55" w:rsidRDefault="006D7018" w:rsidP="00AE2629">
            <w:pPr>
              <w:contextualSpacing/>
              <w:rPr>
                <w:rFonts w:ascii="Times New Roman" w:eastAsiaTheme="minorHAnsi" w:hAnsi="Times New Roman" w:cs="Times New Roman"/>
                <w:b/>
                <w:color w:val="000000" w:themeColor="text1"/>
                <w:sz w:val="28"/>
                <w:szCs w:val="28"/>
                <w:lang w:val="vi-VN"/>
              </w:rPr>
            </w:pPr>
            <w:r w:rsidRPr="003A4D55">
              <w:rPr>
                <w:rFonts w:ascii="Times New Roman" w:eastAsiaTheme="minorHAnsi" w:hAnsi="Times New Roman" w:cs="Times New Roman"/>
                <w:b/>
                <w:color w:val="000000" w:themeColor="text1"/>
                <w:sz w:val="28"/>
                <w:szCs w:val="28"/>
                <w:lang w:val="vi-VN"/>
              </w:rPr>
              <w:t>Yêu cầu khác</w:t>
            </w:r>
          </w:p>
        </w:tc>
        <w:tc>
          <w:tcPr>
            <w:tcW w:w="1666" w:type="pct"/>
            <w:vAlign w:val="center"/>
          </w:tcPr>
          <w:p w14:paraId="79F4A5E1" w14:textId="77777777" w:rsidR="006D7018" w:rsidRPr="003A4D55" w:rsidRDefault="006D7018" w:rsidP="00AE2629">
            <w:pPr>
              <w:contextualSpacing/>
              <w:rPr>
                <w:rFonts w:ascii="Times New Roman" w:eastAsiaTheme="minorHAnsi" w:hAnsi="Times New Roman" w:cs="Times New Roman"/>
                <w:b/>
                <w:color w:val="000000" w:themeColor="text1"/>
                <w:sz w:val="28"/>
                <w:szCs w:val="28"/>
                <w:lang w:val="vi-VN"/>
              </w:rPr>
            </w:pPr>
            <w:r w:rsidRPr="003A4D55">
              <w:rPr>
                <w:rFonts w:ascii="Times New Roman" w:eastAsiaTheme="minorHAnsi" w:hAnsi="Times New Roman" w:cs="Times New Roman"/>
                <w:b/>
                <w:color w:val="000000" w:themeColor="text1"/>
                <w:sz w:val="28"/>
                <w:szCs w:val="28"/>
                <w:lang w:val="vi-VN"/>
              </w:rPr>
              <w:t>Yêu cầu khác</w:t>
            </w:r>
          </w:p>
        </w:tc>
        <w:tc>
          <w:tcPr>
            <w:tcW w:w="1522" w:type="pct"/>
          </w:tcPr>
          <w:p w14:paraId="398C922A" w14:textId="77777777" w:rsidR="006D7018" w:rsidRPr="003A4D55" w:rsidRDefault="00D35DCC" w:rsidP="00AE2629">
            <w:pPr>
              <w:contextualSpacing/>
              <w:rPr>
                <w:rFonts w:ascii="Times New Roman" w:eastAsiaTheme="minorHAnsi" w:hAnsi="Times New Roman" w:cs="Times New Roman"/>
                <w:b/>
                <w:color w:val="000000" w:themeColor="text1"/>
                <w:sz w:val="28"/>
                <w:szCs w:val="28"/>
              </w:rPr>
            </w:pPr>
            <w:r w:rsidRPr="003A4D55">
              <w:rPr>
                <w:rFonts w:ascii="Times New Roman" w:eastAsiaTheme="minorHAnsi" w:hAnsi="Times New Roman" w:cs="Times New Roman"/>
                <w:b/>
                <w:color w:val="000000" w:themeColor="text1"/>
                <w:sz w:val="28"/>
                <w:szCs w:val="28"/>
              </w:rPr>
              <w:t>Cam kết</w:t>
            </w:r>
          </w:p>
        </w:tc>
      </w:tr>
      <w:tr w:rsidR="00613AC4" w:rsidRPr="003A4D55" w14:paraId="04CA6BBC" w14:textId="77777777" w:rsidTr="00AE2629">
        <w:trPr>
          <w:trHeight w:val="340"/>
        </w:trPr>
        <w:tc>
          <w:tcPr>
            <w:tcW w:w="327" w:type="pct"/>
            <w:vAlign w:val="center"/>
          </w:tcPr>
          <w:p w14:paraId="2B334035" w14:textId="77777777" w:rsidR="006D7018" w:rsidRPr="003A4D55" w:rsidRDefault="006D7018" w:rsidP="00AE2629">
            <w:pPr>
              <w:contextualSpacing/>
              <w:rPr>
                <w:rFonts w:ascii="Times New Roman" w:eastAsiaTheme="minorHAnsi" w:hAnsi="Times New Roman" w:cs="Times New Roman"/>
                <w:b/>
                <w:color w:val="000000" w:themeColor="text1"/>
                <w:sz w:val="28"/>
                <w:szCs w:val="28"/>
                <w:lang w:val="vi-VN"/>
              </w:rPr>
            </w:pPr>
          </w:p>
        </w:tc>
        <w:tc>
          <w:tcPr>
            <w:tcW w:w="1485" w:type="pct"/>
            <w:vAlign w:val="center"/>
          </w:tcPr>
          <w:p w14:paraId="6832FC8E" w14:textId="77777777" w:rsidR="006D7018" w:rsidRPr="003A4D55" w:rsidRDefault="006D7018" w:rsidP="00AE2629">
            <w:pPr>
              <w:contextualSpacing/>
              <w:rPr>
                <w:rFonts w:ascii="Times New Roman" w:eastAsiaTheme="minorHAnsi" w:hAnsi="Times New Roman" w:cs="Times New Roman"/>
                <w:b/>
                <w:color w:val="000000" w:themeColor="text1"/>
                <w:sz w:val="28"/>
                <w:szCs w:val="28"/>
                <w:lang w:val="vi-VN"/>
              </w:rPr>
            </w:pPr>
          </w:p>
        </w:tc>
        <w:tc>
          <w:tcPr>
            <w:tcW w:w="1666" w:type="pct"/>
            <w:vAlign w:val="center"/>
          </w:tcPr>
          <w:p w14:paraId="070FC27C" w14:textId="77777777" w:rsidR="006D7018" w:rsidRPr="003A4D55" w:rsidRDefault="006D7018" w:rsidP="00AE2629">
            <w:pPr>
              <w:contextualSpacing/>
              <w:rPr>
                <w:rFonts w:ascii="Times New Roman" w:eastAsiaTheme="minorHAnsi" w:hAnsi="Times New Roman" w:cs="Times New Roman"/>
                <w:b/>
                <w:color w:val="000000" w:themeColor="text1"/>
                <w:sz w:val="28"/>
                <w:szCs w:val="28"/>
                <w:lang w:val="vi-VN"/>
              </w:rPr>
            </w:pPr>
          </w:p>
        </w:tc>
        <w:tc>
          <w:tcPr>
            <w:tcW w:w="1522" w:type="pct"/>
          </w:tcPr>
          <w:p w14:paraId="02A4BBEF" w14:textId="77777777" w:rsidR="006D7018" w:rsidRPr="003A4D55" w:rsidRDefault="006D7018" w:rsidP="00AE2629">
            <w:pPr>
              <w:contextualSpacing/>
              <w:rPr>
                <w:rFonts w:ascii="Times New Roman" w:eastAsiaTheme="minorHAnsi" w:hAnsi="Times New Roman" w:cs="Times New Roman"/>
                <w:color w:val="000000" w:themeColor="text1"/>
                <w:sz w:val="28"/>
                <w:szCs w:val="28"/>
                <w:lang w:val="vi-VN"/>
              </w:rPr>
            </w:pPr>
          </w:p>
        </w:tc>
      </w:tr>
    </w:tbl>
    <w:p w14:paraId="6493CFB5" w14:textId="77777777" w:rsidR="006D7018" w:rsidRPr="003A4D55" w:rsidRDefault="006D7018" w:rsidP="006D7018">
      <w:pPr>
        <w:widowControl w:val="0"/>
        <w:spacing w:before="60"/>
        <w:ind w:firstLine="709"/>
        <w:rPr>
          <w:rFonts w:ascii="Times New Roman" w:hAnsi="Times New Roman" w:cs="Times New Roman"/>
          <w:iCs/>
          <w:color w:val="000000" w:themeColor="text1"/>
          <w:sz w:val="28"/>
          <w:szCs w:val="28"/>
          <w:lang w:val="vi-VN"/>
        </w:rPr>
      </w:pPr>
      <w:r w:rsidRPr="003A4D55">
        <w:rPr>
          <w:rFonts w:ascii="Times New Roman" w:hAnsi="Times New Roman" w:cs="Times New Roman"/>
          <w:color w:val="000000" w:themeColor="text1"/>
          <w:sz w:val="28"/>
          <w:szCs w:val="28"/>
          <w:lang w:val="vi-VN"/>
        </w:rPr>
        <w:t xml:space="preserve">- </w:t>
      </w:r>
      <w:r w:rsidRPr="003A4D55">
        <w:rPr>
          <w:rFonts w:ascii="Times New Roman" w:hAnsi="Times New Roman" w:cs="Times New Roman"/>
          <w:iCs/>
          <w:color w:val="000000" w:themeColor="text1"/>
          <w:sz w:val="28"/>
          <w:szCs w:val="28"/>
          <w:lang w:val="vi-VN"/>
        </w:rPr>
        <w:t xml:space="preserve">Nhà thầu sử dụng mẫu </w:t>
      </w:r>
      <w:r w:rsidRPr="003A4D55">
        <w:rPr>
          <w:rFonts w:ascii="Times New Roman" w:hAnsi="Times New Roman" w:cs="Times New Roman"/>
          <w:iCs/>
          <w:color w:val="000000" w:themeColor="text1"/>
          <w:sz w:val="28"/>
          <w:szCs w:val="28"/>
        </w:rPr>
        <w:t>trên</w:t>
      </w:r>
      <w:r w:rsidRPr="003A4D55">
        <w:rPr>
          <w:rFonts w:ascii="Times New Roman" w:hAnsi="Times New Roman" w:cs="Times New Roman"/>
          <w:iCs/>
          <w:color w:val="000000" w:themeColor="text1"/>
          <w:sz w:val="28"/>
          <w:szCs w:val="28"/>
          <w:lang w:val="vi-VN"/>
        </w:rPr>
        <w:t xml:space="preserve"> đây để điền các thông tin liên quan, nộp đồng thời bản Word và bản được ký, đóng dấu của nhà thầu</w:t>
      </w:r>
      <w:r w:rsidRPr="003A4D55">
        <w:rPr>
          <w:rFonts w:ascii="Times New Roman" w:hAnsi="Times New Roman" w:cs="Times New Roman"/>
          <w:bCs/>
          <w:color w:val="000000" w:themeColor="text1"/>
          <w:sz w:val="28"/>
          <w:szCs w:val="28"/>
          <w:lang w:val="sv-SE"/>
        </w:rPr>
        <w:t>.</w:t>
      </w:r>
      <w:r w:rsidRPr="003A4D55">
        <w:rPr>
          <w:rFonts w:ascii="Times New Roman" w:hAnsi="Times New Roman" w:cs="Times New Roman"/>
          <w:color w:val="000000" w:themeColor="text1"/>
          <w:sz w:val="28"/>
          <w:szCs w:val="28"/>
          <w:lang w:val="sv-SE"/>
        </w:rPr>
        <w:t xml:space="preserve"> Nhà thầu phải đảm bảo và chịu trách nhiệm về sự thống nhất giữa nội dung file Word và file scan bản ký, đóng dấu.</w:t>
      </w:r>
    </w:p>
    <w:p w14:paraId="15943D5F" w14:textId="77777777" w:rsidR="006D7018" w:rsidRPr="003A4D55" w:rsidRDefault="006D7018" w:rsidP="00C12010">
      <w:pPr>
        <w:widowControl w:val="0"/>
        <w:spacing w:before="60"/>
        <w:ind w:firstLine="709"/>
        <w:jc w:val="both"/>
        <w:rPr>
          <w:rFonts w:ascii="Times New Roman" w:hAnsi="Times New Roman" w:cs="Times New Roman"/>
          <w:iCs/>
          <w:color w:val="000000" w:themeColor="text1"/>
          <w:sz w:val="28"/>
          <w:szCs w:val="28"/>
          <w:lang w:val="nl-NL"/>
        </w:rPr>
      </w:pPr>
      <w:r w:rsidRPr="003A4D55">
        <w:rPr>
          <w:rFonts w:ascii="Times New Roman" w:hAnsi="Times New Roman" w:cs="Times New Roman"/>
          <w:iCs/>
          <w:color w:val="000000" w:themeColor="text1"/>
          <w:sz w:val="28"/>
          <w:szCs w:val="28"/>
          <w:lang w:val="nl-NL"/>
        </w:rPr>
        <w:lastRenderedPageBreak/>
        <w:t xml:space="preserve">- </w:t>
      </w:r>
      <w:r w:rsidRPr="003A4D55">
        <w:rPr>
          <w:rFonts w:ascii="Times New Roman" w:hAnsi="Times New Roman" w:cs="Times New Roman"/>
          <w:iCs/>
          <w:color w:val="000000" w:themeColor="text1"/>
          <w:sz w:val="28"/>
          <w:szCs w:val="28"/>
          <w:lang w:val="vi-VN"/>
        </w:rPr>
        <w:t xml:space="preserve">Tất cả hàng hóa dự thầu phải ghi đầy đủ các thông tin sau: </w:t>
      </w:r>
      <w:r w:rsidRPr="003A4D55">
        <w:rPr>
          <w:rFonts w:ascii="Times New Roman" w:hAnsi="Times New Roman" w:cs="Times New Roman"/>
          <w:iCs/>
          <w:color w:val="000000" w:themeColor="text1"/>
          <w:sz w:val="28"/>
          <w:szCs w:val="28"/>
          <w:lang w:val="nl-NL"/>
        </w:rPr>
        <w:t>chủng loại (model/</w:t>
      </w:r>
      <w:r w:rsidRPr="003A4D55">
        <w:rPr>
          <w:rFonts w:ascii="Times New Roman" w:hAnsi="Times New Roman" w:cs="Times New Roman"/>
          <w:iCs/>
          <w:color w:val="000000" w:themeColor="text1"/>
          <w:sz w:val="28"/>
          <w:szCs w:val="28"/>
          <w:lang w:val="vi-VN"/>
        </w:rPr>
        <w:t>ký mã hiệu</w:t>
      </w:r>
      <w:r w:rsidRPr="003A4D55">
        <w:rPr>
          <w:rFonts w:ascii="Times New Roman" w:hAnsi="Times New Roman" w:cs="Times New Roman"/>
          <w:iCs/>
          <w:color w:val="000000" w:themeColor="text1"/>
          <w:sz w:val="28"/>
          <w:szCs w:val="28"/>
          <w:lang w:val="nl-NL"/>
        </w:rPr>
        <w:t>/</w:t>
      </w:r>
      <w:r w:rsidRPr="003A4D55">
        <w:rPr>
          <w:rFonts w:ascii="Times New Roman" w:hAnsi="Times New Roman" w:cs="Times New Roman"/>
          <w:iCs/>
          <w:color w:val="000000" w:themeColor="text1"/>
          <w:sz w:val="28"/>
          <w:szCs w:val="28"/>
          <w:lang w:val="vi-VN"/>
        </w:rPr>
        <w:t>nhãn hiệu</w:t>
      </w:r>
      <w:r w:rsidRPr="003A4D55">
        <w:rPr>
          <w:rFonts w:ascii="Times New Roman" w:hAnsi="Times New Roman" w:cs="Times New Roman"/>
          <w:iCs/>
          <w:color w:val="000000" w:themeColor="text1"/>
          <w:sz w:val="28"/>
          <w:szCs w:val="28"/>
          <w:lang w:val="nl-NL"/>
        </w:rPr>
        <w:t>)</w:t>
      </w:r>
      <w:r w:rsidRPr="003A4D55">
        <w:rPr>
          <w:rFonts w:ascii="Times New Roman" w:hAnsi="Times New Roman" w:cs="Times New Roman"/>
          <w:i/>
          <w:iCs/>
          <w:color w:val="000000" w:themeColor="text1"/>
          <w:sz w:val="28"/>
          <w:szCs w:val="28"/>
          <w:lang w:val="vi-VN"/>
        </w:rPr>
        <w:t>(theo quy định của nhà sản xuất);</w:t>
      </w:r>
      <w:r w:rsidRPr="003A4D55">
        <w:rPr>
          <w:rFonts w:ascii="Times New Roman" w:hAnsi="Times New Roman" w:cs="Times New Roman"/>
          <w:iCs/>
          <w:color w:val="000000" w:themeColor="text1"/>
          <w:sz w:val="28"/>
          <w:szCs w:val="28"/>
          <w:lang w:val="vi-VN"/>
        </w:rPr>
        <w:t xml:space="preserve"> hãng sản xuất; </w:t>
      </w:r>
      <w:r w:rsidRPr="003A4D55">
        <w:rPr>
          <w:rFonts w:ascii="Times New Roman" w:hAnsi="Times New Roman" w:cs="Times New Roman"/>
          <w:iCs/>
          <w:color w:val="000000" w:themeColor="text1"/>
          <w:sz w:val="28"/>
          <w:szCs w:val="28"/>
          <w:lang w:val="nl-NL"/>
        </w:rPr>
        <w:t>nước sản xuất (</w:t>
      </w:r>
      <w:r w:rsidRPr="003A4D55">
        <w:rPr>
          <w:rFonts w:ascii="Times New Roman" w:hAnsi="Times New Roman" w:cs="Times New Roman"/>
          <w:iCs/>
          <w:color w:val="000000" w:themeColor="text1"/>
          <w:sz w:val="28"/>
          <w:szCs w:val="28"/>
          <w:lang w:val="vi-VN"/>
        </w:rPr>
        <w:t>tên quốc gia, vùng lãnh thổ</w:t>
      </w:r>
      <w:r w:rsidRPr="003A4D55">
        <w:rPr>
          <w:rFonts w:ascii="Times New Roman" w:hAnsi="Times New Roman" w:cs="Times New Roman"/>
          <w:iCs/>
          <w:color w:val="000000" w:themeColor="text1"/>
          <w:sz w:val="28"/>
          <w:szCs w:val="28"/>
          <w:lang w:val="nl-NL"/>
        </w:rPr>
        <w:t>).</w:t>
      </w:r>
    </w:p>
    <w:p w14:paraId="73031BE8" w14:textId="77777777" w:rsidR="006D7018" w:rsidRPr="003A4D55" w:rsidRDefault="006D7018" w:rsidP="00A15746">
      <w:pPr>
        <w:pStyle w:val="SectionVIHeader"/>
        <w:spacing w:before="60" w:after="0"/>
        <w:ind w:firstLine="709"/>
        <w:jc w:val="both"/>
        <w:rPr>
          <w:b w:val="0"/>
          <w:iCs/>
          <w:color w:val="000000" w:themeColor="text1"/>
          <w:sz w:val="28"/>
          <w:szCs w:val="28"/>
        </w:rPr>
      </w:pPr>
      <w:r w:rsidRPr="003A4D55">
        <w:rPr>
          <w:b w:val="0"/>
          <w:iCs/>
          <w:color w:val="000000" w:themeColor="text1"/>
          <w:sz w:val="28"/>
          <w:szCs w:val="28"/>
          <w:lang w:val="vi-VN"/>
        </w:rPr>
        <w:tab/>
        <w:t xml:space="preserve">- Có đính kèm tài liệu kỹ thuật chứng minh (bao gồm: catalogue, bảng dữ liệu kỹ thuật (datasheet), hướng dẫn sử dụng, các tuyên bố hoặc xác nhận của nhà sản xuất, tiêu chuẩn áp dụng, hoặc các tài liệu liên quan khác do nhà sản xuất phát hành). Lưu ý: nhà thầu phải trung thực khi kê khai tính đáp ứng, bất cứ nội dung cố tình kê khai sai lệch so với các tính năng, thông số, tiêu chuẩn công bố của nhà sản xuất để nhằm vượt qua bước đánh giá về kỹ thuật được coi là hành vi gian lận trong đấu thầu quy định tại Khoản 4 Điều 16 Luật Đấu thầu và sẽ bị xử lý theo quy định của Pháp luật. </w:t>
      </w:r>
    </w:p>
    <w:p w14:paraId="59528E89" w14:textId="77777777" w:rsidR="000C33E6" w:rsidRPr="003A4D55" w:rsidRDefault="000C33E6" w:rsidP="000C33E6">
      <w:pPr>
        <w:widowControl w:val="0"/>
        <w:spacing w:before="120" w:after="0" w:line="240" w:lineRule="auto"/>
        <w:ind w:firstLine="709"/>
        <w:rPr>
          <w:rFonts w:ascii="Times New Roman" w:hAnsi="Times New Roman" w:cs="Times New Roman"/>
          <w:b/>
          <w:iCs/>
          <w:color w:val="000000" w:themeColor="text1"/>
          <w:spacing w:val="-2"/>
          <w:sz w:val="28"/>
          <w:szCs w:val="28"/>
          <w:lang w:val="nl-NL"/>
        </w:rPr>
      </w:pPr>
      <w:r w:rsidRPr="003A4D55">
        <w:rPr>
          <w:rFonts w:ascii="Times New Roman" w:hAnsi="Times New Roman" w:cs="Times New Roman"/>
          <w:b/>
          <w:color w:val="000000" w:themeColor="text1"/>
          <w:sz w:val="28"/>
          <w:szCs w:val="28"/>
          <w:lang w:val="nl-NL"/>
        </w:rPr>
        <w:t>b:</w:t>
      </w:r>
      <w:r w:rsidRPr="003A4D55">
        <w:rPr>
          <w:rFonts w:ascii="Times New Roman" w:hAnsi="Times New Roman" w:cs="Times New Roman"/>
          <w:b/>
          <w:iCs/>
          <w:color w:val="000000" w:themeColor="text1"/>
          <w:spacing w:val="-2"/>
          <w:sz w:val="28"/>
          <w:szCs w:val="28"/>
          <w:lang w:val="nl-NL"/>
        </w:rPr>
        <w:t>Yêu cầu kỹ thuật chi tiết</w:t>
      </w:r>
    </w:p>
    <w:p w14:paraId="4F331654" w14:textId="77777777" w:rsidR="000C33E6" w:rsidRPr="003A4D55" w:rsidRDefault="000C33E6" w:rsidP="000C33E6">
      <w:pPr>
        <w:pStyle w:val="ListParagraph"/>
        <w:numPr>
          <w:ilvl w:val="0"/>
          <w:numId w:val="1"/>
        </w:numPr>
        <w:spacing w:before="120"/>
        <w:ind w:left="0" w:right="43" w:firstLine="567"/>
        <w:rPr>
          <w:b/>
          <w:color w:val="000000" w:themeColor="text1"/>
          <w:sz w:val="28"/>
          <w:szCs w:val="28"/>
          <w:lang w:val="pt-BR"/>
        </w:rPr>
      </w:pPr>
      <w:r w:rsidRPr="003A4D55">
        <w:rPr>
          <w:color w:val="000000" w:themeColor="text1"/>
          <w:sz w:val="28"/>
          <w:szCs w:val="28"/>
          <w:lang w:val="pt-BR"/>
        </w:rPr>
        <w:t>Hàng hóa phải đáp ứng các yêu cầu về cấu hình, đặc tính, thông số kỹ thuật và các yêu cầu khác như quy định dưới đây và là mức yêu cầu tối thiểu phải đạt:</w:t>
      </w:r>
    </w:p>
    <w:p w14:paraId="75EC7851" w14:textId="77777777" w:rsidR="00D35DCC" w:rsidRPr="003A4D55" w:rsidRDefault="00D35DCC" w:rsidP="000C33E6">
      <w:pPr>
        <w:pStyle w:val="ListParagraph"/>
        <w:numPr>
          <w:ilvl w:val="0"/>
          <w:numId w:val="1"/>
        </w:numPr>
        <w:spacing w:before="120"/>
        <w:ind w:left="0" w:right="43" w:firstLine="567"/>
        <w:rPr>
          <w:b/>
          <w:color w:val="000000" w:themeColor="text1"/>
          <w:sz w:val="28"/>
          <w:szCs w:val="28"/>
          <w:lang w:val="pt-BR"/>
        </w:rPr>
      </w:pP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1"/>
        <w:gridCol w:w="891"/>
        <w:gridCol w:w="1276"/>
        <w:gridCol w:w="6804"/>
      </w:tblGrid>
      <w:tr w:rsidR="00613AC4" w:rsidRPr="003A4D55" w14:paraId="67900602" w14:textId="77777777" w:rsidTr="00390658">
        <w:trPr>
          <w:trHeight w:val="70"/>
        </w:trPr>
        <w:tc>
          <w:tcPr>
            <w:tcW w:w="1661" w:type="dxa"/>
            <w:shd w:val="clear" w:color="auto" w:fill="DEEAF6"/>
            <w:vAlign w:val="center"/>
          </w:tcPr>
          <w:p w14:paraId="0BD0B989" w14:textId="77777777" w:rsidR="000C33E6" w:rsidRPr="003A4D55" w:rsidRDefault="001C67C4" w:rsidP="000C33E6">
            <w:pPr>
              <w:spacing w:before="120" w:after="0" w:line="240" w:lineRule="auto"/>
              <w:jc w:val="center"/>
              <w:rPr>
                <w:rFonts w:ascii="Times New Roman" w:hAnsi="Times New Roman" w:cs="Times New Roman"/>
                <w:b/>
                <w:color w:val="000000" w:themeColor="text1"/>
                <w:sz w:val="28"/>
                <w:szCs w:val="28"/>
              </w:rPr>
            </w:pPr>
            <w:r w:rsidRPr="003A4D55">
              <w:rPr>
                <w:rFonts w:ascii="Times New Roman" w:hAnsi="Times New Roman" w:cs="Times New Roman"/>
                <w:b/>
                <w:color w:val="000000" w:themeColor="text1"/>
                <w:sz w:val="28"/>
                <w:szCs w:val="28"/>
              </w:rPr>
              <w:t>Mã</w:t>
            </w:r>
            <w:r w:rsidR="000C33E6" w:rsidRPr="003A4D55">
              <w:rPr>
                <w:rFonts w:ascii="Times New Roman" w:hAnsi="Times New Roman" w:cs="Times New Roman"/>
                <w:b/>
                <w:color w:val="000000" w:themeColor="text1"/>
                <w:sz w:val="28"/>
                <w:szCs w:val="28"/>
              </w:rPr>
              <w:t xml:space="preserve"> Phần lô</w:t>
            </w:r>
          </w:p>
        </w:tc>
        <w:tc>
          <w:tcPr>
            <w:tcW w:w="891" w:type="dxa"/>
            <w:shd w:val="clear" w:color="auto" w:fill="DEEAF6"/>
            <w:vAlign w:val="center"/>
          </w:tcPr>
          <w:p w14:paraId="616A64DB" w14:textId="77777777" w:rsidR="000C33E6" w:rsidRPr="003A4D55" w:rsidRDefault="000C33E6" w:rsidP="000C33E6">
            <w:pPr>
              <w:spacing w:before="120" w:after="0" w:line="240" w:lineRule="auto"/>
              <w:jc w:val="center"/>
              <w:rPr>
                <w:rFonts w:ascii="Times New Roman" w:hAnsi="Times New Roman" w:cs="Times New Roman"/>
                <w:b/>
                <w:color w:val="000000" w:themeColor="text1"/>
                <w:sz w:val="28"/>
                <w:szCs w:val="28"/>
              </w:rPr>
            </w:pPr>
            <w:r w:rsidRPr="003A4D55">
              <w:rPr>
                <w:rFonts w:ascii="Times New Roman" w:hAnsi="Times New Roman" w:cs="Times New Roman"/>
                <w:b/>
                <w:color w:val="000000" w:themeColor="text1"/>
                <w:sz w:val="28"/>
                <w:szCs w:val="28"/>
              </w:rPr>
              <w:t>STT (Mặt hàng)</w:t>
            </w:r>
          </w:p>
        </w:tc>
        <w:tc>
          <w:tcPr>
            <w:tcW w:w="1276" w:type="dxa"/>
            <w:shd w:val="clear" w:color="auto" w:fill="DEEAF6"/>
            <w:vAlign w:val="center"/>
          </w:tcPr>
          <w:p w14:paraId="49AC0637" w14:textId="77777777" w:rsidR="000C33E6" w:rsidRPr="003A4D55" w:rsidRDefault="000C33E6" w:rsidP="000C33E6">
            <w:pPr>
              <w:spacing w:before="120" w:after="0" w:line="240" w:lineRule="auto"/>
              <w:jc w:val="center"/>
              <w:rPr>
                <w:rFonts w:ascii="Times New Roman" w:hAnsi="Times New Roman" w:cs="Times New Roman"/>
                <w:b/>
                <w:color w:val="000000" w:themeColor="text1"/>
                <w:sz w:val="28"/>
                <w:szCs w:val="28"/>
              </w:rPr>
            </w:pPr>
            <w:r w:rsidRPr="003A4D55">
              <w:rPr>
                <w:rFonts w:ascii="Times New Roman" w:hAnsi="Times New Roman" w:cs="Times New Roman"/>
                <w:b/>
                <w:color w:val="000000" w:themeColor="text1"/>
                <w:sz w:val="28"/>
                <w:szCs w:val="28"/>
              </w:rPr>
              <w:t>Tên hàng hóa</w:t>
            </w:r>
          </w:p>
        </w:tc>
        <w:tc>
          <w:tcPr>
            <w:tcW w:w="6804" w:type="dxa"/>
            <w:shd w:val="clear" w:color="auto" w:fill="DEEAF6"/>
            <w:vAlign w:val="center"/>
          </w:tcPr>
          <w:p w14:paraId="677751F5" w14:textId="77777777" w:rsidR="000C33E6" w:rsidRPr="003A4D55" w:rsidRDefault="000C33E6" w:rsidP="000C33E6">
            <w:pPr>
              <w:spacing w:before="120" w:after="0" w:line="240" w:lineRule="auto"/>
              <w:jc w:val="center"/>
              <w:rPr>
                <w:rFonts w:ascii="Times New Roman" w:hAnsi="Times New Roman" w:cs="Times New Roman"/>
                <w:b/>
                <w:bCs/>
                <w:color w:val="000000" w:themeColor="text1"/>
                <w:sz w:val="28"/>
                <w:szCs w:val="28"/>
              </w:rPr>
            </w:pPr>
            <w:r w:rsidRPr="003A4D55">
              <w:rPr>
                <w:rFonts w:ascii="Times New Roman" w:hAnsi="Times New Roman" w:cs="Times New Roman"/>
                <w:b/>
                <w:bCs/>
                <w:color w:val="000000" w:themeColor="text1"/>
                <w:sz w:val="28"/>
                <w:szCs w:val="28"/>
              </w:rPr>
              <w:t>Thông số KT</w:t>
            </w:r>
          </w:p>
        </w:tc>
      </w:tr>
      <w:tr w:rsidR="005D1EB4" w:rsidRPr="003A4D55" w14:paraId="56DC4EA3" w14:textId="77777777" w:rsidTr="00390658">
        <w:trPr>
          <w:trHeight w:val="70"/>
        </w:trPr>
        <w:tc>
          <w:tcPr>
            <w:tcW w:w="1661" w:type="dxa"/>
          </w:tcPr>
          <w:p w14:paraId="1B436B0C" w14:textId="77777777" w:rsidR="005D1EB4" w:rsidRPr="003A4D55" w:rsidRDefault="005B4ED4" w:rsidP="00562994">
            <w:pPr>
              <w:pStyle w:val="TableParagraph"/>
              <w:spacing w:before="120"/>
              <w:ind w:left="29"/>
              <w:jc w:val="center"/>
              <w:rPr>
                <w:sz w:val="28"/>
                <w:szCs w:val="28"/>
              </w:rPr>
            </w:pPr>
            <w:r w:rsidRPr="003A4D55">
              <w:rPr>
                <w:sz w:val="28"/>
                <w:szCs w:val="28"/>
                <w:shd w:val="clear" w:color="auto" w:fill="FFFFFF"/>
              </w:rPr>
              <w:t>PP2600128622</w:t>
            </w:r>
          </w:p>
        </w:tc>
        <w:tc>
          <w:tcPr>
            <w:tcW w:w="891" w:type="dxa"/>
          </w:tcPr>
          <w:p w14:paraId="046E698E" w14:textId="77777777" w:rsidR="005D1EB4" w:rsidRPr="003A4D55" w:rsidRDefault="005D1EB4" w:rsidP="00562994">
            <w:pPr>
              <w:pStyle w:val="TableParagraph"/>
              <w:spacing w:before="120"/>
              <w:ind w:left="29"/>
              <w:jc w:val="center"/>
              <w:rPr>
                <w:color w:val="000000" w:themeColor="text1"/>
                <w:sz w:val="28"/>
                <w:szCs w:val="28"/>
              </w:rPr>
            </w:pPr>
            <w:r w:rsidRPr="003A4D55">
              <w:rPr>
                <w:color w:val="000000" w:themeColor="text1"/>
                <w:sz w:val="28"/>
                <w:szCs w:val="28"/>
              </w:rPr>
              <w:t>01</w:t>
            </w:r>
          </w:p>
        </w:tc>
        <w:tc>
          <w:tcPr>
            <w:tcW w:w="1276" w:type="dxa"/>
            <w:tcBorders>
              <w:top w:val="single" w:sz="4" w:space="0" w:color="auto"/>
              <w:left w:val="single" w:sz="4" w:space="0" w:color="auto"/>
              <w:bottom w:val="single" w:sz="4" w:space="0" w:color="auto"/>
              <w:right w:val="single" w:sz="4" w:space="0" w:color="auto"/>
            </w:tcBorders>
          </w:tcPr>
          <w:p w14:paraId="1AD416EC" w14:textId="77777777" w:rsidR="005D1EB4" w:rsidRPr="003A4D55" w:rsidRDefault="005B4ED4" w:rsidP="00562994">
            <w:pPr>
              <w:spacing w:after="0" w:line="240" w:lineRule="auto"/>
              <w:jc w:val="center"/>
              <w:rPr>
                <w:rFonts w:ascii="Times New Roman" w:hAnsi="Times New Roman" w:cs="Times New Roman"/>
                <w:color w:val="000000" w:themeColor="text1"/>
                <w:sz w:val="28"/>
                <w:szCs w:val="28"/>
              </w:rPr>
            </w:pPr>
            <w:r w:rsidRPr="003A4D55">
              <w:rPr>
                <w:rFonts w:ascii="Times New Roman" w:eastAsia="Calibri" w:hAnsi="Times New Roman" w:cs="Times New Roman"/>
                <w:b/>
                <w:color w:val="000000"/>
                <w:sz w:val="28"/>
                <w:szCs w:val="28"/>
              </w:rPr>
              <w:t>Máy khoan cưa điện y tế</w:t>
            </w:r>
          </w:p>
        </w:tc>
        <w:tc>
          <w:tcPr>
            <w:tcW w:w="6804" w:type="dxa"/>
          </w:tcPr>
          <w:p w14:paraId="55802743" w14:textId="77777777" w:rsidR="005B4ED4" w:rsidRPr="003A4D55" w:rsidRDefault="005B4ED4" w:rsidP="00562994">
            <w:pPr>
              <w:spacing w:before="40" w:after="40" w:line="240" w:lineRule="auto"/>
              <w:ind w:left="112"/>
              <w:rPr>
                <w:rFonts w:ascii="Times New Roman" w:hAnsi="Times New Roman" w:cs="Times New Roman"/>
                <w:b/>
                <w:i/>
                <w:iCs/>
                <w:noProof/>
                <w:sz w:val="28"/>
                <w:szCs w:val="28"/>
                <w:u w:val="single"/>
              </w:rPr>
            </w:pPr>
            <w:r w:rsidRPr="003A4D55">
              <w:rPr>
                <w:rFonts w:ascii="Times New Roman" w:hAnsi="Times New Roman" w:cs="Times New Roman"/>
                <w:b/>
                <w:i/>
                <w:iCs/>
                <w:noProof/>
                <w:sz w:val="28"/>
                <w:szCs w:val="28"/>
                <w:u w:val="single"/>
                <w:lang w:val="vi-VN"/>
              </w:rPr>
              <w:t>Yêu cầu chung</w:t>
            </w:r>
            <w:r w:rsidRPr="003A4D55">
              <w:rPr>
                <w:rFonts w:ascii="Times New Roman" w:hAnsi="Times New Roman" w:cs="Times New Roman"/>
                <w:b/>
                <w:i/>
                <w:iCs/>
                <w:noProof/>
                <w:sz w:val="28"/>
                <w:szCs w:val="28"/>
                <w:u w:val="single"/>
              </w:rPr>
              <w:t>:</w:t>
            </w:r>
          </w:p>
          <w:p w14:paraId="306F12C7" w14:textId="77777777" w:rsidR="005B4ED4" w:rsidRPr="003A4D55" w:rsidRDefault="005B4ED4" w:rsidP="00562994">
            <w:pPr>
              <w:spacing w:before="40" w:after="40" w:line="240" w:lineRule="auto"/>
              <w:ind w:left="112"/>
              <w:rPr>
                <w:rFonts w:ascii="Times New Roman" w:hAnsi="Times New Roman" w:cs="Times New Roman"/>
                <w:bCs/>
                <w:noProof/>
                <w:sz w:val="28"/>
                <w:szCs w:val="28"/>
              </w:rPr>
            </w:pPr>
            <w:r w:rsidRPr="003A4D55">
              <w:rPr>
                <w:rFonts w:ascii="Times New Roman" w:hAnsi="Times New Roman" w:cs="Times New Roman"/>
                <w:bCs/>
                <w:noProof/>
                <w:sz w:val="28"/>
                <w:szCs w:val="28"/>
              </w:rPr>
              <w:t>- Mới: 100% sản xuất 2025 trở đi</w:t>
            </w:r>
          </w:p>
          <w:p w14:paraId="3030232D" w14:textId="77777777" w:rsidR="005B4ED4" w:rsidRPr="003A4D55" w:rsidRDefault="005B4ED4" w:rsidP="00562994">
            <w:pPr>
              <w:spacing w:before="40" w:after="40" w:line="240" w:lineRule="auto"/>
              <w:ind w:left="112"/>
              <w:rPr>
                <w:rFonts w:ascii="Times New Roman" w:hAnsi="Times New Roman" w:cs="Times New Roman"/>
                <w:bCs/>
                <w:noProof/>
                <w:sz w:val="28"/>
                <w:szCs w:val="28"/>
                <w:lang w:val="vi-VN"/>
              </w:rPr>
            </w:pPr>
            <w:r w:rsidRPr="003A4D55">
              <w:rPr>
                <w:rFonts w:ascii="Times New Roman" w:hAnsi="Times New Roman" w:cs="Times New Roman"/>
                <w:bCs/>
                <w:noProof/>
                <w:sz w:val="28"/>
                <w:szCs w:val="28"/>
              </w:rPr>
              <w:t>- Đạt tiêu chuẩn chất lượng: ISO 9001 hoặc ISO 13485 hoặc tương đương</w:t>
            </w:r>
          </w:p>
          <w:p w14:paraId="41C248BE" w14:textId="77777777" w:rsidR="005B4ED4" w:rsidRPr="003A4D55" w:rsidRDefault="005B4ED4" w:rsidP="00562994">
            <w:pPr>
              <w:spacing w:before="40" w:after="40" w:line="240" w:lineRule="auto"/>
              <w:ind w:left="112"/>
              <w:rPr>
                <w:rFonts w:ascii="Times New Roman" w:hAnsi="Times New Roman" w:cs="Times New Roman"/>
                <w:bCs/>
                <w:noProof/>
                <w:sz w:val="28"/>
                <w:szCs w:val="28"/>
                <w:lang w:val="vi-VN"/>
              </w:rPr>
            </w:pPr>
            <w:r w:rsidRPr="003A4D55">
              <w:rPr>
                <w:rFonts w:ascii="Times New Roman" w:hAnsi="Times New Roman" w:cs="Times New Roman"/>
                <w:bCs/>
                <w:noProof/>
                <w:sz w:val="28"/>
                <w:szCs w:val="28"/>
                <w:lang w:val="vi-VN"/>
              </w:rPr>
              <w:t xml:space="preserve">- </w:t>
            </w:r>
            <w:r w:rsidRPr="003A4D55">
              <w:rPr>
                <w:rFonts w:ascii="Times New Roman" w:hAnsi="Times New Roman" w:cs="Times New Roman"/>
                <w:sz w:val="28"/>
                <w:szCs w:val="28"/>
              </w:rPr>
              <w:t>Tài liệu hướng dẫn sử dụng: 01 bộ</w:t>
            </w:r>
          </w:p>
          <w:p w14:paraId="556D813B" w14:textId="77777777" w:rsidR="005B4ED4" w:rsidRPr="003A4D55" w:rsidRDefault="005B4ED4" w:rsidP="00562994">
            <w:pPr>
              <w:spacing w:before="40" w:after="40" w:line="240" w:lineRule="auto"/>
              <w:ind w:left="112"/>
              <w:rPr>
                <w:rFonts w:ascii="Times New Roman" w:hAnsi="Times New Roman" w:cs="Times New Roman"/>
                <w:b/>
                <w:sz w:val="28"/>
                <w:szCs w:val="28"/>
                <w:u w:val="single"/>
              </w:rPr>
            </w:pPr>
            <w:r w:rsidRPr="003A4D55">
              <w:rPr>
                <w:rFonts w:ascii="Times New Roman" w:hAnsi="Times New Roman" w:cs="Times New Roman"/>
                <w:b/>
                <w:sz w:val="28"/>
                <w:szCs w:val="28"/>
                <w:u w:val="single"/>
              </w:rPr>
              <w:t>Cấu hình cung cấp bao gồm:</w:t>
            </w:r>
          </w:p>
          <w:p w14:paraId="650396F6" w14:textId="77777777" w:rsidR="005B4ED4" w:rsidRPr="003A4D55" w:rsidRDefault="005B4ED4" w:rsidP="00562994">
            <w:pPr>
              <w:numPr>
                <w:ilvl w:val="1"/>
                <w:numId w:val="9"/>
              </w:numPr>
              <w:spacing w:after="0" w:line="240" w:lineRule="auto"/>
              <w:ind w:left="176" w:hanging="176"/>
              <w:rPr>
                <w:rFonts w:ascii="Times New Roman" w:hAnsi="Times New Roman" w:cs="Times New Roman"/>
                <w:sz w:val="28"/>
                <w:szCs w:val="28"/>
              </w:rPr>
            </w:pPr>
            <w:r w:rsidRPr="003A4D55">
              <w:rPr>
                <w:rFonts w:ascii="Times New Roman" w:hAnsi="Times New Roman" w:cs="Times New Roman"/>
                <w:sz w:val="28"/>
                <w:szCs w:val="28"/>
              </w:rPr>
              <w:t>Pin: 02 cái</w:t>
            </w:r>
          </w:p>
          <w:p w14:paraId="55C35619" w14:textId="77777777" w:rsidR="005B4ED4" w:rsidRPr="003A4D55" w:rsidRDefault="005B4ED4" w:rsidP="00562994">
            <w:pPr>
              <w:numPr>
                <w:ilvl w:val="1"/>
                <w:numId w:val="9"/>
              </w:numPr>
              <w:spacing w:after="0" w:line="240" w:lineRule="auto"/>
              <w:ind w:left="176" w:hanging="176"/>
              <w:rPr>
                <w:rFonts w:ascii="Times New Roman" w:hAnsi="Times New Roman" w:cs="Times New Roman"/>
                <w:sz w:val="28"/>
                <w:szCs w:val="28"/>
              </w:rPr>
            </w:pPr>
            <w:r w:rsidRPr="003A4D55">
              <w:rPr>
                <w:rFonts w:ascii="Times New Roman" w:hAnsi="Times New Roman" w:cs="Times New Roman"/>
                <w:sz w:val="28"/>
                <w:szCs w:val="28"/>
              </w:rPr>
              <w:t>Bộ sạc: 01 cái</w:t>
            </w:r>
          </w:p>
          <w:p w14:paraId="41CAEB27" w14:textId="77777777" w:rsidR="005B4ED4" w:rsidRPr="003A4D55" w:rsidRDefault="005B4ED4" w:rsidP="00562994">
            <w:pPr>
              <w:numPr>
                <w:ilvl w:val="1"/>
                <w:numId w:val="9"/>
              </w:numPr>
              <w:spacing w:after="0" w:line="240" w:lineRule="auto"/>
              <w:ind w:left="176" w:hanging="176"/>
              <w:rPr>
                <w:rFonts w:ascii="Times New Roman" w:hAnsi="Times New Roman" w:cs="Times New Roman"/>
                <w:sz w:val="28"/>
                <w:szCs w:val="28"/>
              </w:rPr>
            </w:pPr>
            <w:r w:rsidRPr="003A4D55">
              <w:rPr>
                <w:rFonts w:ascii="Times New Roman" w:hAnsi="Times New Roman" w:cs="Times New Roman"/>
                <w:sz w:val="28"/>
                <w:szCs w:val="28"/>
              </w:rPr>
              <w:t>Đầu giữ mũi khoan: 01 cái</w:t>
            </w:r>
          </w:p>
          <w:p w14:paraId="20AC0A7E" w14:textId="77777777" w:rsidR="005B4ED4" w:rsidRPr="003A4D55" w:rsidRDefault="005B4ED4" w:rsidP="00562994">
            <w:pPr>
              <w:numPr>
                <w:ilvl w:val="1"/>
                <w:numId w:val="9"/>
              </w:numPr>
              <w:spacing w:after="0" w:line="240" w:lineRule="auto"/>
              <w:ind w:left="176" w:hanging="176"/>
              <w:rPr>
                <w:rFonts w:ascii="Times New Roman" w:hAnsi="Times New Roman" w:cs="Times New Roman"/>
                <w:sz w:val="28"/>
                <w:szCs w:val="28"/>
              </w:rPr>
            </w:pPr>
            <w:r w:rsidRPr="003A4D55">
              <w:rPr>
                <w:rFonts w:ascii="Times New Roman" w:hAnsi="Times New Roman" w:cs="Times New Roman"/>
                <w:sz w:val="28"/>
                <w:szCs w:val="28"/>
              </w:rPr>
              <w:t>Vòng khử trùng: 02 cái</w:t>
            </w:r>
          </w:p>
          <w:p w14:paraId="031B36A7" w14:textId="77777777" w:rsidR="005B4ED4" w:rsidRPr="003A4D55" w:rsidRDefault="005B4ED4" w:rsidP="00562994">
            <w:pPr>
              <w:numPr>
                <w:ilvl w:val="1"/>
                <w:numId w:val="9"/>
              </w:numPr>
              <w:spacing w:after="0" w:line="240" w:lineRule="auto"/>
              <w:ind w:left="176" w:hanging="176"/>
              <w:rPr>
                <w:rFonts w:ascii="Times New Roman" w:hAnsi="Times New Roman" w:cs="Times New Roman"/>
                <w:sz w:val="28"/>
                <w:szCs w:val="28"/>
              </w:rPr>
            </w:pPr>
            <w:r w:rsidRPr="003A4D55">
              <w:rPr>
                <w:rFonts w:ascii="Times New Roman" w:hAnsi="Times New Roman" w:cs="Times New Roman"/>
                <w:sz w:val="28"/>
                <w:szCs w:val="28"/>
              </w:rPr>
              <w:t>Tay vặn: 01 cái</w:t>
            </w:r>
          </w:p>
          <w:p w14:paraId="460C64F5" w14:textId="77777777" w:rsidR="005B4ED4" w:rsidRPr="003A4D55" w:rsidRDefault="005B4ED4" w:rsidP="00562994">
            <w:pPr>
              <w:numPr>
                <w:ilvl w:val="1"/>
                <w:numId w:val="9"/>
              </w:numPr>
              <w:spacing w:after="0" w:line="240" w:lineRule="auto"/>
              <w:ind w:left="176" w:hanging="176"/>
              <w:rPr>
                <w:rFonts w:ascii="Times New Roman" w:hAnsi="Times New Roman" w:cs="Times New Roman"/>
                <w:sz w:val="28"/>
                <w:szCs w:val="28"/>
              </w:rPr>
            </w:pPr>
            <w:r w:rsidRPr="003A4D55">
              <w:rPr>
                <w:rFonts w:ascii="Times New Roman" w:hAnsi="Times New Roman" w:cs="Times New Roman"/>
                <w:sz w:val="28"/>
                <w:szCs w:val="28"/>
              </w:rPr>
              <w:t>Thân khoan 01 cái</w:t>
            </w:r>
          </w:p>
          <w:p w14:paraId="6489DF00" w14:textId="77777777" w:rsidR="005B4ED4" w:rsidRPr="003A4D55" w:rsidRDefault="005B4ED4" w:rsidP="00562994">
            <w:pPr>
              <w:numPr>
                <w:ilvl w:val="1"/>
                <w:numId w:val="9"/>
              </w:numPr>
              <w:spacing w:after="0" w:line="240" w:lineRule="auto"/>
              <w:ind w:left="176" w:hanging="176"/>
              <w:rPr>
                <w:rFonts w:ascii="Times New Roman" w:hAnsi="Times New Roman" w:cs="Times New Roman"/>
                <w:sz w:val="28"/>
                <w:szCs w:val="28"/>
              </w:rPr>
            </w:pPr>
            <w:r w:rsidRPr="003A4D55">
              <w:rPr>
                <w:rFonts w:ascii="Times New Roman" w:hAnsi="Times New Roman" w:cs="Times New Roman"/>
                <w:sz w:val="28"/>
                <w:szCs w:val="28"/>
              </w:rPr>
              <w:t>Hộp đựng: 01 cái</w:t>
            </w:r>
          </w:p>
          <w:p w14:paraId="183CE53C" w14:textId="77777777" w:rsidR="005B4ED4" w:rsidRPr="003A4D55" w:rsidRDefault="005B4ED4" w:rsidP="00562994">
            <w:pPr>
              <w:spacing w:line="240" w:lineRule="auto"/>
              <w:rPr>
                <w:rFonts w:ascii="Times New Roman" w:eastAsia="Calibri" w:hAnsi="Times New Roman" w:cs="Times New Roman"/>
                <w:b/>
                <w:color w:val="000000"/>
                <w:sz w:val="28"/>
                <w:szCs w:val="28"/>
                <w:u w:val="single"/>
              </w:rPr>
            </w:pPr>
            <w:r w:rsidRPr="003A4D55">
              <w:rPr>
                <w:rFonts w:ascii="Times New Roman" w:eastAsia="Calibri" w:hAnsi="Times New Roman" w:cs="Times New Roman"/>
                <w:b/>
                <w:color w:val="000000"/>
                <w:sz w:val="28"/>
                <w:szCs w:val="28"/>
                <w:u w:val="single"/>
              </w:rPr>
              <w:t>Thông số kỹ thuật:</w:t>
            </w:r>
          </w:p>
          <w:p w14:paraId="7332E74A" w14:textId="77777777" w:rsidR="005B4ED4" w:rsidRPr="003A4D55" w:rsidRDefault="005B4ED4" w:rsidP="00562994">
            <w:pPr>
              <w:numPr>
                <w:ilvl w:val="1"/>
                <w:numId w:val="9"/>
              </w:numPr>
              <w:spacing w:after="0" w:line="240" w:lineRule="auto"/>
              <w:ind w:left="176" w:hanging="176"/>
              <w:rPr>
                <w:rFonts w:ascii="Times New Roman" w:hAnsi="Times New Roman" w:cs="Times New Roman"/>
                <w:sz w:val="28"/>
                <w:szCs w:val="28"/>
              </w:rPr>
            </w:pPr>
            <w:r w:rsidRPr="003A4D55">
              <w:rPr>
                <w:rFonts w:ascii="Times New Roman" w:hAnsi="Times New Roman" w:cs="Times New Roman"/>
                <w:sz w:val="28"/>
                <w:szCs w:val="28"/>
              </w:rPr>
              <w:t>Đầu tay cầm:</w:t>
            </w:r>
          </w:p>
          <w:p w14:paraId="02E00071" w14:textId="77777777" w:rsidR="005B4ED4" w:rsidRPr="003A4D55" w:rsidRDefault="005B4ED4" w:rsidP="00562994">
            <w:pPr>
              <w:numPr>
                <w:ilvl w:val="0"/>
                <w:numId w:val="10"/>
              </w:numPr>
              <w:spacing w:after="0" w:line="240" w:lineRule="auto"/>
              <w:ind w:left="601" w:hanging="283"/>
              <w:rPr>
                <w:rFonts w:ascii="Times New Roman" w:eastAsia="Calibri" w:hAnsi="Times New Roman" w:cs="Times New Roman"/>
                <w:color w:val="000000"/>
                <w:sz w:val="28"/>
                <w:szCs w:val="28"/>
              </w:rPr>
            </w:pPr>
            <w:r w:rsidRPr="003A4D55">
              <w:rPr>
                <w:rFonts w:ascii="Times New Roman" w:eastAsia="Calibri" w:hAnsi="Times New Roman" w:cs="Times New Roman"/>
                <w:color w:val="000000"/>
                <w:sz w:val="28"/>
                <w:szCs w:val="28"/>
              </w:rPr>
              <w:t>Công suất đầu ra: ≥150W</w:t>
            </w:r>
          </w:p>
          <w:p w14:paraId="667D9A95" w14:textId="77777777" w:rsidR="005B4ED4" w:rsidRPr="003A4D55" w:rsidRDefault="005B4ED4" w:rsidP="00562994">
            <w:pPr>
              <w:numPr>
                <w:ilvl w:val="0"/>
                <w:numId w:val="10"/>
              </w:numPr>
              <w:spacing w:after="0" w:line="240" w:lineRule="auto"/>
              <w:ind w:left="601" w:hanging="283"/>
              <w:rPr>
                <w:rFonts w:ascii="Times New Roman" w:eastAsia="Calibri" w:hAnsi="Times New Roman" w:cs="Times New Roman"/>
                <w:color w:val="000000"/>
                <w:sz w:val="28"/>
                <w:szCs w:val="28"/>
              </w:rPr>
            </w:pPr>
            <w:r w:rsidRPr="003A4D55">
              <w:rPr>
                <w:rFonts w:ascii="Times New Roman" w:eastAsia="Calibri" w:hAnsi="Times New Roman" w:cs="Times New Roman"/>
                <w:color w:val="000000"/>
                <w:sz w:val="28"/>
                <w:szCs w:val="28"/>
              </w:rPr>
              <w:t>Đơn vị tăng nhiệt độ: ≤ 25℃</w:t>
            </w:r>
          </w:p>
          <w:p w14:paraId="7BA0346C" w14:textId="77777777" w:rsidR="005B4ED4" w:rsidRPr="003A4D55" w:rsidRDefault="005B4ED4" w:rsidP="00562994">
            <w:pPr>
              <w:numPr>
                <w:ilvl w:val="1"/>
                <w:numId w:val="9"/>
              </w:numPr>
              <w:spacing w:after="0" w:line="240" w:lineRule="auto"/>
              <w:ind w:left="176" w:hanging="176"/>
              <w:rPr>
                <w:rFonts w:ascii="Times New Roman" w:hAnsi="Times New Roman" w:cs="Times New Roman"/>
                <w:sz w:val="28"/>
                <w:szCs w:val="28"/>
              </w:rPr>
            </w:pPr>
            <w:r w:rsidRPr="003A4D55">
              <w:rPr>
                <w:rFonts w:ascii="Times New Roman" w:hAnsi="Times New Roman" w:cs="Times New Roman"/>
                <w:sz w:val="28"/>
                <w:szCs w:val="28"/>
              </w:rPr>
              <w:t>Sạc:</w:t>
            </w:r>
          </w:p>
          <w:p w14:paraId="4C081276" w14:textId="77777777" w:rsidR="005B4ED4" w:rsidRPr="003A4D55" w:rsidRDefault="005B4ED4" w:rsidP="00562994">
            <w:pPr>
              <w:numPr>
                <w:ilvl w:val="0"/>
                <w:numId w:val="10"/>
              </w:numPr>
              <w:spacing w:after="0" w:line="240" w:lineRule="auto"/>
              <w:ind w:left="601" w:hanging="283"/>
              <w:rPr>
                <w:rFonts w:ascii="Times New Roman" w:eastAsia="Calibri" w:hAnsi="Times New Roman" w:cs="Times New Roman"/>
                <w:color w:val="000000"/>
                <w:sz w:val="28"/>
                <w:szCs w:val="28"/>
              </w:rPr>
            </w:pPr>
            <w:r w:rsidRPr="003A4D55">
              <w:rPr>
                <w:rFonts w:ascii="Times New Roman" w:eastAsia="Calibri" w:hAnsi="Times New Roman" w:cs="Times New Roman"/>
                <w:color w:val="000000"/>
                <w:sz w:val="28"/>
                <w:szCs w:val="28"/>
              </w:rPr>
              <w:t>Điện áp đầu vào: AC 110-220V, 50-60Hz</w:t>
            </w:r>
          </w:p>
          <w:p w14:paraId="6CB92330" w14:textId="77777777" w:rsidR="005B4ED4" w:rsidRPr="003A4D55" w:rsidRDefault="005B4ED4" w:rsidP="00562994">
            <w:pPr>
              <w:numPr>
                <w:ilvl w:val="1"/>
                <w:numId w:val="9"/>
              </w:numPr>
              <w:spacing w:after="0" w:line="240" w:lineRule="auto"/>
              <w:ind w:left="176" w:hanging="176"/>
              <w:rPr>
                <w:rFonts w:ascii="Times New Roman" w:hAnsi="Times New Roman" w:cs="Times New Roman"/>
                <w:sz w:val="28"/>
                <w:szCs w:val="28"/>
              </w:rPr>
            </w:pPr>
            <w:r w:rsidRPr="003A4D55">
              <w:rPr>
                <w:rFonts w:ascii="Times New Roman" w:hAnsi="Times New Roman" w:cs="Times New Roman"/>
                <w:sz w:val="28"/>
                <w:szCs w:val="28"/>
              </w:rPr>
              <w:t>Pin:</w:t>
            </w:r>
          </w:p>
          <w:p w14:paraId="1587DEFA" w14:textId="77777777" w:rsidR="005B4ED4" w:rsidRPr="003A4D55" w:rsidRDefault="005B4ED4" w:rsidP="00562994">
            <w:pPr>
              <w:numPr>
                <w:ilvl w:val="0"/>
                <w:numId w:val="10"/>
              </w:numPr>
              <w:spacing w:after="0" w:line="240" w:lineRule="auto"/>
              <w:ind w:left="601" w:hanging="283"/>
              <w:rPr>
                <w:rFonts w:ascii="Times New Roman" w:eastAsia="Calibri" w:hAnsi="Times New Roman" w:cs="Times New Roman"/>
                <w:color w:val="000000"/>
                <w:sz w:val="28"/>
                <w:szCs w:val="28"/>
              </w:rPr>
            </w:pPr>
            <w:r w:rsidRPr="003A4D55">
              <w:rPr>
                <w:rFonts w:ascii="Times New Roman" w:eastAsia="Calibri" w:hAnsi="Times New Roman" w:cs="Times New Roman"/>
                <w:color w:val="000000"/>
                <w:sz w:val="28"/>
                <w:szCs w:val="28"/>
              </w:rPr>
              <w:t>Điện áp: ≥14,4V</w:t>
            </w:r>
          </w:p>
          <w:p w14:paraId="1881DE16" w14:textId="77777777" w:rsidR="005B4ED4" w:rsidRPr="003A4D55" w:rsidRDefault="005B4ED4" w:rsidP="00562994">
            <w:pPr>
              <w:numPr>
                <w:ilvl w:val="0"/>
                <w:numId w:val="10"/>
              </w:numPr>
              <w:spacing w:after="0" w:line="240" w:lineRule="auto"/>
              <w:ind w:left="601" w:hanging="283"/>
              <w:rPr>
                <w:rFonts w:ascii="Times New Roman" w:eastAsia="Calibri" w:hAnsi="Times New Roman" w:cs="Times New Roman"/>
                <w:color w:val="000000"/>
                <w:sz w:val="28"/>
                <w:szCs w:val="28"/>
              </w:rPr>
            </w:pPr>
            <w:r w:rsidRPr="003A4D55">
              <w:rPr>
                <w:rFonts w:ascii="Times New Roman" w:eastAsia="Calibri" w:hAnsi="Times New Roman" w:cs="Times New Roman"/>
                <w:color w:val="000000"/>
                <w:sz w:val="28"/>
                <w:szCs w:val="28"/>
              </w:rPr>
              <w:t>Dung lượng pin: ≥ 1800mAh</w:t>
            </w:r>
          </w:p>
          <w:p w14:paraId="4931AD7C" w14:textId="77777777" w:rsidR="005B4ED4" w:rsidRPr="003A4D55" w:rsidRDefault="005B4ED4" w:rsidP="00562994">
            <w:pPr>
              <w:numPr>
                <w:ilvl w:val="0"/>
                <w:numId w:val="10"/>
              </w:numPr>
              <w:spacing w:after="0" w:line="240" w:lineRule="auto"/>
              <w:ind w:left="601" w:hanging="283"/>
              <w:rPr>
                <w:rFonts w:ascii="Times New Roman" w:eastAsia="Calibri" w:hAnsi="Times New Roman" w:cs="Times New Roman"/>
                <w:color w:val="000000"/>
                <w:sz w:val="28"/>
                <w:szCs w:val="28"/>
              </w:rPr>
            </w:pPr>
            <w:r w:rsidRPr="003A4D55">
              <w:rPr>
                <w:rFonts w:ascii="Times New Roman" w:eastAsia="Calibri" w:hAnsi="Times New Roman" w:cs="Times New Roman"/>
                <w:color w:val="000000"/>
                <w:sz w:val="28"/>
                <w:szCs w:val="28"/>
              </w:rPr>
              <w:t>Tính năng pin: Pin nickel-hydrua kim loại thân thiện với môi trường</w:t>
            </w:r>
          </w:p>
          <w:p w14:paraId="11D9506E" w14:textId="77777777" w:rsidR="005B4ED4" w:rsidRPr="003A4D55" w:rsidRDefault="005B4ED4" w:rsidP="00562994">
            <w:pPr>
              <w:numPr>
                <w:ilvl w:val="0"/>
                <w:numId w:val="10"/>
              </w:numPr>
              <w:spacing w:after="0" w:line="240" w:lineRule="auto"/>
              <w:ind w:left="601" w:hanging="283"/>
              <w:rPr>
                <w:rFonts w:ascii="Times New Roman" w:eastAsia="Calibri" w:hAnsi="Times New Roman" w:cs="Times New Roman"/>
                <w:color w:val="000000"/>
                <w:sz w:val="28"/>
                <w:szCs w:val="28"/>
              </w:rPr>
            </w:pPr>
            <w:r w:rsidRPr="003A4D55">
              <w:rPr>
                <w:rFonts w:ascii="Times New Roman" w:eastAsia="Calibri" w:hAnsi="Times New Roman" w:cs="Times New Roman"/>
                <w:color w:val="000000"/>
                <w:sz w:val="28"/>
                <w:szCs w:val="28"/>
              </w:rPr>
              <w:t>Thời gian sạc: ≤ Hai giờ</w:t>
            </w:r>
          </w:p>
          <w:p w14:paraId="58EF5264" w14:textId="77777777" w:rsidR="005B4ED4" w:rsidRPr="003A4D55" w:rsidRDefault="005B4ED4" w:rsidP="00562994">
            <w:pPr>
              <w:numPr>
                <w:ilvl w:val="1"/>
                <w:numId w:val="9"/>
              </w:numPr>
              <w:spacing w:after="0" w:line="240" w:lineRule="auto"/>
              <w:ind w:left="176" w:hanging="176"/>
              <w:rPr>
                <w:rFonts w:ascii="Times New Roman" w:hAnsi="Times New Roman" w:cs="Times New Roman"/>
                <w:sz w:val="28"/>
                <w:szCs w:val="28"/>
              </w:rPr>
            </w:pPr>
            <w:r w:rsidRPr="003A4D55">
              <w:rPr>
                <w:rFonts w:ascii="Times New Roman" w:hAnsi="Times New Roman" w:cs="Times New Roman"/>
                <w:sz w:val="28"/>
                <w:szCs w:val="28"/>
              </w:rPr>
              <w:lastRenderedPageBreak/>
              <w:t xml:space="preserve">Tốc độ không tải: </w:t>
            </w:r>
            <w:r w:rsidRPr="00E96036">
              <w:rPr>
                <w:rFonts w:ascii="Times New Roman" w:hAnsi="Times New Roman" w:cs="Times New Roman"/>
                <w:sz w:val="28"/>
                <w:szCs w:val="28"/>
              </w:rPr>
              <w:t>≥ 0-680/0-1000rpm</w:t>
            </w:r>
          </w:p>
          <w:p w14:paraId="7038BCA3" w14:textId="77777777" w:rsidR="005B4ED4" w:rsidRPr="003A4D55" w:rsidRDefault="005B4ED4" w:rsidP="00562994">
            <w:pPr>
              <w:numPr>
                <w:ilvl w:val="1"/>
                <w:numId w:val="9"/>
              </w:numPr>
              <w:spacing w:after="0" w:line="240" w:lineRule="auto"/>
              <w:ind w:left="176" w:hanging="176"/>
              <w:rPr>
                <w:rFonts w:ascii="Times New Roman" w:hAnsi="Times New Roman" w:cs="Times New Roman"/>
                <w:sz w:val="28"/>
                <w:szCs w:val="28"/>
              </w:rPr>
            </w:pPr>
            <w:r w:rsidRPr="003A4D55">
              <w:rPr>
                <w:rFonts w:ascii="Times New Roman" w:hAnsi="Times New Roman" w:cs="Times New Roman"/>
                <w:sz w:val="28"/>
                <w:szCs w:val="28"/>
              </w:rPr>
              <w:t>Tiếng ồn không tải: ≤ 65dB (A)</w:t>
            </w:r>
          </w:p>
          <w:p w14:paraId="4BA9B226" w14:textId="77777777" w:rsidR="005B4ED4" w:rsidRPr="003A4D55" w:rsidRDefault="005B4ED4" w:rsidP="00562994">
            <w:pPr>
              <w:numPr>
                <w:ilvl w:val="1"/>
                <w:numId w:val="9"/>
              </w:numPr>
              <w:spacing w:after="0" w:line="240" w:lineRule="auto"/>
              <w:ind w:left="176" w:hanging="176"/>
              <w:rPr>
                <w:rFonts w:ascii="Times New Roman" w:hAnsi="Times New Roman" w:cs="Times New Roman"/>
                <w:sz w:val="28"/>
                <w:szCs w:val="28"/>
              </w:rPr>
            </w:pPr>
            <w:r w:rsidRPr="003A4D55">
              <w:rPr>
                <w:rFonts w:ascii="Times New Roman" w:hAnsi="Times New Roman" w:cs="Times New Roman"/>
                <w:sz w:val="28"/>
                <w:szCs w:val="28"/>
              </w:rPr>
              <w:t>Lệch trục dọc: ≤ 0,15mm</w:t>
            </w:r>
          </w:p>
          <w:p w14:paraId="48243C3D" w14:textId="77777777" w:rsidR="005B4ED4" w:rsidRPr="003A4D55" w:rsidRDefault="005B4ED4" w:rsidP="00562994">
            <w:pPr>
              <w:numPr>
                <w:ilvl w:val="1"/>
                <w:numId w:val="9"/>
              </w:numPr>
              <w:spacing w:after="0" w:line="240" w:lineRule="auto"/>
              <w:ind w:left="176" w:hanging="176"/>
              <w:rPr>
                <w:rFonts w:ascii="Times New Roman" w:hAnsi="Times New Roman" w:cs="Times New Roman"/>
                <w:sz w:val="28"/>
                <w:szCs w:val="28"/>
              </w:rPr>
            </w:pPr>
            <w:r w:rsidRPr="003A4D55">
              <w:rPr>
                <w:rFonts w:ascii="Times New Roman" w:hAnsi="Times New Roman" w:cs="Times New Roman"/>
                <w:sz w:val="28"/>
                <w:szCs w:val="28"/>
              </w:rPr>
              <w:t>Mô-men xoắn định mức: ≥5,5N.m/4N.m</w:t>
            </w:r>
          </w:p>
          <w:p w14:paraId="3127C13C" w14:textId="77777777" w:rsidR="005B4ED4" w:rsidRPr="003A4D55" w:rsidRDefault="005B4ED4" w:rsidP="00562994">
            <w:pPr>
              <w:numPr>
                <w:ilvl w:val="1"/>
                <w:numId w:val="9"/>
              </w:numPr>
              <w:spacing w:after="0" w:line="240" w:lineRule="auto"/>
              <w:ind w:left="176" w:hanging="176"/>
              <w:rPr>
                <w:rFonts w:ascii="Times New Roman" w:hAnsi="Times New Roman" w:cs="Times New Roman"/>
                <w:sz w:val="28"/>
                <w:szCs w:val="28"/>
              </w:rPr>
            </w:pPr>
            <w:r w:rsidRPr="003A4D55">
              <w:rPr>
                <w:rFonts w:ascii="Times New Roman" w:hAnsi="Times New Roman" w:cs="Times New Roman"/>
                <w:sz w:val="28"/>
                <w:szCs w:val="28"/>
              </w:rPr>
              <w:t>Mô-men xoắn bộc phát:≥ 10,5N.m/8.5N.m</w:t>
            </w:r>
          </w:p>
          <w:p w14:paraId="5D2CE2CD" w14:textId="77777777" w:rsidR="005B4ED4" w:rsidRPr="003A4D55" w:rsidRDefault="005B4ED4" w:rsidP="00562994">
            <w:pPr>
              <w:numPr>
                <w:ilvl w:val="1"/>
                <w:numId w:val="9"/>
              </w:numPr>
              <w:spacing w:after="0" w:line="240" w:lineRule="auto"/>
              <w:ind w:left="176" w:hanging="176"/>
              <w:rPr>
                <w:rFonts w:ascii="Times New Roman" w:hAnsi="Times New Roman" w:cs="Times New Roman"/>
                <w:sz w:val="28"/>
                <w:szCs w:val="28"/>
              </w:rPr>
            </w:pPr>
            <w:r w:rsidRPr="003A4D55">
              <w:rPr>
                <w:rFonts w:ascii="Times New Roman" w:hAnsi="Times New Roman" w:cs="Times New Roman"/>
                <w:sz w:val="28"/>
                <w:szCs w:val="28"/>
              </w:rPr>
              <w:t>Phạm vi kẹp của mâm cặp khoan: 0,8-7,9mm</w:t>
            </w:r>
          </w:p>
          <w:p w14:paraId="1E05C1AB" w14:textId="77777777" w:rsidR="005B4ED4" w:rsidRPr="003A4D55" w:rsidRDefault="005B4ED4" w:rsidP="00562994">
            <w:pPr>
              <w:spacing w:before="40" w:after="40" w:line="240" w:lineRule="auto"/>
              <w:ind w:left="112"/>
              <w:rPr>
                <w:rFonts w:ascii="Times New Roman" w:hAnsi="Times New Roman" w:cs="Times New Roman"/>
                <w:b/>
                <w:sz w:val="28"/>
                <w:szCs w:val="28"/>
                <w:u w:val="single"/>
              </w:rPr>
            </w:pPr>
            <w:r w:rsidRPr="003A4D55">
              <w:rPr>
                <w:rFonts w:ascii="Times New Roman" w:hAnsi="Times New Roman" w:cs="Times New Roman"/>
                <w:sz w:val="28"/>
                <w:szCs w:val="28"/>
              </w:rPr>
              <w:t>Đường kính ống thông: ≤ 4,2 mm</w:t>
            </w:r>
          </w:p>
          <w:p w14:paraId="5DE385E0" w14:textId="77777777" w:rsidR="005B4ED4" w:rsidRPr="003A4D55" w:rsidRDefault="005B4ED4" w:rsidP="00562994">
            <w:pPr>
              <w:tabs>
                <w:tab w:val="left" w:pos="171"/>
              </w:tabs>
              <w:spacing w:before="30" w:after="30" w:line="240" w:lineRule="auto"/>
              <w:ind w:left="112" w:right="105"/>
              <w:rPr>
                <w:rFonts w:ascii="Times New Roman" w:hAnsi="Times New Roman" w:cs="Times New Roman"/>
                <w:b/>
                <w:bCs/>
                <w:sz w:val="28"/>
                <w:szCs w:val="28"/>
              </w:rPr>
            </w:pPr>
            <w:r w:rsidRPr="003A4D55">
              <w:rPr>
                <w:rFonts w:ascii="Times New Roman" w:hAnsi="Times New Roman" w:cs="Times New Roman"/>
                <w:b/>
                <w:bCs/>
                <w:i/>
                <w:sz w:val="28"/>
                <w:szCs w:val="28"/>
                <w:u w:val="single"/>
              </w:rPr>
              <w:t>Yêu cầu khác</w:t>
            </w:r>
            <w:r w:rsidRPr="003A4D55">
              <w:rPr>
                <w:rFonts w:ascii="Times New Roman" w:hAnsi="Times New Roman" w:cs="Times New Roman"/>
                <w:b/>
                <w:bCs/>
                <w:sz w:val="28"/>
                <w:szCs w:val="28"/>
              </w:rPr>
              <w:t>:</w:t>
            </w:r>
          </w:p>
          <w:p w14:paraId="7C93CA86" w14:textId="77777777" w:rsidR="005B4ED4" w:rsidRPr="003A4D55" w:rsidRDefault="005B4ED4" w:rsidP="00562994">
            <w:pPr>
              <w:tabs>
                <w:tab w:val="left" w:pos="171"/>
              </w:tabs>
              <w:spacing w:before="30" w:after="30" w:line="240" w:lineRule="auto"/>
              <w:ind w:left="112" w:right="105"/>
              <w:rPr>
                <w:rFonts w:ascii="Times New Roman" w:hAnsi="Times New Roman" w:cs="Times New Roman"/>
                <w:sz w:val="28"/>
                <w:szCs w:val="28"/>
              </w:rPr>
            </w:pPr>
            <w:r w:rsidRPr="003A4D55">
              <w:rPr>
                <w:rFonts w:ascii="Times New Roman" w:hAnsi="Times New Roman" w:cs="Times New Roman"/>
                <w:bCs/>
                <w:sz w:val="28"/>
                <w:szCs w:val="28"/>
              </w:rPr>
              <w:t>- Giao hàng, lắp đặt, hướng dẫn sử dụng tại đơn vị sử dụng;</w:t>
            </w:r>
          </w:p>
          <w:p w14:paraId="4CCD62F3" w14:textId="77777777" w:rsidR="005B4ED4" w:rsidRPr="003A4D55" w:rsidRDefault="005B4ED4" w:rsidP="00562994">
            <w:pPr>
              <w:tabs>
                <w:tab w:val="left" w:pos="171"/>
              </w:tabs>
              <w:spacing w:before="30" w:after="30" w:line="240" w:lineRule="auto"/>
              <w:ind w:left="112" w:right="105"/>
              <w:rPr>
                <w:rFonts w:ascii="Times New Roman" w:hAnsi="Times New Roman" w:cs="Times New Roman"/>
                <w:bCs/>
                <w:color w:val="000000"/>
                <w:sz w:val="28"/>
                <w:szCs w:val="28"/>
              </w:rPr>
            </w:pPr>
            <w:r w:rsidRPr="003A4D55">
              <w:rPr>
                <w:rFonts w:ascii="Times New Roman" w:hAnsi="Times New Roman" w:cs="Times New Roman"/>
                <w:bCs/>
                <w:sz w:val="28"/>
                <w:szCs w:val="28"/>
              </w:rPr>
              <w:t xml:space="preserve">- Thời gian </w:t>
            </w:r>
            <w:r w:rsidRPr="003A4D55">
              <w:rPr>
                <w:rFonts w:ascii="Times New Roman" w:hAnsi="Times New Roman" w:cs="Times New Roman"/>
                <w:bCs/>
                <w:color w:val="000000"/>
                <w:sz w:val="28"/>
                <w:szCs w:val="28"/>
              </w:rPr>
              <w:t>bảo hành: ≥ 12 tháng kể từ ngày ký kết biên bản bàn giao, nghiệm thu với bên mua;</w:t>
            </w:r>
          </w:p>
          <w:p w14:paraId="7E59F03F" w14:textId="77777777" w:rsidR="005B4ED4" w:rsidRPr="003A4D55" w:rsidRDefault="005B4ED4" w:rsidP="00562994">
            <w:pPr>
              <w:tabs>
                <w:tab w:val="left" w:pos="171"/>
              </w:tabs>
              <w:spacing w:before="30" w:after="30" w:line="240" w:lineRule="auto"/>
              <w:ind w:left="112" w:right="105"/>
              <w:rPr>
                <w:rFonts w:ascii="Times New Roman" w:hAnsi="Times New Roman" w:cs="Times New Roman"/>
                <w:color w:val="000000"/>
                <w:sz w:val="28"/>
                <w:szCs w:val="28"/>
              </w:rPr>
            </w:pPr>
            <w:r w:rsidRPr="003A4D55">
              <w:rPr>
                <w:rFonts w:ascii="Times New Roman" w:hAnsi="Times New Roman" w:cs="Times New Roman"/>
                <w:bCs/>
                <w:color w:val="000000"/>
                <w:sz w:val="28"/>
                <w:szCs w:val="28"/>
              </w:rPr>
              <w:t>- Bên bán phải thực hiện bảo trì/hiệu chuẩn, theo quy định của nhà sản xuất;</w:t>
            </w:r>
          </w:p>
          <w:p w14:paraId="5B629746" w14:textId="77777777" w:rsidR="005B4ED4" w:rsidRPr="003A4D55" w:rsidRDefault="005B4ED4" w:rsidP="00562994">
            <w:pPr>
              <w:tabs>
                <w:tab w:val="left" w:pos="171"/>
              </w:tabs>
              <w:spacing w:before="30" w:after="30" w:line="240" w:lineRule="auto"/>
              <w:ind w:left="112" w:right="105"/>
              <w:rPr>
                <w:rFonts w:ascii="Times New Roman" w:hAnsi="Times New Roman" w:cs="Times New Roman"/>
                <w:bCs/>
                <w:color w:val="000000"/>
                <w:sz w:val="28"/>
                <w:szCs w:val="28"/>
              </w:rPr>
            </w:pPr>
            <w:r w:rsidRPr="003A4D55">
              <w:rPr>
                <w:rFonts w:ascii="Times New Roman" w:hAnsi="Times New Roman" w:cs="Times New Roman"/>
                <w:bCs/>
                <w:color w:val="000000"/>
                <w:sz w:val="28"/>
                <w:szCs w:val="28"/>
              </w:rPr>
              <w:t xml:space="preserve">- Bảo trì </w:t>
            </w:r>
            <w:r w:rsidRPr="003A4D55">
              <w:rPr>
                <w:rFonts w:ascii="Times New Roman" w:hAnsi="Times New Roman" w:cs="Times New Roman"/>
                <w:color w:val="000000"/>
                <w:sz w:val="28"/>
                <w:szCs w:val="28"/>
              </w:rPr>
              <w:t xml:space="preserve">≤ </w:t>
            </w:r>
            <w:r w:rsidRPr="003A4D55">
              <w:rPr>
                <w:rFonts w:ascii="Times New Roman" w:hAnsi="Times New Roman" w:cs="Times New Roman"/>
                <w:bCs/>
                <w:color w:val="000000"/>
                <w:sz w:val="28"/>
                <w:szCs w:val="28"/>
              </w:rPr>
              <w:t>03 tháng/lần trong suốt thời gian bảo hành;</w:t>
            </w:r>
          </w:p>
          <w:p w14:paraId="705231F7" w14:textId="77777777" w:rsidR="005B4ED4" w:rsidRPr="003A4D55" w:rsidRDefault="005B4ED4" w:rsidP="00562994">
            <w:pPr>
              <w:tabs>
                <w:tab w:val="left" w:pos="171"/>
              </w:tabs>
              <w:spacing w:before="30" w:after="30" w:line="240" w:lineRule="auto"/>
              <w:ind w:left="112" w:right="105"/>
              <w:rPr>
                <w:rFonts w:ascii="Times New Roman" w:hAnsi="Times New Roman" w:cs="Times New Roman"/>
                <w:bCs/>
                <w:color w:val="000000"/>
                <w:sz w:val="28"/>
                <w:szCs w:val="28"/>
              </w:rPr>
            </w:pPr>
            <w:r w:rsidRPr="003A4D55">
              <w:rPr>
                <w:rFonts w:ascii="Times New Roman" w:hAnsi="Times New Roman" w:cs="Times New Roman"/>
                <w:color w:val="000000"/>
                <w:sz w:val="28"/>
                <w:szCs w:val="28"/>
              </w:rPr>
              <w:t>- Khi có yêu cầu kiểm tra, sửa chữa đột xuất, nhà thầu có khả năng đáp ứng ≤ 48 giờ;</w:t>
            </w:r>
          </w:p>
          <w:p w14:paraId="1C53D342" w14:textId="77777777" w:rsidR="005D1EB4" w:rsidRPr="003A4D55" w:rsidRDefault="005B4ED4" w:rsidP="00562994">
            <w:pPr>
              <w:spacing w:after="0" w:line="240" w:lineRule="auto"/>
              <w:ind w:left="112"/>
              <w:rPr>
                <w:rFonts w:ascii="Times New Roman" w:hAnsi="Times New Roman" w:cs="Times New Roman"/>
                <w:b/>
                <w:color w:val="000000" w:themeColor="text1"/>
                <w:sz w:val="28"/>
                <w:szCs w:val="28"/>
              </w:rPr>
            </w:pPr>
            <w:r w:rsidRPr="003A4D55">
              <w:rPr>
                <w:rFonts w:ascii="Times New Roman" w:hAnsi="Times New Roman" w:cs="Times New Roman"/>
                <w:color w:val="000000"/>
                <w:sz w:val="28"/>
                <w:szCs w:val="28"/>
              </w:rPr>
              <w:t>- Có cam kết cung cấp phụ tùng và linh kiện thay thế theo model thiết bị đã dự thầu, tối thiểu 08 năm.</w:t>
            </w:r>
          </w:p>
        </w:tc>
      </w:tr>
      <w:tr w:rsidR="005D1EB4" w:rsidRPr="003A4D55" w14:paraId="6610B21E" w14:textId="77777777" w:rsidTr="00390658">
        <w:trPr>
          <w:trHeight w:val="70"/>
        </w:trPr>
        <w:tc>
          <w:tcPr>
            <w:tcW w:w="1661" w:type="dxa"/>
          </w:tcPr>
          <w:p w14:paraId="5CC19DE0" w14:textId="77777777" w:rsidR="005D1EB4" w:rsidRPr="003A4D55" w:rsidRDefault="005B4ED4" w:rsidP="00562994">
            <w:pPr>
              <w:pStyle w:val="TableParagraph"/>
              <w:spacing w:line="276" w:lineRule="auto"/>
              <w:ind w:left="29"/>
              <w:jc w:val="center"/>
              <w:rPr>
                <w:sz w:val="28"/>
                <w:szCs w:val="28"/>
              </w:rPr>
            </w:pPr>
            <w:r w:rsidRPr="003A4D55">
              <w:rPr>
                <w:sz w:val="28"/>
                <w:szCs w:val="28"/>
                <w:shd w:val="clear" w:color="auto" w:fill="FFFFFF"/>
              </w:rPr>
              <w:lastRenderedPageBreak/>
              <w:t>PP2600128623</w:t>
            </w:r>
          </w:p>
        </w:tc>
        <w:tc>
          <w:tcPr>
            <w:tcW w:w="891" w:type="dxa"/>
          </w:tcPr>
          <w:p w14:paraId="0AD29257" w14:textId="77777777" w:rsidR="005D1EB4" w:rsidRPr="003A4D55" w:rsidRDefault="005D1EB4" w:rsidP="00562994">
            <w:pPr>
              <w:pStyle w:val="TableParagraph"/>
              <w:spacing w:line="276" w:lineRule="auto"/>
              <w:ind w:left="29"/>
              <w:jc w:val="center"/>
              <w:rPr>
                <w:color w:val="000000" w:themeColor="text1"/>
                <w:sz w:val="28"/>
                <w:szCs w:val="28"/>
              </w:rPr>
            </w:pPr>
            <w:r w:rsidRPr="003A4D55">
              <w:rPr>
                <w:color w:val="000000" w:themeColor="text1"/>
                <w:sz w:val="28"/>
                <w:szCs w:val="28"/>
              </w:rPr>
              <w:t>02</w:t>
            </w:r>
          </w:p>
        </w:tc>
        <w:tc>
          <w:tcPr>
            <w:tcW w:w="1276" w:type="dxa"/>
            <w:tcBorders>
              <w:top w:val="single" w:sz="4" w:space="0" w:color="auto"/>
              <w:left w:val="single" w:sz="4" w:space="0" w:color="auto"/>
              <w:bottom w:val="single" w:sz="4" w:space="0" w:color="auto"/>
              <w:right w:val="single" w:sz="4" w:space="0" w:color="auto"/>
            </w:tcBorders>
          </w:tcPr>
          <w:p w14:paraId="4B44BFAA" w14:textId="77777777" w:rsidR="005B4ED4" w:rsidRPr="003A4D55" w:rsidRDefault="005B4ED4" w:rsidP="00562994">
            <w:pPr>
              <w:spacing w:after="0"/>
              <w:jc w:val="center"/>
              <w:rPr>
                <w:rFonts w:ascii="Times New Roman" w:hAnsi="Times New Roman" w:cs="Times New Roman"/>
                <w:b/>
                <w:iCs/>
                <w:noProof/>
                <w:sz w:val="28"/>
                <w:szCs w:val="28"/>
              </w:rPr>
            </w:pPr>
            <w:r w:rsidRPr="003A4D55">
              <w:rPr>
                <w:rFonts w:ascii="Times New Roman" w:hAnsi="Times New Roman" w:cs="Times New Roman"/>
                <w:b/>
                <w:iCs/>
                <w:noProof/>
                <w:sz w:val="28"/>
                <w:szCs w:val="28"/>
              </w:rPr>
              <w:t>Máy hút dịch 1 bình</w:t>
            </w:r>
          </w:p>
          <w:p w14:paraId="2779AF1B" w14:textId="77777777" w:rsidR="005D1EB4" w:rsidRPr="003A4D55" w:rsidRDefault="005D1EB4" w:rsidP="00562994">
            <w:pPr>
              <w:spacing w:after="0"/>
              <w:jc w:val="center"/>
              <w:rPr>
                <w:rFonts w:ascii="Times New Roman" w:hAnsi="Times New Roman" w:cs="Times New Roman"/>
                <w:color w:val="000000" w:themeColor="text1"/>
                <w:sz w:val="28"/>
                <w:szCs w:val="28"/>
              </w:rPr>
            </w:pPr>
          </w:p>
        </w:tc>
        <w:tc>
          <w:tcPr>
            <w:tcW w:w="6804" w:type="dxa"/>
          </w:tcPr>
          <w:p w14:paraId="023F6A31" w14:textId="77777777" w:rsidR="005B4ED4" w:rsidRPr="003A4D55" w:rsidRDefault="005B4ED4" w:rsidP="00562994">
            <w:pPr>
              <w:spacing w:after="0"/>
              <w:rPr>
                <w:rFonts w:ascii="Times New Roman" w:hAnsi="Times New Roman" w:cs="Times New Roman"/>
                <w:b/>
                <w:i/>
                <w:iCs/>
                <w:noProof/>
                <w:sz w:val="28"/>
                <w:szCs w:val="28"/>
                <w:u w:val="single"/>
              </w:rPr>
            </w:pPr>
            <w:r w:rsidRPr="003A4D55">
              <w:rPr>
                <w:rFonts w:ascii="Times New Roman" w:hAnsi="Times New Roman" w:cs="Times New Roman"/>
                <w:b/>
                <w:i/>
                <w:iCs/>
                <w:noProof/>
                <w:sz w:val="28"/>
                <w:szCs w:val="28"/>
                <w:u w:val="single"/>
                <w:lang w:val="vi-VN"/>
              </w:rPr>
              <w:t>Yêu cầu chung</w:t>
            </w:r>
            <w:r w:rsidRPr="003A4D55">
              <w:rPr>
                <w:rFonts w:ascii="Times New Roman" w:hAnsi="Times New Roman" w:cs="Times New Roman"/>
                <w:b/>
                <w:i/>
                <w:iCs/>
                <w:noProof/>
                <w:sz w:val="28"/>
                <w:szCs w:val="28"/>
                <w:u w:val="single"/>
              </w:rPr>
              <w:t>:</w:t>
            </w:r>
          </w:p>
          <w:p w14:paraId="55D982EF" w14:textId="77777777" w:rsidR="005B4ED4" w:rsidRPr="003A4D55" w:rsidRDefault="005B4ED4" w:rsidP="00562994">
            <w:pPr>
              <w:spacing w:after="0"/>
              <w:rPr>
                <w:rFonts w:ascii="Times New Roman" w:hAnsi="Times New Roman" w:cs="Times New Roman"/>
                <w:bCs/>
                <w:noProof/>
                <w:sz w:val="28"/>
                <w:szCs w:val="28"/>
              </w:rPr>
            </w:pPr>
            <w:r w:rsidRPr="003A4D55">
              <w:rPr>
                <w:rFonts w:ascii="Times New Roman" w:hAnsi="Times New Roman" w:cs="Times New Roman"/>
                <w:bCs/>
                <w:noProof/>
                <w:sz w:val="28"/>
                <w:szCs w:val="28"/>
              </w:rPr>
              <w:t>- Mới: 100% sản xuất 2025 trở đi</w:t>
            </w:r>
          </w:p>
          <w:p w14:paraId="14810051" w14:textId="77777777" w:rsidR="005B4ED4" w:rsidRPr="003A4D55" w:rsidRDefault="005B4ED4" w:rsidP="00562994">
            <w:pPr>
              <w:spacing w:after="0"/>
              <w:rPr>
                <w:rFonts w:ascii="Times New Roman" w:hAnsi="Times New Roman" w:cs="Times New Roman"/>
                <w:bCs/>
                <w:noProof/>
                <w:sz w:val="28"/>
                <w:szCs w:val="28"/>
              </w:rPr>
            </w:pPr>
            <w:r w:rsidRPr="003A4D55">
              <w:rPr>
                <w:rFonts w:ascii="Times New Roman" w:hAnsi="Times New Roman" w:cs="Times New Roman"/>
                <w:bCs/>
                <w:noProof/>
                <w:sz w:val="28"/>
                <w:szCs w:val="28"/>
              </w:rPr>
              <w:t>- Đạt tiêu chuẩn chất lượng: ISO 9001 hoặc ISO 13485 hoặc tương đương</w:t>
            </w:r>
          </w:p>
          <w:p w14:paraId="33F5E6B6" w14:textId="77777777" w:rsidR="005B4ED4" w:rsidRPr="003A4D55" w:rsidRDefault="005B4ED4" w:rsidP="00562994">
            <w:pPr>
              <w:spacing w:after="0"/>
              <w:rPr>
                <w:rFonts w:ascii="Times New Roman" w:hAnsi="Times New Roman" w:cs="Times New Roman"/>
                <w:b/>
                <w:i/>
                <w:noProof/>
                <w:sz w:val="28"/>
                <w:szCs w:val="28"/>
                <w:u w:val="single"/>
                <w:lang w:val="vi-VN"/>
              </w:rPr>
            </w:pPr>
            <w:r w:rsidRPr="003A4D55">
              <w:rPr>
                <w:rFonts w:ascii="Times New Roman" w:hAnsi="Times New Roman" w:cs="Times New Roman"/>
                <w:b/>
                <w:i/>
                <w:noProof/>
                <w:sz w:val="28"/>
                <w:szCs w:val="28"/>
                <w:u w:val="single"/>
                <w:lang w:val="de-DE"/>
              </w:rPr>
              <w:t>Cấu hình chi tiết</w:t>
            </w:r>
          </w:p>
          <w:p w14:paraId="7BA0B24C" w14:textId="77777777" w:rsidR="005B4ED4" w:rsidRPr="003A4D55" w:rsidRDefault="005B4ED4" w:rsidP="00562994">
            <w:pPr>
              <w:spacing w:after="0"/>
              <w:ind w:right="148"/>
              <w:rPr>
                <w:rFonts w:ascii="Times New Roman" w:hAnsi="Times New Roman" w:cs="Times New Roman"/>
                <w:color w:val="000000"/>
                <w:sz w:val="28"/>
                <w:szCs w:val="28"/>
              </w:rPr>
            </w:pPr>
            <w:r w:rsidRPr="003A4D55">
              <w:rPr>
                <w:rFonts w:ascii="Times New Roman" w:hAnsi="Times New Roman" w:cs="Times New Roman"/>
                <w:color w:val="000000"/>
                <w:sz w:val="28"/>
                <w:szCs w:val="28"/>
              </w:rPr>
              <w:t>- Công suất hút khí: ≥15L/phút (760 mmHg)</w:t>
            </w:r>
          </w:p>
          <w:p w14:paraId="5EE51A2C" w14:textId="77777777" w:rsidR="005B4ED4" w:rsidRPr="003A4D55" w:rsidRDefault="005B4ED4" w:rsidP="00562994">
            <w:pPr>
              <w:spacing w:after="0"/>
              <w:ind w:right="148"/>
              <w:rPr>
                <w:rFonts w:ascii="Times New Roman" w:hAnsi="Times New Roman" w:cs="Times New Roman"/>
                <w:color w:val="000000"/>
                <w:sz w:val="28"/>
                <w:szCs w:val="28"/>
              </w:rPr>
            </w:pPr>
            <w:r w:rsidRPr="003A4D55">
              <w:rPr>
                <w:rFonts w:ascii="Times New Roman" w:hAnsi="Times New Roman" w:cs="Times New Roman"/>
                <w:color w:val="000000"/>
                <w:sz w:val="28"/>
                <w:szCs w:val="28"/>
              </w:rPr>
              <w:t>- Bình chứa dịch: 1000mL, 1 bình</w:t>
            </w:r>
          </w:p>
          <w:p w14:paraId="162A00E6" w14:textId="77777777" w:rsidR="005B4ED4" w:rsidRPr="003A4D55" w:rsidRDefault="005B4ED4" w:rsidP="00562994">
            <w:pPr>
              <w:spacing w:after="0"/>
              <w:ind w:right="148"/>
              <w:rPr>
                <w:rFonts w:ascii="Times New Roman" w:hAnsi="Times New Roman" w:cs="Times New Roman"/>
                <w:color w:val="000000"/>
                <w:sz w:val="28"/>
                <w:szCs w:val="28"/>
              </w:rPr>
            </w:pPr>
            <w:r w:rsidRPr="003A4D55">
              <w:rPr>
                <w:rFonts w:ascii="Times New Roman" w:hAnsi="Times New Roman" w:cs="Times New Roman"/>
                <w:color w:val="000000"/>
                <w:sz w:val="28"/>
                <w:szCs w:val="28"/>
              </w:rPr>
              <w:t>- Tiếng ồn: ≤ 65 dB (A)</w:t>
            </w:r>
          </w:p>
          <w:p w14:paraId="64713525" w14:textId="77777777" w:rsidR="005D1EB4" w:rsidRPr="003A4D55" w:rsidRDefault="005B4ED4" w:rsidP="00562994">
            <w:pPr>
              <w:spacing w:after="0"/>
              <w:ind w:left="89" w:right="105"/>
              <w:rPr>
                <w:rFonts w:ascii="Times New Roman" w:hAnsi="Times New Roman" w:cs="Times New Roman"/>
                <w:b/>
                <w:color w:val="000000" w:themeColor="text1"/>
                <w:sz w:val="28"/>
                <w:szCs w:val="28"/>
              </w:rPr>
            </w:pPr>
            <w:r w:rsidRPr="003A4D55">
              <w:rPr>
                <w:rFonts w:ascii="Times New Roman" w:hAnsi="Times New Roman" w:cs="Times New Roman"/>
                <w:color w:val="000000"/>
                <w:sz w:val="28"/>
                <w:szCs w:val="28"/>
              </w:rPr>
              <w:t>- Nguồn điện: AC 220V+- 10%; 50 Hz</w:t>
            </w:r>
          </w:p>
        </w:tc>
      </w:tr>
      <w:tr w:rsidR="00E24761" w:rsidRPr="003A4D55" w14:paraId="10A563F7" w14:textId="77777777" w:rsidTr="00390658">
        <w:trPr>
          <w:trHeight w:val="70"/>
        </w:trPr>
        <w:tc>
          <w:tcPr>
            <w:tcW w:w="1661" w:type="dxa"/>
          </w:tcPr>
          <w:p w14:paraId="298E1565" w14:textId="77777777" w:rsidR="00E24761" w:rsidRPr="003A4D55" w:rsidRDefault="005B4ED4" w:rsidP="00562994">
            <w:pPr>
              <w:pStyle w:val="TableParagraph"/>
              <w:spacing w:line="276" w:lineRule="auto"/>
              <w:ind w:left="29"/>
              <w:jc w:val="center"/>
              <w:rPr>
                <w:sz w:val="28"/>
                <w:szCs w:val="28"/>
              </w:rPr>
            </w:pPr>
            <w:r w:rsidRPr="003A4D55">
              <w:rPr>
                <w:sz w:val="28"/>
                <w:szCs w:val="28"/>
                <w:shd w:val="clear" w:color="auto" w:fill="FFFFFF"/>
              </w:rPr>
              <w:t>PP2600128624</w:t>
            </w:r>
          </w:p>
        </w:tc>
        <w:tc>
          <w:tcPr>
            <w:tcW w:w="891" w:type="dxa"/>
          </w:tcPr>
          <w:p w14:paraId="4AD79E21" w14:textId="77777777" w:rsidR="00E24761" w:rsidRPr="003A4D55" w:rsidRDefault="00E24761" w:rsidP="00562994">
            <w:pPr>
              <w:pStyle w:val="TableParagraph"/>
              <w:spacing w:line="276" w:lineRule="auto"/>
              <w:ind w:left="29"/>
              <w:jc w:val="center"/>
              <w:rPr>
                <w:color w:val="000000" w:themeColor="text1"/>
                <w:sz w:val="28"/>
                <w:szCs w:val="28"/>
              </w:rPr>
            </w:pPr>
            <w:r w:rsidRPr="003A4D55">
              <w:rPr>
                <w:color w:val="000000" w:themeColor="text1"/>
                <w:sz w:val="28"/>
                <w:szCs w:val="28"/>
              </w:rPr>
              <w:t>03</w:t>
            </w:r>
          </w:p>
        </w:tc>
        <w:tc>
          <w:tcPr>
            <w:tcW w:w="1276" w:type="dxa"/>
            <w:tcBorders>
              <w:top w:val="single" w:sz="4" w:space="0" w:color="auto"/>
              <w:left w:val="single" w:sz="4" w:space="0" w:color="auto"/>
              <w:bottom w:val="single" w:sz="4" w:space="0" w:color="auto"/>
              <w:right w:val="single" w:sz="4" w:space="0" w:color="auto"/>
            </w:tcBorders>
          </w:tcPr>
          <w:p w14:paraId="4CDA3B0B" w14:textId="77777777" w:rsidR="005B4ED4" w:rsidRPr="00966F89" w:rsidRDefault="005B4ED4" w:rsidP="00562994">
            <w:pPr>
              <w:spacing w:after="0"/>
              <w:ind w:left="34"/>
              <w:jc w:val="center"/>
              <w:rPr>
                <w:rFonts w:ascii="Times New Roman" w:hAnsi="Times New Roman" w:cs="Times New Roman"/>
                <w:b/>
                <w:iCs/>
                <w:noProof/>
                <w:sz w:val="28"/>
                <w:szCs w:val="28"/>
              </w:rPr>
            </w:pPr>
            <w:r w:rsidRPr="00966F89">
              <w:rPr>
                <w:rFonts w:ascii="Times New Roman" w:hAnsi="Times New Roman" w:cs="Times New Roman"/>
                <w:b/>
                <w:iCs/>
                <w:noProof/>
                <w:sz w:val="28"/>
                <w:szCs w:val="28"/>
              </w:rPr>
              <w:t>Máy xông khí dung</w:t>
            </w:r>
          </w:p>
          <w:p w14:paraId="6B17F3C7" w14:textId="77777777" w:rsidR="00E24761" w:rsidRPr="00966F89" w:rsidRDefault="00E24761" w:rsidP="00562994">
            <w:pPr>
              <w:spacing w:after="0"/>
              <w:jc w:val="center"/>
              <w:rPr>
                <w:rFonts w:ascii="Times New Roman" w:hAnsi="Times New Roman" w:cs="Times New Roman"/>
                <w:sz w:val="28"/>
                <w:szCs w:val="28"/>
                <w:lang w:val="vi-VN"/>
              </w:rPr>
            </w:pPr>
          </w:p>
        </w:tc>
        <w:tc>
          <w:tcPr>
            <w:tcW w:w="6804" w:type="dxa"/>
          </w:tcPr>
          <w:p w14:paraId="10F010E2" w14:textId="77777777" w:rsidR="005B4ED4" w:rsidRPr="00966F89" w:rsidRDefault="005B4ED4" w:rsidP="00562994">
            <w:pPr>
              <w:spacing w:after="0"/>
              <w:rPr>
                <w:rFonts w:ascii="Times New Roman" w:hAnsi="Times New Roman" w:cs="Times New Roman"/>
                <w:b/>
                <w:i/>
                <w:iCs/>
                <w:noProof/>
                <w:sz w:val="28"/>
                <w:szCs w:val="28"/>
                <w:u w:val="single"/>
              </w:rPr>
            </w:pPr>
            <w:r w:rsidRPr="00966F89">
              <w:rPr>
                <w:rFonts w:ascii="Times New Roman" w:hAnsi="Times New Roman" w:cs="Times New Roman"/>
                <w:b/>
                <w:i/>
                <w:iCs/>
                <w:noProof/>
                <w:sz w:val="28"/>
                <w:szCs w:val="28"/>
                <w:u w:val="single"/>
                <w:lang w:val="vi-VN"/>
              </w:rPr>
              <w:t>Yêu cầu chung</w:t>
            </w:r>
            <w:r w:rsidRPr="00966F89">
              <w:rPr>
                <w:rFonts w:ascii="Times New Roman" w:hAnsi="Times New Roman" w:cs="Times New Roman"/>
                <w:b/>
                <w:i/>
                <w:iCs/>
                <w:noProof/>
                <w:sz w:val="28"/>
                <w:szCs w:val="28"/>
                <w:u w:val="single"/>
              </w:rPr>
              <w:t>:</w:t>
            </w:r>
          </w:p>
          <w:p w14:paraId="64C45DAE" w14:textId="77777777" w:rsidR="005B4ED4" w:rsidRPr="00966F89" w:rsidRDefault="005B4ED4" w:rsidP="00562994">
            <w:pPr>
              <w:spacing w:after="0"/>
              <w:ind w:left="34"/>
              <w:rPr>
                <w:rFonts w:ascii="Times New Roman" w:hAnsi="Times New Roman" w:cs="Times New Roman"/>
                <w:bCs/>
                <w:noProof/>
                <w:sz w:val="28"/>
                <w:szCs w:val="28"/>
              </w:rPr>
            </w:pPr>
            <w:r w:rsidRPr="00966F89">
              <w:rPr>
                <w:rFonts w:ascii="Times New Roman" w:hAnsi="Times New Roman" w:cs="Times New Roman"/>
                <w:bCs/>
                <w:noProof/>
                <w:sz w:val="28"/>
                <w:szCs w:val="28"/>
              </w:rPr>
              <w:t>- Mới: 100% sản xuất 2025 trở đi</w:t>
            </w:r>
          </w:p>
          <w:p w14:paraId="5C4AC329" w14:textId="77777777" w:rsidR="005B4ED4" w:rsidRPr="00966F89" w:rsidRDefault="005B4ED4" w:rsidP="00562994">
            <w:pPr>
              <w:spacing w:after="0"/>
              <w:ind w:left="34"/>
              <w:rPr>
                <w:rFonts w:ascii="Times New Roman" w:hAnsi="Times New Roman" w:cs="Times New Roman"/>
                <w:bCs/>
                <w:noProof/>
                <w:sz w:val="28"/>
                <w:szCs w:val="28"/>
              </w:rPr>
            </w:pPr>
            <w:r w:rsidRPr="00966F89">
              <w:rPr>
                <w:rFonts w:ascii="Times New Roman" w:hAnsi="Times New Roman" w:cs="Times New Roman"/>
                <w:bCs/>
                <w:noProof/>
                <w:sz w:val="28"/>
                <w:szCs w:val="28"/>
              </w:rPr>
              <w:t>- Đạt tiêu chuẩn chất lượng: ISO 9001 hoặc ISO 13485 hoặc tương đương</w:t>
            </w:r>
          </w:p>
          <w:p w14:paraId="3B2DEBC3" w14:textId="77777777" w:rsidR="005B4ED4" w:rsidRPr="00966F89" w:rsidRDefault="005B4ED4" w:rsidP="00562994">
            <w:pPr>
              <w:spacing w:after="0"/>
              <w:ind w:left="34"/>
              <w:rPr>
                <w:rFonts w:ascii="Times New Roman" w:hAnsi="Times New Roman" w:cs="Times New Roman"/>
                <w:b/>
                <w:i/>
                <w:noProof/>
                <w:sz w:val="28"/>
                <w:szCs w:val="28"/>
                <w:u w:val="single"/>
                <w:lang w:val="vi-VN"/>
              </w:rPr>
            </w:pPr>
            <w:r w:rsidRPr="00966F89">
              <w:rPr>
                <w:rFonts w:ascii="Times New Roman" w:hAnsi="Times New Roman" w:cs="Times New Roman"/>
                <w:b/>
                <w:i/>
                <w:noProof/>
                <w:sz w:val="28"/>
                <w:szCs w:val="28"/>
                <w:u w:val="single"/>
                <w:lang w:val="de-DE"/>
              </w:rPr>
              <w:t>Cấu hình chi tiết</w:t>
            </w:r>
          </w:p>
          <w:p w14:paraId="6BBA78F2" w14:textId="77777777" w:rsidR="005B4ED4" w:rsidRPr="00966F89" w:rsidRDefault="005B4ED4" w:rsidP="00562994">
            <w:pPr>
              <w:spacing w:after="0"/>
              <w:ind w:left="34" w:right="148"/>
              <w:rPr>
                <w:rFonts w:ascii="Times New Roman" w:hAnsi="Times New Roman" w:cs="Times New Roman"/>
                <w:sz w:val="28"/>
                <w:szCs w:val="28"/>
              </w:rPr>
            </w:pPr>
            <w:r w:rsidRPr="00966F89">
              <w:rPr>
                <w:rFonts w:ascii="Times New Roman" w:hAnsi="Times New Roman" w:cs="Times New Roman"/>
                <w:sz w:val="28"/>
                <w:szCs w:val="28"/>
              </w:rPr>
              <w:t>- Nguồn điện: AC 220V+- 10%; 50 Hz</w:t>
            </w:r>
          </w:p>
          <w:p w14:paraId="6BBEC556" w14:textId="77777777" w:rsidR="00E24761" w:rsidRPr="00966F89" w:rsidRDefault="005B4ED4" w:rsidP="00562994">
            <w:pPr>
              <w:spacing w:after="0"/>
              <w:rPr>
                <w:rFonts w:ascii="Times New Roman" w:hAnsi="Times New Roman" w:cs="Times New Roman"/>
                <w:b/>
                <w:iCs/>
                <w:sz w:val="28"/>
                <w:szCs w:val="28"/>
                <w:lang w:val="vi-VN"/>
              </w:rPr>
            </w:pPr>
            <w:r w:rsidRPr="00966F89">
              <w:rPr>
                <w:rFonts w:ascii="Times New Roman" w:hAnsi="Times New Roman" w:cs="Times New Roman"/>
                <w:sz w:val="28"/>
                <w:szCs w:val="28"/>
              </w:rPr>
              <w:t xml:space="preserve">- </w:t>
            </w:r>
            <w:r w:rsidRPr="00966F89">
              <w:rPr>
                <w:rFonts w:ascii="Times New Roman" w:hAnsi="Times New Roman" w:cs="Times New Roman"/>
                <w:sz w:val="28"/>
                <w:szCs w:val="28"/>
                <w:lang w:val="vi-VN"/>
              </w:rPr>
              <w:t>Tốc độ ≥</w:t>
            </w:r>
            <w:r w:rsidRPr="00966F89">
              <w:rPr>
                <w:rFonts w:ascii="Times New Roman" w:hAnsi="Times New Roman" w:cs="Times New Roman"/>
                <w:sz w:val="28"/>
                <w:szCs w:val="28"/>
              </w:rPr>
              <w:t>0,4 ml/phút</w:t>
            </w:r>
          </w:p>
        </w:tc>
      </w:tr>
    </w:tbl>
    <w:p w14:paraId="33F8A79D" w14:textId="77777777" w:rsidR="000C33E6" w:rsidRPr="003A4D55" w:rsidRDefault="000C33E6" w:rsidP="000C33E6">
      <w:pPr>
        <w:spacing w:before="120" w:after="0" w:line="240" w:lineRule="auto"/>
        <w:rPr>
          <w:rFonts w:ascii="Times New Roman" w:hAnsi="Times New Roman" w:cs="Times New Roman"/>
          <w:color w:val="000000" w:themeColor="text1"/>
          <w:sz w:val="28"/>
          <w:szCs w:val="28"/>
          <w:lang w:val="es-ES"/>
        </w:rPr>
      </w:pPr>
      <w:r w:rsidRPr="003A4D55">
        <w:rPr>
          <w:rFonts w:ascii="Times New Roman" w:hAnsi="Times New Roman" w:cs="Times New Roman"/>
          <w:b/>
          <w:color w:val="000000" w:themeColor="text1"/>
          <w:sz w:val="28"/>
          <w:szCs w:val="28"/>
          <w:u w:val="single"/>
          <w:lang w:val="es-ES"/>
        </w:rPr>
        <w:t>Ghi chú:</w:t>
      </w:r>
    </w:p>
    <w:p w14:paraId="6543044E" w14:textId="77777777" w:rsidR="000C33E6" w:rsidRPr="003A4D55" w:rsidRDefault="000C33E6" w:rsidP="000C33E6">
      <w:pPr>
        <w:spacing w:before="120" w:after="0" w:line="240" w:lineRule="auto"/>
        <w:ind w:firstLine="720"/>
        <w:rPr>
          <w:rFonts w:ascii="Times New Roman" w:hAnsi="Times New Roman" w:cs="Times New Roman"/>
          <w:color w:val="000000" w:themeColor="text1"/>
          <w:sz w:val="28"/>
          <w:szCs w:val="28"/>
          <w:lang w:val="es-ES"/>
        </w:rPr>
      </w:pPr>
      <w:r w:rsidRPr="003A4D55">
        <w:rPr>
          <w:rFonts w:ascii="Times New Roman" w:hAnsi="Times New Roman" w:cs="Times New Roman"/>
          <w:color w:val="000000" w:themeColor="text1"/>
          <w:sz w:val="28"/>
          <w:szCs w:val="28"/>
          <w:lang w:val="es-ES"/>
        </w:rPr>
        <w:t>- Bất kỳ thương hiệu, mã hiệu, danh từ riêng (nếu có) trong bảng yêu cầu kỹ thuật chỉ mang tính chất minh họa cho các tiêu chuẩn chất lượng, tính năng kỹ thuật khó mô tả. Vì vậy nhà thầu có thể chào các hàng hóa có thương hiệu, ký mã hiệu khác nhưng phải đảm bảo tiêu chuẩn kỹ thuật, đặc tính kỹ thuật, tính năng sử dụng “tương đương” hoặc “tốt hơn” so với yêu cầu của E-HSMT;</w:t>
      </w:r>
    </w:p>
    <w:p w14:paraId="57090F1C" w14:textId="77777777" w:rsidR="000C33E6" w:rsidRPr="003A4D55" w:rsidRDefault="000C33E6" w:rsidP="000C33E6">
      <w:pPr>
        <w:spacing w:before="120" w:after="0" w:line="240" w:lineRule="auto"/>
        <w:ind w:firstLine="720"/>
        <w:rPr>
          <w:rFonts w:ascii="Times New Roman" w:hAnsi="Times New Roman" w:cs="Times New Roman"/>
          <w:bCs/>
          <w:color w:val="000000" w:themeColor="text1"/>
          <w:sz w:val="28"/>
          <w:szCs w:val="28"/>
          <w:lang w:val="es-ES"/>
        </w:rPr>
      </w:pPr>
      <w:r w:rsidRPr="003A4D55">
        <w:rPr>
          <w:rFonts w:ascii="Times New Roman" w:hAnsi="Times New Roman" w:cs="Times New Roman"/>
          <w:bCs/>
          <w:color w:val="000000" w:themeColor="text1"/>
          <w:sz w:val="28"/>
          <w:szCs w:val="28"/>
          <w:lang w:val="es-ES"/>
        </w:rPr>
        <w:t xml:space="preserve">- Trường hợp Nhà thầu chào hàng hoá với tính năng, công nghệ “tương đương” hoặc “tốt hơn” </w:t>
      </w:r>
      <w:r w:rsidRPr="003A4D55">
        <w:rPr>
          <w:rFonts w:ascii="Times New Roman" w:hAnsi="Times New Roman" w:cs="Times New Roman"/>
          <w:bCs/>
          <w:i/>
          <w:iCs/>
          <w:color w:val="000000" w:themeColor="text1"/>
          <w:sz w:val="28"/>
          <w:szCs w:val="28"/>
          <w:lang w:val="es-ES"/>
        </w:rPr>
        <w:t>(kể cả trường hợp khác biệt về đơn vị đo lường)</w:t>
      </w:r>
      <w:r w:rsidRPr="003A4D55">
        <w:rPr>
          <w:rFonts w:ascii="Times New Roman" w:hAnsi="Times New Roman" w:cs="Times New Roman"/>
          <w:bCs/>
          <w:color w:val="000000" w:themeColor="text1"/>
          <w:sz w:val="28"/>
          <w:szCs w:val="28"/>
          <w:lang w:val="es-ES"/>
        </w:rPr>
        <w:t xml:space="preserve"> so với yêu </w:t>
      </w:r>
      <w:r w:rsidRPr="003A4D55">
        <w:rPr>
          <w:rFonts w:ascii="Times New Roman" w:hAnsi="Times New Roman" w:cs="Times New Roman"/>
          <w:bCs/>
          <w:color w:val="000000" w:themeColor="text1"/>
          <w:sz w:val="28"/>
          <w:szCs w:val="28"/>
          <w:lang w:val="es-ES"/>
        </w:rPr>
        <w:lastRenderedPageBreak/>
        <w:t>cầu của E-HSMT thì cần cung cấp nghiên cứu, trích dẫn nguồn (VD website) tham chiếu của tài liệu nghiên cứu hoặc xác nhận của Cơ quan, tổ chức đánh giá độc lập và thuyết minh tính ưu việt, tốt hơn tương ứng.</w:t>
      </w:r>
    </w:p>
    <w:p w14:paraId="119578CC" w14:textId="77777777" w:rsidR="000C33E6" w:rsidRPr="003A4D55" w:rsidRDefault="000C33E6" w:rsidP="000C33E6">
      <w:pPr>
        <w:spacing w:before="120" w:after="0" w:line="240" w:lineRule="auto"/>
        <w:ind w:firstLine="720"/>
        <w:rPr>
          <w:rFonts w:ascii="Times New Roman" w:hAnsi="Times New Roman" w:cs="Times New Roman"/>
          <w:bCs/>
          <w:color w:val="000000" w:themeColor="text1"/>
          <w:sz w:val="28"/>
          <w:szCs w:val="28"/>
          <w:lang w:val="es-ES"/>
        </w:rPr>
      </w:pPr>
      <w:r w:rsidRPr="003A4D55">
        <w:rPr>
          <w:rFonts w:ascii="Times New Roman" w:hAnsi="Times New Roman" w:cs="Times New Roman"/>
          <w:bCs/>
          <w:color w:val="000000" w:themeColor="text1"/>
          <w:sz w:val="28"/>
          <w:szCs w:val="28"/>
          <w:lang w:val="es-ES"/>
        </w:rPr>
        <w:t>- Đối với mặt hàng là trang thiết bị y tế nhà thầu cần cung cấp một trong các tài liệu sau: Giấy phép lưu hành/ Giấy phép nhập khẩu hoặc tương đương:</w:t>
      </w:r>
    </w:p>
    <w:p w14:paraId="2E47D27F" w14:textId="77777777" w:rsidR="000C33E6" w:rsidRPr="003A4D55" w:rsidRDefault="000C33E6" w:rsidP="000C33E6">
      <w:pPr>
        <w:spacing w:before="120" w:after="0" w:line="240" w:lineRule="auto"/>
        <w:ind w:firstLine="720"/>
        <w:rPr>
          <w:rFonts w:ascii="Times New Roman" w:hAnsi="Times New Roman" w:cs="Times New Roman"/>
          <w:bCs/>
          <w:color w:val="000000" w:themeColor="text1"/>
          <w:sz w:val="28"/>
          <w:szCs w:val="28"/>
          <w:lang w:val="es-ES"/>
        </w:rPr>
      </w:pPr>
      <w:r w:rsidRPr="003A4D55">
        <w:rPr>
          <w:rFonts w:ascii="Times New Roman" w:hAnsi="Times New Roman" w:cs="Times New Roman"/>
          <w:bCs/>
          <w:color w:val="000000" w:themeColor="text1"/>
          <w:sz w:val="28"/>
          <w:szCs w:val="28"/>
          <w:lang w:val="es-ES"/>
        </w:rPr>
        <w:t>+ Đối với trang thiết bị y tế loại A, B: Số công bố tiêu chuẩn áp dụng trang thiết bị y tế thuộc loại A, B hoặc giấy phép nhập khẩu.</w:t>
      </w:r>
    </w:p>
    <w:p w14:paraId="1463284F" w14:textId="77777777" w:rsidR="000C33E6" w:rsidRPr="003A4D55" w:rsidRDefault="000C33E6" w:rsidP="000C33E6">
      <w:pPr>
        <w:spacing w:before="120" w:after="0" w:line="240" w:lineRule="auto"/>
        <w:ind w:firstLine="720"/>
        <w:rPr>
          <w:rFonts w:ascii="Times New Roman" w:hAnsi="Times New Roman" w:cs="Times New Roman"/>
          <w:bCs/>
          <w:color w:val="000000" w:themeColor="text1"/>
          <w:sz w:val="28"/>
          <w:szCs w:val="28"/>
          <w:lang w:val="es-ES"/>
        </w:rPr>
      </w:pPr>
      <w:r w:rsidRPr="003A4D55">
        <w:rPr>
          <w:rFonts w:ascii="Times New Roman" w:hAnsi="Times New Roman" w:cs="Times New Roman"/>
          <w:bCs/>
          <w:color w:val="000000" w:themeColor="text1"/>
          <w:sz w:val="28"/>
          <w:szCs w:val="28"/>
          <w:lang w:val="es-ES"/>
        </w:rPr>
        <w:t>+ Đối với trang thiết bị y tế, vật tư loại C, D:</w:t>
      </w:r>
    </w:p>
    <w:p w14:paraId="3B0E0DD4" w14:textId="77777777" w:rsidR="000C33E6" w:rsidRPr="003A4D55" w:rsidRDefault="000C33E6" w:rsidP="000C33E6">
      <w:pPr>
        <w:pStyle w:val="ListParagraph"/>
        <w:numPr>
          <w:ilvl w:val="0"/>
          <w:numId w:val="2"/>
        </w:numPr>
        <w:spacing w:before="120"/>
        <w:ind w:left="0" w:firstLine="567"/>
        <w:rPr>
          <w:bCs/>
          <w:i/>
          <w:color w:val="000000" w:themeColor="text1"/>
          <w:sz w:val="28"/>
          <w:szCs w:val="28"/>
          <w:lang w:val="es-ES"/>
        </w:rPr>
      </w:pPr>
      <w:r w:rsidRPr="003A4D55">
        <w:rPr>
          <w:bCs/>
          <w:color w:val="000000" w:themeColor="text1"/>
          <w:sz w:val="28"/>
          <w:szCs w:val="28"/>
          <w:lang w:val="es-ES"/>
        </w:rPr>
        <w:t xml:space="preserve">Nếu là hàng hóa nhập khẩu phải có số đăng ký lưu hành hoặc giấy phép nhập khẩu của Bộ Y tế đối với hàng hóa được quy định tại Thông tư số 05/2022/TT-BYT ngày 01/8/2022 </w:t>
      </w:r>
      <w:r w:rsidRPr="003A4D55">
        <w:rPr>
          <w:bCs/>
          <w:i/>
          <w:color w:val="000000" w:themeColor="text1"/>
          <w:sz w:val="28"/>
          <w:szCs w:val="28"/>
          <w:lang w:val="es-ES"/>
        </w:rPr>
        <w:t>(Trường hợp trang thiết bị y tế dự thầu không thuộc danh mục yêu cầu phải có số đăng ký hoặc giấy phép nhập khẩu thì nhà thầu cung cấp bảng phân loại trang thiết bị y tế được Bộ Y tế công khai trên cổng thông tin điện tử và Tờ khai hải quan (nếu có)).</w:t>
      </w:r>
    </w:p>
    <w:p w14:paraId="25356186" w14:textId="77777777" w:rsidR="000C33E6" w:rsidRPr="003A4D55" w:rsidRDefault="000C33E6" w:rsidP="000C33E6">
      <w:pPr>
        <w:pStyle w:val="ListParagraph"/>
        <w:numPr>
          <w:ilvl w:val="0"/>
          <w:numId w:val="2"/>
        </w:numPr>
        <w:spacing w:before="120"/>
        <w:ind w:left="0" w:firstLine="567"/>
        <w:rPr>
          <w:bCs/>
          <w:i/>
          <w:color w:val="000000" w:themeColor="text1"/>
          <w:sz w:val="28"/>
          <w:szCs w:val="28"/>
          <w:lang w:val="es-ES"/>
        </w:rPr>
      </w:pPr>
      <w:r w:rsidRPr="003A4D55">
        <w:rPr>
          <w:bCs/>
          <w:color w:val="000000" w:themeColor="text1"/>
          <w:sz w:val="28"/>
          <w:szCs w:val="28"/>
          <w:lang w:val="es-ES"/>
        </w:rPr>
        <w:t xml:space="preserve">Đối với trang thiết bị y tế sản xuất trong nước: Nhà thầu phải cung cấp giấy phép lưu hành của sản phẩm do Bộ Y tế cấp còn hiệu lực </w:t>
      </w:r>
      <w:r w:rsidRPr="003A4D55">
        <w:rPr>
          <w:bCs/>
          <w:i/>
          <w:color w:val="000000" w:themeColor="text1"/>
          <w:sz w:val="28"/>
          <w:szCs w:val="28"/>
          <w:lang w:val="es-ES"/>
        </w:rPr>
        <w:t>(trừ trường hợp nhà thầu có tài liệu chứng minh mặt hàng dự thầu nằm ngoài quy định phải có giấy chứng nhận lưu hành).</w:t>
      </w:r>
    </w:p>
    <w:p w14:paraId="0BEB0D8D" w14:textId="77777777" w:rsidR="000C33E6" w:rsidRPr="003A4D55" w:rsidRDefault="000C33E6" w:rsidP="000C33E6">
      <w:pPr>
        <w:spacing w:before="120" w:after="0" w:line="240" w:lineRule="auto"/>
        <w:ind w:firstLine="720"/>
        <w:rPr>
          <w:rFonts w:ascii="Times New Roman" w:hAnsi="Times New Roman" w:cs="Times New Roman"/>
          <w:bCs/>
          <w:color w:val="000000" w:themeColor="text1"/>
          <w:sz w:val="28"/>
          <w:szCs w:val="28"/>
          <w:lang w:val="es-ES"/>
        </w:rPr>
      </w:pPr>
      <w:r w:rsidRPr="003A4D55">
        <w:rPr>
          <w:rFonts w:ascii="Times New Roman" w:hAnsi="Times New Roman" w:cs="Times New Roman"/>
          <w:bCs/>
          <w:color w:val="000000" w:themeColor="text1"/>
          <w:sz w:val="28"/>
          <w:szCs w:val="28"/>
          <w:lang w:val="es-ES"/>
        </w:rPr>
        <w:t>- Đối với yêu cầu về xuất xứ theo nhóm nước, vùng lãnh thổ: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 Đối với trường hợp yêu cầu nhà thầu chào hàng hóa xuất xứ trong nước, nhà thầu phải chào hàng hóa xuất xứ Việt Nam, nhà thầu chào hàng hóa không có xuất xứ Việt Nam sẽ bị loại.</w:t>
      </w:r>
    </w:p>
    <w:p w14:paraId="537392B8" w14:textId="77777777" w:rsidR="000C33E6" w:rsidRPr="003A4D55" w:rsidRDefault="000C33E6" w:rsidP="000C33E6">
      <w:pPr>
        <w:spacing w:before="120" w:after="0" w:line="240" w:lineRule="auto"/>
        <w:ind w:firstLine="709"/>
        <w:rPr>
          <w:rFonts w:ascii="Times New Roman" w:hAnsi="Times New Roman" w:cs="Times New Roman"/>
          <w:b/>
          <w:i/>
          <w:color w:val="000000" w:themeColor="text1"/>
          <w:sz w:val="28"/>
          <w:szCs w:val="28"/>
          <w:lang w:val="nl-NL"/>
        </w:rPr>
      </w:pPr>
      <w:r w:rsidRPr="003A4D55">
        <w:rPr>
          <w:rFonts w:ascii="Times New Roman" w:hAnsi="Times New Roman" w:cs="Times New Roman"/>
          <w:b/>
          <w:i/>
          <w:color w:val="000000" w:themeColor="text1"/>
          <w:sz w:val="28"/>
          <w:szCs w:val="28"/>
          <w:lang w:val="nl-NL"/>
        </w:rPr>
        <w:t>1.3. Các yêu cầu khác</w:t>
      </w:r>
    </w:p>
    <w:p w14:paraId="13D0750A" w14:textId="77777777" w:rsidR="000C33E6" w:rsidRPr="003A4D55" w:rsidRDefault="000C33E6" w:rsidP="000C33E6">
      <w:pPr>
        <w:tabs>
          <w:tab w:val="left" w:pos="980"/>
        </w:tabs>
        <w:spacing w:before="120" w:after="0" w:line="240" w:lineRule="auto"/>
        <w:ind w:firstLine="709"/>
        <w:rPr>
          <w:rFonts w:ascii="Times New Roman" w:eastAsia="Aptos" w:hAnsi="Times New Roman" w:cs="Times New Roman"/>
          <w:color w:val="000000" w:themeColor="text1"/>
          <w:sz w:val="28"/>
          <w:szCs w:val="28"/>
          <w:lang w:val="vi-VN"/>
        </w:rPr>
      </w:pPr>
      <w:r w:rsidRPr="003A4D55">
        <w:rPr>
          <w:rFonts w:ascii="Times New Roman" w:eastAsia="Aptos" w:hAnsi="Times New Roman" w:cs="Times New Roman"/>
          <w:color w:val="000000" w:themeColor="text1"/>
          <w:sz w:val="28"/>
          <w:szCs w:val="28"/>
        </w:rPr>
        <w:t>1.3.1</w:t>
      </w:r>
      <w:r w:rsidRPr="003A4D55">
        <w:rPr>
          <w:rFonts w:ascii="Times New Roman" w:eastAsia="Aptos" w:hAnsi="Times New Roman" w:cs="Times New Roman"/>
          <w:color w:val="000000" w:themeColor="text1"/>
          <w:sz w:val="28"/>
          <w:szCs w:val="28"/>
          <w:lang w:val="vi-VN"/>
        </w:rPr>
        <w:t xml:space="preserve"> Các tài liệu phải đáp ứng yêu cầu sau:</w:t>
      </w:r>
    </w:p>
    <w:p w14:paraId="3F26AC17" w14:textId="77777777" w:rsidR="000C33E6" w:rsidRPr="003A4D55" w:rsidRDefault="000C33E6" w:rsidP="000C33E6">
      <w:pPr>
        <w:tabs>
          <w:tab w:val="left" w:pos="980"/>
        </w:tabs>
        <w:spacing w:before="120" w:after="0" w:line="240" w:lineRule="auto"/>
        <w:ind w:firstLine="709"/>
        <w:rPr>
          <w:rFonts w:ascii="Times New Roman" w:eastAsia="Aptos" w:hAnsi="Times New Roman" w:cs="Times New Roman"/>
          <w:color w:val="000000" w:themeColor="text1"/>
          <w:sz w:val="28"/>
          <w:szCs w:val="28"/>
          <w:lang w:val="vi-VN"/>
        </w:rPr>
      </w:pPr>
      <w:r w:rsidRPr="003A4D55">
        <w:rPr>
          <w:rFonts w:ascii="Times New Roman" w:eastAsia="Aptos" w:hAnsi="Times New Roman" w:cs="Times New Roman"/>
          <w:color w:val="000000" w:themeColor="text1"/>
          <w:sz w:val="28"/>
          <w:szCs w:val="28"/>
          <w:lang w:val="vi-VN"/>
        </w:rPr>
        <w:t>+ Tài liệu nộp kèm E-HSDT phải là file scan từ bản gốc hoặc bản sao công chứng. Các văn bản được cấp trực tuyến: phải là bản được tải trực tiếp từ các trang web, có thể được tra cứu công khai (cung cấp đường link tra cứu khi có yêu cầu của Chủ đầu tư) hoặc được đóng dấu xác nhận của nhà thầu hoặc nhà phân phối, nhà cung cấp.</w:t>
      </w:r>
    </w:p>
    <w:p w14:paraId="49A4D5AE" w14:textId="77777777" w:rsidR="000C33E6" w:rsidRPr="003A4D55" w:rsidRDefault="000C33E6" w:rsidP="000C33E6">
      <w:pPr>
        <w:tabs>
          <w:tab w:val="left" w:pos="980"/>
        </w:tabs>
        <w:spacing w:before="120" w:after="0" w:line="240" w:lineRule="auto"/>
        <w:ind w:firstLine="709"/>
        <w:rPr>
          <w:rFonts w:ascii="Times New Roman" w:eastAsia="Aptos" w:hAnsi="Times New Roman" w:cs="Times New Roman"/>
          <w:color w:val="000000" w:themeColor="text1"/>
          <w:sz w:val="28"/>
          <w:szCs w:val="28"/>
          <w:lang w:val="vi-VN"/>
        </w:rPr>
      </w:pPr>
      <w:r w:rsidRPr="003A4D55">
        <w:rPr>
          <w:rFonts w:ascii="Times New Roman" w:eastAsia="Aptos" w:hAnsi="Times New Roman" w:cs="Times New Roman"/>
          <w:color w:val="000000" w:themeColor="text1"/>
          <w:sz w:val="28"/>
          <w:szCs w:val="28"/>
          <w:lang w:val="vi-VN"/>
        </w:rPr>
        <w:t xml:space="preserve">+ Tài liệu bằng tiếng nước ngoài phải có bản dịch sang tiếng Việt Nam và nhà thầu chịu trách nhiệm pháp lý về tính chính xác của nội dung dịch thuật khi phát hành. Bản dịch sang tiếng Việt có thể là toàn bộ nội dung hoặc chỉ dịch riêng phần nội dung liên quan đến các tính năng đáp ứng yêu cầu của E-HSMT. </w:t>
      </w:r>
    </w:p>
    <w:p w14:paraId="53A6608E" w14:textId="77777777" w:rsidR="000C33E6" w:rsidRPr="003A4D55" w:rsidRDefault="000C33E6" w:rsidP="000C33E6">
      <w:pPr>
        <w:tabs>
          <w:tab w:val="left" w:pos="980"/>
        </w:tabs>
        <w:spacing w:before="120" w:after="0" w:line="240" w:lineRule="auto"/>
        <w:ind w:firstLine="709"/>
        <w:rPr>
          <w:rFonts w:ascii="Times New Roman" w:eastAsia="Aptos" w:hAnsi="Times New Roman" w:cs="Times New Roman"/>
          <w:color w:val="000000" w:themeColor="text1"/>
          <w:sz w:val="28"/>
          <w:szCs w:val="28"/>
          <w:lang w:val="vi-VN"/>
        </w:rPr>
      </w:pPr>
      <w:r w:rsidRPr="003A4D55">
        <w:rPr>
          <w:rFonts w:ascii="Times New Roman" w:eastAsia="Aptos" w:hAnsi="Times New Roman" w:cs="Times New Roman"/>
          <w:color w:val="000000" w:themeColor="text1"/>
          <w:sz w:val="28"/>
          <w:szCs w:val="28"/>
          <w:lang w:val="vi-VN"/>
        </w:rPr>
        <w:t>Trong trường hợp có sự sai khác giữa bản dịch và bản gốc thì Chủ đầu tư sẽ đánh giá dựa vào bản gốc.</w:t>
      </w:r>
    </w:p>
    <w:p w14:paraId="30D31A74" w14:textId="77777777" w:rsidR="000C33E6" w:rsidRPr="003A4D55" w:rsidRDefault="000C33E6" w:rsidP="000C33E6">
      <w:pPr>
        <w:pStyle w:val="CommentText"/>
        <w:spacing w:before="120"/>
        <w:rPr>
          <w:color w:val="000000" w:themeColor="text1"/>
          <w:sz w:val="28"/>
          <w:szCs w:val="28"/>
        </w:rPr>
      </w:pPr>
      <w:r w:rsidRPr="003A4D55">
        <w:rPr>
          <w:color w:val="000000" w:themeColor="text1"/>
          <w:sz w:val="28"/>
          <w:szCs w:val="28"/>
        </w:rPr>
        <w:t xml:space="preserve">     - Hàng hóa dự thầu là thiết bị y tế phải đảm bảo về các điều kiện theo quy định: </w:t>
      </w:r>
    </w:p>
    <w:p w14:paraId="2DAA9913" w14:textId="77777777" w:rsidR="000C33E6" w:rsidRPr="003A4D55" w:rsidRDefault="000C33E6" w:rsidP="000C33E6">
      <w:pPr>
        <w:pStyle w:val="CommentText"/>
        <w:spacing w:before="120"/>
        <w:rPr>
          <w:color w:val="000000" w:themeColor="text1"/>
          <w:sz w:val="28"/>
          <w:szCs w:val="28"/>
        </w:rPr>
      </w:pPr>
      <w:r w:rsidRPr="003A4D55">
        <w:rPr>
          <w:color w:val="000000" w:themeColor="text1"/>
          <w:sz w:val="28"/>
          <w:szCs w:val="28"/>
        </w:rPr>
        <w:t xml:space="preserve">     + Về niêm yết giá và tuân thủ theo quy định tại Khoản 9, Nghị định 07/2023/NĐ CP ngày 03/03/2023.</w:t>
      </w:r>
    </w:p>
    <w:p w14:paraId="04BF4BF1" w14:textId="77777777" w:rsidR="000C33E6" w:rsidRPr="003A4D55" w:rsidRDefault="000C33E6" w:rsidP="000C33E6">
      <w:pPr>
        <w:pStyle w:val="CommentText"/>
        <w:spacing w:before="120"/>
        <w:rPr>
          <w:bCs/>
          <w:i/>
          <w:iCs/>
          <w:color w:val="000000" w:themeColor="text1"/>
          <w:sz w:val="28"/>
          <w:szCs w:val="28"/>
        </w:rPr>
      </w:pPr>
      <w:r w:rsidRPr="003A4D55">
        <w:rPr>
          <w:bCs/>
          <w:i/>
          <w:iCs/>
          <w:color w:val="000000" w:themeColor="text1"/>
          <w:sz w:val="28"/>
          <w:szCs w:val="28"/>
        </w:rPr>
        <w:t xml:space="preserve">+ Về phân loại trang thiết bị y tế: Thực hiện phân loại và công bố theo quy định tại Nghị định 98/2021/NĐ-CP, Nghị định 07/2023/NĐ-CP. Trường hợp trong quá </w:t>
      </w:r>
      <w:r w:rsidRPr="003A4D55">
        <w:rPr>
          <w:bCs/>
          <w:i/>
          <w:iCs/>
          <w:color w:val="000000" w:themeColor="text1"/>
          <w:sz w:val="28"/>
          <w:szCs w:val="28"/>
        </w:rPr>
        <w:lastRenderedPageBreak/>
        <w:t xml:space="preserve">trình đánh giá, Hàng hóa phân loại sai quy định và bị thu hồi theo quyết định của Cơ quan có thẩm quyền thì  Hàng hóa được xem là không hợp lệ và không được đánh giá. Nhà thầu cung cấp Bảng phân loại, Văn bản (hoặc Phiếu tiếp nhận) Hồ sơ công bố tiêu chuẩn áp dụng do cơ quan có thẩm quyền cấp hoặc Giấy phép nhập khẩu / Giấy đăng ký lưu hành còn hiệu lực; </w:t>
      </w:r>
    </w:p>
    <w:p w14:paraId="39D10E74" w14:textId="77777777" w:rsidR="000C33E6" w:rsidRPr="003A4D55" w:rsidRDefault="000C33E6" w:rsidP="000C33E6">
      <w:pPr>
        <w:pStyle w:val="CommentText"/>
        <w:spacing w:before="120"/>
        <w:rPr>
          <w:color w:val="000000" w:themeColor="text1"/>
          <w:sz w:val="28"/>
          <w:szCs w:val="28"/>
        </w:rPr>
      </w:pPr>
      <w:r w:rsidRPr="003A4D55">
        <w:rPr>
          <w:color w:val="000000" w:themeColor="text1"/>
          <w:sz w:val="28"/>
          <w:szCs w:val="28"/>
        </w:rPr>
        <w:t xml:space="preserve">     + Hàng hóa sản xuất tại Việt Nam phải Công bố đủ điều kiện sản xuất trên cổng thông tin điện tử của cơ quan có thẩm quyền; và Nhà thầu cung cấp Văn bản (hoặc Phiếu tiếp nhận) Hồ sơ công bố đủ điều kiện sản xuất trang thiết bị y tế do cơ quan có thẩm quyền cấp còn hiệu lực;</w:t>
      </w:r>
    </w:p>
    <w:p w14:paraId="242450EF" w14:textId="77777777" w:rsidR="000C33E6" w:rsidRPr="003A4D55" w:rsidRDefault="000C33E6" w:rsidP="000C33E6">
      <w:pPr>
        <w:pStyle w:val="CommentText"/>
        <w:spacing w:before="120"/>
        <w:rPr>
          <w:color w:val="000000" w:themeColor="text1"/>
          <w:sz w:val="28"/>
          <w:szCs w:val="28"/>
        </w:rPr>
      </w:pPr>
      <w:r w:rsidRPr="003A4D55">
        <w:rPr>
          <w:color w:val="000000" w:themeColor="text1"/>
          <w:sz w:val="28"/>
          <w:szCs w:val="28"/>
        </w:rPr>
        <w:t xml:space="preserve">        + Đối với hàng hóa thuộc Điều 1 - Nghị định 98/2021/NĐ-CP phải có Số lưu hành của trang thiết bị y tế theo Điều 21 - Nghị định 98/2021/NĐ-CP; </w:t>
      </w:r>
    </w:p>
    <w:p w14:paraId="20419DAB" w14:textId="77777777" w:rsidR="000C33E6" w:rsidRPr="003A4D55" w:rsidRDefault="000C33E6" w:rsidP="00803B31">
      <w:pPr>
        <w:spacing w:before="120" w:after="0" w:line="240" w:lineRule="auto"/>
        <w:ind w:firstLine="709"/>
        <w:jc w:val="both"/>
        <w:rPr>
          <w:rFonts w:ascii="Times New Roman" w:hAnsi="Times New Roman" w:cs="Times New Roman"/>
          <w:b/>
          <w:i/>
          <w:color w:val="000000" w:themeColor="text1"/>
          <w:sz w:val="28"/>
          <w:szCs w:val="28"/>
        </w:rPr>
      </w:pPr>
      <w:r w:rsidRPr="003A4D55">
        <w:rPr>
          <w:rFonts w:ascii="Times New Roman" w:hAnsi="Times New Roman" w:cs="Times New Roman"/>
          <w:b/>
          <w:i/>
          <w:color w:val="000000" w:themeColor="text1"/>
          <w:sz w:val="28"/>
          <w:szCs w:val="28"/>
          <w:lang w:val="vi-VN"/>
        </w:rPr>
        <w:t>1.3.2. Bản cam kết</w:t>
      </w:r>
      <w:r w:rsidRPr="003A4D55">
        <w:rPr>
          <w:rFonts w:ascii="Times New Roman" w:hAnsi="Times New Roman" w:cs="Times New Roman"/>
          <w:b/>
          <w:i/>
          <w:color w:val="000000" w:themeColor="text1"/>
          <w:sz w:val="28"/>
          <w:szCs w:val="28"/>
        </w:rPr>
        <w:t>.</w:t>
      </w:r>
    </w:p>
    <w:p w14:paraId="104A6F7B" w14:textId="77777777" w:rsidR="000C33E6" w:rsidRPr="003A4D55" w:rsidRDefault="000C33E6" w:rsidP="00803B31">
      <w:pPr>
        <w:spacing w:before="120" w:after="0" w:line="240" w:lineRule="auto"/>
        <w:ind w:firstLine="709"/>
        <w:jc w:val="both"/>
        <w:rPr>
          <w:rFonts w:ascii="Times New Roman" w:eastAsia="Aptos" w:hAnsi="Times New Roman" w:cs="Times New Roman"/>
          <w:bCs/>
          <w:color w:val="000000" w:themeColor="text1"/>
          <w:sz w:val="28"/>
          <w:szCs w:val="28"/>
          <w:lang w:val="nl-NL"/>
        </w:rPr>
      </w:pPr>
      <w:r w:rsidRPr="003A4D55">
        <w:rPr>
          <w:rFonts w:ascii="Times New Roman" w:eastAsia="Aptos" w:hAnsi="Times New Roman" w:cs="Times New Roman"/>
          <w:bCs/>
          <w:i/>
          <w:iCs/>
          <w:color w:val="000000" w:themeColor="text1"/>
          <w:sz w:val="28"/>
          <w:szCs w:val="28"/>
          <w:u w:val="single"/>
          <w:lang w:val="vi-VN"/>
        </w:rPr>
        <w:t>Nhà thầu phải cung cấp bản cam kết có ký, đóng dấu hợp lệ thể hiện đầy đủ các nội dung cam kết như sau</w:t>
      </w:r>
      <w:r w:rsidRPr="003A4D55">
        <w:rPr>
          <w:rFonts w:ascii="Times New Roman" w:eastAsia="Aptos" w:hAnsi="Times New Roman" w:cs="Times New Roman"/>
          <w:bCs/>
          <w:color w:val="000000" w:themeColor="text1"/>
          <w:sz w:val="28"/>
          <w:szCs w:val="28"/>
          <w:lang w:val="vi-VN"/>
        </w:rPr>
        <w:t>:</w:t>
      </w:r>
    </w:p>
    <w:p w14:paraId="12A38AAB" w14:textId="77777777" w:rsidR="000C33E6" w:rsidRPr="003A4D55" w:rsidRDefault="000C33E6" w:rsidP="00803B31">
      <w:pPr>
        <w:spacing w:before="120" w:after="0" w:line="240" w:lineRule="auto"/>
        <w:ind w:firstLine="709"/>
        <w:jc w:val="both"/>
        <w:rPr>
          <w:rFonts w:ascii="Times New Roman" w:eastAsia="Aptos" w:hAnsi="Times New Roman" w:cs="Times New Roman"/>
          <w:bCs/>
          <w:color w:val="000000" w:themeColor="text1"/>
          <w:sz w:val="28"/>
          <w:szCs w:val="28"/>
          <w:lang w:val="nl-NL"/>
        </w:rPr>
      </w:pPr>
      <w:r w:rsidRPr="003A4D55">
        <w:rPr>
          <w:rFonts w:ascii="Times New Roman" w:eastAsia="Aptos" w:hAnsi="Times New Roman" w:cs="Times New Roman"/>
          <w:bCs/>
          <w:color w:val="000000" w:themeColor="text1"/>
          <w:sz w:val="28"/>
          <w:szCs w:val="28"/>
          <w:lang w:val="vi-VN"/>
        </w:rPr>
        <w:t xml:space="preserve">- </w:t>
      </w:r>
      <w:r w:rsidRPr="003A4D55">
        <w:rPr>
          <w:rFonts w:ascii="Times New Roman" w:eastAsia="Aptos" w:hAnsi="Times New Roman" w:cs="Times New Roman"/>
          <w:color w:val="000000" w:themeColor="text1"/>
          <w:sz w:val="28"/>
          <w:szCs w:val="28"/>
          <w:lang w:val="vi-VN"/>
        </w:rPr>
        <w:t>Các thiết bị hàng hóa phải bảo đảm mới 100%, sản xuất năm 202</w:t>
      </w:r>
      <w:r w:rsidRPr="003A4D55">
        <w:rPr>
          <w:rFonts w:ascii="Times New Roman" w:eastAsia="Aptos" w:hAnsi="Times New Roman" w:cs="Times New Roman"/>
          <w:color w:val="000000" w:themeColor="text1"/>
          <w:sz w:val="28"/>
          <w:szCs w:val="28"/>
        </w:rPr>
        <w:t>5 trở về sau</w:t>
      </w:r>
      <w:r w:rsidRPr="003A4D55">
        <w:rPr>
          <w:rFonts w:ascii="Times New Roman" w:eastAsia="Aptos" w:hAnsi="Times New Roman" w:cs="Times New Roman"/>
          <w:color w:val="000000" w:themeColor="text1"/>
          <w:sz w:val="28"/>
          <w:szCs w:val="28"/>
          <w:lang w:val="vi-VN"/>
        </w:rPr>
        <w:t>.</w:t>
      </w:r>
    </w:p>
    <w:p w14:paraId="270B7274" w14:textId="77777777" w:rsidR="000C33E6" w:rsidRPr="003A4D55" w:rsidRDefault="000C33E6" w:rsidP="00803B31">
      <w:pPr>
        <w:spacing w:before="120" w:after="0" w:line="240" w:lineRule="auto"/>
        <w:ind w:firstLine="709"/>
        <w:jc w:val="both"/>
        <w:rPr>
          <w:rFonts w:ascii="Times New Roman" w:eastAsia="Aptos" w:hAnsi="Times New Roman" w:cs="Times New Roman"/>
          <w:color w:val="000000" w:themeColor="text1"/>
          <w:sz w:val="28"/>
          <w:szCs w:val="28"/>
          <w:lang w:val="vi-VN"/>
        </w:rPr>
      </w:pPr>
      <w:r w:rsidRPr="003A4D55">
        <w:rPr>
          <w:rFonts w:ascii="Times New Roman" w:eastAsia="Aptos" w:hAnsi="Times New Roman" w:cs="Times New Roman"/>
          <w:color w:val="000000" w:themeColor="text1"/>
          <w:sz w:val="28"/>
          <w:szCs w:val="28"/>
          <w:lang w:val="vi-VN"/>
        </w:rPr>
        <w:t>- Giao hàng, lắp đặt, hướng dẫn sử dụng tại đơn vị sử dụng.</w:t>
      </w:r>
    </w:p>
    <w:p w14:paraId="7D3285AF" w14:textId="77777777" w:rsidR="000C33E6" w:rsidRPr="003A4D55" w:rsidRDefault="000C33E6" w:rsidP="00803B31">
      <w:pPr>
        <w:spacing w:before="120" w:after="0" w:line="240" w:lineRule="auto"/>
        <w:ind w:firstLine="709"/>
        <w:jc w:val="both"/>
        <w:rPr>
          <w:rFonts w:ascii="Times New Roman" w:eastAsia="Aptos" w:hAnsi="Times New Roman" w:cs="Times New Roman"/>
          <w:color w:val="000000" w:themeColor="text1"/>
          <w:sz w:val="28"/>
          <w:szCs w:val="28"/>
          <w:lang w:val="vi-VN"/>
        </w:rPr>
      </w:pPr>
      <w:r w:rsidRPr="003A4D55">
        <w:rPr>
          <w:rFonts w:ascii="Times New Roman" w:eastAsia="Aptos" w:hAnsi="Times New Roman" w:cs="Times New Roman"/>
          <w:color w:val="000000" w:themeColor="text1"/>
          <w:sz w:val="28"/>
          <w:szCs w:val="28"/>
          <w:lang w:val="vi-VN"/>
        </w:rPr>
        <w:t>- Trong thời gian bảo hành, nhà thầu phải có dịch vụ hỗ trợ kỹ thuật: 24/24; 7 ngày/tuần.</w:t>
      </w:r>
    </w:p>
    <w:p w14:paraId="163F7799" w14:textId="77777777" w:rsidR="000C33E6" w:rsidRPr="003A4D55" w:rsidRDefault="000C33E6" w:rsidP="00803B31">
      <w:pPr>
        <w:spacing w:before="120" w:after="0" w:line="240" w:lineRule="auto"/>
        <w:ind w:firstLine="709"/>
        <w:jc w:val="both"/>
        <w:rPr>
          <w:rFonts w:ascii="Times New Roman" w:eastAsia="Aptos" w:hAnsi="Times New Roman" w:cs="Times New Roman"/>
          <w:color w:val="000000" w:themeColor="text1"/>
          <w:sz w:val="28"/>
          <w:szCs w:val="28"/>
        </w:rPr>
      </w:pPr>
      <w:r w:rsidRPr="003A4D55">
        <w:rPr>
          <w:rFonts w:ascii="Times New Roman" w:eastAsia="Aptos" w:hAnsi="Times New Roman" w:cs="Times New Roman"/>
          <w:color w:val="000000" w:themeColor="text1"/>
          <w:sz w:val="28"/>
          <w:szCs w:val="28"/>
          <w:lang w:val="vi-VN"/>
        </w:rPr>
        <w:t xml:space="preserve">- Định kỳ thực hiện </w:t>
      </w:r>
      <w:r w:rsidRPr="003A4D55">
        <w:rPr>
          <w:rFonts w:ascii="Times New Roman" w:hAnsi="Times New Roman" w:cs="Times New Roman"/>
          <w:bCs/>
          <w:color w:val="000000" w:themeColor="text1"/>
          <w:sz w:val="28"/>
          <w:szCs w:val="28"/>
        </w:rPr>
        <w:t>bảo trì/hiệu chuẩn</w:t>
      </w:r>
      <w:r w:rsidRPr="003A4D55">
        <w:rPr>
          <w:rFonts w:ascii="Times New Roman" w:eastAsia="Aptos" w:hAnsi="Times New Roman" w:cs="Times New Roman"/>
          <w:color w:val="000000" w:themeColor="text1"/>
          <w:sz w:val="28"/>
          <w:szCs w:val="28"/>
          <w:lang w:val="vi-VN"/>
        </w:rPr>
        <w:t xml:space="preserve"> theo tiêu chuẩn của nhà sản xuất trong thời gian bảo hành.</w:t>
      </w:r>
    </w:p>
    <w:p w14:paraId="1BDBE726" w14:textId="77777777" w:rsidR="000C33E6" w:rsidRPr="003A4D55" w:rsidRDefault="000C33E6" w:rsidP="00803B31">
      <w:pPr>
        <w:tabs>
          <w:tab w:val="left" w:pos="171"/>
        </w:tabs>
        <w:spacing w:before="120" w:after="0" w:line="240" w:lineRule="auto"/>
        <w:ind w:left="89" w:right="105" w:firstLine="620"/>
        <w:jc w:val="both"/>
        <w:rPr>
          <w:rFonts w:ascii="Times New Roman" w:hAnsi="Times New Roman" w:cs="Times New Roman"/>
          <w:bCs/>
          <w:color w:val="000000" w:themeColor="text1"/>
          <w:sz w:val="28"/>
          <w:szCs w:val="28"/>
        </w:rPr>
      </w:pPr>
      <w:r w:rsidRPr="003A4D55">
        <w:rPr>
          <w:rFonts w:ascii="Times New Roman" w:hAnsi="Times New Roman" w:cs="Times New Roman"/>
          <w:bCs/>
          <w:color w:val="000000" w:themeColor="text1"/>
          <w:sz w:val="28"/>
          <w:szCs w:val="28"/>
        </w:rPr>
        <w:t xml:space="preserve">- Bảo trì </w:t>
      </w:r>
      <w:r w:rsidRPr="003A4D55">
        <w:rPr>
          <w:rFonts w:ascii="Times New Roman" w:hAnsi="Times New Roman" w:cs="Times New Roman"/>
          <w:color w:val="000000" w:themeColor="text1"/>
          <w:sz w:val="28"/>
          <w:szCs w:val="28"/>
        </w:rPr>
        <w:t xml:space="preserve">≤ </w:t>
      </w:r>
      <w:r w:rsidRPr="003A4D55">
        <w:rPr>
          <w:rFonts w:ascii="Times New Roman" w:hAnsi="Times New Roman" w:cs="Times New Roman"/>
          <w:bCs/>
          <w:color w:val="000000" w:themeColor="text1"/>
          <w:sz w:val="28"/>
          <w:szCs w:val="28"/>
        </w:rPr>
        <w:t>03 tháng/lần trong suốt thời gian bảo hành;</w:t>
      </w:r>
    </w:p>
    <w:p w14:paraId="5E3F69FB" w14:textId="77777777" w:rsidR="000C33E6" w:rsidRPr="003A4D55" w:rsidRDefault="000C33E6" w:rsidP="00803B31">
      <w:pPr>
        <w:spacing w:before="120" w:after="0" w:line="240" w:lineRule="auto"/>
        <w:ind w:firstLine="709"/>
        <w:jc w:val="both"/>
        <w:rPr>
          <w:rFonts w:ascii="Times New Roman" w:eastAsia="Aptos" w:hAnsi="Times New Roman" w:cs="Times New Roman"/>
          <w:color w:val="000000" w:themeColor="text1"/>
          <w:sz w:val="28"/>
          <w:szCs w:val="28"/>
        </w:rPr>
      </w:pPr>
      <w:r w:rsidRPr="003A4D55">
        <w:rPr>
          <w:rFonts w:ascii="Times New Roman" w:eastAsia="Aptos" w:hAnsi="Times New Roman" w:cs="Times New Roman"/>
          <w:color w:val="000000" w:themeColor="text1"/>
          <w:sz w:val="28"/>
          <w:szCs w:val="28"/>
        </w:rPr>
        <w:t>- Nhà thầu thực hiện bảo hành ≥ 12 tháng kể từ ngày ký kết biên bản bàn giao, nghiệm thu với bên mua.</w:t>
      </w:r>
    </w:p>
    <w:p w14:paraId="41D19F78" w14:textId="77777777" w:rsidR="000C33E6" w:rsidRPr="003A4D55" w:rsidRDefault="000C33E6" w:rsidP="00803B31">
      <w:pPr>
        <w:spacing w:before="120" w:after="0" w:line="240" w:lineRule="auto"/>
        <w:ind w:firstLine="709"/>
        <w:jc w:val="both"/>
        <w:rPr>
          <w:rFonts w:ascii="Times New Roman" w:eastAsia="Aptos" w:hAnsi="Times New Roman" w:cs="Times New Roman"/>
          <w:color w:val="000000" w:themeColor="text1"/>
          <w:sz w:val="28"/>
          <w:szCs w:val="28"/>
        </w:rPr>
      </w:pPr>
      <w:r w:rsidRPr="003A4D55">
        <w:rPr>
          <w:rFonts w:ascii="Times New Roman" w:eastAsia="Aptos" w:hAnsi="Times New Roman" w:cs="Times New Roman"/>
          <w:color w:val="000000" w:themeColor="text1"/>
          <w:sz w:val="28"/>
          <w:szCs w:val="28"/>
        </w:rPr>
        <w:t>- Nhà thầu cam kết cung cấp phụ tùng và linh kiện thay thế theo model thiết bị đã dự thầu, tối thiểu 08 năm.</w:t>
      </w:r>
    </w:p>
    <w:p w14:paraId="21DF9DE8" w14:textId="77777777" w:rsidR="000C33E6" w:rsidRPr="003A4D55" w:rsidRDefault="000C33E6" w:rsidP="00803B31">
      <w:pPr>
        <w:spacing w:before="120" w:after="0" w:line="240" w:lineRule="auto"/>
        <w:ind w:firstLine="709"/>
        <w:jc w:val="both"/>
        <w:rPr>
          <w:rFonts w:ascii="Times New Roman" w:eastAsia="Aptos" w:hAnsi="Times New Roman" w:cs="Times New Roman"/>
          <w:color w:val="000000" w:themeColor="text1"/>
          <w:sz w:val="28"/>
          <w:szCs w:val="28"/>
          <w:lang w:val="vi-VN"/>
        </w:rPr>
      </w:pPr>
      <w:r w:rsidRPr="003A4D55">
        <w:rPr>
          <w:rFonts w:ascii="Times New Roman" w:eastAsia="Aptos" w:hAnsi="Times New Roman" w:cs="Times New Roman"/>
          <w:color w:val="000000" w:themeColor="text1"/>
          <w:sz w:val="28"/>
          <w:szCs w:val="28"/>
          <w:lang w:val="vi-VN"/>
        </w:rPr>
        <w:t>- Khi có yêu cầu kiểm tra, sửa chữa đột xuất, nhà thầu có khả năng đáp ứng trong vòng ≤ 48 giờ kể từ khi nhận được thông báo của Bệnh viện Nhi Thanh Hóa.</w:t>
      </w:r>
    </w:p>
    <w:p w14:paraId="1AB9828F" w14:textId="77777777" w:rsidR="000C33E6" w:rsidRPr="003A4D55" w:rsidRDefault="000C33E6" w:rsidP="00803B31">
      <w:pPr>
        <w:spacing w:before="120" w:after="0" w:line="240" w:lineRule="auto"/>
        <w:ind w:firstLine="709"/>
        <w:jc w:val="both"/>
        <w:rPr>
          <w:rFonts w:ascii="Times New Roman" w:eastAsia="Aptos" w:hAnsi="Times New Roman" w:cs="Times New Roman"/>
          <w:color w:val="000000" w:themeColor="text1"/>
          <w:sz w:val="28"/>
          <w:szCs w:val="28"/>
        </w:rPr>
      </w:pPr>
      <w:r w:rsidRPr="003A4D55">
        <w:rPr>
          <w:rFonts w:ascii="Times New Roman" w:eastAsia="Aptos" w:hAnsi="Times New Roman" w:cs="Times New Roman"/>
          <w:color w:val="000000" w:themeColor="text1"/>
          <w:sz w:val="28"/>
          <w:szCs w:val="28"/>
        </w:rPr>
        <w:t>- Cung cấp hàng hóa :</w:t>
      </w:r>
    </w:p>
    <w:p w14:paraId="59D2610B" w14:textId="77777777" w:rsidR="000C33E6" w:rsidRPr="003A4D55" w:rsidRDefault="000C33E6" w:rsidP="00803B31">
      <w:pPr>
        <w:spacing w:before="120" w:after="0" w:line="240" w:lineRule="auto"/>
        <w:ind w:firstLine="709"/>
        <w:jc w:val="both"/>
        <w:rPr>
          <w:rFonts w:ascii="Times New Roman" w:eastAsia="Aptos" w:hAnsi="Times New Roman" w:cs="Times New Roman"/>
          <w:color w:val="000000" w:themeColor="text1"/>
          <w:sz w:val="28"/>
          <w:szCs w:val="28"/>
          <w:lang w:val="vi-VN"/>
        </w:rPr>
      </w:pPr>
      <w:r w:rsidRPr="003A4D55">
        <w:rPr>
          <w:rFonts w:ascii="Times New Roman" w:eastAsia="Aptos" w:hAnsi="Times New Roman" w:cs="Times New Roman"/>
          <w:color w:val="000000" w:themeColor="text1"/>
          <w:sz w:val="28"/>
          <w:szCs w:val="28"/>
        </w:rPr>
        <w:t xml:space="preserve">+ </w:t>
      </w:r>
      <w:r w:rsidRPr="003A4D55">
        <w:rPr>
          <w:rFonts w:ascii="Times New Roman" w:eastAsia="Aptos" w:hAnsi="Times New Roman" w:cs="Times New Roman"/>
          <w:color w:val="000000" w:themeColor="text1"/>
          <w:sz w:val="28"/>
          <w:szCs w:val="28"/>
          <w:lang w:val="vi-VN"/>
        </w:rPr>
        <w:t xml:space="preserve">Hàng hóa cung cấp hoàn toàn thích ứng về địa lý, </w:t>
      </w:r>
      <w:r w:rsidRPr="003A4D55">
        <w:rPr>
          <w:rFonts w:ascii="Times New Roman" w:eastAsia="Aptos" w:hAnsi="Times New Roman" w:cs="Times New Roman"/>
          <w:color w:val="000000" w:themeColor="text1"/>
          <w:sz w:val="28"/>
          <w:szCs w:val="28"/>
        </w:rPr>
        <w:t xml:space="preserve">thân thiện </w:t>
      </w:r>
      <w:r w:rsidRPr="003A4D55">
        <w:rPr>
          <w:rFonts w:ascii="Times New Roman" w:eastAsia="Aptos" w:hAnsi="Times New Roman" w:cs="Times New Roman"/>
          <w:color w:val="000000" w:themeColor="text1"/>
          <w:sz w:val="28"/>
          <w:szCs w:val="28"/>
          <w:lang w:val="vi-VN"/>
        </w:rPr>
        <w:t>môi trường.</w:t>
      </w:r>
    </w:p>
    <w:p w14:paraId="76E1CC91" w14:textId="77777777" w:rsidR="000C33E6" w:rsidRPr="003A4D55" w:rsidRDefault="000C33E6" w:rsidP="00803B31">
      <w:pPr>
        <w:pStyle w:val="BodyTextIndent"/>
        <w:widowControl w:val="0"/>
        <w:spacing w:before="120"/>
        <w:ind w:left="0" w:firstLine="567"/>
        <w:rPr>
          <w:i/>
          <w:color w:val="000000" w:themeColor="text1"/>
          <w:sz w:val="28"/>
          <w:szCs w:val="28"/>
        </w:rPr>
      </w:pPr>
      <w:r w:rsidRPr="003A4D55">
        <w:rPr>
          <w:color w:val="000000" w:themeColor="text1"/>
          <w:sz w:val="28"/>
          <w:szCs w:val="28"/>
        </w:rPr>
        <w:t xml:space="preserve">+ Hàng hóa do nhà thầu cung cấp hoàn toàn thích ứng và hoạt động ổn định tại điều kiện khí hậu của Việt Nam; và Hàng hóa không gây ảnh hưởng tác động nhiều đến môi trường </w:t>
      </w:r>
      <w:r w:rsidRPr="003A4D55">
        <w:rPr>
          <w:i/>
          <w:color w:val="000000" w:themeColor="text1"/>
          <w:sz w:val="28"/>
          <w:szCs w:val="28"/>
        </w:rPr>
        <w:t xml:space="preserve">(Trường hợp hàng hóa cung cấp có ảnh hưởng tác động đến môi trường, nhà thầu chịu có trách nhiệm thực hiện biện pháp giải quyết). </w:t>
      </w:r>
    </w:p>
    <w:p w14:paraId="4F71D441" w14:textId="77777777" w:rsidR="000C33E6" w:rsidRPr="003A4D55" w:rsidRDefault="000C33E6" w:rsidP="00803B31">
      <w:pPr>
        <w:spacing w:before="120" w:after="0" w:line="240" w:lineRule="auto"/>
        <w:ind w:firstLine="709"/>
        <w:jc w:val="both"/>
        <w:rPr>
          <w:rFonts w:ascii="Times New Roman" w:hAnsi="Times New Roman" w:cs="Times New Roman"/>
          <w:color w:val="000000" w:themeColor="text1"/>
          <w:sz w:val="28"/>
          <w:szCs w:val="28"/>
        </w:rPr>
      </w:pPr>
      <w:r w:rsidRPr="003A4D55">
        <w:rPr>
          <w:rFonts w:ascii="Times New Roman" w:hAnsi="Times New Roman" w:cs="Times New Roman"/>
          <w:color w:val="000000" w:themeColor="text1"/>
          <w:sz w:val="28"/>
          <w:szCs w:val="28"/>
        </w:rPr>
        <w:t xml:space="preserve">+ Cam kết thu hồi hàng hóa đã giao khi có thông báo thu hồi của cơ quan có thẩm quyền mà nguyên nhân không do lỗi của Chủ đầu tư. Hoặc Cam kết thu hồi hàng hóa đã giao và chịu trách nhiệm bồi thường thiệt hại do sản phẩm không đảm bảo chất lượng gây nên cho bệnh nhân và Chủ đầu tư; Nhà thầu có trách nhiệm hoàn trả tiền hoặc thay thế bằng lô sản xuất khác đảm bảo chất lượng. </w:t>
      </w:r>
    </w:p>
    <w:p w14:paraId="5CE8ABEF" w14:textId="77777777" w:rsidR="000C33E6" w:rsidRPr="003A4D55" w:rsidRDefault="000C33E6" w:rsidP="00803B31">
      <w:pPr>
        <w:pStyle w:val="BodyTextIndent"/>
        <w:widowControl w:val="0"/>
        <w:spacing w:before="120"/>
        <w:ind w:left="0" w:firstLine="567"/>
        <w:rPr>
          <w:color w:val="000000" w:themeColor="text1"/>
          <w:sz w:val="28"/>
          <w:szCs w:val="28"/>
        </w:rPr>
      </w:pPr>
      <w:r w:rsidRPr="003A4D55">
        <w:rPr>
          <w:color w:val="000000" w:themeColor="text1"/>
          <w:sz w:val="28"/>
          <w:szCs w:val="28"/>
        </w:rPr>
        <w:t xml:space="preserve">+ Cam kết phải kịp thời thông báo cho Chủ đầu tư để điều chỉnh hợp đồng, trong trường hợp Phiếu tiếp nhận công bố tiêu chuẩn áp dụng, hoặc Giấy chứng </w:t>
      </w:r>
      <w:r w:rsidRPr="003A4D55">
        <w:rPr>
          <w:color w:val="000000" w:themeColor="text1"/>
          <w:sz w:val="28"/>
          <w:szCs w:val="28"/>
        </w:rPr>
        <w:lastRenderedPageBreak/>
        <w:t>nhận đăng ký lưu hành đối với trang thiết bị y tế của hàng hóa bị thu hồi trước khi ký kết hoặc trong quá trình thực hiện hợp đồng. Đồng thời, Chủ đầu tư sẽ không thanh toán cho các trang thiết bị y tế bị ảnh hưởng kể từ ngày Quyết định thu hồi có hiệu lực.</w:t>
      </w:r>
    </w:p>
    <w:p w14:paraId="6518E65C" w14:textId="77777777" w:rsidR="000C33E6" w:rsidRPr="003A4D55" w:rsidRDefault="000C33E6" w:rsidP="00803B31">
      <w:pPr>
        <w:pStyle w:val="BodyTextIndent"/>
        <w:widowControl w:val="0"/>
        <w:spacing w:before="120"/>
        <w:ind w:left="0" w:firstLine="567"/>
        <w:rPr>
          <w:i/>
          <w:color w:val="000000" w:themeColor="text1"/>
          <w:sz w:val="28"/>
          <w:szCs w:val="28"/>
        </w:rPr>
      </w:pPr>
      <w:r w:rsidRPr="003A4D55">
        <w:rPr>
          <w:color w:val="000000" w:themeColor="text1"/>
          <w:sz w:val="28"/>
          <w:szCs w:val="28"/>
        </w:rPr>
        <w:t xml:space="preserve"> + Trường hợp Phiếu tiếp nhận hoặc ..... của hàng hóa bị thu hồi ... trong quá trình thực hiện hợp đồng, nhà thầu phải thông báo cho Chủ đầu tư để điều chỉnh phụ lục hợp đồng và Chủ đầu tư sẽ không thanh toán phần giá trị hàng hóa sau khi quyết định thu hồi có hiệu lực </w:t>
      </w:r>
      <w:r w:rsidRPr="003A4D55">
        <w:rPr>
          <w:i/>
          <w:color w:val="000000" w:themeColor="text1"/>
          <w:sz w:val="28"/>
          <w:szCs w:val="28"/>
        </w:rPr>
        <w:t>( theo điều kiện thanh toán trong hợp đồng )</w:t>
      </w:r>
    </w:p>
    <w:p w14:paraId="074A3EE7" w14:textId="77777777" w:rsidR="000C33E6" w:rsidRPr="003A4D55" w:rsidRDefault="000C33E6" w:rsidP="00803B31">
      <w:pPr>
        <w:spacing w:before="120" w:after="0" w:line="240" w:lineRule="auto"/>
        <w:ind w:firstLine="709"/>
        <w:jc w:val="both"/>
        <w:rPr>
          <w:rFonts w:ascii="Times New Roman" w:eastAsia="Aptos" w:hAnsi="Times New Roman" w:cs="Times New Roman"/>
          <w:color w:val="000000" w:themeColor="text1"/>
          <w:sz w:val="28"/>
          <w:szCs w:val="28"/>
          <w:lang w:val="vi-VN"/>
        </w:rPr>
      </w:pPr>
      <w:r w:rsidRPr="003A4D55">
        <w:rPr>
          <w:rFonts w:ascii="Times New Roman" w:eastAsia="Aptos" w:hAnsi="Times New Roman" w:cs="Times New Roman"/>
          <w:color w:val="000000" w:themeColor="text1"/>
          <w:sz w:val="28"/>
          <w:szCs w:val="28"/>
          <w:lang w:val="vi-VN"/>
        </w:rPr>
        <w:t>- Nhà thầu sẽ cung cấp tài liệu khi giao hàng bao gồm:</w:t>
      </w:r>
    </w:p>
    <w:p w14:paraId="465BD179" w14:textId="77777777" w:rsidR="000C33E6" w:rsidRPr="003A4D55" w:rsidRDefault="000C33E6" w:rsidP="00803B31">
      <w:pPr>
        <w:pStyle w:val="BodyTextIndent"/>
        <w:widowControl w:val="0"/>
        <w:spacing w:before="120"/>
        <w:ind w:left="0" w:firstLine="562"/>
        <w:rPr>
          <w:color w:val="000000" w:themeColor="text1"/>
          <w:sz w:val="28"/>
          <w:szCs w:val="28"/>
        </w:rPr>
      </w:pPr>
      <w:r w:rsidRPr="003A4D55">
        <w:rPr>
          <w:color w:val="000000" w:themeColor="text1"/>
          <w:sz w:val="28"/>
          <w:szCs w:val="28"/>
        </w:rPr>
        <w:t xml:space="preserve">+ Nhà thầu cam kết xuất trình bản gốc hoặc bản sao có công chứng để Chủ đầu tư đối chiếu với tất cả các bản sao tài liệu khi có yêu cầu. Cam kết về tính chính xác của tất cả tài liệu do nhà thầu kê khai và cung cấp trong E-HSDT. Trong trường hợp phát hiện tài liệu có sai lệch, nhà thầu chịu mọi trách nhiệm trước Chủ đầu tư theo quy định của pháp luật. </w:t>
      </w:r>
    </w:p>
    <w:p w14:paraId="4B7FF994" w14:textId="77777777" w:rsidR="000C33E6" w:rsidRPr="003A4D55" w:rsidRDefault="000C33E6" w:rsidP="00803B31">
      <w:pPr>
        <w:pStyle w:val="BodyTextIndent"/>
        <w:widowControl w:val="0"/>
        <w:spacing w:before="120"/>
        <w:ind w:left="0" w:firstLine="562"/>
        <w:rPr>
          <w:color w:val="000000" w:themeColor="text1"/>
          <w:sz w:val="28"/>
          <w:szCs w:val="28"/>
        </w:rPr>
      </w:pPr>
      <w:r w:rsidRPr="003A4D55">
        <w:rPr>
          <w:color w:val="000000" w:themeColor="text1"/>
          <w:sz w:val="28"/>
          <w:szCs w:val="28"/>
        </w:rPr>
        <w:t xml:space="preserve">+ Khi giao hàng: </w:t>
      </w:r>
    </w:p>
    <w:p w14:paraId="07968ED1" w14:textId="77777777" w:rsidR="000C33E6" w:rsidRPr="003A4D55" w:rsidRDefault="000C33E6" w:rsidP="00803B31">
      <w:pPr>
        <w:pStyle w:val="BodyTextIndent"/>
        <w:widowControl w:val="0"/>
        <w:spacing w:before="120"/>
        <w:ind w:left="0" w:firstLine="562"/>
        <w:rPr>
          <w:color w:val="000000" w:themeColor="text1"/>
          <w:sz w:val="28"/>
          <w:szCs w:val="28"/>
        </w:rPr>
      </w:pPr>
      <w:r w:rsidRPr="003A4D55">
        <w:rPr>
          <w:color w:val="000000" w:themeColor="text1"/>
          <w:sz w:val="28"/>
          <w:szCs w:val="28"/>
        </w:rPr>
        <w:t xml:space="preserve">• Đối với hàng nhập khẩu: Nhà thầu phải cam kết cung cấp các tài liệu liên quan thông quan hợp pháp của hàng hoá nhập khẩu (khi được Chủ đầu tư yêu cầu); Bản sao công chứng Giấy chứng nhận xuất xứ (CO), Giấy chứng nhận chất lượng (CQ) của Nhà sản xuất hoặc Giấy chứng nhận phân tích (COA đối với sản phẩm thuộc danh mục phải xin COA); Bản sao tờ khai hải quan, Invoice, Packing List , vận đơn và các tài liệu chứng minh được thông quan hợp pháp; Giấy phép nhập khẩu (nếu có) ......; </w:t>
      </w:r>
    </w:p>
    <w:p w14:paraId="35F1988E" w14:textId="77777777" w:rsidR="000C33E6" w:rsidRPr="003A4D55" w:rsidRDefault="000C33E6" w:rsidP="00803B31">
      <w:pPr>
        <w:pStyle w:val="BodyTextIndent"/>
        <w:widowControl w:val="0"/>
        <w:spacing w:before="120"/>
        <w:ind w:left="0" w:firstLine="567"/>
        <w:rPr>
          <w:color w:val="000000" w:themeColor="text1"/>
          <w:sz w:val="28"/>
          <w:szCs w:val="28"/>
        </w:rPr>
      </w:pPr>
      <w:r w:rsidRPr="003A4D55">
        <w:rPr>
          <w:color w:val="000000" w:themeColor="text1"/>
          <w:sz w:val="28"/>
          <w:szCs w:val="28"/>
        </w:rPr>
        <w:t>• Đối với hàng sản xuất tại Việt Nam: Giấy chứng nhận chất lượng xuất xưởng hoặc hóa đơn bán hàng; Số đăng ký lưu hành (nếu có), ...</w:t>
      </w:r>
    </w:p>
    <w:p w14:paraId="10765502" w14:textId="77777777" w:rsidR="000C33E6" w:rsidRPr="003A4D55" w:rsidRDefault="000C33E6" w:rsidP="00803B31">
      <w:pPr>
        <w:spacing w:before="120" w:after="0" w:line="240" w:lineRule="auto"/>
        <w:ind w:firstLine="709"/>
        <w:jc w:val="both"/>
        <w:rPr>
          <w:rFonts w:ascii="Times New Roman" w:hAnsi="Times New Roman" w:cs="Times New Roman"/>
          <w:b/>
          <w:i/>
          <w:color w:val="000000" w:themeColor="text1"/>
          <w:sz w:val="28"/>
          <w:szCs w:val="28"/>
          <w:lang w:val="vi-VN"/>
        </w:rPr>
      </w:pPr>
      <w:r w:rsidRPr="003A4D55">
        <w:rPr>
          <w:rFonts w:ascii="Times New Roman" w:hAnsi="Times New Roman" w:cs="Times New Roman"/>
          <w:b/>
          <w:i/>
          <w:color w:val="000000" w:themeColor="text1"/>
          <w:sz w:val="28"/>
          <w:szCs w:val="28"/>
          <w:lang w:val="vi-VN"/>
        </w:rPr>
        <w:t>1.3.</w:t>
      </w:r>
      <w:r w:rsidRPr="003A4D55">
        <w:rPr>
          <w:rFonts w:ascii="Times New Roman" w:hAnsi="Times New Roman" w:cs="Times New Roman"/>
          <w:b/>
          <w:i/>
          <w:color w:val="000000" w:themeColor="text1"/>
          <w:sz w:val="28"/>
          <w:szCs w:val="28"/>
        </w:rPr>
        <w:t>3</w:t>
      </w:r>
      <w:r w:rsidRPr="003A4D55">
        <w:rPr>
          <w:rFonts w:ascii="Times New Roman" w:hAnsi="Times New Roman" w:cs="Times New Roman"/>
          <w:b/>
          <w:i/>
          <w:color w:val="000000" w:themeColor="text1"/>
          <w:sz w:val="28"/>
          <w:szCs w:val="28"/>
          <w:lang w:val="vi-VN"/>
        </w:rPr>
        <w:t>. Các hướng dẫn khác</w:t>
      </w:r>
    </w:p>
    <w:p w14:paraId="26A7E3E7" w14:textId="77777777" w:rsidR="000C33E6" w:rsidRPr="003A4D55" w:rsidRDefault="000C33E6" w:rsidP="00803B31">
      <w:pPr>
        <w:spacing w:before="120" w:after="0" w:line="240" w:lineRule="auto"/>
        <w:ind w:firstLine="686"/>
        <w:jc w:val="both"/>
        <w:rPr>
          <w:rFonts w:ascii="Times New Roman" w:eastAsia="Aptos" w:hAnsi="Times New Roman" w:cs="Times New Roman"/>
          <w:color w:val="000000" w:themeColor="text1"/>
          <w:sz w:val="28"/>
          <w:szCs w:val="28"/>
          <w:lang w:val="vi-VN"/>
        </w:rPr>
      </w:pPr>
      <w:r w:rsidRPr="003A4D55">
        <w:rPr>
          <w:rFonts w:ascii="Times New Roman" w:eastAsia="Aptos" w:hAnsi="Times New Roman" w:cs="Times New Roman"/>
          <w:color w:val="000000" w:themeColor="text1"/>
          <w:sz w:val="28"/>
          <w:szCs w:val="28"/>
          <w:lang w:val="vi-VN"/>
        </w:rPr>
        <w:t>Để sắp xếp E-HSDT khoa học và hợp lý và phục vụ công tác xem xét, đánh giá của Chủ đầu tư, đề nghị nhà thầu phân chia các thư mục (folder) rõ ràng như sau:</w:t>
      </w:r>
    </w:p>
    <w:p w14:paraId="11DED4E9" w14:textId="77777777" w:rsidR="000C33E6" w:rsidRPr="003A4D55" w:rsidRDefault="000C33E6" w:rsidP="00803B31">
      <w:pPr>
        <w:pStyle w:val="ListParagraph"/>
        <w:numPr>
          <w:ilvl w:val="0"/>
          <w:numId w:val="3"/>
        </w:numPr>
        <w:spacing w:before="120"/>
        <w:rPr>
          <w:rFonts w:eastAsia="Aptos"/>
          <w:b/>
          <w:color w:val="000000" w:themeColor="text1"/>
          <w:sz w:val="28"/>
          <w:szCs w:val="28"/>
          <w:lang w:val="vi-VN"/>
        </w:rPr>
      </w:pPr>
      <w:r w:rsidRPr="003A4D55">
        <w:rPr>
          <w:rFonts w:eastAsia="Aptos"/>
          <w:b/>
          <w:color w:val="000000" w:themeColor="text1"/>
          <w:sz w:val="28"/>
          <w:szCs w:val="28"/>
          <w:lang w:val="vi-VN"/>
        </w:rPr>
        <w:t xml:space="preserve">Tính hợp lệ: </w:t>
      </w:r>
    </w:p>
    <w:p w14:paraId="2C9AA6C4" w14:textId="5AC17FD9" w:rsidR="000C33E6" w:rsidRPr="003A4D55" w:rsidRDefault="004C1612" w:rsidP="004C1612">
      <w:pPr>
        <w:spacing w:before="120" w:after="0" w:line="240" w:lineRule="auto"/>
        <w:ind w:firstLine="709"/>
        <w:rPr>
          <w:rFonts w:ascii="Times New Roman" w:eastAsia="Aptos" w:hAnsi="Times New Roman" w:cs="Times New Roman"/>
          <w:bCs/>
          <w:color w:val="000000" w:themeColor="text1"/>
          <w:sz w:val="28"/>
          <w:szCs w:val="28"/>
          <w:lang w:val="vi-VN"/>
        </w:rPr>
      </w:pPr>
      <w:r>
        <w:rPr>
          <w:rFonts w:ascii="Times New Roman" w:hAnsi="Times New Roman" w:cs="Times New Roman"/>
          <w:color w:val="000000" w:themeColor="text1"/>
          <w:sz w:val="28"/>
          <w:szCs w:val="28"/>
        </w:rPr>
        <w:t xml:space="preserve"> + </w:t>
      </w:r>
      <w:r w:rsidR="000C33E6" w:rsidRPr="003A4D55">
        <w:rPr>
          <w:rFonts w:ascii="Times New Roman" w:hAnsi="Times New Roman" w:cs="Times New Roman"/>
          <w:color w:val="000000" w:themeColor="text1"/>
          <w:sz w:val="28"/>
          <w:szCs w:val="28"/>
        </w:rPr>
        <w:t>Bảo lãnh dự thầu thực hiện theo Mục 18.8 E-CDNT tại Chương I. Chỉ dẫn nhà thầu với khoản tiền bằng giá trị quy định tại Mục 18.2 E-CDNT. Trường hợp phải nộp Bảo lãnh dự</w:t>
      </w:r>
      <w:bookmarkStart w:id="1" w:name="_GoBack"/>
      <w:bookmarkEnd w:id="1"/>
      <w:r w:rsidR="000C33E6" w:rsidRPr="003A4D55">
        <w:rPr>
          <w:rFonts w:ascii="Times New Roman" w:hAnsi="Times New Roman" w:cs="Times New Roman"/>
          <w:color w:val="000000" w:themeColor="text1"/>
          <w:sz w:val="28"/>
          <w:szCs w:val="28"/>
        </w:rPr>
        <w:t xml:space="preserve"> thầu, theo quy định tại 18.8 E-CDNT tại Chương I, nhà thầu nộp Bản scan Bảo lãnh dự thầu và Tài liệu chứng minh thẩm quyền của người ký thư bảo lãnh;</w:t>
      </w:r>
      <w:r w:rsidR="000C33E6" w:rsidRPr="003A4D55">
        <w:rPr>
          <w:rFonts w:ascii="Times New Roman" w:hAnsi="Times New Roman" w:cs="Times New Roman"/>
          <w:color w:val="000000" w:themeColor="text1"/>
          <w:sz w:val="28"/>
          <w:szCs w:val="28"/>
        </w:rPr>
        <w:br/>
      </w:r>
      <w:r w:rsidR="000C33E6" w:rsidRPr="003A4D55">
        <w:rPr>
          <w:rFonts w:ascii="Times New Roman" w:eastAsia="Aptos" w:hAnsi="Times New Roman" w:cs="Times New Roman"/>
          <w:b/>
          <w:color w:val="000000" w:themeColor="text1"/>
          <w:sz w:val="28"/>
          <w:szCs w:val="28"/>
          <w:lang w:val="vi-VN"/>
        </w:rPr>
        <w:t xml:space="preserve">b. Năng lực kinh nghiệm: </w:t>
      </w:r>
      <w:r w:rsidR="000C33E6" w:rsidRPr="003A4D55">
        <w:rPr>
          <w:rFonts w:ascii="Times New Roman" w:eastAsia="Aptos" w:hAnsi="Times New Roman" w:cs="Times New Roman"/>
          <w:bCs/>
          <w:color w:val="000000" w:themeColor="text1"/>
          <w:sz w:val="28"/>
          <w:szCs w:val="28"/>
          <w:lang w:val="vi-VN"/>
        </w:rPr>
        <w:t>tách thành các tệp (file) riêng:</w:t>
      </w:r>
    </w:p>
    <w:p w14:paraId="43FC88EA" w14:textId="77777777" w:rsidR="000C33E6" w:rsidRPr="003A4D55" w:rsidRDefault="000C33E6" w:rsidP="00803B31">
      <w:pPr>
        <w:spacing w:before="120" w:after="0" w:line="240" w:lineRule="auto"/>
        <w:ind w:firstLine="709"/>
        <w:jc w:val="both"/>
        <w:rPr>
          <w:rFonts w:ascii="Times New Roman" w:eastAsia="Aptos" w:hAnsi="Times New Roman" w:cs="Times New Roman"/>
          <w:bCs/>
          <w:color w:val="000000" w:themeColor="text1"/>
          <w:sz w:val="28"/>
          <w:szCs w:val="28"/>
        </w:rPr>
      </w:pPr>
      <w:r w:rsidRPr="003A4D55">
        <w:rPr>
          <w:rFonts w:ascii="Times New Roman" w:eastAsia="Aptos" w:hAnsi="Times New Roman" w:cs="Times New Roman"/>
          <w:bCs/>
          <w:color w:val="000000" w:themeColor="text1"/>
          <w:sz w:val="28"/>
          <w:szCs w:val="28"/>
          <w:lang w:val="vi-VN"/>
        </w:rPr>
        <w:t>- Thông tin nhà thầu (giấy chứng nhận đăng ký kinh doanh, công bố đủ điều kiện mua bán…)</w:t>
      </w:r>
      <w:r w:rsidRPr="003A4D55">
        <w:rPr>
          <w:rFonts w:ascii="Times New Roman" w:eastAsia="Aptos" w:hAnsi="Times New Roman" w:cs="Times New Roman"/>
          <w:bCs/>
          <w:color w:val="000000" w:themeColor="text1"/>
          <w:sz w:val="28"/>
          <w:szCs w:val="28"/>
        </w:rPr>
        <w:t xml:space="preserve"> cụ thể  :</w:t>
      </w:r>
    </w:p>
    <w:p w14:paraId="4A1D5F6F" w14:textId="75298A80" w:rsidR="000C33E6" w:rsidRPr="003A4D55" w:rsidRDefault="000C33E6" w:rsidP="004C1612">
      <w:pPr>
        <w:spacing w:before="120" w:after="0" w:line="240" w:lineRule="auto"/>
        <w:ind w:firstLine="709"/>
        <w:rPr>
          <w:rFonts w:ascii="Times New Roman" w:eastAsia="Aptos" w:hAnsi="Times New Roman" w:cs="Times New Roman"/>
          <w:bCs/>
          <w:color w:val="000000" w:themeColor="text1"/>
          <w:sz w:val="28"/>
          <w:szCs w:val="28"/>
        </w:rPr>
      </w:pPr>
      <w:r w:rsidRPr="003A4D55">
        <w:rPr>
          <w:rFonts w:ascii="Times New Roman" w:hAnsi="Times New Roman" w:cs="Times New Roman"/>
          <w:color w:val="000000" w:themeColor="text1"/>
          <w:sz w:val="28"/>
          <w:szCs w:val="28"/>
        </w:rPr>
        <w:t>Giấy phép Đăng ký kinh doanh có ngành nghề phù hợp; kèm tài liệu chứng minh (nếu có) Nhà thầu thuộc một trong các trường hợp quy</w:t>
      </w:r>
      <w:r w:rsidRPr="003A4D55">
        <w:rPr>
          <w:rFonts w:ascii="Times New Roman" w:hAnsi="Times New Roman" w:cs="Times New Roman"/>
          <w:color w:val="000000" w:themeColor="text1"/>
          <w:sz w:val="28"/>
          <w:szCs w:val="28"/>
        </w:rPr>
        <w:br/>
        <w:t xml:space="preserve">định tại điểm a, b, c, d, đ, e Khoản 18, Điều 140, Nghị định 214/2025/NĐ-CP. Trường hợp nhà thầu thuộc một trong các trường hợp này mà không kê khai thì không được xem xét trong quá trình đánh giá. </w:t>
      </w:r>
      <w:r w:rsidRPr="003A4D55">
        <w:rPr>
          <w:rFonts w:ascii="Times New Roman" w:hAnsi="Times New Roman" w:cs="Times New Roman"/>
          <w:i/>
          <w:iCs/>
          <w:color w:val="000000" w:themeColor="text1"/>
          <w:sz w:val="28"/>
          <w:szCs w:val="28"/>
        </w:rPr>
        <w:t>(Với các nộ</w:t>
      </w:r>
      <w:r w:rsidR="004C1612">
        <w:rPr>
          <w:rFonts w:ascii="Times New Roman" w:hAnsi="Times New Roman" w:cs="Times New Roman"/>
          <w:i/>
          <w:iCs/>
          <w:color w:val="000000" w:themeColor="text1"/>
          <w:sz w:val="28"/>
          <w:szCs w:val="28"/>
        </w:rPr>
        <w:t xml:space="preserve">i dung xác minh về lao </w:t>
      </w:r>
      <w:r w:rsidRPr="003A4D55">
        <w:rPr>
          <w:rFonts w:ascii="Times New Roman" w:hAnsi="Times New Roman" w:cs="Times New Roman"/>
          <w:i/>
          <w:iCs/>
          <w:color w:val="000000" w:themeColor="text1"/>
          <w:sz w:val="28"/>
          <w:szCs w:val="28"/>
        </w:rPr>
        <w:t>động, nhà thầu phải cung cấp tài liệu đơn vị quản lý về lao động của doanh nghiệp</w:t>
      </w:r>
      <w:r w:rsidR="004C1612">
        <w:rPr>
          <w:rFonts w:ascii="Times New Roman" w:hAnsi="Times New Roman" w:cs="Times New Roman"/>
          <w:i/>
          <w:iCs/>
          <w:color w:val="000000" w:themeColor="text1"/>
          <w:sz w:val="28"/>
          <w:szCs w:val="28"/>
        </w:rPr>
        <w:t xml:space="preserve"> </w:t>
      </w:r>
      <w:r w:rsidRPr="003A4D55">
        <w:rPr>
          <w:rFonts w:ascii="Times New Roman" w:hAnsi="Times New Roman" w:cs="Times New Roman"/>
          <w:i/>
          <w:iCs/>
          <w:color w:val="000000" w:themeColor="text1"/>
          <w:sz w:val="28"/>
          <w:szCs w:val="28"/>
        </w:rPr>
        <w:lastRenderedPageBreak/>
        <w:t>cấp hoặc tài liệu khác tương đương)</w:t>
      </w:r>
      <w:r w:rsidRPr="003A4D55">
        <w:rPr>
          <w:rFonts w:ascii="Times New Roman" w:hAnsi="Times New Roman" w:cs="Times New Roman"/>
          <w:i/>
          <w:iCs/>
          <w:color w:val="000000" w:themeColor="text1"/>
          <w:sz w:val="28"/>
          <w:szCs w:val="28"/>
        </w:rPr>
        <w:br/>
      </w:r>
    </w:p>
    <w:p w14:paraId="63E30AC6" w14:textId="77777777" w:rsidR="000C33E6" w:rsidRPr="003A4D55" w:rsidRDefault="000C33E6" w:rsidP="00803B31">
      <w:pPr>
        <w:spacing w:before="120" w:after="0" w:line="240" w:lineRule="auto"/>
        <w:ind w:hanging="709"/>
        <w:jc w:val="both"/>
        <w:rPr>
          <w:rFonts w:ascii="Times New Roman" w:hAnsi="Times New Roman" w:cs="Times New Roman"/>
          <w:color w:val="000000" w:themeColor="text1"/>
          <w:sz w:val="28"/>
          <w:szCs w:val="28"/>
        </w:rPr>
      </w:pPr>
      <w:r w:rsidRPr="003A4D55">
        <w:rPr>
          <w:rFonts w:ascii="Times New Roman" w:hAnsi="Times New Roman" w:cs="Times New Roman"/>
          <w:color w:val="000000" w:themeColor="text1"/>
          <w:sz w:val="28"/>
          <w:szCs w:val="28"/>
        </w:rPr>
        <w:t xml:space="preserve">       + Trường hợp, Nhà thầu có kê khai hàng hóa ưu đãi (Mẫu 15A, 15B,15C) phải đính kèm tài liệu chứng minh ưu đãi trong E-HSDT (giấy xác nhận tỉ lệ nội địa hóa do đơn vị có thẩm quyền cấp hoặc các tài liệu tương đương đối với từng Model, ký mã hiệu của hàng hóa dự thầu được kê khai ưu đãi). Nếu không có tài liệu chứng minh, Nhà thầu sẽ không được xem xét tính ưu đãi.</w:t>
      </w:r>
    </w:p>
    <w:p w14:paraId="18214BE3" w14:textId="77777777" w:rsidR="000C33E6" w:rsidRPr="003A4D55" w:rsidRDefault="000C33E6" w:rsidP="00803B31">
      <w:pPr>
        <w:spacing w:before="120" w:after="0" w:line="240" w:lineRule="auto"/>
        <w:ind w:firstLine="709"/>
        <w:jc w:val="both"/>
        <w:rPr>
          <w:rFonts w:ascii="Times New Roman" w:eastAsia="Aptos" w:hAnsi="Times New Roman" w:cs="Times New Roman"/>
          <w:bCs/>
          <w:color w:val="000000" w:themeColor="text1"/>
          <w:sz w:val="28"/>
          <w:szCs w:val="28"/>
        </w:rPr>
      </w:pPr>
      <w:r w:rsidRPr="003A4D55">
        <w:rPr>
          <w:rFonts w:ascii="Times New Roman" w:eastAsia="Aptos" w:hAnsi="Times New Roman" w:cs="Times New Roman"/>
          <w:bCs/>
          <w:color w:val="000000" w:themeColor="text1"/>
          <w:sz w:val="28"/>
          <w:szCs w:val="28"/>
          <w:lang w:val="vi-VN"/>
        </w:rPr>
        <w:t>- Các tài liệu liên quan</w:t>
      </w:r>
      <w:r w:rsidRPr="003A4D55">
        <w:rPr>
          <w:rFonts w:ascii="Times New Roman" w:eastAsia="Aptos" w:hAnsi="Times New Roman" w:cs="Times New Roman"/>
          <w:bCs/>
          <w:color w:val="000000" w:themeColor="text1"/>
          <w:sz w:val="28"/>
          <w:szCs w:val="28"/>
        </w:rPr>
        <w:t xml:space="preserve"> khác.</w:t>
      </w:r>
    </w:p>
    <w:p w14:paraId="506903E7" w14:textId="77777777" w:rsidR="000C33E6" w:rsidRPr="003A4D55" w:rsidRDefault="000C33E6" w:rsidP="00803B31">
      <w:pPr>
        <w:spacing w:before="120" w:after="0" w:line="240" w:lineRule="auto"/>
        <w:ind w:firstLine="709"/>
        <w:jc w:val="both"/>
        <w:rPr>
          <w:rFonts w:ascii="Times New Roman" w:eastAsia="Aptos" w:hAnsi="Times New Roman" w:cs="Times New Roman"/>
          <w:color w:val="000000" w:themeColor="text1"/>
          <w:sz w:val="28"/>
          <w:szCs w:val="28"/>
          <w:lang w:val="vi-VN"/>
        </w:rPr>
      </w:pPr>
      <w:r w:rsidRPr="003A4D55">
        <w:rPr>
          <w:rFonts w:ascii="Times New Roman" w:eastAsia="Aptos" w:hAnsi="Times New Roman" w:cs="Times New Roman"/>
          <w:b/>
          <w:color w:val="000000" w:themeColor="text1"/>
          <w:sz w:val="28"/>
          <w:szCs w:val="28"/>
          <w:lang w:val="vi-VN"/>
        </w:rPr>
        <w:t>c. Kỹ thuật:</w:t>
      </w:r>
      <w:r w:rsidRPr="003A4D55">
        <w:rPr>
          <w:rFonts w:ascii="Times New Roman" w:eastAsia="Aptos" w:hAnsi="Times New Roman" w:cs="Times New Roman"/>
          <w:color w:val="000000" w:themeColor="text1"/>
          <w:sz w:val="28"/>
          <w:szCs w:val="28"/>
          <w:lang w:val="vi-VN"/>
        </w:rPr>
        <w:t xml:space="preserve"> mỗi mặt hàng dự thầu được đặt trong 1 thư mục riêng (trừ các mặt hàng có chung tài liệu thì chỉ cần cung cấp 1 lần). Lưu ý tách riêng từng tài liệu kỹ thuật, không gộp chung các tài liệu khác nhau như catalogue, datasheet, hướng dẫn sử dụng…</w:t>
      </w:r>
    </w:p>
    <w:p w14:paraId="67C796D9" w14:textId="77777777" w:rsidR="000C33E6" w:rsidRPr="003A4D55" w:rsidRDefault="000C33E6" w:rsidP="00803B31">
      <w:pPr>
        <w:spacing w:before="120" w:after="0" w:line="240" w:lineRule="auto"/>
        <w:ind w:firstLine="709"/>
        <w:jc w:val="both"/>
        <w:rPr>
          <w:rFonts w:ascii="Times New Roman" w:eastAsia="Aptos" w:hAnsi="Times New Roman" w:cs="Times New Roman"/>
          <w:color w:val="000000" w:themeColor="text1"/>
          <w:sz w:val="28"/>
          <w:szCs w:val="28"/>
          <w:lang w:val="vi-VN"/>
        </w:rPr>
      </w:pPr>
      <w:r w:rsidRPr="003A4D55">
        <w:rPr>
          <w:rFonts w:ascii="Times New Roman" w:eastAsia="Aptos" w:hAnsi="Times New Roman" w:cs="Times New Roman"/>
          <w:color w:val="000000" w:themeColor="text1"/>
          <w:sz w:val="28"/>
          <w:szCs w:val="28"/>
          <w:lang w:val="vi-VN"/>
        </w:rPr>
        <w:t>STT 1:</w:t>
      </w:r>
    </w:p>
    <w:p w14:paraId="6EF2EC2E" w14:textId="77777777" w:rsidR="000C33E6" w:rsidRPr="003A4D55" w:rsidRDefault="000C33E6" w:rsidP="00803B31">
      <w:pPr>
        <w:spacing w:before="120" w:after="0" w:line="240" w:lineRule="auto"/>
        <w:ind w:firstLine="709"/>
        <w:jc w:val="both"/>
        <w:rPr>
          <w:rFonts w:ascii="Times New Roman" w:eastAsia="Aptos" w:hAnsi="Times New Roman" w:cs="Times New Roman"/>
          <w:color w:val="000000" w:themeColor="text1"/>
          <w:sz w:val="28"/>
          <w:szCs w:val="28"/>
          <w:lang w:val="vi-VN"/>
        </w:rPr>
      </w:pPr>
      <w:r w:rsidRPr="003A4D55">
        <w:rPr>
          <w:rFonts w:ascii="Times New Roman" w:eastAsia="Aptos" w:hAnsi="Times New Roman" w:cs="Times New Roman"/>
          <w:color w:val="000000" w:themeColor="text1"/>
          <w:sz w:val="28"/>
          <w:szCs w:val="28"/>
          <w:lang w:val="vi-VN"/>
        </w:rPr>
        <w:t>- Bản kết quả phân loại TTBYT</w:t>
      </w:r>
    </w:p>
    <w:p w14:paraId="785B8962" w14:textId="77777777" w:rsidR="000C33E6" w:rsidRPr="003A4D55" w:rsidRDefault="000C33E6" w:rsidP="00803B31">
      <w:pPr>
        <w:spacing w:before="120" w:after="0" w:line="240" w:lineRule="auto"/>
        <w:ind w:firstLine="709"/>
        <w:jc w:val="both"/>
        <w:rPr>
          <w:rFonts w:ascii="Times New Roman" w:eastAsia="Aptos" w:hAnsi="Times New Roman" w:cs="Times New Roman"/>
          <w:color w:val="000000" w:themeColor="text1"/>
          <w:sz w:val="28"/>
          <w:szCs w:val="28"/>
          <w:lang w:val="vi-VN"/>
        </w:rPr>
      </w:pPr>
      <w:r w:rsidRPr="003A4D55">
        <w:rPr>
          <w:rFonts w:ascii="Times New Roman" w:eastAsia="Aptos" w:hAnsi="Times New Roman" w:cs="Times New Roman"/>
          <w:color w:val="000000" w:themeColor="text1"/>
          <w:sz w:val="28"/>
          <w:szCs w:val="28"/>
          <w:lang w:val="vi-VN"/>
        </w:rPr>
        <w:t xml:space="preserve">- Số lưu hành/GPNK </w:t>
      </w:r>
    </w:p>
    <w:p w14:paraId="6AB26B5C" w14:textId="77777777" w:rsidR="000C33E6" w:rsidRPr="003A4D55" w:rsidRDefault="000C33E6" w:rsidP="00803B31">
      <w:pPr>
        <w:spacing w:before="120" w:after="0" w:line="240" w:lineRule="auto"/>
        <w:ind w:firstLine="709"/>
        <w:jc w:val="both"/>
        <w:rPr>
          <w:rFonts w:ascii="Times New Roman" w:eastAsia="Aptos" w:hAnsi="Times New Roman" w:cs="Times New Roman"/>
          <w:color w:val="000000" w:themeColor="text1"/>
          <w:sz w:val="28"/>
          <w:szCs w:val="28"/>
          <w:lang w:val="vi-VN"/>
        </w:rPr>
      </w:pPr>
      <w:r w:rsidRPr="003A4D55">
        <w:rPr>
          <w:rFonts w:ascii="Times New Roman" w:eastAsia="Aptos" w:hAnsi="Times New Roman" w:cs="Times New Roman"/>
          <w:color w:val="000000" w:themeColor="text1"/>
          <w:sz w:val="28"/>
          <w:szCs w:val="28"/>
          <w:lang w:val="vi-VN"/>
        </w:rPr>
        <w:t>- Chứng nhận chất lượng (bao gồm: ISO 13485, ISO 9001, …)</w:t>
      </w:r>
    </w:p>
    <w:p w14:paraId="59CDA4E0" w14:textId="77777777" w:rsidR="000C33E6" w:rsidRPr="003A4D55" w:rsidRDefault="000C33E6" w:rsidP="00803B31">
      <w:pPr>
        <w:spacing w:before="120" w:after="0" w:line="240" w:lineRule="auto"/>
        <w:ind w:firstLine="709"/>
        <w:jc w:val="both"/>
        <w:rPr>
          <w:rFonts w:ascii="Times New Roman" w:eastAsia="Aptos" w:hAnsi="Times New Roman" w:cs="Times New Roman"/>
          <w:color w:val="000000" w:themeColor="text1"/>
          <w:sz w:val="28"/>
          <w:szCs w:val="28"/>
          <w:lang w:val="vi-VN"/>
        </w:rPr>
      </w:pPr>
      <w:r w:rsidRPr="003A4D55">
        <w:rPr>
          <w:rFonts w:ascii="Times New Roman" w:eastAsia="Aptos" w:hAnsi="Times New Roman" w:cs="Times New Roman"/>
          <w:color w:val="000000" w:themeColor="text1"/>
          <w:sz w:val="28"/>
          <w:szCs w:val="28"/>
          <w:lang w:val="vi-VN"/>
        </w:rPr>
        <w:t>- Catalogue</w:t>
      </w:r>
    </w:p>
    <w:p w14:paraId="413B1A43" w14:textId="77777777" w:rsidR="000C33E6" w:rsidRPr="003A4D55" w:rsidRDefault="000C33E6" w:rsidP="00803B31">
      <w:pPr>
        <w:spacing w:before="120" w:after="0" w:line="240" w:lineRule="auto"/>
        <w:ind w:firstLine="709"/>
        <w:jc w:val="both"/>
        <w:rPr>
          <w:rFonts w:ascii="Times New Roman" w:eastAsia="Aptos" w:hAnsi="Times New Roman" w:cs="Times New Roman"/>
          <w:color w:val="000000" w:themeColor="text1"/>
          <w:sz w:val="28"/>
          <w:szCs w:val="28"/>
          <w:lang w:val="vi-VN"/>
        </w:rPr>
      </w:pPr>
      <w:r w:rsidRPr="003A4D55">
        <w:rPr>
          <w:rFonts w:ascii="Times New Roman" w:eastAsia="Aptos" w:hAnsi="Times New Roman" w:cs="Times New Roman"/>
          <w:color w:val="000000" w:themeColor="text1"/>
          <w:sz w:val="28"/>
          <w:szCs w:val="28"/>
          <w:lang w:val="vi-VN"/>
        </w:rPr>
        <w:t>- Datasheet</w:t>
      </w:r>
    </w:p>
    <w:p w14:paraId="136B63F8" w14:textId="77777777" w:rsidR="000C33E6" w:rsidRPr="003A4D55" w:rsidRDefault="000C33E6" w:rsidP="00803B31">
      <w:pPr>
        <w:spacing w:before="120" w:after="0" w:line="240" w:lineRule="auto"/>
        <w:ind w:firstLine="709"/>
        <w:jc w:val="both"/>
        <w:rPr>
          <w:rFonts w:ascii="Times New Roman" w:eastAsia="Aptos" w:hAnsi="Times New Roman" w:cs="Times New Roman"/>
          <w:color w:val="000000" w:themeColor="text1"/>
          <w:sz w:val="28"/>
          <w:szCs w:val="28"/>
          <w:lang w:val="vi-VN"/>
        </w:rPr>
      </w:pPr>
      <w:r w:rsidRPr="003A4D55">
        <w:rPr>
          <w:rFonts w:ascii="Times New Roman" w:eastAsia="Aptos" w:hAnsi="Times New Roman" w:cs="Times New Roman"/>
          <w:color w:val="000000" w:themeColor="text1"/>
          <w:sz w:val="28"/>
          <w:szCs w:val="28"/>
          <w:lang w:val="vi-VN"/>
        </w:rPr>
        <w:t>- Hướng dẫn sử dụng</w:t>
      </w:r>
    </w:p>
    <w:p w14:paraId="19E6DC97" w14:textId="77777777" w:rsidR="000C33E6" w:rsidRPr="003A4D55" w:rsidRDefault="000C33E6" w:rsidP="00803B31">
      <w:pPr>
        <w:spacing w:before="120" w:after="0" w:line="240" w:lineRule="auto"/>
        <w:ind w:firstLine="709"/>
        <w:jc w:val="both"/>
        <w:rPr>
          <w:rFonts w:ascii="Times New Roman" w:eastAsia="Aptos" w:hAnsi="Times New Roman" w:cs="Times New Roman"/>
          <w:color w:val="000000" w:themeColor="text1"/>
          <w:sz w:val="28"/>
          <w:szCs w:val="28"/>
          <w:lang w:val="vi-VN"/>
        </w:rPr>
      </w:pPr>
      <w:r w:rsidRPr="003A4D55">
        <w:rPr>
          <w:rFonts w:ascii="Times New Roman" w:eastAsia="Aptos" w:hAnsi="Times New Roman" w:cs="Times New Roman"/>
          <w:color w:val="000000" w:themeColor="text1"/>
          <w:sz w:val="28"/>
          <w:szCs w:val="28"/>
          <w:lang w:val="vi-VN"/>
        </w:rPr>
        <w:t>- Tài liệu khác (nếu có)</w:t>
      </w:r>
    </w:p>
    <w:p w14:paraId="48A948DF" w14:textId="77777777" w:rsidR="000C33E6" w:rsidRPr="003A4D55" w:rsidRDefault="000C33E6" w:rsidP="00803B31">
      <w:pPr>
        <w:spacing w:before="120" w:after="0" w:line="240" w:lineRule="auto"/>
        <w:ind w:firstLine="709"/>
        <w:jc w:val="both"/>
        <w:rPr>
          <w:rFonts w:ascii="Times New Roman" w:eastAsia="Aptos" w:hAnsi="Times New Roman" w:cs="Times New Roman"/>
          <w:color w:val="000000" w:themeColor="text1"/>
          <w:sz w:val="28"/>
          <w:szCs w:val="28"/>
          <w:lang w:val="vi-VN"/>
        </w:rPr>
      </w:pPr>
      <w:r w:rsidRPr="003A4D55">
        <w:rPr>
          <w:rFonts w:ascii="Times New Roman" w:eastAsia="Aptos" w:hAnsi="Times New Roman" w:cs="Times New Roman"/>
          <w:color w:val="000000" w:themeColor="text1"/>
          <w:sz w:val="28"/>
          <w:szCs w:val="28"/>
          <w:lang w:val="vi-VN"/>
        </w:rPr>
        <w:t>STT 2: tương tự…</w:t>
      </w:r>
    </w:p>
    <w:p w14:paraId="215D7FCF" w14:textId="77777777" w:rsidR="000C33E6" w:rsidRPr="003A4D55" w:rsidRDefault="000C33E6" w:rsidP="00803B31">
      <w:pPr>
        <w:pStyle w:val="SectionVIHeader"/>
        <w:spacing w:after="0"/>
        <w:ind w:firstLine="709"/>
        <w:jc w:val="both"/>
        <w:rPr>
          <w:color w:val="000000" w:themeColor="text1"/>
          <w:sz w:val="28"/>
          <w:szCs w:val="28"/>
          <w:lang w:val="nl-NL"/>
        </w:rPr>
      </w:pPr>
      <w:r w:rsidRPr="003A4D55">
        <w:rPr>
          <w:color w:val="000000" w:themeColor="text1"/>
          <w:sz w:val="28"/>
          <w:szCs w:val="28"/>
          <w:lang w:val="nl-NL"/>
        </w:rPr>
        <w:t>Bản vẽ</w:t>
      </w:r>
      <w:r w:rsidRPr="003A4D55">
        <w:rPr>
          <w:color w:val="000000" w:themeColor="text1"/>
          <w:sz w:val="28"/>
          <w:szCs w:val="28"/>
          <w:lang w:val="vi-VN"/>
        </w:rPr>
        <w:t>:</w:t>
      </w:r>
      <w:r w:rsidRPr="003A4D55">
        <w:rPr>
          <w:b w:val="0"/>
          <w:bCs/>
          <w:color w:val="000000" w:themeColor="text1"/>
          <w:sz w:val="28"/>
          <w:szCs w:val="28"/>
          <w:lang w:val="nl-NL"/>
        </w:rPr>
        <w:t xml:space="preserve"> Không có bản vẽ.</w:t>
      </w:r>
    </w:p>
    <w:p w14:paraId="1AFCF826" w14:textId="77777777" w:rsidR="000C33E6" w:rsidRPr="003A4D55" w:rsidRDefault="000C33E6" w:rsidP="00803B31">
      <w:pPr>
        <w:pStyle w:val="SectionVIHeader"/>
        <w:widowControl w:val="0"/>
        <w:spacing w:after="0"/>
        <w:ind w:firstLine="709"/>
        <w:jc w:val="both"/>
        <w:rPr>
          <w:color w:val="000000" w:themeColor="text1"/>
          <w:sz w:val="28"/>
          <w:szCs w:val="28"/>
        </w:rPr>
      </w:pPr>
      <w:r w:rsidRPr="003A4D55">
        <w:rPr>
          <w:color w:val="000000" w:themeColor="text1"/>
          <w:sz w:val="28"/>
          <w:szCs w:val="28"/>
        </w:rPr>
        <w:t>Mục 3. Kiểm tra và thử nghiệm</w:t>
      </w:r>
    </w:p>
    <w:p w14:paraId="75C89C5F" w14:textId="77777777" w:rsidR="000C33E6" w:rsidRPr="003A4D55" w:rsidRDefault="000C33E6" w:rsidP="00803B31">
      <w:pPr>
        <w:spacing w:before="120" w:after="0" w:line="240" w:lineRule="auto"/>
        <w:ind w:firstLine="709"/>
        <w:jc w:val="both"/>
        <w:rPr>
          <w:rFonts w:ascii="Times New Roman" w:hAnsi="Times New Roman" w:cs="Times New Roman"/>
          <w:color w:val="000000" w:themeColor="text1"/>
          <w:sz w:val="28"/>
          <w:szCs w:val="28"/>
          <w:lang w:val="nl-NL"/>
        </w:rPr>
      </w:pPr>
      <w:r w:rsidRPr="003A4D55">
        <w:rPr>
          <w:rFonts w:ascii="Times New Roman" w:hAnsi="Times New Roman" w:cs="Times New Roman"/>
          <w:color w:val="000000" w:themeColor="text1"/>
          <w:sz w:val="28"/>
          <w:szCs w:val="28"/>
          <w:lang w:val="nl-NL"/>
        </w:rPr>
        <w:t>- Chủ đầu tư có quyền yêu cầu kiểm tra, thử nghiệm hàng hóa được cung cấp để đảm bảo hàng hóa đó có đặc tính kỹ thuật phù hợp với yêu cầu của hợp đồng. Thời gian, địa điểm và cách thức tiến hành kiểm tra, thử nghiệm:</w:t>
      </w:r>
    </w:p>
    <w:p w14:paraId="2C23EF29" w14:textId="77777777" w:rsidR="000C33E6" w:rsidRPr="003A4D55" w:rsidRDefault="000C33E6" w:rsidP="00803B31">
      <w:pPr>
        <w:spacing w:before="120" w:after="0" w:line="240" w:lineRule="auto"/>
        <w:ind w:firstLine="709"/>
        <w:jc w:val="both"/>
        <w:rPr>
          <w:rFonts w:ascii="Times New Roman" w:hAnsi="Times New Roman" w:cs="Times New Roman"/>
          <w:color w:val="000000" w:themeColor="text1"/>
          <w:sz w:val="28"/>
          <w:szCs w:val="28"/>
          <w:lang w:val="nl-NL"/>
        </w:rPr>
      </w:pPr>
      <w:r w:rsidRPr="003A4D55">
        <w:rPr>
          <w:rFonts w:ascii="Times New Roman" w:hAnsi="Times New Roman" w:cs="Times New Roman"/>
          <w:color w:val="000000" w:themeColor="text1"/>
          <w:sz w:val="28"/>
          <w:szCs w:val="28"/>
          <w:lang w:val="nl-NL"/>
        </w:rPr>
        <w:tab/>
        <w:t>+ Địa điểm: Tại đơn vị sử dụng.</w:t>
      </w:r>
    </w:p>
    <w:p w14:paraId="799ABB1A" w14:textId="77777777" w:rsidR="000C33E6" w:rsidRPr="003A4D55" w:rsidRDefault="000C33E6" w:rsidP="00803B31">
      <w:pPr>
        <w:spacing w:before="120" w:after="0" w:line="240" w:lineRule="auto"/>
        <w:ind w:firstLine="709"/>
        <w:jc w:val="both"/>
        <w:rPr>
          <w:rFonts w:ascii="Times New Roman" w:hAnsi="Times New Roman" w:cs="Times New Roman"/>
          <w:color w:val="000000" w:themeColor="text1"/>
          <w:sz w:val="28"/>
          <w:szCs w:val="28"/>
        </w:rPr>
      </w:pPr>
      <w:r w:rsidRPr="003A4D55">
        <w:rPr>
          <w:rFonts w:ascii="Times New Roman" w:hAnsi="Times New Roman" w:cs="Times New Roman"/>
          <w:color w:val="000000" w:themeColor="text1"/>
          <w:sz w:val="28"/>
          <w:szCs w:val="28"/>
          <w:lang w:val="nl-NL"/>
        </w:rPr>
        <w:tab/>
      </w:r>
      <w:r w:rsidRPr="003A4D55">
        <w:rPr>
          <w:rFonts w:ascii="Times New Roman" w:hAnsi="Times New Roman" w:cs="Times New Roman"/>
          <w:color w:val="000000" w:themeColor="text1"/>
          <w:sz w:val="28"/>
          <w:szCs w:val="28"/>
        </w:rPr>
        <w:t>+ Thời gian: do các bên thỏa thuận;</w:t>
      </w:r>
    </w:p>
    <w:p w14:paraId="4008D207" w14:textId="77777777" w:rsidR="000C33E6" w:rsidRPr="003A4D55" w:rsidRDefault="000C33E6" w:rsidP="00803B31">
      <w:pPr>
        <w:spacing w:before="120" w:after="0" w:line="240" w:lineRule="auto"/>
        <w:ind w:firstLine="709"/>
        <w:jc w:val="both"/>
        <w:rPr>
          <w:rFonts w:ascii="Times New Roman" w:hAnsi="Times New Roman" w:cs="Times New Roman"/>
          <w:color w:val="000000" w:themeColor="text1"/>
          <w:sz w:val="28"/>
          <w:szCs w:val="28"/>
        </w:rPr>
      </w:pPr>
      <w:r w:rsidRPr="003A4D55">
        <w:rPr>
          <w:rFonts w:ascii="Times New Roman" w:hAnsi="Times New Roman" w:cs="Times New Roman"/>
          <w:color w:val="000000" w:themeColor="text1"/>
          <w:sz w:val="28"/>
          <w:szCs w:val="28"/>
        </w:rPr>
        <w:tab/>
        <w:t>+ Nội dung kiểm tra: kiểm tra toàn bộ hàng hóa theo yêu cầu của hợp đồng;</w:t>
      </w:r>
    </w:p>
    <w:p w14:paraId="2D6E1A81" w14:textId="77777777" w:rsidR="000C33E6" w:rsidRPr="003A4D55" w:rsidRDefault="000C33E6" w:rsidP="00803B31">
      <w:pPr>
        <w:spacing w:before="120" w:after="0" w:line="240" w:lineRule="auto"/>
        <w:ind w:firstLine="709"/>
        <w:jc w:val="both"/>
        <w:rPr>
          <w:rFonts w:ascii="Times New Roman" w:hAnsi="Times New Roman" w:cs="Times New Roman"/>
          <w:color w:val="000000" w:themeColor="text1"/>
          <w:sz w:val="28"/>
          <w:szCs w:val="28"/>
        </w:rPr>
      </w:pPr>
      <w:r w:rsidRPr="003A4D55">
        <w:rPr>
          <w:rFonts w:ascii="Times New Roman" w:hAnsi="Times New Roman" w:cs="Times New Roman"/>
          <w:color w:val="000000" w:themeColor="text1"/>
          <w:sz w:val="28"/>
          <w:szCs w:val="28"/>
        </w:rPr>
        <w:tab/>
        <w:t>+ Chi phí tổ chức thực hiện: Do Nhà</w:t>
      </w:r>
      <w:r w:rsidRPr="003A4D55">
        <w:rPr>
          <w:rFonts w:ascii="Times New Roman" w:hAnsi="Times New Roman" w:cs="Times New Roman"/>
          <w:color w:val="000000" w:themeColor="text1"/>
          <w:sz w:val="28"/>
          <w:szCs w:val="28"/>
          <w:lang w:val="vi-VN"/>
        </w:rPr>
        <w:t xml:space="preserve"> thầu </w:t>
      </w:r>
      <w:r w:rsidRPr="003A4D55">
        <w:rPr>
          <w:rFonts w:ascii="Times New Roman" w:hAnsi="Times New Roman" w:cs="Times New Roman"/>
          <w:color w:val="000000" w:themeColor="text1"/>
          <w:sz w:val="28"/>
          <w:szCs w:val="28"/>
        </w:rPr>
        <w:t>chi trả.</w:t>
      </w:r>
    </w:p>
    <w:p w14:paraId="73FB9709" w14:textId="77777777" w:rsidR="000C33E6" w:rsidRPr="003A4D55" w:rsidRDefault="000C33E6" w:rsidP="00803B31">
      <w:pPr>
        <w:spacing w:before="120" w:after="0" w:line="240" w:lineRule="auto"/>
        <w:ind w:firstLine="709"/>
        <w:jc w:val="both"/>
        <w:rPr>
          <w:rFonts w:ascii="Times New Roman" w:hAnsi="Times New Roman" w:cs="Times New Roman"/>
          <w:i/>
          <w:iCs/>
          <w:color w:val="000000" w:themeColor="text1"/>
          <w:sz w:val="28"/>
          <w:szCs w:val="28"/>
          <w:lang w:val="vi-VN"/>
        </w:rPr>
      </w:pPr>
      <w:r w:rsidRPr="003A4D55">
        <w:rPr>
          <w:rFonts w:ascii="Times New Roman" w:hAnsi="Times New Roman" w:cs="Times New Roman"/>
          <w:color w:val="000000" w:themeColor="text1"/>
          <w:sz w:val="28"/>
          <w:szCs w:val="28"/>
        </w:rPr>
        <w:t>- Trường hợp hàng hóa không phù hợp với đặc tính kỹ thuật theo hợp đồng thì Chủ đầu tư có quyền từ chối và Nhà thầu phải có trách nhiệm thay thế hoặc tiến hành những điều chỉnh cần thiết để đáp ứng đúng các yêu cầu về đặc tính kỹ thuật. Trường hợp Nhà thầu không có khả năng thay thế hay điều chỉnh các hàng hóa không phù hợp, Chủ đầu tư có quyền tổ chức việc thay thế hay điều chỉnh nếu thấy cần thiết, mọi rủi ro và chi phí liên quan do Nhà thầu chịu. Việc thực hiện kiểm tra, thử nghiệm hàng hóa của Chủ đầu tư không dẫn đến miễn trừ nghĩa vụ bảo hành hay các nghĩa vụ khác theo hợp đồng của Nhà thầu.</w:t>
      </w:r>
    </w:p>
    <w:p w14:paraId="15DE1BC0" w14:textId="77777777" w:rsidR="008B74B0" w:rsidRPr="003A4D55" w:rsidRDefault="008B74B0" w:rsidP="000C33E6">
      <w:pPr>
        <w:spacing w:before="120" w:after="0" w:line="240" w:lineRule="auto"/>
        <w:rPr>
          <w:rFonts w:ascii="Times New Roman" w:hAnsi="Times New Roman" w:cs="Times New Roman"/>
          <w:color w:val="000000" w:themeColor="text1"/>
          <w:sz w:val="28"/>
          <w:szCs w:val="28"/>
        </w:rPr>
      </w:pPr>
    </w:p>
    <w:sectPr w:rsidR="008B74B0" w:rsidRPr="003A4D55" w:rsidSect="00E24761">
      <w:footnotePr>
        <w:numRestart w:val="eachSect"/>
      </w:footnotePr>
      <w:pgSz w:w="11906" w:h="16838" w:code="9"/>
      <w:pgMar w:top="709" w:right="1134" w:bottom="720"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00000001" w:usb1="00000003" w:usb2="00000000" w:usb3="00000000" w:csb0="0000019F" w:csb1="00000000"/>
  </w:font>
  <w:font w:name=".VnTime">
    <w:altName w:val="Courier New"/>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846EB"/>
    <w:multiLevelType w:val="hybridMultilevel"/>
    <w:tmpl w:val="2E2493AC"/>
    <w:lvl w:ilvl="0" w:tplc="BFA6CFEC">
      <w:start w:val="1"/>
      <w:numFmt w:val="lowerLetter"/>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246A24EB"/>
    <w:multiLevelType w:val="hybridMultilevel"/>
    <w:tmpl w:val="2C8AEDD6"/>
    <w:lvl w:ilvl="0" w:tplc="C5BC6212">
      <w:numFmt w:val="bullet"/>
      <w:lvlText w:val="-"/>
      <w:lvlJc w:val="left"/>
      <w:pPr>
        <w:ind w:left="720" w:hanging="360"/>
      </w:pPr>
      <w:rPr>
        <w:rFonts w:ascii="Times New Roman" w:eastAsia="Times New Roman" w:hAnsi="Times New Roman" w:cs="Times New Roman" w:hint="default"/>
        <w:color w:val="000000"/>
      </w:rPr>
    </w:lvl>
    <w:lvl w:ilvl="1" w:tplc="C5BC6212">
      <w:numFmt w:val="bullet"/>
      <w:lvlText w:val="-"/>
      <w:lvlJc w:val="left"/>
      <w:pPr>
        <w:ind w:left="1440" w:hanging="360"/>
      </w:pPr>
      <w:rPr>
        <w:rFonts w:ascii="Times New Roman" w:eastAsia="Times New Roman" w:hAnsi="Times New Roman" w:cs="Times New Roman" w:hint="default"/>
        <w:color w:val="0000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3D1026"/>
    <w:multiLevelType w:val="hybridMultilevel"/>
    <w:tmpl w:val="63FC2636"/>
    <w:lvl w:ilvl="0" w:tplc="64BABF9A">
      <w:start w:val="6"/>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3BEA40EA"/>
    <w:multiLevelType w:val="hybridMultilevel"/>
    <w:tmpl w:val="3822C988"/>
    <w:lvl w:ilvl="0" w:tplc="E7A4326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8F70E8"/>
    <w:multiLevelType w:val="hybridMultilevel"/>
    <w:tmpl w:val="3822C0F8"/>
    <w:lvl w:ilvl="0" w:tplc="D74C140C">
      <w:start w:val="1"/>
      <w:numFmt w:val="decimal"/>
      <w:lvlText w:val="%1."/>
      <w:lvlJc w:val="center"/>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AB4509"/>
    <w:multiLevelType w:val="hybridMultilevel"/>
    <w:tmpl w:val="FFC00442"/>
    <w:lvl w:ilvl="0" w:tplc="CBD08440">
      <w:start w:val="1"/>
      <w:numFmt w:val="bullet"/>
      <w:lvlText w:val="-"/>
      <w:lvlJc w:val="left"/>
      <w:pPr>
        <w:ind w:left="720" w:hanging="360"/>
      </w:pPr>
      <w:rPr>
        <w:rFonts w:ascii="ArialMT" w:eastAsia="Times New Roman" w:hAnsi="ArialMT" w:cs="Arial" w:hint="default"/>
        <w:b w:val="0"/>
        <w:color w:val="231F2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1296088"/>
    <w:multiLevelType w:val="hybridMultilevel"/>
    <w:tmpl w:val="251273E8"/>
    <w:lvl w:ilvl="0" w:tplc="49B89F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2317188"/>
    <w:multiLevelType w:val="hybridMultilevel"/>
    <w:tmpl w:val="89D8C616"/>
    <w:lvl w:ilvl="0" w:tplc="65083AD4">
      <w:numFmt w:val="bullet"/>
      <w:lvlText w:val="-"/>
      <w:lvlJc w:val="left"/>
      <w:pPr>
        <w:ind w:left="395" w:hanging="360"/>
      </w:pPr>
      <w:rPr>
        <w:rFonts w:ascii="Times New Roman" w:eastAsia="Times New Roman" w:hAnsi="Times New Roman" w:cs="Times New Roman"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EA75EE1"/>
    <w:multiLevelType w:val="hybridMultilevel"/>
    <w:tmpl w:val="2AD8F2D0"/>
    <w:lvl w:ilvl="0" w:tplc="701C66E6">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17554CB"/>
    <w:multiLevelType w:val="hybridMultilevel"/>
    <w:tmpl w:val="6C985D8A"/>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
  </w:num>
  <w:num w:numId="2">
    <w:abstractNumId w:val="9"/>
  </w:num>
  <w:num w:numId="3">
    <w:abstractNumId w:val="0"/>
  </w:num>
  <w:num w:numId="4">
    <w:abstractNumId w:val="7"/>
  </w:num>
  <w:num w:numId="5">
    <w:abstractNumId w:val="8"/>
  </w:num>
  <w:num w:numId="6">
    <w:abstractNumId w:val="4"/>
  </w:num>
  <w:num w:numId="7">
    <w:abstractNumId w:val="5"/>
  </w:num>
  <w:num w:numId="8">
    <w:abstractNumId w:val="6"/>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numRestart w:val="eachSect"/>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3E6"/>
    <w:rsid w:val="000C33E6"/>
    <w:rsid w:val="000C62B4"/>
    <w:rsid w:val="001C67C4"/>
    <w:rsid w:val="002C7B2A"/>
    <w:rsid w:val="00390658"/>
    <w:rsid w:val="003A4D55"/>
    <w:rsid w:val="00446221"/>
    <w:rsid w:val="004C1612"/>
    <w:rsid w:val="004F68A1"/>
    <w:rsid w:val="00542A82"/>
    <w:rsid w:val="00562994"/>
    <w:rsid w:val="005B4ED4"/>
    <w:rsid w:val="005D1EB4"/>
    <w:rsid w:val="00613AC4"/>
    <w:rsid w:val="00625553"/>
    <w:rsid w:val="00640743"/>
    <w:rsid w:val="00642E76"/>
    <w:rsid w:val="006D7018"/>
    <w:rsid w:val="00730A9F"/>
    <w:rsid w:val="00803B31"/>
    <w:rsid w:val="008B74B0"/>
    <w:rsid w:val="00923A0C"/>
    <w:rsid w:val="00966F89"/>
    <w:rsid w:val="009B771F"/>
    <w:rsid w:val="00A15746"/>
    <w:rsid w:val="00B165C8"/>
    <w:rsid w:val="00B2036B"/>
    <w:rsid w:val="00BC02B7"/>
    <w:rsid w:val="00C12010"/>
    <w:rsid w:val="00C61D34"/>
    <w:rsid w:val="00D230DC"/>
    <w:rsid w:val="00D35DCC"/>
    <w:rsid w:val="00D738D2"/>
    <w:rsid w:val="00E24761"/>
    <w:rsid w:val="00E7638D"/>
    <w:rsid w:val="00E96036"/>
    <w:rsid w:val="00F53A79"/>
    <w:rsid w:val="00F552E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7F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0C33E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qFormat/>
    <w:rsid w:val="000C33E6"/>
    <w:pPr>
      <w:numPr>
        <w:ilvl w:val="1"/>
      </w:numPr>
      <w:spacing w:after="0" w:line="240" w:lineRule="auto"/>
      <w:jc w:val="both"/>
    </w:pPr>
    <w:rPr>
      <w:rFonts w:ascii="Aptos" w:eastAsia="Times New Roman" w:hAnsi="Aptos" w:cs="Times New Roman"/>
      <w:color w:val="595959"/>
      <w:spacing w:val="15"/>
      <w:sz w:val="28"/>
      <w:szCs w:val="28"/>
    </w:rPr>
  </w:style>
  <w:style w:type="character" w:customStyle="1" w:styleId="SubtitleChar">
    <w:name w:val="Subtitle Char"/>
    <w:basedOn w:val="DefaultParagraphFont"/>
    <w:link w:val="Subtitle"/>
    <w:rsid w:val="000C33E6"/>
    <w:rPr>
      <w:rFonts w:ascii="Aptos" w:eastAsia="Times New Roman" w:hAnsi="Aptos" w:cs="Times New Roman"/>
      <w:color w:val="595959"/>
      <w:spacing w:val="15"/>
      <w:sz w:val="28"/>
      <w:szCs w:val="28"/>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0C33E6"/>
    <w:pPr>
      <w:spacing w:after="0" w:line="240" w:lineRule="auto"/>
      <w:ind w:left="720"/>
      <w:contextualSpacing/>
      <w:jc w:val="both"/>
    </w:pPr>
    <w:rPr>
      <w:rFonts w:ascii="Times New Roman" w:eastAsia="Times New Roman" w:hAnsi="Times New Roman" w:cs="Times New Roman"/>
      <w:sz w:val="24"/>
      <w:szCs w:val="20"/>
    </w:rPr>
  </w:style>
  <w:style w:type="paragraph" w:customStyle="1" w:styleId="Mau">
    <w:name w:val="Mau"/>
    <w:basedOn w:val="Heading4"/>
    <w:rsid w:val="000C33E6"/>
    <w:pPr>
      <w:keepLines w:val="0"/>
      <w:spacing w:before="0" w:after="120" w:line="240" w:lineRule="auto"/>
      <w:ind w:firstLine="567"/>
      <w:jc w:val="right"/>
    </w:pPr>
    <w:rPr>
      <w:rFonts w:ascii=".VnTime" w:eastAsia="Times New Roman" w:hAnsi=".VnTime" w:cs="Times New Roman"/>
      <w:i w:val="0"/>
      <w:iCs w:val="0"/>
      <w:color w:val="auto"/>
      <w:sz w:val="28"/>
      <w:szCs w:val="28"/>
      <w:u w:val="single"/>
      <w:lang w:val="de-DE"/>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0C33E6"/>
    <w:rPr>
      <w:rFonts w:ascii="Times New Roman" w:eastAsia="Times New Roman" w:hAnsi="Times New Roman" w:cs="Times New Roman"/>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0C33E6"/>
    <w:pPr>
      <w:tabs>
        <w:tab w:val="left" w:pos="1080"/>
      </w:tabs>
      <w:spacing w:after="0" w:line="240" w:lineRule="auto"/>
      <w:ind w:left="1080" w:hanging="540"/>
      <w:jc w:val="both"/>
    </w:pPr>
    <w:rPr>
      <w:rFonts w:ascii="Times New Roman" w:eastAsia="Times New Roman" w:hAnsi="Times New Roman" w:cs="Times New Roman"/>
      <w:sz w:val="24"/>
      <w:szCs w:val="20"/>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C33E6"/>
    <w:rPr>
      <w:rFonts w:ascii="Times New Roman" w:eastAsia="Times New Roman" w:hAnsi="Times New Roman" w:cs="Times New Roman"/>
      <w:sz w:val="24"/>
      <w:szCs w:val="20"/>
    </w:rPr>
  </w:style>
  <w:style w:type="paragraph" w:styleId="CommentText">
    <w:name w:val="annotation text"/>
    <w:aliases w:val="Char1"/>
    <w:basedOn w:val="Normal"/>
    <w:link w:val="CommentTextChar"/>
    <w:uiPriority w:val="99"/>
    <w:rsid w:val="000C33E6"/>
    <w:pPr>
      <w:spacing w:after="0" w:line="240" w:lineRule="auto"/>
    </w:pPr>
    <w:rPr>
      <w:rFonts w:ascii="Times New Roman" w:eastAsia="Times New Roman" w:hAnsi="Times New Roman" w:cs="Times New Roman"/>
      <w:sz w:val="20"/>
      <w:szCs w:val="20"/>
    </w:rPr>
  </w:style>
  <w:style w:type="character" w:customStyle="1" w:styleId="CommentTextChar">
    <w:name w:val="Comment Text Char"/>
    <w:aliases w:val="Char1 Char"/>
    <w:basedOn w:val="DefaultParagraphFont"/>
    <w:link w:val="CommentText"/>
    <w:uiPriority w:val="99"/>
    <w:rsid w:val="000C33E6"/>
    <w:rPr>
      <w:rFonts w:ascii="Times New Roman" w:eastAsia="Times New Roman" w:hAnsi="Times New Roman" w:cs="Times New Roman"/>
      <w:sz w:val="20"/>
      <w:szCs w:val="20"/>
    </w:rPr>
  </w:style>
  <w:style w:type="paragraph" w:customStyle="1" w:styleId="SectionVIHeader">
    <w:name w:val="Section VI. Header"/>
    <w:basedOn w:val="Normal"/>
    <w:rsid w:val="000C33E6"/>
    <w:pPr>
      <w:spacing w:before="120" w:after="240" w:line="240" w:lineRule="auto"/>
      <w:jc w:val="center"/>
    </w:pPr>
    <w:rPr>
      <w:rFonts w:ascii="Times New Roman" w:eastAsia="Times New Roman" w:hAnsi="Times New Roman" w:cs="Times New Roman"/>
      <w:b/>
      <w:sz w:val="36"/>
      <w:szCs w:val="20"/>
    </w:rPr>
  </w:style>
  <w:style w:type="paragraph" w:customStyle="1" w:styleId="TableParagraph">
    <w:name w:val="Table Paragraph"/>
    <w:basedOn w:val="Normal"/>
    <w:uiPriority w:val="1"/>
    <w:qFormat/>
    <w:rsid w:val="000C33E6"/>
    <w:pPr>
      <w:widowControl w:val="0"/>
      <w:autoSpaceDE w:val="0"/>
      <w:autoSpaceDN w:val="0"/>
      <w:spacing w:after="0" w:line="240" w:lineRule="auto"/>
    </w:pPr>
    <w:rPr>
      <w:rFonts w:ascii="Times New Roman" w:eastAsia="Times New Roman" w:hAnsi="Times New Roman" w:cs="Times New Roman"/>
    </w:rPr>
  </w:style>
  <w:style w:type="paragraph" w:styleId="NoSpacing">
    <w:name w:val="No Spacing"/>
    <w:aliases w:val="Norma"/>
    <w:uiPriority w:val="1"/>
    <w:qFormat/>
    <w:rsid w:val="000C33E6"/>
    <w:pPr>
      <w:spacing w:after="0" w:line="240" w:lineRule="auto"/>
    </w:pPr>
    <w:rPr>
      <w:rFonts w:ascii=".VnTime" w:eastAsia="Times New Roman" w:hAnsi=".VnTime" w:cs="Times New Roman"/>
      <w:sz w:val="28"/>
      <w:szCs w:val="28"/>
    </w:rPr>
  </w:style>
  <w:style w:type="character" w:customStyle="1" w:styleId="Heading4Char">
    <w:name w:val="Heading 4 Char"/>
    <w:basedOn w:val="DefaultParagraphFont"/>
    <w:link w:val="Heading4"/>
    <w:uiPriority w:val="9"/>
    <w:semiHidden/>
    <w:rsid w:val="000C33E6"/>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0C33E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qFormat/>
    <w:rsid w:val="000C33E6"/>
    <w:pPr>
      <w:numPr>
        <w:ilvl w:val="1"/>
      </w:numPr>
      <w:spacing w:after="0" w:line="240" w:lineRule="auto"/>
      <w:jc w:val="both"/>
    </w:pPr>
    <w:rPr>
      <w:rFonts w:ascii="Aptos" w:eastAsia="Times New Roman" w:hAnsi="Aptos" w:cs="Times New Roman"/>
      <w:color w:val="595959"/>
      <w:spacing w:val="15"/>
      <w:sz w:val="28"/>
      <w:szCs w:val="28"/>
    </w:rPr>
  </w:style>
  <w:style w:type="character" w:customStyle="1" w:styleId="SubtitleChar">
    <w:name w:val="Subtitle Char"/>
    <w:basedOn w:val="DefaultParagraphFont"/>
    <w:link w:val="Subtitle"/>
    <w:rsid w:val="000C33E6"/>
    <w:rPr>
      <w:rFonts w:ascii="Aptos" w:eastAsia="Times New Roman" w:hAnsi="Aptos" w:cs="Times New Roman"/>
      <w:color w:val="595959"/>
      <w:spacing w:val="15"/>
      <w:sz w:val="28"/>
      <w:szCs w:val="28"/>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0C33E6"/>
    <w:pPr>
      <w:spacing w:after="0" w:line="240" w:lineRule="auto"/>
      <w:ind w:left="720"/>
      <w:contextualSpacing/>
      <w:jc w:val="both"/>
    </w:pPr>
    <w:rPr>
      <w:rFonts w:ascii="Times New Roman" w:eastAsia="Times New Roman" w:hAnsi="Times New Roman" w:cs="Times New Roman"/>
      <w:sz w:val="24"/>
      <w:szCs w:val="20"/>
    </w:rPr>
  </w:style>
  <w:style w:type="paragraph" w:customStyle="1" w:styleId="Mau">
    <w:name w:val="Mau"/>
    <w:basedOn w:val="Heading4"/>
    <w:rsid w:val="000C33E6"/>
    <w:pPr>
      <w:keepLines w:val="0"/>
      <w:spacing w:before="0" w:after="120" w:line="240" w:lineRule="auto"/>
      <w:ind w:firstLine="567"/>
      <w:jc w:val="right"/>
    </w:pPr>
    <w:rPr>
      <w:rFonts w:ascii=".VnTime" w:eastAsia="Times New Roman" w:hAnsi=".VnTime" w:cs="Times New Roman"/>
      <w:i w:val="0"/>
      <w:iCs w:val="0"/>
      <w:color w:val="auto"/>
      <w:sz w:val="28"/>
      <w:szCs w:val="28"/>
      <w:u w:val="single"/>
      <w:lang w:val="de-DE"/>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0C33E6"/>
    <w:rPr>
      <w:rFonts w:ascii="Times New Roman" w:eastAsia="Times New Roman" w:hAnsi="Times New Roman" w:cs="Times New Roman"/>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0C33E6"/>
    <w:pPr>
      <w:tabs>
        <w:tab w:val="left" w:pos="1080"/>
      </w:tabs>
      <w:spacing w:after="0" w:line="240" w:lineRule="auto"/>
      <w:ind w:left="1080" w:hanging="540"/>
      <w:jc w:val="both"/>
    </w:pPr>
    <w:rPr>
      <w:rFonts w:ascii="Times New Roman" w:eastAsia="Times New Roman" w:hAnsi="Times New Roman" w:cs="Times New Roman"/>
      <w:sz w:val="24"/>
      <w:szCs w:val="20"/>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C33E6"/>
    <w:rPr>
      <w:rFonts w:ascii="Times New Roman" w:eastAsia="Times New Roman" w:hAnsi="Times New Roman" w:cs="Times New Roman"/>
      <w:sz w:val="24"/>
      <w:szCs w:val="20"/>
    </w:rPr>
  </w:style>
  <w:style w:type="paragraph" w:styleId="CommentText">
    <w:name w:val="annotation text"/>
    <w:aliases w:val="Char1"/>
    <w:basedOn w:val="Normal"/>
    <w:link w:val="CommentTextChar"/>
    <w:uiPriority w:val="99"/>
    <w:rsid w:val="000C33E6"/>
    <w:pPr>
      <w:spacing w:after="0" w:line="240" w:lineRule="auto"/>
    </w:pPr>
    <w:rPr>
      <w:rFonts w:ascii="Times New Roman" w:eastAsia="Times New Roman" w:hAnsi="Times New Roman" w:cs="Times New Roman"/>
      <w:sz w:val="20"/>
      <w:szCs w:val="20"/>
    </w:rPr>
  </w:style>
  <w:style w:type="character" w:customStyle="1" w:styleId="CommentTextChar">
    <w:name w:val="Comment Text Char"/>
    <w:aliases w:val="Char1 Char"/>
    <w:basedOn w:val="DefaultParagraphFont"/>
    <w:link w:val="CommentText"/>
    <w:uiPriority w:val="99"/>
    <w:rsid w:val="000C33E6"/>
    <w:rPr>
      <w:rFonts w:ascii="Times New Roman" w:eastAsia="Times New Roman" w:hAnsi="Times New Roman" w:cs="Times New Roman"/>
      <w:sz w:val="20"/>
      <w:szCs w:val="20"/>
    </w:rPr>
  </w:style>
  <w:style w:type="paragraph" w:customStyle="1" w:styleId="SectionVIHeader">
    <w:name w:val="Section VI. Header"/>
    <w:basedOn w:val="Normal"/>
    <w:rsid w:val="000C33E6"/>
    <w:pPr>
      <w:spacing w:before="120" w:after="240" w:line="240" w:lineRule="auto"/>
      <w:jc w:val="center"/>
    </w:pPr>
    <w:rPr>
      <w:rFonts w:ascii="Times New Roman" w:eastAsia="Times New Roman" w:hAnsi="Times New Roman" w:cs="Times New Roman"/>
      <w:b/>
      <w:sz w:val="36"/>
      <w:szCs w:val="20"/>
    </w:rPr>
  </w:style>
  <w:style w:type="paragraph" w:customStyle="1" w:styleId="TableParagraph">
    <w:name w:val="Table Paragraph"/>
    <w:basedOn w:val="Normal"/>
    <w:uiPriority w:val="1"/>
    <w:qFormat/>
    <w:rsid w:val="000C33E6"/>
    <w:pPr>
      <w:widowControl w:val="0"/>
      <w:autoSpaceDE w:val="0"/>
      <w:autoSpaceDN w:val="0"/>
      <w:spacing w:after="0" w:line="240" w:lineRule="auto"/>
    </w:pPr>
    <w:rPr>
      <w:rFonts w:ascii="Times New Roman" w:eastAsia="Times New Roman" w:hAnsi="Times New Roman" w:cs="Times New Roman"/>
    </w:rPr>
  </w:style>
  <w:style w:type="paragraph" w:styleId="NoSpacing">
    <w:name w:val="No Spacing"/>
    <w:aliases w:val="Norma"/>
    <w:uiPriority w:val="1"/>
    <w:qFormat/>
    <w:rsid w:val="000C33E6"/>
    <w:pPr>
      <w:spacing w:after="0" w:line="240" w:lineRule="auto"/>
    </w:pPr>
    <w:rPr>
      <w:rFonts w:ascii=".VnTime" w:eastAsia="Times New Roman" w:hAnsi=".VnTime" w:cs="Times New Roman"/>
      <w:sz w:val="28"/>
      <w:szCs w:val="28"/>
    </w:rPr>
  </w:style>
  <w:style w:type="character" w:customStyle="1" w:styleId="Heading4Char">
    <w:name w:val="Heading 4 Char"/>
    <w:basedOn w:val="DefaultParagraphFont"/>
    <w:link w:val="Heading4"/>
    <w:uiPriority w:val="9"/>
    <w:semiHidden/>
    <w:rsid w:val="000C33E6"/>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725281">
      <w:bodyDiv w:val="1"/>
      <w:marLeft w:val="0"/>
      <w:marRight w:val="0"/>
      <w:marTop w:val="0"/>
      <w:marBottom w:val="0"/>
      <w:divBdr>
        <w:top w:val="none" w:sz="0" w:space="0" w:color="auto"/>
        <w:left w:val="none" w:sz="0" w:space="0" w:color="auto"/>
        <w:bottom w:val="none" w:sz="0" w:space="0" w:color="auto"/>
        <w:right w:val="none" w:sz="0" w:space="0" w:color="auto"/>
      </w:divBdr>
      <w:divsChild>
        <w:div w:id="9692145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4CD42-81CA-4860-A9EA-5BF21BFC2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2585</Words>
  <Characters>14736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2026-03-27T07:28:00Z</dcterms:created>
  <dcterms:modified xsi:type="dcterms:W3CDTF">2026-03-27T09:04:00Z</dcterms:modified>
</cp:coreProperties>
</file>