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BA3E" w14:textId="77777777" w:rsidR="00573AD7" w:rsidRPr="00A76863" w:rsidRDefault="00573AD7" w:rsidP="00573AD7">
      <w:pPr>
        <w:pStyle w:val="Subtitle"/>
        <w:widowControl w:val="0"/>
        <w:spacing w:before="60" w:after="60"/>
        <w:jc w:val="center"/>
        <w:rPr>
          <w:b/>
          <w:color w:val="000000" w:themeColor="text1"/>
          <w:sz w:val="26"/>
          <w:szCs w:val="26"/>
          <w:lang w:val="nl-NL"/>
        </w:rPr>
      </w:pPr>
      <w:r w:rsidRPr="00A76863">
        <w:rPr>
          <w:b/>
          <w:color w:val="000000" w:themeColor="text1"/>
          <w:sz w:val="26"/>
          <w:szCs w:val="26"/>
          <w:lang w:val="nl-NL"/>
        </w:rPr>
        <w:t>Chương V. Yêu cầu về kỹ thuật</w:t>
      </w:r>
    </w:p>
    <w:p w14:paraId="446DE4AB" w14:textId="77777777" w:rsidR="00573AD7" w:rsidRPr="001F6B83" w:rsidRDefault="00573AD7" w:rsidP="00573AD7">
      <w:pPr>
        <w:pStyle w:val="SectionVIHeader"/>
        <w:widowControl w:val="0"/>
        <w:spacing w:after="120" w:line="264" w:lineRule="auto"/>
        <w:ind w:firstLine="709"/>
        <w:jc w:val="both"/>
        <w:rPr>
          <w:sz w:val="26"/>
          <w:szCs w:val="26"/>
          <w:lang w:val="nl-NL"/>
        </w:rPr>
      </w:pPr>
      <w:bookmarkStart w:id="0" w:name="_Hlk114280967"/>
      <w:r w:rsidRPr="001F6B83">
        <w:rPr>
          <w:sz w:val="26"/>
          <w:szCs w:val="26"/>
          <w:lang w:val="nl-NL"/>
        </w:rPr>
        <w:t>Mục 1. Yêu cầu về kỹ thuật</w:t>
      </w:r>
    </w:p>
    <w:p w14:paraId="46EA4F9C" w14:textId="77777777" w:rsidR="00573AD7" w:rsidRPr="001F6B83" w:rsidRDefault="00573AD7" w:rsidP="00573AD7">
      <w:pPr>
        <w:widowControl w:val="0"/>
        <w:spacing w:before="120" w:after="120" w:line="264" w:lineRule="auto"/>
        <w:ind w:firstLine="709"/>
        <w:rPr>
          <w:i/>
          <w:sz w:val="26"/>
          <w:szCs w:val="26"/>
          <w:lang w:val="nl-NL"/>
        </w:rPr>
      </w:pPr>
      <w:r w:rsidRPr="001F6B83">
        <w:rPr>
          <w:i/>
          <w:sz w:val="26"/>
          <w:szCs w:val="26"/>
          <w:lang w:val="nl-NL"/>
        </w:rPr>
        <w:t xml:space="preserve">Yêu cầu về kỹ thuật bao gồm các nội dung cơ bản như sau: </w:t>
      </w:r>
    </w:p>
    <w:p w14:paraId="25FCE532" w14:textId="77777777" w:rsidR="00573AD7" w:rsidRPr="001F6B83" w:rsidRDefault="00573AD7" w:rsidP="00573AD7">
      <w:pPr>
        <w:widowControl w:val="0"/>
        <w:spacing w:before="120" w:after="120" w:line="264" w:lineRule="auto"/>
        <w:ind w:firstLine="709"/>
        <w:rPr>
          <w:b/>
          <w:i/>
          <w:sz w:val="26"/>
          <w:szCs w:val="26"/>
          <w:lang w:val="nl-NL"/>
        </w:rPr>
      </w:pPr>
      <w:r w:rsidRPr="001F6B83">
        <w:rPr>
          <w:b/>
          <w:sz w:val="26"/>
          <w:szCs w:val="26"/>
          <w:lang w:val="nl-NL"/>
        </w:rPr>
        <w:t>1.1 Giới thiệu chung về dự án/dự toán mua sắm, gói thầu</w:t>
      </w:r>
    </w:p>
    <w:p w14:paraId="71F17A9D" w14:textId="77777777" w:rsidR="00573AD7" w:rsidRPr="001F6B83" w:rsidRDefault="00573AD7" w:rsidP="00573AD7">
      <w:pPr>
        <w:spacing w:before="60" w:after="60" w:line="360" w:lineRule="auto"/>
        <w:ind w:firstLine="567"/>
        <w:rPr>
          <w:spacing w:val="-4"/>
          <w:sz w:val="26"/>
          <w:szCs w:val="26"/>
          <w:lang w:val="nl-NL"/>
        </w:rPr>
      </w:pPr>
      <w:bookmarkStart w:id="1" w:name="_Hlk116287095"/>
      <w:r w:rsidRPr="001F6B83">
        <w:rPr>
          <w:spacing w:val="-4"/>
          <w:sz w:val="26"/>
          <w:szCs w:val="26"/>
          <w:lang w:val="nl-NL"/>
        </w:rPr>
        <w:t xml:space="preserve">- Tên kế hoạch mua sắm: Kế hoạch lựa chọn nhà thầu </w:t>
      </w:r>
      <w:r w:rsidRPr="00A76863">
        <w:rPr>
          <w:spacing w:val="-4"/>
          <w:sz w:val="26"/>
          <w:szCs w:val="26"/>
          <w:lang w:val="nl-NL"/>
        </w:rPr>
        <w:t>(đợt 3-SXKD) các gói thầu thuộc nguồn vốn Sản xuất kinh doanh năm 2026 - Công ty Nhiệt điện Duyên Hải</w:t>
      </w:r>
      <w:r w:rsidRPr="001F6B83">
        <w:rPr>
          <w:spacing w:val="-4"/>
          <w:sz w:val="26"/>
          <w:szCs w:val="26"/>
          <w:lang w:val="nl-NL"/>
        </w:rPr>
        <w:t>;</w:t>
      </w:r>
    </w:p>
    <w:p w14:paraId="57F9D5DD" w14:textId="77777777" w:rsidR="00573AD7" w:rsidRPr="00A76863" w:rsidRDefault="00573AD7" w:rsidP="00573AD7">
      <w:pPr>
        <w:spacing w:before="60" w:after="60" w:line="360" w:lineRule="auto"/>
        <w:ind w:firstLine="567"/>
        <w:rPr>
          <w:bCs/>
          <w:sz w:val="26"/>
          <w:szCs w:val="26"/>
        </w:rPr>
      </w:pPr>
      <w:r w:rsidRPr="001F6B83">
        <w:rPr>
          <w:spacing w:val="-4"/>
          <w:sz w:val="26"/>
          <w:szCs w:val="26"/>
          <w:lang w:val="nl-NL"/>
        </w:rPr>
        <w:t xml:space="preserve">- Tên gói thầu: </w:t>
      </w:r>
      <w:r>
        <w:rPr>
          <w:bCs/>
          <w:sz w:val="28"/>
          <w:szCs w:val="28"/>
        </w:rPr>
        <w:t>28HH-SXKD-2026: C</w:t>
      </w:r>
      <w:r w:rsidRPr="00A76863">
        <w:rPr>
          <w:bCs/>
          <w:sz w:val="28"/>
          <w:szCs w:val="28"/>
        </w:rPr>
        <w:t>ung cấp vòng bi cho Nhà máy Nhiệt điện Duyên Hải 1, Duyên Hải 3 và Duyên Hải 3 mở rộng</w:t>
      </w:r>
      <w:r w:rsidRPr="00A76863">
        <w:rPr>
          <w:bCs/>
          <w:spacing w:val="-4"/>
          <w:sz w:val="26"/>
          <w:szCs w:val="26"/>
          <w:lang w:val="nl-NL"/>
        </w:rPr>
        <w:t>;</w:t>
      </w:r>
    </w:p>
    <w:p w14:paraId="268E70CE" w14:textId="77777777" w:rsidR="00573AD7" w:rsidRPr="001F6B83" w:rsidRDefault="00573AD7" w:rsidP="00573AD7">
      <w:pPr>
        <w:spacing w:before="60" w:after="60" w:line="360" w:lineRule="auto"/>
        <w:ind w:firstLine="567"/>
        <w:rPr>
          <w:spacing w:val="-4"/>
          <w:sz w:val="26"/>
          <w:szCs w:val="26"/>
          <w:lang w:val="nl-NL"/>
        </w:rPr>
      </w:pPr>
      <w:r w:rsidRPr="001F6B83">
        <w:rPr>
          <w:spacing w:val="-4"/>
          <w:sz w:val="26"/>
          <w:szCs w:val="26"/>
          <w:lang w:val="nl-NL"/>
        </w:rPr>
        <w:t>- Loại hợp đồng: Hợp đồng trọn gói;</w:t>
      </w:r>
    </w:p>
    <w:p w14:paraId="418A496E" w14:textId="77777777" w:rsidR="00573AD7" w:rsidRPr="001F6B83" w:rsidRDefault="00573AD7" w:rsidP="00573AD7">
      <w:pPr>
        <w:spacing w:before="60" w:after="60" w:line="360" w:lineRule="auto"/>
        <w:ind w:firstLine="567"/>
        <w:rPr>
          <w:sz w:val="26"/>
          <w:szCs w:val="26"/>
          <w:lang w:val="nl-NL"/>
        </w:rPr>
      </w:pPr>
      <w:r w:rsidRPr="001F6B83">
        <w:rPr>
          <w:sz w:val="26"/>
          <w:szCs w:val="26"/>
          <w:lang w:val="nl-NL"/>
        </w:rPr>
        <w:t>- Địa điểm cung cấp: Kho Công ty Nhiệt điện Duyên Hải – Khóm Mù U, Phường Duyên Hải, tỉnh Vĩnh Long;</w:t>
      </w:r>
    </w:p>
    <w:p w14:paraId="712FDC72" w14:textId="77777777" w:rsidR="00573AD7" w:rsidRPr="001F6B83" w:rsidRDefault="00573AD7" w:rsidP="00573AD7">
      <w:pPr>
        <w:widowControl w:val="0"/>
        <w:spacing w:before="80" w:line="360" w:lineRule="auto"/>
        <w:ind w:firstLine="567"/>
        <w:rPr>
          <w:spacing w:val="-4"/>
          <w:sz w:val="26"/>
          <w:szCs w:val="26"/>
          <w:lang w:val="nl-NL"/>
        </w:rPr>
      </w:pPr>
      <w:r w:rsidRPr="001F6B83">
        <w:rPr>
          <w:spacing w:val="-4"/>
          <w:sz w:val="26"/>
          <w:szCs w:val="26"/>
          <w:lang w:val="nl-NL"/>
        </w:rPr>
        <w:t xml:space="preserve">- Thời gian thực hiện gói thầu: </w:t>
      </w:r>
      <w:bookmarkStart w:id="2" w:name="_Hlk92534236"/>
      <w:r>
        <w:rPr>
          <w:spacing w:val="-4"/>
          <w:sz w:val="26"/>
          <w:szCs w:val="26"/>
          <w:lang w:val="nl-NL"/>
        </w:rPr>
        <w:t>180</w:t>
      </w:r>
      <w:r w:rsidRPr="001F6B83">
        <w:rPr>
          <w:spacing w:val="-4"/>
          <w:sz w:val="26"/>
          <w:szCs w:val="26"/>
          <w:lang w:val="nl-NL"/>
        </w:rPr>
        <w:t xml:space="preserve"> ngày, trong đó thời gian giao hàng là </w:t>
      </w:r>
      <w:r>
        <w:rPr>
          <w:spacing w:val="-4"/>
          <w:sz w:val="26"/>
          <w:szCs w:val="26"/>
          <w:lang w:val="nl-NL"/>
        </w:rPr>
        <w:t>12</w:t>
      </w:r>
      <w:r w:rsidRPr="001F6B83">
        <w:rPr>
          <w:spacing w:val="-4"/>
          <w:sz w:val="26"/>
          <w:szCs w:val="26"/>
          <w:lang w:val="nl-NL"/>
        </w:rPr>
        <w:t>0 ngày kể từ ngày Hợp đồng có hiệu lực.</w:t>
      </w:r>
    </w:p>
    <w:p w14:paraId="5428F94C" w14:textId="77777777" w:rsidR="00573AD7" w:rsidRPr="001F6B83" w:rsidRDefault="00573AD7" w:rsidP="00573AD7">
      <w:pPr>
        <w:widowControl w:val="0"/>
        <w:spacing w:before="80"/>
        <w:ind w:firstLine="567"/>
        <w:rPr>
          <w:iCs/>
          <w:sz w:val="26"/>
          <w:szCs w:val="26"/>
          <w:lang w:val="nl-NL"/>
        </w:rPr>
      </w:pPr>
      <w:r w:rsidRPr="001F6B83">
        <w:rPr>
          <w:iCs/>
          <w:sz w:val="26"/>
          <w:szCs w:val="26"/>
          <w:lang w:val="nl-NL"/>
        </w:rPr>
        <w:t>- Bảng thông tin về hàng hóa thuộc gói thầu Chủ đầu tư  đã, đang sử dụng:</w:t>
      </w:r>
    </w:p>
    <w:p w14:paraId="42F0CA6D" w14:textId="77777777" w:rsidR="00573AD7" w:rsidRPr="001F6B83" w:rsidRDefault="00573AD7" w:rsidP="00573AD7">
      <w:pPr>
        <w:widowControl w:val="0"/>
        <w:spacing w:before="80"/>
        <w:ind w:firstLine="567"/>
        <w:rPr>
          <w:iCs/>
          <w:sz w:val="10"/>
          <w:szCs w:val="10"/>
          <w:lang w:val="nl-NL"/>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371"/>
        <w:gridCol w:w="4111"/>
        <w:gridCol w:w="2552"/>
      </w:tblGrid>
      <w:tr w:rsidR="00573AD7" w:rsidRPr="001F6B83" w14:paraId="163B3F89" w14:textId="77777777" w:rsidTr="00757F47">
        <w:trPr>
          <w:trHeight w:val="1755"/>
          <w:tblHeader/>
        </w:trPr>
        <w:tc>
          <w:tcPr>
            <w:tcW w:w="606" w:type="dxa"/>
            <w:vAlign w:val="center"/>
            <w:hideMark/>
          </w:tcPr>
          <w:bookmarkEnd w:id="1"/>
          <w:bookmarkEnd w:id="2"/>
          <w:p w14:paraId="2A928E11" w14:textId="77777777" w:rsidR="00573AD7" w:rsidRPr="001F6B83" w:rsidRDefault="00573AD7" w:rsidP="00757F47">
            <w:pPr>
              <w:jc w:val="center"/>
              <w:rPr>
                <w:b/>
                <w:bCs/>
                <w:color w:val="000000"/>
                <w:sz w:val="26"/>
                <w:szCs w:val="26"/>
              </w:rPr>
            </w:pPr>
            <w:r w:rsidRPr="001F6B83">
              <w:rPr>
                <w:b/>
                <w:bCs/>
                <w:color w:val="000000"/>
                <w:sz w:val="26"/>
                <w:szCs w:val="26"/>
              </w:rPr>
              <w:t>Stt</w:t>
            </w:r>
          </w:p>
        </w:tc>
        <w:tc>
          <w:tcPr>
            <w:tcW w:w="2371" w:type="dxa"/>
            <w:vAlign w:val="center"/>
            <w:hideMark/>
          </w:tcPr>
          <w:p w14:paraId="5360ED2E" w14:textId="77777777" w:rsidR="00573AD7" w:rsidRPr="001F6B83" w:rsidRDefault="00573AD7" w:rsidP="00757F47">
            <w:pPr>
              <w:jc w:val="center"/>
              <w:rPr>
                <w:b/>
                <w:bCs/>
                <w:color w:val="000000"/>
                <w:sz w:val="26"/>
                <w:szCs w:val="26"/>
              </w:rPr>
            </w:pPr>
            <w:r w:rsidRPr="001F6B83">
              <w:rPr>
                <w:b/>
                <w:bCs/>
                <w:color w:val="000000"/>
                <w:sz w:val="26"/>
                <w:szCs w:val="26"/>
              </w:rPr>
              <w:t>Tên vật tư</w:t>
            </w:r>
          </w:p>
        </w:tc>
        <w:tc>
          <w:tcPr>
            <w:tcW w:w="4111" w:type="dxa"/>
            <w:vAlign w:val="center"/>
            <w:hideMark/>
          </w:tcPr>
          <w:p w14:paraId="4877D0BB" w14:textId="77777777" w:rsidR="00573AD7" w:rsidRPr="001F6B83" w:rsidRDefault="00573AD7" w:rsidP="00757F47">
            <w:pPr>
              <w:jc w:val="center"/>
              <w:rPr>
                <w:b/>
                <w:bCs/>
                <w:sz w:val="26"/>
                <w:szCs w:val="26"/>
              </w:rPr>
            </w:pPr>
            <w:r w:rsidRPr="00911E11">
              <w:rPr>
                <w:b/>
                <w:bCs/>
                <w:color w:val="000000"/>
                <w:sz w:val="26"/>
                <w:szCs w:val="26"/>
              </w:rPr>
              <w:t>Thông tin về ký mã hiệu/Nhà sản xuất theo thiết kế/nhà sản xuất Chủ đầu tư đang sử dụng</w:t>
            </w:r>
            <w:r>
              <w:rPr>
                <w:b/>
                <w:bCs/>
                <w:color w:val="000000"/>
                <w:sz w:val="26"/>
                <w:szCs w:val="26"/>
              </w:rPr>
              <w:t xml:space="preserve"> </w:t>
            </w:r>
          </w:p>
        </w:tc>
        <w:tc>
          <w:tcPr>
            <w:tcW w:w="2552" w:type="dxa"/>
            <w:vAlign w:val="center"/>
            <w:hideMark/>
          </w:tcPr>
          <w:p w14:paraId="378F79AA" w14:textId="77777777" w:rsidR="00573AD7" w:rsidRPr="001F6B83" w:rsidRDefault="00573AD7" w:rsidP="00757F47">
            <w:pPr>
              <w:jc w:val="center"/>
              <w:rPr>
                <w:b/>
                <w:bCs/>
                <w:color w:val="000000"/>
                <w:sz w:val="26"/>
                <w:szCs w:val="26"/>
              </w:rPr>
            </w:pPr>
            <w:r w:rsidRPr="001F6B83">
              <w:rPr>
                <w:b/>
                <w:bCs/>
                <w:color w:val="000000"/>
                <w:sz w:val="26"/>
                <w:szCs w:val="26"/>
              </w:rPr>
              <w:t xml:space="preserve">Hạng mục yêu cầu chứng minh tương đương  </w:t>
            </w:r>
          </w:p>
        </w:tc>
      </w:tr>
      <w:tr w:rsidR="00573AD7" w:rsidRPr="001F6B83" w14:paraId="79479C7F" w14:textId="77777777" w:rsidTr="00757F47">
        <w:trPr>
          <w:trHeight w:val="513"/>
        </w:trPr>
        <w:tc>
          <w:tcPr>
            <w:tcW w:w="606" w:type="dxa"/>
            <w:vAlign w:val="center"/>
            <w:hideMark/>
          </w:tcPr>
          <w:p w14:paraId="7A0116E6" w14:textId="77777777" w:rsidR="00573AD7" w:rsidRPr="001F6B83" w:rsidRDefault="00573AD7" w:rsidP="00757F47">
            <w:pPr>
              <w:jc w:val="center"/>
              <w:rPr>
                <w:color w:val="000000"/>
                <w:sz w:val="26"/>
                <w:szCs w:val="26"/>
              </w:rPr>
            </w:pPr>
            <w:r w:rsidRPr="001F6B83">
              <w:rPr>
                <w:color w:val="000000"/>
                <w:sz w:val="26"/>
                <w:szCs w:val="26"/>
              </w:rPr>
              <w:t>1</w:t>
            </w:r>
          </w:p>
        </w:tc>
        <w:tc>
          <w:tcPr>
            <w:tcW w:w="2371" w:type="dxa"/>
            <w:tcBorders>
              <w:top w:val="single" w:sz="4" w:space="0" w:color="auto"/>
              <w:left w:val="single" w:sz="4" w:space="0" w:color="auto"/>
              <w:bottom w:val="single" w:sz="4" w:space="0" w:color="auto"/>
              <w:right w:val="single" w:sz="4" w:space="0" w:color="auto"/>
            </w:tcBorders>
            <w:vAlign w:val="center"/>
          </w:tcPr>
          <w:p w14:paraId="16D8753C"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single" w:sz="4" w:space="0" w:color="auto"/>
              <w:left w:val="single" w:sz="4" w:space="0" w:color="auto"/>
              <w:bottom w:val="single" w:sz="4" w:space="0" w:color="auto"/>
              <w:right w:val="single" w:sz="4" w:space="0" w:color="auto"/>
            </w:tcBorders>
            <w:vAlign w:val="center"/>
          </w:tcPr>
          <w:p w14:paraId="0916460F" w14:textId="77777777" w:rsidR="00573AD7" w:rsidRDefault="00573AD7" w:rsidP="00757F47">
            <w:pPr>
              <w:jc w:val="left"/>
              <w:rPr>
                <w:color w:val="000000"/>
                <w:sz w:val="26"/>
                <w:szCs w:val="26"/>
              </w:rPr>
            </w:pPr>
            <w:r>
              <w:rPr>
                <w:color w:val="000000"/>
                <w:sz w:val="26"/>
                <w:szCs w:val="26"/>
              </w:rPr>
              <w:t>Mã vòng bi: 23268 CAK/W33</w:t>
            </w:r>
          </w:p>
          <w:p w14:paraId="368A56F6" w14:textId="77777777" w:rsidR="00573AD7" w:rsidRPr="001F6B83" w:rsidRDefault="00573AD7" w:rsidP="00757F47">
            <w:pPr>
              <w:jc w:val="left"/>
              <w:rPr>
                <w:color w:val="000000"/>
                <w:sz w:val="26"/>
                <w:szCs w:val="26"/>
              </w:rPr>
            </w:pPr>
            <w:r>
              <w:rPr>
                <w:color w:val="000000"/>
                <w:sz w:val="26"/>
                <w:szCs w:val="26"/>
              </w:rPr>
              <w:t>NSX: SKF</w:t>
            </w:r>
          </w:p>
        </w:tc>
        <w:tc>
          <w:tcPr>
            <w:tcW w:w="2552" w:type="dxa"/>
            <w:vAlign w:val="center"/>
          </w:tcPr>
          <w:p w14:paraId="7436E6F8" w14:textId="77777777" w:rsidR="00573AD7" w:rsidRPr="001F6B83" w:rsidRDefault="00573AD7" w:rsidP="00757F47">
            <w:pPr>
              <w:jc w:val="center"/>
              <w:rPr>
                <w:color w:val="000000"/>
                <w:sz w:val="26"/>
                <w:szCs w:val="26"/>
              </w:rPr>
            </w:pPr>
            <w:r w:rsidRPr="001F6B83">
              <w:rPr>
                <w:color w:val="000000"/>
                <w:sz w:val="26"/>
                <w:szCs w:val="26"/>
              </w:rPr>
              <w:t>X</w:t>
            </w:r>
          </w:p>
        </w:tc>
      </w:tr>
      <w:tr w:rsidR="00573AD7" w:rsidRPr="001F6B83" w14:paraId="409F059B" w14:textId="77777777" w:rsidTr="00757F47">
        <w:trPr>
          <w:trHeight w:val="265"/>
        </w:trPr>
        <w:tc>
          <w:tcPr>
            <w:tcW w:w="606" w:type="dxa"/>
            <w:vAlign w:val="center"/>
            <w:hideMark/>
          </w:tcPr>
          <w:p w14:paraId="4B4B9D43" w14:textId="77777777" w:rsidR="00573AD7" w:rsidRPr="001F6B83" w:rsidRDefault="00573AD7" w:rsidP="00757F47">
            <w:pPr>
              <w:jc w:val="center"/>
              <w:rPr>
                <w:color w:val="000000"/>
                <w:sz w:val="26"/>
                <w:szCs w:val="26"/>
              </w:rPr>
            </w:pPr>
            <w:r w:rsidRPr="001F6B83">
              <w:rPr>
                <w:color w:val="000000"/>
                <w:sz w:val="26"/>
                <w:szCs w:val="26"/>
              </w:rPr>
              <w:t>2</w:t>
            </w:r>
          </w:p>
        </w:tc>
        <w:tc>
          <w:tcPr>
            <w:tcW w:w="2371" w:type="dxa"/>
            <w:tcBorders>
              <w:top w:val="nil"/>
              <w:left w:val="single" w:sz="4" w:space="0" w:color="auto"/>
              <w:bottom w:val="single" w:sz="4" w:space="0" w:color="auto"/>
              <w:right w:val="single" w:sz="4" w:space="0" w:color="auto"/>
            </w:tcBorders>
            <w:vAlign w:val="center"/>
          </w:tcPr>
          <w:p w14:paraId="2EDCE730"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6B9DD9BA" w14:textId="77777777" w:rsidR="00573AD7" w:rsidRDefault="00573AD7" w:rsidP="00757F47">
            <w:pPr>
              <w:jc w:val="left"/>
              <w:rPr>
                <w:color w:val="000000"/>
                <w:sz w:val="26"/>
                <w:szCs w:val="26"/>
              </w:rPr>
            </w:pPr>
            <w:r>
              <w:rPr>
                <w:color w:val="000000"/>
                <w:sz w:val="26"/>
                <w:szCs w:val="26"/>
              </w:rPr>
              <w:t>Mã vòng bi: 6212-2Z</w:t>
            </w:r>
          </w:p>
          <w:p w14:paraId="21B6A4BD" w14:textId="77777777" w:rsidR="00573AD7" w:rsidRPr="001F6B83" w:rsidRDefault="00573AD7" w:rsidP="00757F47">
            <w:pPr>
              <w:jc w:val="left"/>
              <w:rPr>
                <w:color w:val="000000"/>
                <w:sz w:val="26"/>
                <w:szCs w:val="26"/>
              </w:rPr>
            </w:pPr>
            <w:r>
              <w:rPr>
                <w:color w:val="000000"/>
                <w:sz w:val="26"/>
                <w:szCs w:val="26"/>
              </w:rPr>
              <w:t>NSX: SKF</w:t>
            </w:r>
          </w:p>
        </w:tc>
        <w:tc>
          <w:tcPr>
            <w:tcW w:w="2552" w:type="dxa"/>
            <w:vAlign w:val="center"/>
          </w:tcPr>
          <w:p w14:paraId="76DABD59" w14:textId="77777777" w:rsidR="00573AD7" w:rsidRPr="001F6B83" w:rsidRDefault="00573AD7" w:rsidP="00757F47">
            <w:pPr>
              <w:jc w:val="center"/>
              <w:rPr>
                <w:color w:val="000000"/>
                <w:sz w:val="26"/>
                <w:szCs w:val="26"/>
              </w:rPr>
            </w:pPr>
          </w:p>
        </w:tc>
      </w:tr>
      <w:tr w:rsidR="00573AD7" w:rsidRPr="001F6B83" w14:paraId="0AB71924" w14:textId="77777777" w:rsidTr="00757F47">
        <w:trPr>
          <w:trHeight w:val="242"/>
        </w:trPr>
        <w:tc>
          <w:tcPr>
            <w:tcW w:w="606" w:type="dxa"/>
            <w:vAlign w:val="center"/>
            <w:hideMark/>
          </w:tcPr>
          <w:p w14:paraId="2FA6D1F8" w14:textId="77777777" w:rsidR="00573AD7" w:rsidRPr="001F6B83" w:rsidRDefault="00573AD7" w:rsidP="00757F47">
            <w:pPr>
              <w:jc w:val="center"/>
              <w:rPr>
                <w:color w:val="000000"/>
                <w:sz w:val="26"/>
                <w:szCs w:val="26"/>
              </w:rPr>
            </w:pPr>
            <w:r w:rsidRPr="001F6B83">
              <w:rPr>
                <w:color w:val="000000"/>
                <w:sz w:val="26"/>
                <w:szCs w:val="26"/>
              </w:rPr>
              <w:t>3</w:t>
            </w:r>
          </w:p>
        </w:tc>
        <w:tc>
          <w:tcPr>
            <w:tcW w:w="2371" w:type="dxa"/>
            <w:tcBorders>
              <w:top w:val="nil"/>
              <w:left w:val="single" w:sz="4" w:space="0" w:color="auto"/>
              <w:bottom w:val="single" w:sz="4" w:space="0" w:color="auto"/>
              <w:right w:val="single" w:sz="4" w:space="0" w:color="auto"/>
            </w:tcBorders>
            <w:vAlign w:val="center"/>
          </w:tcPr>
          <w:p w14:paraId="2DD1D596"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65FBA1B3" w14:textId="77777777" w:rsidR="00573AD7" w:rsidRDefault="00573AD7" w:rsidP="00757F47">
            <w:pPr>
              <w:jc w:val="left"/>
              <w:rPr>
                <w:color w:val="000000"/>
                <w:sz w:val="26"/>
                <w:szCs w:val="26"/>
              </w:rPr>
            </w:pPr>
            <w:r>
              <w:rPr>
                <w:color w:val="000000"/>
                <w:sz w:val="26"/>
                <w:szCs w:val="26"/>
              </w:rPr>
              <w:t>Mã vòng bi: 6330/C3</w:t>
            </w:r>
          </w:p>
          <w:p w14:paraId="01773170" w14:textId="77777777" w:rsidR="00573AD7" w:rsidRPr="001F6B83" w:rsidRDefault="00573AD7" w:rsidP="00757F47">
            <w:pPr>
              <w:jc w:val="left"/>
              <w:rPr>
                <w:color w:val="000000"/>
                <w:sz w:val="26"/>
                <w:szCs w:val="26"/>
              </w:rPr>
            </w:pPr>
            <w:r>
              <w:rPr>
                <w:color w:val="000000"/>
                <w:sz w:val="26"/>
                <w:szCs w:val="26"/>
              </w:rPr>
              <w:t>NSX: SKF</w:t>
            </w:r>
          </w:p>
        </w:tc>
        <w:tc>
          <w:tcPr>
            <w:tcW w:w="2552" w:type="dxa"/>
            <w:vAlign w:val="center"/>
          </w:tcPr>
          <w:p w14:paraId="54B04E42" w14:textId="77777777" w:rsidR="00573AD7" w:rsidRPr="001F6B83" w:rsidRDefault="00573AD7" w:rsidP="00757F47">
            <w:pPr>
              <w:jc w:val="center"/>
              <w:rPr>
                <w:color w:val="000000"/>
                <w:sz w:val="26"/>
                <w:szCs w:val="26"/>
              </w:rPr>
            </w:pPr>
            <w:r w:rsidRPr="001F6B83">
              <w:rPr>
                <w:color w:val="000000"/>
                <w:sz w:val="26"/>
                <w:szCs w:val="26"/>
              </w:rPr>
              <w:t>X</w:t>
            </w:r>
          </w:p>
        </w:tc>
      </w:tr>
      <w:tr w:rsidR="00573AD7" w:rsidRPr="001F6B83" w14:paraId="37420F4F" w14:textId="77777777" w:rsidTr="00757F47">
        <w:trPr>
          <w:trHeight w:val="217"/>
        </w:trPr>
        <w:tc>
          <w:tcPr>
            <w:tcW w:w="606" w:type="dxa"/>
            <w:vAlign w:val="center"/>
            <w:hideMark/>
          </w:tcPr>
          <w:p w14:paraId="2D4C2CE2" w14:textId="77777777" w:rsidR="00573AD7" w:rsidRPr="001F6B83" w:rsidRDefault="00573AD7" w:rsidP="00757F47">
            <w:pPr>
              <w:jc w:val="center"/>
              <w:rPr>
                <w:color w:val="000000"/>
                <w:sz w:val="26"/>
                <w:szCs w:val="26"/>
              </w:rPr>
            </w:pPr>
            <w:r w:rsidRPr="001F6B83">
              <w:rPr>
                <w:color w:val="000000"/>
                <w:sz w:val="26"/>
                <w:szCs w:val="26"/>
              </w:rPr>
              <w:t>4</w:t>
            </w:r>
          </w:p>
        </w:tc>
        <w:tc>
          <w:tcPr>
            <w:tcW w:w="2371" w:type="dxa"/>
            <w:tcBorders>
              <w:top w:val="nil"/>
              <w:left w:val="single" w:sz="4" w:space="0" w:color="auto"/>
              <w:bottom w:val="single" w:sz="4" w:space="0" w:color="auto"/>
              <w:right w:val="single" w:sz="4" w:space="0" w:color="auto"/>
            </w:tcBorders>
            <w:vAlign w:val="center"/>
          </w:tcPr>
          <w:p w14:paraId="5E62936C"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06BE6E5B" w14:textId="77777777" w:rsidR="00573AD7" w:rsidRDefault="00573AD7" w:rsidP="00757F47">
            <w:pPr>
              <w:jc w:val="left"/>
              <w:rPr>
                <w:color w:val="000000"/>
                <w:sz w:val="26"/>
                <w:szCs w:val="26"/>
              </w:rPr>
            </w:pPr>
            <w:r>
              <w:rPr>
                <w:color w:val="000000"/>
                <w:sz w:val="26"/>
                <w:szCs w:val="26"/>
              </w:rPr>
              <w:t>Mã vòng bi: 6208ZZ;</w:t>
            </w:r>
          </w:p>
          <w:p w14:paraId="529C3D8C" w14:textId="77777777" w:rsidR="00573AD7" w:rsidRPr="001F6B83" w:rsidRDefault="00573AD7" w:rsidP="00757F47">
            <w:pPr>
              <w:jc w:val="left"/>
              <w:rPr>
                <w:color w:val="000000"/>
                <w:sz w:val="26"/>
                <w:szCs w:val="26"/>
              </w:rPr>
            </w:pPr>
            <w:r>
              <w:rPr>
                <w:color w:val="000000"/>
                <w:sz w:val="26"/>
                <w:szCs w:val="26"/>
              </w:rPr>
              <w:t>NSX: NSK</w:t>
            </w:r>
          </w:p>
        </w:tc>
        <w:tc>
          <w:tcPr>
            <w:tcW w:w="2552" w:type="dxa"/>
            <w:vAlign w:val="center"/>
          </w:tcPr>
          <w:p w14:paraId="4EF20F4E" w14:textId="77777777" w:rsidR="00573AD7" w:rsidRPr="001F6B83" w:rsidRDefault="00573AD7" w:rsidP="00757F47">
            <w:pPr>
              <w:jc w:val="center"/>
              <w:rPr>
                <w:color w:val="000000"/>
                <w:sz w:val="26"/>
                <w:szCs w:val="26"/>
              </w:rPr>
            </w:pPr>
          </w:p>
        </w:tc>
      </w:tr>
      <w:tr w:rsidR="00573AD7" w:rsidRPr="001F6B83" w14:paraId="5E8AB11D" w14:textId="77777777" w:rsidTr="00757F47">
        <w:trPr>
          <w:trHeight w:val="345"/>
        </w:trPr>
        <w:tc>
          <w:tcPr>
            <w:tcW w:w="606" w:type="dxa"/>
            <w:vAlign w:val="center"/>
            <w:hideMark/>
          </w:tcPr>
          <w:p w14:paraId="7C5219B8" w14:textId="77777777" w:rsidR="00573AD7" w:rsidRPr="001F6B83" w:rsidRDefault="00573AD7" w:rsidP="00757F47">
            <w:pPr>
              <w:jc w:val="center"/>
              <w:rPr>
                <w:color w:val="000000"/>
                <w:sz w:val="26"/>
                <w:szCs w:val="26"/>
              </w:rPr>
            </w:pPr>
            <w:r w:rsidRPr="001F6B83">
              <w:rPr>
                <w:color w:val="000000"/>
                <w:sz w:val="26"/>
                <w:szCs w:val="26"/>
              </w:rPr>
              <w:t>5</w:t>
            </w:r>
          </w:p>
        </w:tc>
        <w:tc>
          <w:tcPr>
            <w:tcW w:w="2371" w:type="dxa"/>
            <w:tcBorders>
              <w:top w:val="nil"/>
              <w:left w:val="single" w:sz="4" w:space="0" w:color="auto"/>
              <w:bottom w:val="single" w:sz="4" w:space="0" w:color="auto"/>
              <w:right w:val="single" w:sz="4" w:space="0" w:color="auto"/>
            </w:tcBorders>
            <w:vAlign w:val="center"/>
          </w:tcPr>
          <w:p w14:paraId="74B1A7BE"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5E7D269F" w14:textId="77777777" w:rsidR="00573AD7" w:rsidRDefault="00573AD7" w:rsidP="00757F47">
            <w:pPr>
              <w:jc w:val="left"/>
              <w:rPr>
                <w:color w:val="000000"/>
                <w:sz w:val="26"/>
                <w:szCs w:val="26"/>
              </w:rPr>
            </w:pPr>
            <w:r>
              <w:rPr>
                <w:color w:val="000000"/>
                <w:sz w:val="26"/>
                <w:szCs w:val="26"/>
              </w:rPr>
              <w:t>Mã vòng bi: 7330-B-MP-UA</w:t>
            </w:r>
          </w:p>
          <w:p w14:paraId="023F92AF" w14:textId="77777777" w:rsidR="00573AD7" w:rsidRPr="001F6B83" w:rsidRDefault="00573AD7" w:rsidP="00757F47">
            <w:pPr>
              <w:jc w:val="left"/>
              <w:rPr>
                <w:color w:val="000000"/>
                <w:sz w:val="26"/>
                <w:szCs w:val="26"/>
              </w:rPr>
            </w:pPr>
            <w:r>
              <w:rPr>
                <w:color w:val="000000"/>
                <w:sz w:val="26"/>
                <w:szCs w:val="26"/>
              </w:rPr>
              <w:t>NSX: FAG</w:t>
            </w:r>
          </w:p>
        </w:tc>
        <w:tc>
          <w:tcPr>
            <w:tcW w:w="2552" w:type="dxa"/>
            <w:vAlign w:val="center"/>
          </w:tcPr>
          <w:p w14:paraId="5BEAECC9" w14:textId="77777777" w:rsidR="00573AD7" w:rsidRPr="001F6B83" w:rsidRDefault="00573AD7" w:rsidP="00757F47">
            <w:pPr>
              <w:jc w:val="center"/>
              <w:rPr>
                <w:color w:val="000000"/>
                <w:sz w:val="26"/>
                <w:szCs w:val="26"/>
              </w:rPr>
            </w:pPr>
            <w:r w:rsidRPr="001F6B83">
              <w:rPr>
                <w:color w:val="000000"/>
                <w:sz w:val="26"/>
                <w:szCs w:val="26"/>
              </w:rPr>
              <w:t>X</w:t>
            </w:r>
          </w:p>
        </w:tc>
      </w:tr>
      <w:tr w:rsidR="00573AD7" w:rsidRPr="001F6B83" w14:paraId="590829A3" w14:textId="77777777" w:rsidTr="00757F47">
        <w:trPr>
          <w:trHeight w:val="517"/>
        </w:trPr>
        <w:tc>
          <w:tcPr>
            <w:tcW w:w="606" w:type="dxa"/>
            <w:vAlign w:val="center"/>
            <w:hideMark/>
          </w:tcPr>
          <w:p w14:paraId="09B98B11" w14:textId="77777777" w:rsidR="00573AD7" w:rsidRPr="001F6B83" w:rsidRDefault="00573AD7" w:rsidP="00757F47">
            <w:pPr>
              <w:jc w:val="center"/>
              <w:rPr>
                <w:color w:val="000000"/>
                <w:sz w:val="26"/>
                <w:szCs w:val="26"/>
              </w:rPr>
            </w:pPr>
            <w:r w:rsidRPr="001F6B83">
              <w:rPr>
                <w:color w:val="000000"/>
                <w:sz w:val="26"/>
                <w:szCs w:val="26"/>
              </w:rPr>
              <w:t>6</w:t>
            </w:r>
          </w:p>
        </w:tc>
        <w:tc>
          <w:tcPr>
            <w:tcW w:w="2371" w:type="dxa"/>
            <w:tcBorders>
              <w:top w:val="nil"/>
              <w:left w:val="single" w:sz="4" w:space="0" w:color="auto"/>
              <w:bottom w:val="single" w:sz="4" w:space="0" w:color="auto"/>
              <w:right w:val="single" w:sz="4" w:space="0" w:color="auto"/>
            </w:tcBorders>
            <w:vAlign w:val="center"/>
          </w:tcPr>
          <w:p w14:paraId="2E18C360"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070BF632" w14:textId="77777777" w:rsidR="00573AD7" w:rsidRPr="001F6B83" w:rsidRDefault="00573AD7" w:rsidP="00757F47">
            <w:pPr>
              <w:jc w:val="left"/>
              <w:rPr>
                <w:color w:val="000000"/>
                <w:sz w:val="26"/>
                <w:szCs w:val="26"/>
              </w:rPr>
            </w:pPr>
            <w:r>
              <w:rPr>
                <w:color w:val="000000"/>
                <w:sz w:val="26"/>
                <w:szCs w:val="26"/>
              </w:rPr>
              <w:t>Mã vòng bi: 6312-2RSH; NSX: SKF</w:t>
            </w:r>
          </w:p>
        </w:tc>
        <w:tc>
          <w:tcPr>
            <w:tcW w:w="2552" w:type="dxa"/>
            <w:vAlign w:val="center"/>
          </w:tcPr>
          <w:p w14:paraId="70F0981B" w14:textId="77777777" w:rsidR="00573AD7" w:rsidRPr="001F6B83" w:rsidRDefault="00573AD7" w:rsidP="00757F47">
            <w:pPr>
              <w:jc w:val="center"/>
              <w:rPr>
                <w:color w:val="000000"/>
                <w:sz w:val="26"/>
                <w:szCs w:val="26"/>
              </w:rPr>
            </w:pPr>
          </w:p>
        </w:tc>
      </w:tr>
      <w:tr w:rsidR="00573AD7" w:rsidRPr="001F6B83" w14:paraId="5A512913" w14:textId="77777777" w:rsidTr="00757F47">
        <w:trPr>
          <w:trHeight w:val="701"/>
        </w:trPr>
        <w:tc>
          <w:tcPr>
            <w:tcW w:w="606" w:type="dxa"/>
            <w:vAlign w:val="center"/>
            <w:hideMark/>
          </w:tcPr>
          <w:p w14:paraId="2932265C" w14:textId="77777777" w:rsidR="00573AD7" w:rsidRPr="001F6B83" w:rsidRDefault="00573AD7" w:rsidP="00757F47">
            <w:pPr>
              <w:jc w:val="center"/>
              <w:rPr>
                <w:color w:val="000000"/>
                <w:sz w:val="26"/>
                <w:szCs w:val="26"/>
              </w:rPr>
            </w:pPr>
            <w:r w:rsidRPr="001F6B83">
              <w:rPr>
                <w:color w:val="000000"/>
                <w:sz w:val="26"/>
                <w:szCs w:val="26"/>
              </w:rPr>
              <w:t>7</w:t>
            </w:r>
          </w:p>
        </w:tc>
        <w:tc>
          <w:tcPr>
            <w:tcW w:w="2371" w:type="dxa"/>
            <w:tcBorders>
              <w:top w:val="nil"/>
              <w:left w:val="single" w:sz="4" w:space="0" w:color="auto"/>
              <w:bottom w:val="single" w:sz="4" w:space="0" w:color="auto"/>
              <w:right w:val="single" w:sz="4" w:space="0" w:color="auto"/>
            </w:tcBorders>
            <w:vAlign w:val="center"/>
          </w:tcPr>
          <w:p w14:paraId="03F67097" w14:textId="77777777" w:rsidR="00573AD7" w:rsidRPr="001F6B83" w:rsidRDefault="00573AD7" w:rsidP="00757F47">
            <w:pPr>
              <w:jc w:val="left"/>
              <w:rPr>
                <w:color w:val="000000"/>
                <w:sz w:val="26"/>
                <w:szCs w:val="26"/>
              </w:rPr>
            </w:pPr>
            <w:r>
              <w:rPr>
                <w:color w:val="000000"/>
                <w:sz w:val="26"/>
                <w:szCs w:val="26"/>
              </w:rPr>
              <w:t xml:space="preserve"> Phốt thủy lực </w:t>
            </w:r>
          </w:p>
        </w:tc>
        <w:tc>
          <w:tcPr>
            <w:tcW w:w="4111" w:type="dxa"/>
            <w:tcBorders>
              <w:top w:val="nil"/>
              <w:left w:val="single" w:sz="4" w:space="0" w:color="auto"/>
              <w:bottom w:val="single" w:sz="4" w:space="0" w:color="auto"/>
              <w:right w:val="single" w:sz="4" w:space="0" w:color="auto"/>
            </w:tcBorders>
            <w:vAlign w:val="center"/>
          </w:tcPr>
          <w:p w14:paraId="204A0A2E" w14:textId="77777777" w:rsidR="00573AD7" w:rsidRDefault="00573AD7" w:rsidP="00757F47">
            <w:pPr>
              <w:jc w:val="left"/>
              <w:rPr>
                <w:color w:val="000000"/>
                <w:sz w:val="26"/>
                <w:szCs w:val="26"/>
              </w:rPr>
            </w:pPr>
            <w:r>
              <w:rPr>
                <w:color w:val="000000"/>
                <w:sz w:val="26"/>
                <w:szCs w:val="26"/>
              </w:rPr>
              <w:t>Model: 30X47X7 HMSA10 V</w:t>
            </w:r>
            <w:r>
              <w:rPr>
                <w:color w:val="000000"/>
                <w:sz w:val="26"/>
                <w:szCs w:val="26"/>
              </w:rPr>
              <w:br/>
              <w:t xml:space="preserve">- Vật liệu: FKM </w:t>
            </w:r>
          </w:p>
          <w:p w14:paraId="53753876" w14:textId="77777777" w:rsidR="00573AD7" w:rsidRPr="001F6B83" w:rsidRDefault="00573AD7" w:rsidP="00757F47">
            <w:pPr>
              <w:jc w:val="left"/>
              <w:rPr>
                <w:sz w:val="26"/>
                <w:szCs w:val="26"/>
              </w:rPr>
            </w:pPr>
            <w:r>
              <w:rPr>
                <w:color w:val="000000"/>
                <w:sz w:val="26"/>
                <w:szCs w:val="26"/>
              </w:rPr>
              <w:lastRenderedPageBreak/>
              <w:t>NSX: SKF</w:t>
            </w:r>
          </w:p>
        </w:tc>
        <w:tc>
          <w:tcPr>
            <w:tcW w:w="2552" w:type="dxa"/>
            <w:vAlign w:val="center"/>
          </w:tcPr>
          <w:p w14:paraId="5303F815" w14:textId="77777777" w:rsidR="00573AD7" w:rsidRPr="001F6B83" w:rsidRDefault="00573AD7" w:rsidP="00757F47">
            <w:pPr>
              <w:jc w:val="center"/>
              <w:rPr>
                <w:color w:val="000000"/>
                <w:sz w:val="26"/>
                <w:szCs w:val="26"/>
              </w:rPr>
            </w:pPr>
          </w:p>
        </w:tc>
      </w:tr>
      <w:tr w:rsidR="00573AD7" w:rsidRPr="001F6B83" w14:paraId="2E39F714" w14:textId="77777777" w:rsidTr="00757F47">
        <w:trPr>
          <w:trHeight w:val="444"/>
        </w:trPr>
        <w:tc>
          <w:tcPr>
            <w:tcW w:w="606" w:type="dxa"/>
            <w:vAlign w:val="center"/>
            <w:hideMark/>
          </w:tcPr>
          <w:p w14:paraId="76A1A9DF" w14:textId="77777777" w:rsidR="00573AD7" w:rsidRPr="001F6B83" w:rsidRDefault="00573AD7" w:rsidP="00757F47">
            <w:pPr>
              <w:jc w:val="center"/>
              <w:rPr>
                <w:color w:val="000000"/>
                <w:sz w:val="26"/>
                <w:szCs w:val="26"/>
              </w:rPr>
            </w:pPr>
            <w:r w:rsidRPr="001F6B83">
              <w:rPr>
                <w:color w:val="000000"/>
                <w:sz w:val="26"/>
                <w:szCs w:val="26"/>
              </w:rPr>
              <w:t>8</w:t>
            </w:r>
          </w:p>
        </w:tc>
        <w:tc>
          <w:tcPr>
            <w:tcW w:w="2371" w:type="dxa"/>
            <w:tcBorders>
              <w:top w:val="nil"/>
              <w:left w:val="single" w:sz="4" w:space="0" w:color="auto"/>
              <w:bottom w:val="single" w:sz="4" w:space="0" w:color="auto"/>
              <w:right w:val="single" w:sz="4" w:space="0" w:color="auto"/>
            </w:tcBorders>
            <w:vAlign w:val="center"/>
          </w:tcPr>
          <w:p w14:paraId="32FEC666"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730E1097" w14:textId="77777777" w:rsidR="00573AD7" w:rsidRDefault="00573AD7" w:rsidP="00757F47">
            <w:pPr>
              <w:jc w:val="left"/>
              <w:rPr>
                <w:color w:val="000000"/>
                <w:sz w:val="26"/>
                <w:szCs w:val="26"/>
              </w:rPr>
            </w:pPr>
            <w:r>
              <w:rPr>
                <w:color w:val="000000"/>
                <w:sz w:val="26"/>
                <w:szCs w:val="26"/>
                <w:lang w:val="vi-VN"/>
              </w:rPr>
              <w:t>Mã vòng bi</w:t>
            </w:r>
            <w:r>
              <w:rPr>
                <w:color w:val="000000"/>
                <w:sz w:val="26"/>
                <w:szCs w:val="26"/>
              </w:rPr>
              <w:t>: 6206-2Z/C3</w:t>
            </w:r>
          </w:p>
          <w:p w14:paraId="7D9F7361" w14:textId="77777777" w:rsidR="00573AD7" w:rsidRPr="001F6B83" w:rsidRDefault="00573AD7" w:rsidP="00757F47">
            <w:pPr>
              <w:jc w:val="left"/>
              <w:rPr>
                <w:sz w:val="26"/>
                <w:szCs w:val="26"/>
              </w:rPr>
            </w:pPr>
            <w:r>
              <w:rPr>
                <w:color w:val="000000"/>
                <w:sz w:val="26"/>
                <w:szCs w:val="26"/>
              </w:rPr>
              <w:t>NSX: SKF</w:t>
            </w:r>
          </w:p>
        </w:tc>
        <w:tc>
          <w:tcPr>
            <w:tcW w:w="2552" w:type="dxa"/>
            <w:vAlign w:val="center"/>
          </w:tcPr>
          <w:p w14:paraId="691A3A42" w14:textId="77777777" w:rsidR="00573AD7" w:rsidRPr="001F6B83" w:rsidRDefault="00573AD7" w:rsidP="00757F47">
            <w:pPr>
              <w:jc w:val="center"/>
              <w:rPr>
                <w:color w:val="000000"/>
                <w:sz w:val="26"/>
                <w:szCs w:val="26"/>
              </w:rPr>
            </w:pPr>
          </w:p>
        </w:tc>
      </w:tr>
      <w:tr w:rsidR="00573AD7" w:rsidRPr="001F6B83" w14:paraId="399A62BE" w14:textId="77777777" w:rsidTr="00757F47">
        <w:trPr>
          <w:trHeight w:val="429"/>
        </w:trPr>
        <w:tc>
          <w:tcPr>
            <w:tcW w:w="606" w:type="dxa"/>
            <w:vAlign w:val="center"/>
            <w:hideMark/>
          </w:tcPr>
          <w:p w14:paraId="00C892D6" w14:textId="77777777" w:rsidR="00573AD7" w:rsidRPr="001F6B83" w:rsidRDefault="00573AD7" w:rsidP="00757F47">
            <w:pPr>
              <w:jc w:val="center"/>
              <w:rPr>
                <w:color w:val="000000"/>
                <w:sz w:val="26"/>
                <w:szCs w:val="26"/>
              </w:rPr>
            </w:pPr>
            <w:r w:rsidRPr="001F6B83">
              <w:rPr>
                <w:color w:val="000000"/>
                <w:sz w:val="26"/>
                <w:szCs w:val="26"/>
              </w:rPr>
              <w:t>9</w:t>
            </w:r>
          </w:p>
        </w:tc>
        <w:tc>
          <w:tcPr>
            <w:tcW w:w="2371" w:type="dxa"/>
            <w:tcBorders>
              <w:top w:val="nil"/>
              <w:left w:val="single" w:sz="4" w:space="0" w:color="auto"/>
              <w:bottom w:val="single" w:sz="4" w:space="0" w:color="auto"/>
              <w:right w:val="single" w:sz="4" w:space="0" w:color="auto"/>
            </w:tcBorders>
            <w:vAlign w:val="center"/>
          </w:tcPr>
          <w:p w14:paraId="29B5C3AE"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3D20BCEF" w14:textId="77777777" w:rsidR="00573AD7" w:rsidRDefault="00573AD7" w:rsidP="00757F47">
            <w:pPr>
              <w:jc w:val="left"/>
              <w:rPr>
                <w:color w:val="000000"/>
                <w:sz w:val="26"/>
                <w:szCs w:val="26"/>
              </w:rPr>
            </w:pPr>
            <w:r>
              <w:rPr>
                <w:color w:val="000000"/>
                <w:sz w:val="26"/>
                <w:szCs w:val="26"/>
                <w:lang w:val="vi-VN"/>
              </w:rPr>
              <w:t>Mã vòng bi</w:t>
            </w:r>
            <w:r>
              <w:rPr>
                <w:color w:val="000000"/>
                <w:sz w:val="26"/>
                <w:szCs w:val="26"/>
              </w:rPr>
              <w:t>: 6311-2Z/C3</w:t>
            </w:r>
          </w:p>
          <w:p w14:paraId="2BFCF02F" w14:textId="77777777" w:rsidR="00573AD7" w:rsidRPr="001F6B83" w:rsidRDefault="00573AD7" w:rsidP="00757F47">
            <w:pPr>
              <w:jc w:val="left"/>
              <w:rPr>
                <w:color w:val="000000"/>
                <w:sz w:val="26"/>
                <w:szCs w:val="26"/>
              </w:rPr>
            </w:pPr>
            <w:r>
              <w:rPr>
                <w:color w:val="000000"/>
                <w:sz w:val="26"/>
                <w:szCs w:val="26"/>
              </w:rPr>
              <w:t>NSX: SKF</w:t>
            </w:r>
          </w:p>
        </w:tc>
        <w:tc>
          <w:tcPr>
            <w:tcW w:w="2552" w:type="dxa"/>
            <w:vAlign w:val="center"/>
          </w:tcPr>
          <w:p w14:paraId="219704A8" w14:textId="77777777" w:rsidR="00573AD7" w:rsidRPr="001F6B83" w:rsidRDefault="00573AD7" w:rsidP="00757F47">
            <w:pPr>
              <w:jc w:val="center"/>
              <w:rPr>
                <w:color w:val="000000"/>
                <w:sz w:val="26"/>
                <w:szCs w:val="26"/>
              </w:rPr>
            </w:pPr>
          </w:p>
        </w:tc>
      </w:tr>
      <w:tr w:rsidR="00573AD7" w:rsidRPr="001F6B83" w14:paraId="7B124061" w14:textId="77777777" w:rsidTr="00757F47">
        <w:trPr>
          <w:trHeight w:val="564"/>
        </w:trPr>
        <w:tc>
          <w:tcPr>
            <w:tcW w:w="606" w:type="dxa"/>
            <w:vAlign w:val="center"/>
            <w:hideMark/>
          </w:tcPr>
          <w:p w14:paraId="72CAF853" w14:textId="77777777" w:rsidR="00573AD7" w:rsidRPr="001F6B83" w:rsidRDefault="00573AD7" w:rsidP="00757F47">
            <w:pPr>
              <w:jc w:val="center"/>
              <w:rPr>
                <w:color w:val="000000"/>
                <w:sz w:val="26"/>
                <w:szCs w:val="26"/>
              </w:rPr>
            </w:pPr>
            <w:r w:rsidRPr="001F6B83">
              <w:rPr>
                <w:color w:val="000000"/>
                <w:sz w:val="26"/>
                <w:szCs w:val="26"/>
              </w:rPr>
              <w:t>10</w:t>
            </w:r>
          </w:p>
        </w:tc>
        <w:tc>
          <w:tcPr>
            <w:tcW w:w="2371" w:type="dxa"/>
            <w:tcBorders>
              <w:top w:val="nil"/>
              <w:left w:val="single" w:sz="4" w:space="0" w:color="auto"/>
              <w:bottom w:val="single" w:sz="4" w:space="0" w:color="auto"/>
              <w:right w:val="single" w:sz="4" w:space="0" w:color="auto"/>
            </w:tcBorders>
            <w:vAlign w:val="center"/>
          </w:tcPr>
          <w:p w14:paraId="6FA5782B" w14:textId="77777777" w:rsidR="00573AD7" w:rsidRPr="001F6B83" w:rsidRDefault="00573AD7" w:rsidP="00757F47">
            <w:pPr>
              <w:jc w:val="left"/>
              <w:rPr>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39FFF8BE" w14:textId="77777777" w:rsidR="00573AD7" w:rsidRDefault="00573AD7" w:rsidP="00757F47">
            <w:pPr>
              <w:jc w:val="left"/>
              <w:rPr>
                <w:color w:val="000000"/>
                <w:sz w:val="26"/>
                <w:szCs w:val="26"/>
              </w:rPr>
            </w:pPr>
            <w:r>
              <w:rPr>
                <w:color w:val="000000"/>
                <w:sz w:val="26"/>
                <w:szCs w:val="26"/>
              </w:rPr>
              <w:t>Mã vòng bi: 6217-2Z</w:t>
            </w:r>
          </w:p>
          <w:p w14:paraId="2BF652E3" w14:textId="77777777" w:rsidR="00573AD7" w:rsidRPr="001F6B83" w:rsidRDefault="00573AD7" w:rsidP="00757F47">
            <w:pPr>
              <w:jc w:val="left"/>
              <w:rPr>
                <w:sz w:val="26"/>
                <w:szCs w:val="26"/>
              </w:rPr>
            </w:pPr>
            <w:r>
              <w:rPr>
                <w:color w:val="000000"/>
                <w:sz w:val="26"/>
                <w:szCs w:val="26"/>
              </w:rPr>
              <w:t>NSX: SKF</w:t>
            </w:r>
          </w:p>
        </w:tc>
        <w:tc>
          <w:tcPr>
            <w:tcW w:w="2552" w:type="dxa"/>
            <w:vAlign w:val="center"/>
          </w:tcPr>
          <w:p w14:paraId="23D69B58" w14:textId="77777777" w:rsidR="00573AD7" w:rsidRPr="001F6B83" w:rsidRDefault="00573AD7" w:rsidP="00757F47">
            <w:pPr>
              <w:jc w:val="center"/>
              <w:rPr>
                <w:color w:val="000000"/>
                <w:sz w:val="26"/>
                <w:szCs w:val="26"/>
              </w:rPr>
            </w:pPr>
            <w:r w:rsidRPr="001F6B83">
              <w:rPr>
                <w:color w:val="000000"/>
                <w:sz w:val="26"/>
                <w:szCs w:val="26"/>
              </w:rPr>
              <w:t>X</w:t>
            </w:r>
          </w:p>
        </w:tc>
      </w:tr>
      <w:tr w:rsidR="00573AD7" w:rsidRPr="001F6B83" w14:paraId="73E4321B" w14:textId="77777777" w:rsidTr="00757F47">
        <w:trPr>
          <w:trHeight w:val="557"/>
        </w:trPr>
        <w:tc>
          <w:tcPr>
            <w:tcW w:w="606" w:type="dxa"/>
            <w:vAlign w:val="center"/>
            <w:hideMark/>
          </w:tcPr>
          <w:p w14:paraId="063CB909" w14:textId="77777777" w:rsidR="00573AD7" w:rsidRPr="001F6B83" w:rsidRDefault="00573AD7" w:rsidP="00757F47">
            <w:pPr>
              <w:jc w:val="center"/>
              <w:rPr>
                <w:color w:val="000000"/>
                <w:sz w:val="26"/>
                <w:szCs w:val="26"/>
              </w:rPr>
            </w:pPr>
            <w:r w:rsidRPr="001F6B83">
              <w:rPr>
                <w:color w:val="000000"/>
                <w:sz w:val="26"/>
                <w:szCs w:val="26"/>
              </w:rPr>
              <w:t>11</w:t>
            </w:r>
          </w:p>
        </w:tc>
        <w:tc>
          <w:tcPr>
            <w:tcW w:w="2371" w:type="dxa"/>
            <w:tcBorders>
              <w:top w:val="nil"/>
              <w:left w:val="single" w:sz="4" w:space="0" w:color="auto"/>
              <w:bottom w:val="single" w:sz="4" w:space="0" w:color="auto"/>
              <w:right w:val="single" w:sz="4" w:space="0" w:color="auto"/>
            </w:tcBorders>
            <w:vAlign w:val="center"/>
          </w:tcPr>
          <w:p w14:paraId="6293420B" w14:textId="77777777" w:rsidR="00573AD7" w:rsidRPr="001F6B83" w:rsidRDefault="00573AD7" w:rsidP="00757F47">
            <w:pPr>
              <w:jc w:val="left"/>
              <w:rPr>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46598D8B" w14:textId="77777777" w:rsidR="00573AD7" w:rsidRDefault="00573AD7" w:rsidP="00757F47">
            <w:pPr>
              <w:jc w:val="left"/>
              <w:rPr>
                <w:color w:val="000000"/>
                <w:sz w:val="26"/>
                <w:szCs w:val="26"/>
              </w:rPr>
            </w:pPr>
            <w:r>
              <w:rPr>
                <w:color w:val="000000"/>
                <w:sz w:val="26"/>
                <w:szCs w:val="26"/>
              </w:rPr>
              <w:t>Mã vòng bi: 6319/C3VL0241</w:t>
            </w:r>
          </w:p>
          <w:p w14:paraId="7497D666" w14:textId="77777777" w:rsidR="00573AD7" w:rsidRPr="001F6B83" w:rsidRDefault="00573AD7" w:rsidP="00757F47">
            <w:pPr>
              <w:jc w:val="left"/>
              <w:rPr>
                <w:sz w:val="26"/>
                <w:szCs w:val="26"/>
              </w:rPr>
            </w:pPr>
            <w:r>
              <w:rPr>
                <w:color w:val="000000"/>
                <w:sz w:val="26"/>
                <w:szCs w:val="26"/>
              </w:rPr>
              <w:t>NSX: SKF</w:t>
            </w:r>
          </w:p>
        </w:tc>
        <w:tc>
          <w:tcPr>
            <w:tcW w:w="2552" w:type="dxa"/>
            <w:vAlign w:val="center"/>
          </w:tcPr>
          <w:p w14:paraId="0008FD25" w14:textId="77777777" w:rsidR="00573AD7" w:rsidRPr="001F6B83" w:rsidRDefault="00573AD7" w:rsidP="00757F47">
            <w:pPr>
              <w:jc w:val="center"/>
              <w:rPr>
                <w:color w:val="000000"/>
                <w:sz w:val="26"/>
                <w:szCs w:val="26"/>
              </w:rPr>
            </w:pPr>
            <w:r w:rsidRPr="001F6B83">
              <w:rPr>
                <w:color w:val="000000"/>
                <w:sz w:val="26"/>
                <w:szCs w:val="26"/>
              </w:rPr>
              <w:t>X</w:t>
            </w:r>
          </w:p>
        </w:tc>
      </w:tr>
      <w:tr w:rsidR="00573AD7" w:rsidRPr="001F6B83" w14:paraId="0541BF1A" w14:textId="77777777" w:rsidTr="00757F47">
        <w:trPr>
          <w:trHeight w:val="552"/>
        </w:trPr>
        <w:tc>
          <w:tcPr>
            <w:tcW w:w="606" w:type="dxa"/>
            <w:vAlign w:val="center"/>
            <w:hideMark/>
          </w:tcPr>
          <w:p w14:paraId="14632276" w14:textId="77777777" w:rsidR="00573AD7" w:rsidRPr="001F6B83" w:rsidRDefault="00573AD7" w:rsidP="00757F47">
            <w:pPr>
              <w:jc w:val="center"/>
              <w:rPr>
                <w:color w:val="000000"/>
                <w:sz w:val="26"/>
                <w:szCs w:val="26"/>
              </w:rPr>
            </w:pPr>
            <w:r w:rsidRPr="001F6B83">
              <w:rPr>
                <w:color w:val="000000"/>
                <w:sz w:val="26"/>
                <w:szCs w:val="26"/>
              </w:rPr>
              <w:t>12</w:t>
            </w:r>
          </w:p>
        </w:tc>
        <w:tc>
          <w:tcPr>
            <w:tcW w:w="2371" w:type="dxa"/>
            <w:tcBorders>
              <w:top w:val="nil"/>
              <w:left w:val="single" w:sz="4" w:space="0" w:color="auto"/>
              <w:bottom w:val="single" w:sz="4" w:space="0" w:color="auto"/>
              <w:right w:val="single" w:sz="4" w:space="0" w:color="auto"/>
            </w:tcBorders>
            <w:vAlign w:val="center"/>
          </w:tcPr>
          <w:p w14:paraId="3A2DB24E" w14:textId="77777777" w:rsidR="00573AD7" w:rsidRPr="001F6B83" w:rsidRDefault="00573AD7" w:rsidP="00757F47">
            <w:pPr>
              <w:jc w:val="left"/>
              <w:rPr>
                <w:color w:val="000000"/>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061E1EF9" w14:textId="77777777" w:rsidR="00573AD7" w:rsidRDefault="00573AD7" w:rsidP="00757F47">
            <w:pPr>
              <w:jc w:val="left"/>
              <w:rPr>
                <w:color w:val="000000"/>
                <w:sz w:val="26"/>
                <w:szCs w:val="26"/>
              </w:rPr>
            </w:pPr>
            <w:r>
              <w:rPr>
                <w:color w:val="000000"/>
                <w:sz w:val="26"/>
                <w:szCs w:val="26"/>
              </w:rPr>
              <w:t>Mã vòng bi: NJ 316 ECJ</w:t>
            </w:r>
          </w:p>
          <w:p w14:paraId="4C96F89E" w14:textId="77777777" w:rsidR="00573AD7" w:rsidRPr="001F6B83" w:rsidRDefault="00573AD7" w:rsidP="00757F47">
            <w:pPr>
              <w:jc w:val="left"/>
              <w:rPr>
                <w:sz w:val="26"/>
                <w:szCs w:val="26"/>
              </w:rPr>
            </w:pPr>
            <w:r>
              <w:rPr>
                <w:color w:val="000000"/>
                <w:sz w:val="26"/>
                <w:szCs w:val="26"/>
              </w:rPr>
              <w:t>NSX: SKF</w:t>
            </w:r>
          </w:p>
        </w:tc>
        <w:tc>
          <w:tcPr>
            <w:tcW w:w="2552" w:type="dxa"/>
            <w:vAlign w:val="center"/>
          </w:tcPr>
          <w:p w14:paraId="56CCAE26" w14:textId="77777777" w:rsidR="00573AD7" w:rsidRPr="001F6B83" w:rsidRDefault="00573AD7" w:rsidP="00757F47">
            <w:pPr>
              <w:jc w:val="center"/>
              <w:rPr>
                <w:color w:val="000000"/>
                <w:sz w:val="26"/>
                <w:szCs w:val="26"/>
              </w:rPr>
            </w:pPr>
            <w:r w:rsidRPr="001F6B83">
              <w:rPr>
                <w:color w:val="000000"/>
                <w:sz w:val="26"/>
                <w:szCs w:val="26"/>
              </w:rPr>
              <w:t>X</w:t>
            </w:r>
          </w:p>
        </w:tc>
      </w:tr>
      <w:tr w:rsidR="00573AD7" w:rsidRPr="001F6B83" w14:paraId="5A8C7C1B" w14:textId="77777777" w:rsidTr="00757F47">
        <w:trPr>
          <w:trHeight w:val="545"/>
        </w:trPr>
        <w:tc>
          <w:tcPr>
            <w:tcW w:w="606" w:type="dxa"/>
            <w:vAlign w:val="center"/>
            <w:hideMark/>
          </w:tcPr>
          <w:p w14:paraId="464CED03" w14:textId="77777777" w:rsidR="00573AD7" w:rsidRPr="001F6B83" w:rsidRDefault="00573AD7" w:rsidP="00757F47">
            <w:pPr>
              <w:jc w:val="center"/>
              <w:rPr>
                <w:color w:val="000000"/>
                <w:sz w:val="26"/>
                <w:szCs w:val="26"/>
              </w:rPr>
            </w:pPr>
            <w:r w:rsidRPr="001F6B83">
              <w:rPr>
                <w:color w:val="000000"/>
                <w:sz w:val="26"/>
                <w:szCs w:val="26"/>
              </w:rPr>
              <w:t>13</w:t>
            </w:r>
          </w:p>
        </w:tc>
        <w:tc>
          <w:tcPr>
            <w:tcW w:w="2371" w:type="dxa"/>
            <w:tcBorders>
              <w:top w:val="nil"/>
              <w:left w:val="single" w:sz="4" w:space="0" w:color="auto"/>
              <w:bottom w:val="single" w:sz="4" w:space="0" w:color="auto"/>
              <w:right w:val="single" w:sz="4" w:space="0" w:color="auto"/>
            </w:tcBorders>
            <w:vAlign w:val="center"/>
          </w:tcPr>
          <w:p w14:paraId="102D5825" w14:textId="77777777" w:rsidR="00573AD7" w:rsidRPr="001F6B83" w:rsidRDefault="00573AD7" w:rsidP="00757F47">
            <w:pPr>
              <w:jc w:val="left"/>
              <w:rPr>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369B44EE" w14:textId="77777777" w:rsidR="00573AD7" w:rsidRDefault="00573AD7" w:rsidP="00757F47">
            <w:pPr>
              <w:jc w:val="left"/>
              <w:rPr>
                <w:color w:val="000000"/>
                <w:sz w:val="26"/>
                <w:szCs w:val="26"/>
              </w:rPr>
            </w:pPr>
            <w:r>
              <w:rPr>
                <w:color w:val="000000"/>
                <w:sz w:val="26"/>
                <w:szCs w:val="26"/>
                <w:lang w:val="vi-VN"/>
              </w:rPr>
              <w:t>Mã vòng bi</w:t>
            </w:r>
            <w:r>
              <w:rPr>
                <w:color w:val="000000"/>
                <w:sz w:val="26"/>
                <w:szCs w:val="26"/>
              </w:rPr>
              <w:t>: 6201-2RS1</w:t>
            </w:r>
          </w:p>
          <w:p w14:paraId="7DB02EDB" w14:textId="77777777" w:rsidR="00573AD7" w:rsidRPr="001F6B83" w:rsidRDefault="00573AD7" w:rsidP="00757F47">
            <w:pPr>
              <w:jc w:val="left"/>
              <w:rPr>
                <w:sz w:val="26"/>
                <w:szCs w:val="26"/>
              </w:rPr>
            </w:pPr>
            <w:r>
              <w:rPr>
                <w:color w:val="000000"/>
                <w:sz w:val="26"/>
                <w:szCs w:val="26"/>
              </w:rPr>
              <w:t>NSX: SKF</w:t>
            </w:r>
          </w:p>
        </w:tc>
        <w:tc>
          <w:tcPr>
            <w:tcW w:w="2552" w:type="dxa"/>
            <w:vAlign w:val="center"/>
          </w:tcPr>
          <w:p w14:paraId="6B0283F0" w14:textId="77777777" w:rsidR="00573AD7" w:rsidRPr="00AE570C" w:rsidRDefault="00573AD7" w:rsidP="00757F47">
            <w:pPr>
              <w:jc w:val="center"/>
              <w:rPr>
                <w:color w:val="000000"/>
                <w:sz w:val="26"/>
                <w:szCs w:val="26"/>
                <w:lang w:val="vi-VN"/>
              </w:rPr>
            </w:pPr>
          </w:p>
        </w:tc>
      </w:tr>
      <w:tr w:rsidR="00573AD7" w:rsidRPr="001F6B83" w14:paraId="59D14D3B" w14:textId="77777777" w:rsidTr="00757F47">
        <w:trPr>
          <w:trHeight w:val="283"/>
        </w:trPr>
        <w:tc>
          <w:tcPr>
            <w:tcW w:w="606" w:type="dxa"/>
            <w:vAlign w:val="center"/>
            <w:hideMark/>
          </w:tcPr>
          <w:p w14:paraId="5A8203A1" w14:textId="77777777" w:rsidR="00573AD7" w:rsidRPr="001F6B83" w:rsidRDefault="00573AD7" w:rsidP="00757F47">
            <w:pPr>
              <w:jc w:val="center"/>
              <w:rPr>
                <w:color w:val="000000"/>
                <w:sz w:val="26"/>
                <w:szCs w:val="26"/>
              </w:rPr>
            </w:pPr>
            <w:r w:rsidRPr="001F6B83">
              <w:rPr>
                <w:color w:val="000000"/>
                <w:sz w:val="26"/>
                <w:szCs w:val="26"/>
              </w:rPr>
              <w:t>14</w:t>
            </w:r>
          </w:p>
        </w:tc>
        <w:tc>
          <w:tcPr>
            <w:tcW w:w="2371" w:type="dxa"/>
            <w:tcBorders>
              <w:top w:val="nil"/>
              <w:left w:val="single" w:sz="4" w:space="0" w:color="auto"/>
              <w:bottom w:val="single" w:sz="4" w:space="0" w:color="auto"/>
              <w:right w:val="single" w:sz="4" w:space="0" w:color="auto"/>
            </w:tcBorders>
            <w:vAlign w:val="center"/>
          </w:tcPr>
          <w:p w14:paraId="48D21FF0" w14:textId="77777777" w:rsidR="00573AD7" w:rsidRPr="001F6B83" w:rsidRDefault="00573AD7" w:rsidP="00757F47">
            <w:pPr>
              <w:jc w:val="left"/>
              <w:rPr>
                <w:sz w:val="26"/>
                <w:szCs w:val="26"/>
              </w:rPr>
            </w:pPr>
            <w:r>
              <w:rPr>
                <w:color w:val="000000"/>
                <w:sz w:val="26"/>
                <w:szCs w:val="26"/>
              </w:rPr>
              <w:t xml:space="preserve"> Vòng bi </w:t>
            </w:r>
          </w:p>
        </w:tc>
        <w:tc>
          <w:tcPr>
            <w:tcW w:w="4111" w:type="dxa"/>
            <w:tcBorders>
              <w:top w:val="nil"/>
              <w:left w:val="single" w:sz="4" w:space="0" w:color="auto"/>
              <w:bottom w:val="single" w:sz="4" w:space="0" w:color="auto"/>
              <w:right w:val="single" w:sz="4" w:space="0" w:color="auto"/>
            </w:tcBorders>
            <w:vAlign w:val="center"/>
          </w:tcPr>
          <w:p w14:paraId="40201BF8" w14:textId="77777777" w:rsidR="00573AD7" w:rsidRDefault="00573AD7" w:rsidP="00757F47">
            <w:pPr>
              <w:jc w:val="left"/>
              <w:rPr>
                <w:color w:val="000000"/>
                <w:sz w:val="26"/>
                <w:szCs w:val="26"/>
              </w:rPr>
            </w:pPr>
            <w:r>
              <w:rPr>
                <w:color w:val="000000"/>
                <w:sz w:val="26"/>
                <w:szCs w:val="26"/>
              </w:rPr>
              <w:t>Mã vòng bi: 6316/C3VL0241</w:t>
            </w:r>
          </w:p>
          <w:p w14:paraId="2ADDD482" w14:textId="77777777" w:rsidR="00573AD7" w:rsidRPr="001F6B83" w:rsidRDefault="00573AD7" w:rsidP="00757F47">
            <w:pPr>
              <w:jc w:val="left"/>
              <w:rPr>
                <w:sz w:val="26"/>
                <w:szCs w:val="26"/>
              </w:rPr>
            </w:pPr>
            <w:r>
              <w:rPr>
                <w:color w:val="000000"/>
                <w:sz w:val="26"/>
                <w:szCs w:val="26"/>
              </w:rPr>
              <w:t>NSX: SKF</w:t>
            </w:r>
          </w:p>
        </w:tc>
        <w:tc>
          <w:tcPr>
            <w:tcW w:w="2552" w:type="dxa"/>
            <w:vAlign w:val="center"/>
          </w:tcPr>
          <w:p w14:paraId="1B2E49C8" w14:textId="77777777" w:rsidR="00573AD7" w:rsidRPr="001F6B83" w:rsidRDefault="00573AD7" w:rsidP="00757F47">
            <w:pPr>
              <w:jc w:val="center"/>
              <w:rPr>
                <w:color w:val="000000"/>
                <w:sz w:val="26"/>
                <w:szCs w:val="26"/>
              </w:rPr>
            </w:pPr>
            <w:r w:rsidRPr="001F6B83">
              <w:rPr>
                <w:color w:val="000000"/>
                <w:sz w:val="26"/>
                <w:szCs w:val="26"/>
              </w:rPr>
              <w:t>X</w:t>
            </w:r>
          </w:p>
        </w:tc>
      </w:tr>
    </w:tbl>
    <w:p w14:paraId="4D8CA687" w14:textId="77777777" w:rsidR="00573AD7" w:rsidRPr="001F6B83" w:rsidRDefault="00573AD7" w:rsidP="00573AD7">
      <w:pPr>
        <w:widowControl w:val="0"/>
        <w:spacing w:before="120" w:after="120" w:line="264" w:lineRule="auto"/>
        <w:ind w:firstLine="709"/>
        <w:rPr>
          <w:b/>
          <w:sz w:val="26"/>
          <w:szCs w:val="26"/>
          <w:lang w:val="nl-NL"/>
        </w:rPr>
      </w:pPr>
      <w:r w:rsidRPr="001F6B83">
        <w:rPr>
          <w:b/>
          <w:sz w:val="26"/>
          <w:szCs w:val="26"/>
          <w:lang w:val="nl-NL"/>
        </w:rPr>
        <w:t>1.2. Yêu cầu về kỹ thuật</w:t>
      </w:r>
    </w:p>
    <w:p w14:paraId="27DD5792" w14:textId="77777777" w:rsidR="00573AD7" w:rsidRPr="001F6B83" w:rsidRDefault="00573AD7" w:rsidP="00573AD7">
      <w:pPr>
        <w:widowControl w:val="0"/>
        <w:spacing w:before="120" w:after="120" w:line="264" w:lineRule="auto"/>
        <w:ind w:firstLine="709"/>
        <w:rPr>
          <w:i/>
          <w:spacing w:val="-2"/>
          <w:sz w:val="26"/>
          <w:szCs w:val="26"/>
          <w:lang w:val="nl-NL"/>
        </w:rPr>
      </w:pPr>
      <w:r w:rsidRPr="001F6B83">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71753D4D" w14:textId="77777777" w:rsidR="00573AD7" w:rsidRPr="001F6B83" w:rsidRDefault="00573AD7" w:rsidP="00573AD7">
      <w:pPr>
        <w:pStyle w:val="ListParagraph"/>
        <w:widowControl w:val="0"/>
        <w:numPr>
          <w:ilvl w:val="0"/>
          <w:numId w:val="1"/>
        </w:numPr>
        <w:spacing w:before="120" w:after="120" w:line="264" w:lineRule="auto"/>
        <w:rPr>
          <w:i/>
          <w:spacing w:val="-2"/>
          <w:sz w:val="26"/>
          <w:szCs w:val="26"/>
          <w:lang w:val="nl-NL"/>
        </w:rPr>
      </w:pPr>
      <w:r w:rsidRPr="001F6B83">
        <w:rPr>
          <w:i/>
          <w:spacing w:val="-2"/>
          <w:sz w:val="26"/>
          <w:szCs w:val="26"/>
          <w:lang w:val="nl-NL"/>
        </w:rPr>
        <w:t>Yêu cầu về kỹ thuật chung</w:t>
      </w:r>
    </w:p>
    <w:p w14:paraId="39BD94D4" w14:textId="77777777" w:rsidR="00573AD7" w:rsidRPr="001F6B83" w:rsidRDefault="00573AD7" w:rsidP="00573AD7">
      <w:pPr>
        <w:widowControl w:val="0"/>
        <w:spacing w:before="120" w:after="120" w:line="264" w:lineRule="auto"/>
        <w:ind w:firstLine="709"/>
        <w:rPr>
          <w:spacing w:val="-2"/>
          <w:sz w:val="26"/>
          <w:szCs w:val="26"/>
          <w:lang w:val="nl-NL"/>
        </w:rPr>
      </w:pPr>
      <w:r w:rsidRPr="001F6B83">
        <w:rPr>
          <w:spacing w:val="-2"/>
          <w:sz w:val="26"/>
          <w:szCs w:val="26"/>
          <w:lang w:val="nl-NL"/>
        </w:rPr>
        <w:t xml:space="preserve">- 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 </w:t>
      </w:r>
    </w:p>
    <w:p w14:paraId="39036B8C" w14:textId="77777777" w:rsidR="00573AD7" w:rsidRPr="001F6B83" w:rsidRDefault="00573AD7" w:rsidP="00573AD7">
      <w:pPr>
        <w:widowControl w:val="0"/>
        <w:spacing w:before="120" w:after="120" w:line="264" w:lineRule="auto"/>
        <w:ind w:firstLine="709"/>
        <w:rPr>
          <w:spacing w:val="-2"/>
          <w:sz w:val="26"/>
          <w:szCs w:val="26"/>
          <w:lang w:val="nl-NL"/>
        </w:rPr>
      </w:pPr>
      <w:r w:rsidRPr="001F6B83">
        <w:rPr>
          <w:spacing w:val="-2"/>
          <w:sz w:val="26"/>
          <w:szCs w:val="26"/>
          <w:lang w:val="nl-NL"/>
        </w:rPr>
        <w:t>- Đối với hàng hóa chào thầu là hàng hóa sản xuất trong nước: Nhà thầu phải cung cấp bản gốc hoặc bản sao y công chứng trong quá trình thực hiện hợp đồng: Giấy chứng nhận xuất xưởng hàng hóa hoặc các giấy tờ khác tương đương do nhà sản xuất phát hành.</w:t>
      </w:r>
    </w:p>
    <w:p w14:paraId="5341AE3A" w14:textId="77777777" w:rsidR="00573AD7" w:rsidRPr="001F6B83" w:rsidRDefault="00573AD7" w:rsidP="00573AD7">
      <w:pPr>
        <w:widowControl w:val="0"/>
        <w:spacing w:before="120" w:after="120" w:line="264" w:lineRule="auto"/>
        <w:ind w:firstLine="709"/>
        <w:rPr>
          <w:spacing w:val="-2"/>
          <w:sz w:val="26"/>
          <w:szCs w:val="26"/>
          <w:lang w:val="nl-NL"/>
        </w:rPr>
      </w:pPr>
      <w:r w:rsidRPr="001F6B83">
        <w:rPr>
          <w:spacing w:val="-2"/>
          <w:sz w:val="26"/>
          <w:szCs w:val="26"/>
          <w:lang w:val="nl-NL"/>
        </w:rPr>
        <w:t>- Hàng hóa giao tại kho bên mua phải mới 100% chưa qua sử dụng, được đóng gói và bảo quản theo đúng tiêu chuẩn của nhà sản xuất. Hàng hóa không được móp/méo/biến dạng, không bị han gỉ do tác động của môi trường.</w:t>
      </w:r>
    </w:p>
    <w:p w14:paraId="19C5D525" w14:textId="77777777" w:rsidR="00573AD7" w:rsidRPr="001F6B83" w:rsidRDefault="00573AD7" w:rsidP="00573AD7">
      <w:pPr>
        <w:spacing w:before="60" w:after="60" w:line="276" w:lineRule="auto"/>
        <w:ind w:firstLine="567"/>
        <w:rPr>
          <w:sz w:val="26"/>
          <w:szCs w:val="26"/>
          <w:lang w:val="es-ES" w:eastAsia="x-none"/>
        </w:rPr>
      </w:pPr>
      <w:r w:rsidRPr="001F6B83">
        <w:rPr>
          <w:sz w:val="26"/>
          <w:szCs w:val="26"/>
          <w:lang w:val="es-ES" w:eastAsia="x-none"/>
        </w:rPr>
        <w:lastRenderedPageBreak/>
        <w:t>- Hỗ trợ chủ đầu tư dịch vụ kỹ thuật (bao gồm cử cán bộ kỹ thuật, dịch vụ), khi có yêu cầu nhưng không phát sinh chi phí.</w:t>
      </w:r>
    </w:p>
    <w:p w14:paraId="558E9966" w14:textId="77777777" w:rsidR="00573AD7" w:rsidRPr="001F6B83" w:rsidRDefault="00573AD7" w:rsidP="00573AD7">
      <w:pPr>
        <w:spacing w:before="60" w:after="60" w:line="276" w:lineRule="auto"/>
        <w:ind w:firstLine="567"/>
        <w:rPr>
          <w:spacing w:val="-4"/>
          <w:sz w:val="26"/>
          <w:szCs w:val="26"/>
          <w:lang w:val="nl-NL"/>
        </w:rPr>
      </w:pPr>
      <w:r w:rsidRPr="001F6B83">
        <w:rPr>
          <w:spacing w:val="-4"/>
          <w:sz w:val="26"/>
          <w:szCs w:val="26"/>
          <w:lang w:val="nl-NL"/>
        </w:rPr>
        <w:t>- Nhà thầu phải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p w14:paraId="5A9FB74B" w14:textId="77777777" w:rsidR="00573AD7" w:rsidRPr="001F6B83" w:rsidRDefault="00573AD7" w:rsidP="00573AD7">
      <w:pPr>
        <w:pStyle w:val="ListParagraph"/>
        <w:widowControl w:val="0"/>
        <w:tabs>
          <w:tab w:val="left" w:pos="993"/>
        </w:tabs>
        <w:spacing w:before="120" w:after="120" w:line="264" w:lineRule="auto"/>
        <w:ind w:left="709"/>
        <w:rPr>
          <w:i/>
          <w:spacing w:val="-2"/>
          <w:sz w:val="26"/>
          <w:szCs w:val="26"/>
          <w:lang w:val="nl-NL"/>
        </w:rPr>
      </w:pPr>
      <w:r w:rsidRPr="001F6B83">
        <w:rPr>
          <w:i/>
          <w:spacing w:val="-2"/>
          <w:sz w:val="26"/>
          <w:szCs w:val="26"/>
          <w:lang w:val="nl-NL"/>
        </w:rPr>
        <w:t>b) Yêu cầu về kỹ thuật chi tiết</w:t>
      </w:r>
    </w:p>
    <w:p w14:paraId="3C479EE6" w14:textId="77777777" w:rsidR="00573AD7" w:rsidRPr="001F6B83" w:rsidRDefault="00573AD7" w:rsidP="00573AD7">
      <w:pPr>
        <w:widowControl w:val="0"/>
        <w:spacing w:before="120" w:after="120" w:line="276" w:lineRule="auto"/>
        <w:ind w:left="567"/>
        <w:rPr>
          <w:b/>
          <w:bCs/>
          <w:sz w:val="26"/>
          <w:szCs w:val="26"/>
        </w:rPr>
      </w:pPr>
      <w:r w:rsidRPr="001F6B83">
        <w:rPr>
          <w:bCs/>
          <w:sz w:val="26"/>
          <w:szCs w:val="26"/>
        </w:rPr>
        <w:tab/>
      </w:r>
      <w:r w:rsidRPr="001F6B83">
        <w:rPr>
          <w:b/>
          <w:bCs/>
          <w:sz w:val="26"/>
          <w:szCs w:val="26"/>
        </w:rPr>
        <w:t>b1) Thông số kỹ thuật hàng hóa</w:t>
      </w:r>
    </w:p>
    <w:p w14:paraId="22A7B18D" w14:textId="77777777" w:rsidR="00573AD7" w:rsidRPr="001F6B83" w:rsidRDefault="00573AD7" w:rsidP="00573AD7">
      <w:pPr>
        <w:widowControl w:val="0"/>
        <w:spacing w:before="120" w:after="120" w:line="276" w:lineRule="auto"/>
        <w:ind w:firstLine="709"/>
        <w:rPr>
          <w:bCs/>
          <w:sz w:val="26"/>
          <w:szCs w:val="26"/>
        </w:rPr>
      </w:pPr>
      <w:r w:rsidRPr="001F6B83">
        <w:rPr>
          <w:bCs/>
          <w:sz w:val="26"/>
          <w:szCs w:val="26"/>
        </w:rPr>
        <w:t xml:space="preserve">- Hàng hóa cung cấp phải đúng chủng loại, đúng thông số kỹ thuật, phù hợp như mô tả tại bảng thông số kỹ thuật của hàng hóa. </w:t>
      </w:r>
    </w:p>
    <w:p w14:paraId="16533974" w14:textId="77777777" w:rsidR="00573AD7" w:rsidRPr="001F6B83" w:rsidRDefault="00573AD7" w:rsidP="00573AD7">
      <w:pPr>
        <w:widowControl w:val="0"/>
        <w:tabs>
          <w:tab w:val="left" w:pos="993"/>
        </w:tabs>
        <w:spacing w:before="120" w:after="120" w:line="276" w:lineRule="auto"/>
        <w:ind w:firstLine="709"/>
        <w:rPr>
          <w:sz w:val="26"/>
          <w:szCs w:val="26"/>
          <w:lang w:val="es-ES" w:eastAsia="x-none"/>
        </w:rPr>
      </w:pPr>
      <w:r w:rsidRPr="001F6B83">
        <w:rPr>
          <w:bCs/>
          <w:sz w:val="26"/>
          <w:szCs w:val="26"/>
        </w:rPr>
        <w:t>- Vật tư, thiết bị được cung cấp cho gói thầu phải có ký mã hiệu, nhãn mác, thông số kỹ thuật rõ ràng theo quy định của nhà sản xuất</w:t>
      </w:r>
      <w:r w:rsidRPr="001F6B83">
        <w:rPr>
          <w:sz w:val="26"/>
          <w:szCs w:val="26"/>
          <w:lang w:val="es-ES" w:eastAsia="x-none"/>
        </w:rPr>
        <w:t>.</w:t>
      </w:r>
    </w:p>
    <w:p w14:paraId="11CFD8B5" w14:textId="77777777" w:rsidR="00573AD7" w:rsidRPr="001F6B83" w:rsidRDefault="00573AD7" w:rsidP="00573AD7">
      <w:pPr>
        <w:widowControl w:val="0"/>
        <w:tabs>
          <w:tab w:val="left" w:pos="993"/>
        </w:tabs>
        <w:spacing w:before="120" w:after="120" w:line="276" w:lineRule="auto"/>
        <w:ind w:firstLine="709"/>
        <w:rPr>
          <w:b/>
          <w:bCs/>
          <w:sz w:val="26"/>
          <w:szCs w:val="26"/>
        </w:rPr>
      </w:pPr>
      <w:r w:rsidRPr="001F6B83">
        <w:rPr>
          <w:b/>
          <w:sz w:val="26"/>
          <w:szCs w:val="26"/>
        </w:rPr>
        <w:t xml:space="preserve">b2) </w:t>
      </w:r>
      <w:r w:rsidRPr="001F6B83">
        <w:rPr>
          <w:b/>
          <w:sz w:val="26"/>
          <w:szCs w:val="26"/>
          <w:lang w:val="es-ES"/>
        </w:rPr>
        <w:t xml:space="preserve">Nhà sản xuất và </w:t>
      </w:r>
      <w:r w:rsidRPr="001F6B83">
        <w:rPr>
          <w:b/>
          <w:sz w:val="26"/>
          <w:szCs w:val="26"/>
        </w:rPr>
        <w:t>xuất xứ hàng hóa</w:t>
      </w:r>
    </w:p>
    <w:p w14:paraId="6DB948C1" w14:textId="77777777" w:rsidR="00573AD7" w:rsidRPr="001F6B83" w:rsidRDefault="00573AD7" w:rsidP="00573AD7">
      <w:pPr>
        <w:widowControl w:val="0"/>
        <w:tabs>
          <w:tab w:val="left" w:pos="993"/>
        </w:tabs>
        <w:spacing w:before="120" w:after="120" w:line="276" w:lineRule="auto"/>
        <w:ind w:firstLine="709"/>
        <w:rPr>
          <w:bCs/>
          <w:sz w:val="26"/>
          <w:szCs w:val="26"/>
        </w:rPr>
      </w:pPr>
      <w:r w:rsidRPr="001F6B83">
        <w:rPr>
          <w:bCs/>
          <w:sz w:val="26"/>
          <w:szCs w:val="26"/>
        </w:rPr>
        <w:t xml:space="preserve">Nhà thầu phải chào hàng hóa có Nhà sản xuất và xuất xứ rõ ràng trong E-HSDT bao gồm tên đầy đủ Nhà sản xuất, quốc gia hoặc vùng lãnh thổ sản xuất/chế tạo ra hàng hóa đó. Nhà sản xuất được quy định tại ghi chú (1) của Bảng số 01 và Bảng số 02 Mục 2 Chương III của E-HSMT. </w:t>
      </w:r>
    </w:p>
    <w:p w14:paraId="78290C5F" w14:textId="77777777" w:rsidR="00573AD7" w:rsidRPr="001F6B83" w:rsidRDefault="00573AD7" w:rsidP="00573AD7">
      <w:pPr>
        <w:widowControl w:val="0"/>
        <w:spacing w:before="80"/>
        <w:ind w:firstLine="567"/>
        <w:rPr>
          <w:b/>
          <w:bCs/>
          <w:sz w:val="26"/>
          <w:szCs w:val="26"/>
        </w:rPr>
      </w:pPr>
      <w:bookmarkStart w:id="3" w:name="_Hlk114281083"/>
      <w:r w:rsidRPr="001F6B83">
        <w:rPr>
          <w:bCs/>
          <w:sz w:val="26"/>
          <w:szCs w:val="26"/>
        </w:rPr>
        <w:t xml:space="preserve">  </w:t>
      </w:r>
      <w:r w:rsidRPr="001F6B83">
        <w:rPr>
          <w:b/>
          <w:bCs/>
          <w:sz w:val="26"/>
          <w:szCs w:val="26"/>
        </w:rPr>
        <w:t>b3) Tài liệu kỹ thuật</w:t>
      </w:r>
      <w:r w:rsidRPr="001F6B83" w:rsidDel="0005571B">
        <w:rPr>
          <w:b/>
          <w:bCs/>
          <w:sz w:val="26"/>
          <w:szCs w:val="26"/>
        </w:rPr>
        <w:t xml:space="preserve"> </w:t>
      </w:r>
    </w:p>
    <w:bookmarkEnd w:id="3"/>
    <w:p w14:paraId="59CC86E1" w14:textId="77777777" w:rsidR="00573AD7" w:rsidRPr="001F6B83" w:rsidRDefault="00573AD7" w:rsidP="00573AD7">
      <w:pPr>
        <w:widowControl w:val="0"/>
        <w:spacing w:before="80"/>
        <w:ind w:firstLine="567"/>
        <w:rPr>
          <w:bCs/>
          <w:sz w:val="26"/>
          <w:szCs w:val="26"/>
          <w:lang w:val="es-ES"/>
        </w:rPr>
      </w:pPr>
      <w:r w:rsidRPr="001F6B83">
        <w:rPr>
          <w:bCs/>
          <w:sz w:val="26"/>
          <w:szCs w:val="26"/>
          <w:lang w:val="es-ES"/>
        </w:rPr>
        <w:t>Tài liệu kỹ thuật nhà thầu cung cấp theo E-HSDT để chứng minh hàng hóa Nhà thầu chào có thông số kỹ thuật và chất lượng hàng hóa là phù hợp hoặc tốt hơn so với yêu cầu của E-HSMT cụ thể như sau:</w:t>
      </w:r>
    </w:p>
    <w:p w14:paraId="165F5502" w14:textId="77777777" w:rsidR="00573AD7" w:rsidRPr="001F6B83" w:rsidRDefault="00573AD7" w:rsidP="00573AD7">
      <w:pPr>
        <w:widowControl w:val="0"/>
        <w:spacing w:before="80"/>
        <w:ind w:firstLine="567"/>
        <w:rPr>
          <w:bCs/>
          <w:sz w:val="26"/>
          <w:szCs w:val="26"/>
          <w:lang w:val="es-ES"/>
        </w:rPr>
      </w:pPr>
      <w:r w:rsidRPr="001F6B83">
        <w:rPr>
          <w:bCs/>
          <w:sz w:val="26"/>
          <w:szCs w:val="26"/>
          <w:lang w:val="es-ES"/>
        </w:rPr>
        <w:t>-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624CFD73" w14:textId="77777777" w:rsidR="00573AD7" w:rsidRPr="001F6B83" w:rsidRDefault="00573AD7" w:rsidP="00573AD7">
      <w:pPr>
        <w:widowControl w:val="0"/>
        <w:spacing w:before="80"/>
        <w:ind w:firstLine="567"/>
        <w:rPr>
          <w:bCs/>
          <w:sz w:val="26"/>
          <w:szCs w:val="26"/>
          <w:lang w:val="es-ES"/>
        </w:rPr>
      </w:pPr>
      <w:r w:rsidRPr="001F6B83">
        <w:rPr>
          <w:bCs/>
          <w:sz w:val="26"/>
          <w:szCs w:val="26"/>
          <w:lang w:val="es-ES"/>
        </w:rPr>
        <w:t>- Trường hợp nhà thầu chào hàng hóa tương đương hoặc tốt hơn nhưng khác nhà sản xuất theo mô tả tại mục 1.1 chương V thì nhà thầu phải cung cấp các tài liệu kỹ thuật của nhà sản xuất cho hàng hóa nhà thầu chào để chứng minh hàng hóa dự thầu đáp ứng yêu cầu của E-HSMT. Đồng thời lập bảng so sánh chi tiết giữa thông số hàng hóa nhà thầu chào và hàng hóa của E-HSMT (theo yêu cầu tại mục 1.2.b4 Chương V).</w:t>
      </w:r>
    </w:p>
    <w:p w14:paraId="3EA408CF" w14:textId="77777777" w:rsidR="00573AD7" w:rsidRPr="001F6B83" w:rsidRDefault="00573AD7" w:rsidP="00573AD7">
      <w:pPr>
        <w:widowControl w:val="0"/>
        <w:spacing w:before="80"/>
        <w:ind w:firstLine="567"/>
        <w:rPr>
          <w:b/>
          <w:bCs/>
          <w:sz w:val="26"/>
          <w:szCs w:val="26"/>
        </w:rPr>
      </w:pPr>
      <w:r w:rsidRPr="001F6B83">
        <w:rPr>
          <w:b/>
          <w:bCs/>
          <w:sz w:val="26"/>
          <w:szCs w:val="26"/>
        </w:rPr>
        <w:t>b4) Đối với hàng hóa nhà thầu chào tương đương</w:t>
      </w:r>
      <w:r w:rsidRPr="001F6B83" w:rsidDel="0005571B">
        <w:rPr>
          <w:b/>
          <w:bCs/>
          <w:sz w:val="26"/>
          <w:szCs w:val="26"/>
        </w:rPr>
        <w:t xml:space="preserve"> </w:t>
      </w:r>
    </w:p>
    <w:p w14:paraId="35F2B37C" w14:textId="77777777" w:rsidR="00573AD7" w:rsidRPr="001F6B83" w:rsidRDefault="00573AD7" w:rsidP="00573AD7">
      <w:pPr>
        <w:widowControl w:val="0"/>
        <w:spacing w:before="80"/>
        <w:ind w:firstLine="567"/>
        <w:rPr>
          <w:bCs/>
          <w:sz w:val="26"/>
          <w:szCs w:val="26"/>
          <w:lang w:val="es-ES"/>
        </w:rPr>
      </w:pPr>
      <w:r w:rsidRPr="001F6B83">
        <w:rPr>
          <w:bCs/>
          <w:sz w:val="26"/>
          <w:szCs w:val="26"/>
          <w:lang w:val="es-ES"/>
        </w:rPr>
        <w:t>Nhà thầu được phép chào hàng hóa tương đương đối với các hàng hóa thuộc phạm vi gói thầu, trường hợp hàng hóa nhà thầu chào của nhà sản xuất khác với nhà sản xuất được đánh dấu (X) tại cột (</w:t>
      </w:r>
      <w:r>
        <w:rPr>
          <w:bCs/>
          <w:sz w:val="26"/>
          <w:szCs w:val="26"/>
          <w:lang w:val="es-ES"/>
        </w:rPr>
        <w:t>3</w:t>
      </w:r>
      <w:r w:rsidRPr="001F6B83">
        <w:rPr>
          <w:bCs/>
          <w:sz w:val="26"/>
          <w:szCs w:val="26"/>
          <w:lang w:val="es-ES"/>
        </w:rPr>
        <w:t>) Bảng thông tin về hàng hóa thuộc gói thầu Chủ đầu tư đã, đang sử dụng thuộc Mục 1.1 của Chương V, Nhà thầu phải chứng minh sự tương đương hoặc tốt hơn giữa hàng hóa nhà thầu chào với hàng hóa thuộc phạm vi gói thầu, cụ thể:</w:t>
      </w:r>
    </w:p>
    <w:p w14:paraId="3ADC5E0F" w14:textId="77777777" w:rsidR="00573AD7" w:rsidRPr="001F6B83" w:rsidRDefault="00573AD7" w:rsidP="00573AD7">
      <w:pPr>
        <w:widowControl w:val="0"/>
        <w:spacing w:before="80" w:line="276" w:lineRule="auto"/>
        <w:ind w:firstLine="567"/>
        <w:rPr>
          <w:bCs/>
          <w:sz w:val="26"/>
          <w:szCs w:val="26"/>
          <w:lang w:val="es-ES"/>
        </w:rPr>
      </w:pPr>
      <w:r w:rsidRPr="001F6B83">
        <w:rPr>
          <w:bCs/>
          <w:sz w:val="26"/>
          <w:szCs w:val="26"/>
          <w:lang w:val="es-ES"/>
        </w:rPr>
        <w:t>(i) Lập bảng so sánh chi tiết tính tương đương hoặc tốt hơn với vật tư, thiết bị gốc của Chủ đầu tư trên cùng một tiêu chuẩn, không giới hạn các điểm sau:</w:t>
      </w:r>
    </w:p>
    <w:p w14:paraId="33114043" w14:textId="77777777" w:rsidR="00573AD7" w:rsidRPr="001F6B83" w:rsidRDefault="00573AD7" w:rsidP="00573AD7">
      <w:pPr>
        <w:widowControl w:val="0"/>
        <w:spacing w:before="80" w:line="276" w:lineRule="auto"/>
        <w:ind w:firstLine="567"/>
        <w:rPr>
          <w:bCs/>
          <w:sz w:val="26"/>
          <w:szCs w:val="26"/>
          <w:lang w:val="es-ES"/>
        </w:rPr>
      </w:pPr>
      <w:r w:rsidRPr="001F6B83">
        <w:rPr>
          <w:bCs/>
          <w:sz w:val="26"/>
          <w:szCs w:val="26"/>
          <w:lang w:val="es-ES"/>
        </w:rPr>
        <w:lastRenderedPageBreak/>
        <w:t>- Tính năng sử dụng, đồng bộ tương thích về công nghệ</w:t>
      </w:r>
      <w:r>
        <w:rPr>
          <w:bCs/>
          <w:sz w:val="26"/>
          <w:szCs w:val="26"/>
          <w:lang w:val="vi-VN"/>
        </w:rPr>
        <w:t>, vật liệu,</w:t>
      </w:r>
      <w:r w:rsidRPr="001F6B83">
        <w:rPr>
          <w:bCs/>
          <w:sz w:val="26"/>
          <w:szCs w:val="26"/>
          <w:lang w:val="es-ES"/>
        </w:rPr>
        <w:t xml:space="preserve"> kích thước lắp đặt</w:t>
      </w:r>
      <w:r>
        <w:rPr>
          <w:bCs/>
          <w:sz w:val="26"/>
          <w:szCs w:val="26"/>
          <w:lang w:val="vi-VN"/>
        </w:rPr>
        <w:t>, tải trọng</w:t>
      </w:r>
      <w:r w:rsidRPr="001F6B83">
        <w:rPr>
          <w:bCs/>
          <w:sz w:val="26"/>
          <w:szCs w:val="26"/>
          <w:lang w:val="es-ES"/>
        </w:rPr>
        <w:t xml:space="preserve"> với các thiết bị/hệ thống hiện hữu của Chủ đầu tư;</w:t>
      </w:r>
    </w:p>
    <w:p w14:paraId="37DB29E0" w14:textId="77777777" w:rsidR="00573AD7" w:rsidRDefault="00573AD7" w:rsidP="00573AD7">
      <w:pPr>
        <w:widowControl w:val="0"/>
        <w:spacing w:before="80" w:line="276" w:lineRule="auto"/>
        <w:ind w:firstLine="567"/>
        <w:rPr>
          <w:bCs/>
          <w:sz w:val="26"/>
          <w:szCs w:val="26"/>
          <w:lang w:val="es-ES"/>
        </w:rPr>
      </w:pPr>
      <w:r w:rsidRPr="001F6B83">
        <w:rPr>
          <w:bCs/>
          <w:sz w:val="26"/>
          <w:szCs w:val="26"/>
          <w:lang w:val="es-ES"/>
        </w:rPr>
        <w:t xml:space="preserve"> </w:t>
      </w:r>
      <w:r w:rsidRPr="00577444">
        <w:rPr>
          <w:bCs/>
          <w:sz w:val="26"/>
          <w:szCs w:val="26"/>
          <w:lang w:val="es-ES"/>
        </w:rPr>
        <w:t>(ii) Cung cấp các tài liệu kỹ thuật/bản vẽ/catalogue của nhà sản xuất hàng hóa nhà thầu chào, chứng chỉ, chứng nhận chất lượng hàng hóa.</w:t>
      </w:r>
    </w:p>
    <w:p w14:paraId="6DE2408D" w14:textId="77777777" w:rsidR="00573AD7" w:rsidRPr="00725B26" w:rsidRDefault="00573AD7" w:rsidP="00573AD7">
      <w:pPr>
        <w:widowControl w:val="0"/>
        <w:spacing w:before="80" w:line="276" w:lineRule="auto"/>
        <w:ind w:firstLine="567"/>
        <w:rPr>
          <w:bCs/>
          <w:sz w:val="26"/>
          <w:szCs w:val="26"/>
          <w:lang w:val="vi-VN"/>
        </w:rPr>
      </w:pPr>
      <w:r>
        <w:rPr>
          <w:bCs/>
          <w:sz w:val="26"/>
          <w:szCs w:val="26"/>
          <w:lang w:val="vi-VN"/>
        </w:rPr>
        <w:t>(iii) Xác nhận của nhà sản xuất của hàng hóa chào tương đương trong E-HSDT phải bảo đảm yêu cầu kỹ thuật, tương thích đồng bộ với công nghệ, vật liệu,</w:t>
      </w:r>
      <w:r w:rsidRPr="001F6B83">
        <w:rPr>
          <w:bCs/>
          <w:sz w:val="26"/>
          <w:szCs w:val="26"/>
          <w:lang w:val="es-ES"/>
        </w:rPr>
        <w:t xml:space="preserve"> kích thước lắp đặt</w:t>
      </w:r>
      <w:r>
        <w:rPr>
          <w:bCs/>
          <w:sz w:val="26"/>
          <w:szCs w:val="26"/>
          <w:lang w:val="vi-VN"/>
        </w:rPr>
        <w:t>, tải trọng so với thiết bị hiện hữu của bên mời thầu.</w:t>
      </w:r>
    </w:p>
    <w:p w14:paraId="1BD35AAF" w14:textId="77777777" w:rsidR="00573AD7" w:rsidRPr="001F6B83" w:rsidRDefault="00573AD7" w:rsidP="00573AD7">
      <w:pPr>
        <w:widowControl w:val="0"/>
        <w:tabs>
          <w:tab w:val="left" w:pos="993"/>
        </w:tabs>
        <w:spacing w:before="120" w:after="120" w:line="276" w:lineRule="auto"/>
        <w:ind w:left="567"/>
        <w:rPr>
          <w:b/>
          <w:bCs/>
          <w:szCs w:val="26"/>
          <w:lang w:val="pl-PL"/>
        </w:rPr>
      </w:pPr>
      <w:r w:rsidRPr="001F6B83">
        <w:rPr>
          <w:b/>
          <w:bCs/>
          <w:szCs w:val="26"/>
          <w:lang w:val="pl-PL"/>
        </w:rPr>
        <w:t xml:space="preserve">b5) </w:t>
      </w:r>
      <w:bookmarkEnd w:id="0"/>
      <w:r w:rsidRPr="001F6B83">
        <w:rPr>
          <w:b/>
          <w:bCs/>
          <w:szCs w:val="26"/>
          <w:lang w:val="pl-PL"/>
        </w:rPr>
        <w:t>Bảng thông số kỹ thuật của hàng hóa</w:t>
      </w:r>
      <w:r>
        <w:rPr>
          <w:b/>
          <w:bCs/>
          <w:szCs w:val="26"/>
          <w:lang w:val="pl-PL"/>
        </w:rPr>
        <w:t xml:space="preserve"> </w:t>
      </w:r>
    </w:p>
    <w:p w14:paraId="164AAFFD" w14:textId="77777777" w:rsidR="00573AD7" w:rsidRPr="001F6B83" w:rsidRDefault="00573AD7" w:rsidP="00573AD7">
      <w:pPr>
        <w:widowControl w:val="0"/>
        <w:tabs>
          <w:tab w:val="left" w:pos="993"/>
        </w:tabs>
        <w:spacing w:before="120" w:after="120" w:line="276" w:lineRule="auto"/>
        <w:ind w:left="567"/>
        <w:rPr>
          <w:bCs/>
          <w:szCs w:val="26"/>
          <w:lang w:val="sv-SE"/>
        </w:rPr>
      </w:pPr>
      <w:r w:rsidRPr="001F6B83">
        <w:rPr>
          <w:bCs/>
          <w:szCs w:val="26"/>
          <w:lang w:val="pl-PL"/>
        </w:rPr>
        <w:t>Hàng hóa phải tuân thủ các thông số kỹ thuật và tiêu chuẩn sau đây</w:t>
      </w:r>
      <w:r w:rsidRPr="001F6B83">
        <w:rPr>
          <w:bCs/>
          <w:szCs w:val="26"/>
          <w:lang w:val="sv-SE"/>
        </w:rPr>
        <w:t>:</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4850"/>
      </w:tblGrid>
      <w:tr w:rsidR="00573AD7" w:rsidRPr="001F6B83" w14:paraId="535C84B4" w14:textId="77777777" w:rsidTr="00757F47">
        <w:trPr>
          <w:trHeight w:val="990"/>
          <w:tblHeader/>
        </w:trPr>
        <w:tc>
          <w:tcPr>
            <w:tcW w:w="846" w:type="dxa"/>
            <w:vAlign w:val="center"/>
            <w:hideMark/>
          </w:tcPr>
          <w:p w14:paraId="4A4E2A2B" w14:textId="77777777" w:rsidR="00573AD7" w:rsidRPr="001F6B83" w:rsidRDefault="00573AD7" w:rsidP="00757F47">
            <w:pPr>
              <w:jc w:val="center"/>
              <w:rPr>
                <w:b/>
                <w:bCs/>
                <w:szCs w:val="24"/>
              </w:rPr>
            </w:pPr>
            <w:r w:rsidRPr="001F6B83">
              <w:rPr>
                <w:b/>
                <w:bCs/>
                <w:szCs w:val="24"/>
              </w:rPr>
              <w:t>Hạng mục số</w:t>
            </w:r>
          </w:p>
        </w:tc>
        <w:tc>
          <w:tcPr>
            <w:tcW w:w="3402" w:type="dxa"/>
            <w:vAlign w:val="center"/>
            <w:hideMark/>
          </w:tcPr>
          <w:p w14:paraId="33B4825F" w14:textId="77777777" w:rsidR="00573AD7" w:rsidRPr="001F6B83" w:rsidRDefault="00573AD7" w:rsidP="00757F47">
            <w:pPr>
              <w:jc w:val="center"/>
              <w:rPr>
                <w:b/>
                <w:bCs/>
                <w:szCs w:val="24"/>
              </w:rPr>
            </w:pPr>
            <w:r w:rsidRPr="001F6B83">
              <w:rPr>
                <w:b/>
                <w:bCs/>
                <w:szCs w:val="24"/>
              </w:rPr>
              <w:t>Tên hàng hóa</w:t>
            </w:r>
          </w:p>
        </w:tc>
        <w:tc>
          <w:tcPr>
            <w:tcW w:w="4850" w:type="dxa"/>
            <w:vAlign w:val="center"/>
            <w:hideMark/>
          </w:tcPr>
          <w:p w14:paraId="2EFA4CAE" w14:textId="77777777" w:rsidR="00573AD7" w:rsidRPr="001F6B83" w:rsidRDefault="00573AD7" w:rsidP="00757F47">
            <w:pPr>
              <w:jc w:val="center"/>
              <w:rPr>
                <w:b/>
                <w:bCs/>
                <w:szCs w:val="24"/>
              </w:rPr>
            </w:pPr>
            <w:r w:rsidRPr="001F6B83">
              <w:rPr>
                <w:b/>
                <w:bCs/>
                <w:szCs w:val="24"/>
              </w:rPr>
              <w:t>Thông số kỹ thuật và các tiêu chuẩn</w:t>
            </w:r>
          </w:p>
        </w:tc>
      </w:tr>
      <w:tr w:rsidR="00573AD7" w:rsidRPr="001F6B83" w14:paraId="49B3A1E9" w14:textId="77777777" w:rsidTr="00757F47">
        <w:trPr>
          <w:trHeight w:val="527"/>
        </w:trPr>
        <w:tc>
          <w:tcPr>
            <w:tcW w:w="846" w:type="dxa"/>
            <w:vAlign w:val="center"/>
            <w:hideMark/>
          </w:tcPr>
          <w:p w14:paraId="1F5BD0E6" w14:textId="77777777" w:rsidR="00573AD7" w:rsidRPr="001F6B83" w:rsidRDefault="00573AD7" w:rsidP="00757F47">
            <w:pPr>
              <w:jc w:val="center"/>
              <w:rPr>
                <w:color w:val="000000"/>
                <w:szCs w:val="26"/>
              </w:rPr>
            </w:pPr>
            <w:r w:rsidRPr="001F6B83">
              <w:rPr>
                <w:color w:val="000000"/>
                <w:szCs w:val="26"/>
              </w:rPr>
              <w:t>1</w:t>
            </w:r>
          </w:p>
        </w:tc>
        <w:tc>
          <w:tcPr>
            <w:tcW w:w="3402" w:type="dxa"/>
            <w:tcBorders>
              <w:top w:val="single" w:sz="4" w:space="0" w:color="auto"/>
              <w:left w:val="single" w:sz="4" w:space="0" w:color="auto"/>
              <w:bottom w:val="single" w:sz="4" w:space="0" w:color="auto"/>
              <w:right w:val="single" w:sz="4" w:space="0" w:color="auto"/>
            </w:tcBorders>
            <w:vAlign w:val="center"/>
          </w:tcPr>
          <w:p w14:paraId="2069C36D"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single" w:sz="4" w:space="0" w:color="auto"/>
              <w:left w:val="single" w:sz="4" w:space="0" w:color="auto"/>
              <w:bottom w:val="single" w:sz="4" w:space="0" w:color="auto"/>
              <w:right w:val="single" w:sz="4" w:space="0" w:color="auto"/>
            </w:tcBorders>
            <w:vAlign w:val="center"/>
          </w:tcPr>
          <w:p w14:paraId="147AE519" w14:textId="77777777" w:rsidR="00573AD7" w:rsidRPr="001F6B83" w:rsidRDefault="00573AD7" w:rsidP="00757F47">
            <w:pPr>
              <w:jc w:val="left"/>
              <w:rPr>
                <w:color w:val="000000"/>
                <w:szCs w:val="26"/>
              </w:rPr>
            </w:pPr>
            <w:r>
              <w:rPr>
                <w:color w:val="000000"/>
                <w:sz w:val="26"/>
                <w:szCs w:val="26"/>
              </w:rPr>
              <w:t>Mã vòng bi: 23268 CAK/W33</w:t>
            </w:r>
          </w:p>
        </w:tc>
      </w:tr>
      <w:tr w:rsidR="00573AD7" w:rsidRPr="001F6B83" w14:paraId="2258DD54" w14:textId="77777777" w:rsidTr="00757F47">
        <w:trPr>
          <w:trHeight w:val="697"/>
        </w:trPr>
        <w:tc>
          <w:tcPr>
            <w:tcW w:w="846" w:type="dxa"/>
            <w:vAlign w:val="center"/>
            <w:hideMark/>
          </w:tcPr>
          <w:p w14:paraId="0B573978" w14:textId="77777777" w:rsidR="00573AD7" w:rsidRPr="001F6B83" w:rsidRDefault="00573AD7" w:rsidP="00757F47">
            <w:pPr>
              <w:jc w:val="center"/>
              <w:rPr>
                <w:color w:val="000000"/>
                <w:szCs w:val="26"/>
              </w:rPr>
            </w:pPr>
            <w:r w:rsidRPr="001F6B83">
              <w:rPr>
                <w:color w:val="000000"/>
                <w:szCs w:val="26"/>
              </w:rPr>
              <w:t>2</w:t>
            </w:r>
          </w:p>
        </w:tc>
        <w:tc>
          <w:tcPr>
            <w:tcW w:w="3402" w:type="dxa"/>
            <w:tcBorders>
              <w:top w:val="nil"/>
              <w:left w:val="single" w:sz="4" w:space="0" w:color="auto"/>
              <w:bottom w:val="single" w:sz="4" w:space="0" w:color="auto"/>
              <w:right w:val="single" w:sz="4" w:space="0" w:color="auto"/>
            </w:tcBorders>
            <w:vAlign w:val="center"/>
          </w:tcPr>
          <w:p w14:paraId="2C44718F"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58C540EE" w14:textId="77777777" w:rsidR="00573AD7" w:rsidRPr="001F6B83" w:rsidRDefault="00573AD7" w:rsidP="00757F47">
            <w:pPr>
              <w:jc w:val="left"/>
              <w:rPr>
                <w:color w:val="000000"/>
                <w:szCs w:val="26"/>
              </w:rPr>
            </w:pPr>
            <w:r>
              <w:rPr>
                <w:color w:val="000000"/>
                <w:sz w:val="26"/>
                <w:szCs w:val="26"/>
              </w:rPr>
              <w:t>Mã vòng bi: 6212-2Z</w:t>
            </w:r>
          </w:p>
        </w:tc>
      </w:tr>
      <w:tr w:rsidR="00573AD7" w:rsidRPr="001F6B83" w14:paraId="6FC089CE" w14:textId="77777777" w:rsidTr="00757F47">
        <w:trPr>
          <w:trHeight w:val="559"/>
        </w:trPr>
        <w:tc>
          <w:tcPr>
            <w:tcW w:w="846" w:type="dxa"/>
            <w:vAlign w:val="center"/>
            <w:hideMark/>
          </w:tcPr>
          <w:p w14:paraId="462FA473" w14:textId="77777777" w:rsidR="00573AD7" w:rsidRPr="001F6B83" w:rsidRDefault="00573AD7" w:rsidP="00757F47">
            <w:pPr>
              <w:jc w:val="center"/>
              <w:rPr>
                <w:color w:val="000000"/>
                <w:szCs w:val="26"/>
              </w:rPr>
            </w:pPr>
            <w:r w:rsidRPr="001F6B83">
              <w:rPr>
                <w:color w:val="000000"/>
                <w:szCs w:val="26"/>
              </w:rPr>
              <w:t>3</w:t>
            </w:r>
          </w:p>
        </w:tc>
        <w:tc>
          <w:tcPr>
            <w:tcW w:w="3402" w:type="dxa"/>
            <w:tcBorders>
              <w:top w:val="nil"/>
              <w:left w:val="single" w:sz="4" w:space="0" w:color="auto"/>
              <w:bottom w:val="single" w:sz="4" w:space="0" w:color="auto"/>
              <w:right w:val="single" w:sz="4" w:space="0" w:color="auto"/>
            </w:tcBorders>
            <w:vAlign w:val="center"/>
          </w:tcPr>
          <w:p w14:paraId="2CC4ADD0"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104CDCD5" w14:textId="77777777" w:rsidR="00573AD7" w:rsidRPr="001F6B83" w:rsidRDefault="00573AD7" w:rsidP="00757F47">
            <w:pPr>
              <w:jc w:val="left"/>
              <w:rPr>
                <w:color w:val="000000"/>
                <w:szCs w:val="26"/>
              </w:rPr>
            </w:pPr>
            <w:r>
              <w:rPr>
                <w:color w:val="000000"/>
                <w:sz w:val="26"/>
                <w:szCs w:val="26"/>
              </w:rPr>
              <w:t>Mã vòng bi: 6330/C3</w:t>
            </w:r>
          </w:p>
        </w:tc>
      </w:tr>
      <w:tr w:rsidR="00573AD7" w:rsidRPr="001F6B83" w14:paraId="48780153" w14:textId="77777777" w:rsidTr="00757F47">
        <w:trPr>
          <w:trHeight w:val="411"/>
        </w:trPr>
        <w:tc>
          <w:tcPr>
            <w:tcW w:w="846" w:type="dxa"/>
            <w:vAlign w:val="center"/>
            <w:hideMark/>
          </w:tcPr>
          <w:p w14:paraId="4873870A" w14:textId="77777777" w:rsidR="00573AD7" w:rsidRPr="001F6B83" w:rsidRDefault="00573AD7" w:rsidP="00757F47">
            <w:pPr>
              <w:jc w:val="center"/>
              <w:rPr>
                <w:color w:val="000000"/>
                <w:szCs w:val="26"/>
              </w:rPr>
            </w:pPr>
            <w:r w:rsidRPr="001F6B83">
              <w:rPr>
                <w:color w:val="000000"/>
                <w:szCs w:val="26"/>
              </w:rPr>
              <w:t>4</w:t>
            </w:r>
          </w:p>
        </w:tc>
        <w:tc>
          <w:tcPr>
            <w:tcW w:w="3402" w:type="dxa"/>
            <w:tcBorders>
              <w:top w:val="nil"/>
              <w:left w:val="single" w:sz="4" w:space="0" w:color="auto"/>
              <w:bottom w:val="single" w:sz="4" w:space="0" w:color="auto"/>
              <w:right w:val="single" w:sz="4" w:space="0" w:color="auto"/>
            </w:tcBorders>
            <w:vAlign w:val="center"/>
          </w:tcPr>
          <w:p w14:paraId="1310775B"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79BFA709" w14:textId="77777777" w:rsidR="00573AD7" w:rsidRPr="001F6B83" w:rsidRDefault="00573AD7" w:rsidP="00757F47">
            <w:pPr>
              <w:jc w:val="left"/>
              <w:rPr>
                <w:color w:val="000000"/>
                <w:szCs w:val="26"/>
              </w:rPr>
            </w:pPr>
            <w:r>
              <w:rPr>
                <w:color w:val="000000"/>
                <w:sz w:val="26"/>
                <w:szCs w:val="26"/>
              </w:rPr>
              <w:t>Mã vòng bi: 6208ZZ;</w:t>
            </w:r>
          </w:p>
        </w:tc>
      </w:tr>
      <w:tr w:rsidR="00573AD7" w:rsidRPr="001F6B83" w14:paraId="24A59F44" w14:textId="77777777" w:rsidTr="00757F47">
        <w:trPr>
          <w:trHeight w:val="433"/>
        </w:trPr>
        <w:tc>
          <w:tcPr>
            <w:tcW w:w="846" w:type="dxa"/>
            <w:vAlign w:val="center"/>
            <w:hideMark/>
          </w:tcPr>
          <w:p w14:paraId="3ED7AD23" w14:textId="77777777" w:rsidR="00573AD7" w:rsidRPr="001F6B83" w:rsidRDefault="00573AD7" w:rsidP="00757F47">
            <w:pPr>
              <w:jc w:val="center"/>
              <w:rPr>
                <w:color w:val="000000"/>
                <w:szCs w:val="26"/>
              </w:rPr>
            </w:pPr>
            <w:r w:rsidRPr="001F6B83">
              <w:rPr>
                <w:color w:val="000000"/>
                <w:szCs w:val="26"/>
              </w:rPr>
              <w:t>5</w:t>
            </w:r>
          </w:p>
        </w:tc>
        <w:tc>
          <w:tcPr>
            <w:tcW w:w="3402" w:type="dxa"/>
            <w:tcBorders>
              <w:top w:val="nil"/>
              <w:left w:val="single" w:sz="4" w:space="0" w:color="auto"/>
              <w:bottom w:val="single" w:sz="4" w:space="0" w:color="auto"/>
              <w:right w:val="single" w:sz="4" w:space="0" w:color="auto"/>
            </w:tcBorders>
            <w:vAlign w:val="center"/>
          </w:tcPr>
          <w:p w14:paraId="7319E556"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43801B57" w14:textId="77777777" w:rsidR="00573AD7" w:rsidRPr="001F6B83" w:rsidRDefault="00573AD7" w:rsidP="00757F47">
            <w:pPr>
              <w:jc w:val="left"/>
              <w:rPr>
                <w:color w:val="000000"/>
                <w:szCs w:val="26"/>
              </w:rPr>
            </w:pPr>
            <w:r>
              <w:rPr>
                <w:color w:val="000000"/>
                <w:sz w:val="26"/>
                <w:szCs w:val="26"/>
              </w:rPr>
              <w:t>Mã vòng bi: 7330-B-MP-UA</w:t>
            </w:r>
          </w:p>
        </w:tc>
      </w:tr>
      <w:tr w:rsidR="00573AD7" w:rsidRPr="001F6B83" w14:paraId="4CCF88CE" w14:textId="77777777" w:rsidTr="00757F47">
        <w:trPr>
          <w:trHeight w:val="410"/>
        </w:trPr>
        <w:tc>
          <w:tcPr>
            <w:tcW w:w="846" w:type="dxa"/>
            <w:vAlign w:val="center"/>
            <w:hideMark/>
          </w:tcPr>
          <w:p w14:paraId="00DBB233" w14:textId="77777777" w:rsidR="00573AD7" w:rsidRPr="001F6B83" w:rsidRDefault="00573AD7" w:rsidP="00757F47">
            <w:pPr>
              <w:jc w:val="center"/>
              <w:rPr>
                <w:color w:val="000000"/>
                <w:szCs w:val="26"/>
              </w:rPr>
            </w:pPr>
            <w:r w:rsidRPr="001F6B83">
              <w:rPr>
                <w:color w:val="000000"/>
                <w:szCs w:val="26"/>
              </w:rPr>
              <w:t>6</w:t>
            </w:r>
          </w:p>
        </w:tc>
        <w:tc>
          <w:tcPr>
            <w:tcW w:w="3402" w:type="dxa"/>
            <w:tcBorders>
              <w:top w:val="nil"/>
              <w:left w:val="single" w:sz="4" w:space="0" w:color="auto"/>
              <w:bottom w:val="single" w:sz="4" w:space="0" w:color="auto"/>
              <w:right w:val="single" w:sz="4" w:space="0" w:color="auto"/>
            </w:tcBorders>
            <w:vAlign w:val="center"/>
          </w:tcPr>
          <w:p w14:paraId="074FEE60"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207893EC" w14:textId="77777777" w:rsidR="00573AD7" w:rsidRPr="001F6B83" w:rsidRDefault="00573AD7" w:rsidP="00757F47">
            <w:pPr>
              <w:jc w:val="left"/>
              <w:rPr>
                <w:color w:val="000000"/>
                <w:szCs w:val="26"/>
              </w:rPr>
            </w:pPr>
            <w:r>
              <w:rPr>
                <w:color w:val="000000"/>
                <w:sz w:val="26"/>
                <w:szCs w:val="26"/>
              </w:rPr>
              <w:t>Mã vòng bi: 6312-2RSH;</w:t>
            </w:r>
          </w:p>
        </w:tc>
      </w:tr>
      <w:tr w:rsidR="00573AD7" w:rsidRPr="001F6B83" w14:paraId="05DA5026" w14:textId="77777777" w:rsidTr="00757F47">
        <w:trPr>
          <w:trHeight w:val="558"/>
        </w:trPr>
        <w:tc>
          <w:tcPr>
            <w:tcW w:w="846" w:type="dxa"/>
            <w:vAlign w:val="center"/>
            <w:hideMark/>
          </w:tcPr>
          <w:p w14:paraId="50C034A5" w14:textId="77777777" w:rsidR="00573AD7" w:rsidRPr="001F6B83" w:rsidRDefault="00573AD7" w:rsidP="00757F47">
            <w:pPr>
              <w:jc w:val="center"/>
              <w:rPr>
                <w:color w:val="000000"/>
                <w:szCs w:val="26"/>
              </w:rPr>
            </w:pPr>
            <w:r w:rsidRPr="001F6B83">
              <w:rPr>
                <w:color w:val="000000"/>
                <w:szCs w:val="26"/>
              </w:rPr>
              <w:t>7</w:t>
            </w:r>
          </w:p>
        </w:tc>
        <w:tc>
          <w:tcPr>
            <w:tcW w:w="3402" w:type="dxa"/>
            <w:tcBorders>
              <w:top w:val="nil"/>
              <w:left w:val="single" w:sz="4" w:space="0" w:color="auto"/>
              <w:bottom w:val="single" w:sz="4" w:space="0" w:color="auto"/>
              <w:right w:val="single" w:sz="4" w:space="0" w:color="auto"/>
            </w:tcBorders>
            <w:vAlign w:val="center"/>
          </w:tcPr>
          <w:p w14:paraId="78B06C03" w14:textId="77777777" w:rsidR="00573AD7" w:rsidRPr="001F6B83" w:rsidRDefault="00573AD7" w:rsidP="00757F47">
            <w:pPr>
              <w:jc w:val="left"/>
              <w:rPr>
                <w:color w:val="000000"/>
                <w:szCs w:val="26"/>
              </w:rPr>
            </w:pPr>
            <w:r>
              <w:rPr>
                <w:color w:val="000000"/>
                <w:sz w:val="26"/>
                <w:szCs w:val="26"/>
              </w:rPr>
              <w:t xml:space="preserve"> Phốt thủy lực </w:t>
            </w:r>
          </w:p>
        </w:tc>
        <w:tc>
          <w:tcPr>
            <w:tcW w:w="4850" w:type="dxa"/>
            <w:tcBorders>
              <w:top w:val="nil"/>
              <w:left w:val="single" w:sz="4" w:space="0" w:color="auto"/>
              <w:bottom w:val="single" w:sz="4" w:space="0" w:color="auto"/>
              <w:right w:val="single" w:sz="4" w:space="0" w:color="auto"/>
            </w:tcBorders>
            <w:vAlign w:val="center"/>
          </w:tcPr>
          <w:p w14:paraId="232CB9A2" w14:textId="77777777" w:rsidR="00573AD7" w:rsidRPr="001F6B83" w:rsidRDefault="00573AD7" w:rsidP="00757F47">
            <w:pPr>
              <w:jc w:val="left"/>
              <w:rPr>
                <w:szCs w:val="26"/>
              </w:rPr>
            </w:pPr>
            <w:r>
              <w:rPr>
                <w:color w:val="000000"/>
                <w:sz w:val="26"/>
                <w:szCs w:val="26"/>
              </w:rPr>
              <w:t>Model: 30X47X7 HMSA10 V</w:t>
            </w:r>
            <w:r>
              <w:rPr>
                <w:color w:val="000000"/>
                <w:sz w:val="26"/>
                <w:szCs w:val="26"/>
              </w:rPr>
              <w:br/>
              <w:t>- Vật liệu: FKM</w:t>
            </w:r>
          </w:p>
        </w:tc>
      </w:tr>
      <w:tr w:rsidR="00573AD7" w:rsidRPr="001F6B83" w14:paraId="7C3039E5" w14:textId="77777777" w:rsidTr="00757F47">
        <w:trPr>
          <w:trHeight w:val="368"/>
        </w:trPr>
        <w:tc>
          <w:tcPr>
            <w:tcW w:w="846" w:type="dxa"/>
            <w:vAlign w:val="center"/>
            <w:hideMark/>
          </w:tcPr>
          <w:p w14:paraId="2341828B" w14:textId="77777777" w:rsidR="00573AD7" w:rsidRPr="001F6B83" w:rsidRDefault="00573AD7" w:rsidP="00757F47">
            <w:pPr>
              <w:jc w:val="center"/>
              <w:rPr>
                <w:color w:val="000000"/>
                <w:szCs w:val="26"/>
              </w:rPr>
            </w:pPr>
            <w:r w:rsidRPr="001F6B83">
              <w:rPr>
                <w:color w:val="000000"/>
                <w:szCs w:val="26"/>
              </w:rPr>
              <w:t>8</w:t>
            </w:r>
          </w:p>
        </w:tc>
        <w:tc>
          <w:tcPr>
            <w:tcW w:w="3402" w:type="dxa"/>
            <w:tcBorders>
              <w:top w:val="nil"/>
              <w:left w:val="single" w:sz="4" w:space="0" w:color="auto"/>
              <w:bottom w:val="single" w:sz="4" w:space="0" w:color="auto"/>
              <w:right w:val="single" w:sz="4" w:space="0" w:color="auto"/>
            </w:tcBorders>
            <w:vAlign w:val="center"/>
          </w:tcPr>
          <w:p w14:paraId="2339E5F1"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7F37010D" w14:textId="77777777" w:rsidR="00573AD7" w:rsidRPr="001F6B83" w:rsidRDefault="00573AD7" w:rsidP="00757F47">
            <w:pPr>
              <w:jc w:val="left"/>
              <w:rPr>
                <w:szCs w:val="26"/>
              </w:rPr>
            </w:pPr>
            <w:r>
              <w:rPr>
                <w:color w:val="000000"/>
                <w:sz w:val="26"/>
                <w:szCs w:val="26"/>
                <w:lang w:val="vi-VN"/>
              </w:rPr>
              <w:t>Mã vòng bi</w:t>
            </w:r>
            <w:r>
              <w:rPr>
                <w:color w:val="000000"/>
                <w:sz w:val="26"/>
                <w:szCs w:val="26"/>
              </w:rPr>
              <w:t>: 6206-2Z/C3</w:t>
            </w:r>
          </w:p>
        </w:tc>
      </w:tr>
      <w:tr w:rsidR="00573AD7" w:rsidRPr="001F6B83" w14:paraId="74E94DCB" w14:textId="77777777" w:rsidTr="00757F47">
        <w:trPr>
          <w:trHeight w:val="415"/>
        </w:trPr>
        <w:tc>
          <w:tcPr>
            <w:tcW w:w="846" w:type="dxa"/>
            <w:vAlign w:val="center"/>
            <w:hideMark/>
          </w:tcPr>
          <w:p w14:paraId="6129EEDD" w14:textId="77777777" w:rsidR="00573AD7" w:rsidRPr="001F6B83" w:rsidRDefault="00573AD7" w:rsidP="00757F47">
            <w:pPr>
              <w:jc w:val="center"/>
              <w:rPr>
                <w:color w:val="000000"/>
                <w:szCs w:val="26"/>
              </w:rPr>
            </w:pPr>
            <w:r w:rsidRPr="001F6B83">
              <w:rPr>
                <w:color w:val="000000"/>
                <w:szCs w:val="26"/>
              </w:rPr>
              <w:t>9</w:t>
            </w:r>
          </w:p>
        </w:tc>
        <w:tc>
          <w:tcPr>
            <w:tcW w:w="3402" w:type="dxa"/>
            <w:tcBorders>
              <w:top w:val="nil"/>
              <w:left w:val="single" w:sz="4" w:space="0" w:color="auto"/>
              <w:bottom w:val="single" w:sz="4" w:space="0" w:color="auto"/>
              <w:right w:val="single" w:sz="4" w:space="0" w:color="auto"/>
            </w:tcBorders>
            <w:vAlign w:val="center"/>
          </w:tcPr>
          <w:p w14:paraId="20BD8B0C"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228C2161" w14:textId="77777777" w:rsidR="00573AD7" w:rsidRPr="001F6B83" w:rsidRDefault="00573AD7" w:rsidP="00757F47">
            <w:pPr>
              <w:jc w:val="left"/>
              <w:rPr>
                <w:color w:val="000000"/>
                <w:szCs w:val="26"/>
              </w:rPr>
            </w:pPr>
            <w:r>
              <w:rPr>
                <w:color w:val="000000"/>
                <w:sz w:val="26"/>
                <w:szCs w:val="26"/>
                <w:lang w:val="vi-VN"/>
              </w:rPr>
              <w:t>Mã vòng bi</w:t>
            </w:r>
            <w:r>
              <w:rPr>
                <w:color w:val="000000"/>
                <w:sz w:val="26"/>
                <w:szCs w:val="26"/>
              </w:rPr>
              <w:t>: 6311-2Z/C3</w:t>
            </w:r>
          </w:p>
        </w:tc>
      </w:tr>
      <w:tr w:rsidR="00573AD7" w:rsidRPr="001F6B83" w14:paraId="704358C5" w14:textId="77777777" w:rsidTr="00757F47">
        <w:trPr>
          <w:trHeight w:val="421"/>
        </w:trPr>
        <w:tc>
          <w:tcPr>
            <w:tcW w:w="846" w:type="dxa"/>
            <w:vAlign w:val="center"/>
            <w:hideMark/>
          </w:tcPr>
          <w:p w14:paraId="355A507E" w14:textId="77777777" w:rsidR="00573AD7" w:rsidRPr="001F6B83" w:rsidRDefault="00573AD7" w:rsidP="00757F47">
            <w:pPr>
              <w:jc w:val="center"/>
              <w:rPr>
                <w:color w:val="000000"/>
                <w:szCs w:val="26"/>
              </w:rPr>
            </w:pPr>
            <w:r w:rsidRPr="001F6B83">
              <w:rPr>
                <w:color w:val="000000"/>
                <w:szCs w:val="26"/>
              </w:rPr>
              <w:t>10</w:t>
            </w:r>
          </w:p>
        </w:tc>
        <w:tc>
          <w:tcPr>
            <w:tcW w:w="3402" w:type="dxa"/>
            <w:tcBorders>
              <w:top w:val="nil"/>
              <w:left w:val="single" w:sz="4" w:space="0" w:color="auto"/>
              <w:bottom w:val="single" w:sz="4" w:space="0" w:color="auto"/>
              <w:right w:val="single" w:sz="4" w:space="0" w:color="auto"/>
            </w:tcBorders>
            <w:vAlign w:val="center"/>
          </w:tcPr>
          <w:p w14:paraId="64CED367" w14:textId="77777777" w:rsidR="00573AD7" w:rsidRPr="001F6B83" w:rsidRDefault="00573AD7" w:rsidP="00757F47">
            <w:pPr>
              <w:jc w:val="left"/>
              <w:rPr>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6D910A41" w14:textId="77777777" w:rsidR="00573AD7" w:rsidRPr="001F6B83" w:rsidRDefault="00573AD7" w:rsidP="00757F47">
            <w:pPr>
              <w:jc w:val="left"/>
              <w:rPr>
                <w:szCs w:val="26"/>
              </w:rPr>
            </w:pPr>
            <w:r>
              <w:rPr>
                <w:color w:val="000000"/>
                <w:sz w:val="26"/>
                <w:szCs w:val="26"/>
              </w:rPr>
              <w:t>Mã vòng bi: 6217-2Z</w:t>
            </w:r>
          </w:p>
        </w:tc>
      </w:tr>
      <w:tr w:rsidR="00573AD7" w:rsidRPr="001F6B83" w14:paraId="600644BC" w14:textId="77777777" w:rsidTr="00757F47">
        <w:trPr>
          <w:trHeight w:val="413"/>
        </w:trPr>
        <w:tc>
          <w:tcPr>
            <w:tcW w:w="846" w:type="dxa"/>
            <w:vAlign w:val="center"/>
            <w:hideMark/>
          </w:tcPr>
          <w:p w14:paraId="62B172D4" w14:textId="77777777" w:rsidR="00573AD7" w:rsidRPr="001F6B83" w:rsidRDefault="00573AD7" w:rsidP="00757F47">
            <w:pPr>
              <w:jc w:val="center"/>
              <w:rPr>
                <w:color w:val="000000"/>
                <w:szCs w:val="26"/>
              </w:rPr>
            </w:pPr>
            <w:r w:rsidRPr="001F6B83">
              <w:rPr>
                <w:color w:val="000000"/>
                <w:szCs w:val="26"/>
              </w:rPr>
              <w:t>11</w:t>
            </w:r>
          </w:p>
        </w:tc>
        <w:tc>
          <w:tcPr>
            <w:tcW w:w="3402" w:type="dxa"/>
            <w:tcBorders>
              <w:top w:val="nil"/>
              <w:left w:val="single" w:sz="4" w:space="0" w:color="auto"/>
              <w:bottom w:val="single" w:sz="4" w:space="0" w:color="auto"/>
              <w:right w:val="single" w:sz="4" w:space="0" w:color="auto"/>
            </w:tcBorders>
            <w:vAlign w:val="center"/>
          </w:tcPr>
          <w:p w14:paraId="4C8F1332" w14:textId="77777777" w:rsidR="00573AD7" w:rsidRPr="001F6B83" w:rsidRDefault="00573AD7" w:rsidP="00757F47">
            <w:pPr>
              <w:jc w:val="left"/>
              <w:rPr>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27E03963" w14:textId="77777777" w:rsidR="00573AD7" w:rsidRPr="001F6B83" w:rsidRDefault="00573AD7" w:rsidP="00757F47">
            <w:pPr>
              <w:jc w:val="left"/>
              <w:rPr>
                <w:szCs w:val="26"/>
              </w:rPr>
            </w:pPr>
            <w:r>
              <w:rPr>
                <w:color w:val="000000"/>
                <w:sz w:val="26"/>
                <w:szCs w:val="26"/>
              </w:rPr>
              <w:t>Mã vòng bi: 6319/C3VL0241</w:t>
            </w:r>
          </w:p>
        </w:tc>
      </w:tr>
      <w:tr w:rsidR="00573AD7" w:rsidRPr="001F6B83" w14:paraId="53F64AD1" w14:textId="77777777" w:rsidTr="00757F47">
        <w:trPr>
          <w:trHeight w:val="420"/>
        </w:trPr>
        <w:tc>
          <w:tcPr>
            <w:tcW w:w="846" w:type="dxa"/>
            <w:vAlign w:val="center"/>
            <w:hideMark/>
          </w:tcPr>
          <w:p w14:paraId="6B87BBDB" w14:textId="77777777" w:rsidR="00573AD7" w:rsidRPr="001F6B83" w:rsidRDefault="00573AD7" w:rsidP="00757F47">
            <w:pPr>
              <w:jc w:val="center"/>
              <w:rPr>
                <w:color w:val="000000"/>
                <w:szCs w:val="26"/>
              </w:rPr>
            </w:pPr>
            <w:r w:rsidRPr="001F6B83">
              <w:rPr>
                <w:color w:val="000000"/>
                <w:szCs w:val="26"/>
              </w:rPr>
              <w:t>12</w:t>
            </w:r>
          </w:p>
        </w:tc>
        <w:tc>
          <w:tcPr>
            <w:tcW w:w="3402" w:type="dxa"/>
            <w:tcBorders>
              <w:top w:val="nil"/>
              <w:left w:val="single" w:sz="4" w:space="0" w:color="auto"/>
              <w:bottom w:val="single" w:sz="4" w:space="0" w:color="auto"/>
              <w:right w:val="single" w:sz="4" w:space="0" w:color="auto"/>
            </w:tcBorders>
            <w:vAlign w:val="center"/>
          </w:tcPr>
          <w:p w14:paraId="513EBF69" w14:textId="77777777" w:rsidR="00573AD7" w:rsidRPr="001F6B83" w:rsidRDefault="00573AD7" w:rsidP="00757F47">
            <w:pPr>
              <w:jc w:val="left"/>
              <w:rPr>
                <w:color w:val="000000"/>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6F420CE9" w14:textId="77777777" w:rsidR="00573AD7" w:rsidRPr="001F6B83" w:rsidRDefault="00573AD7" w:rsidP="00757F47">
            <w:pPr>
              <w:jc w:val="left"/>
              <w:rPr>
                <w:szCs w:val="26"/>
              </w:rPr>
            </w:pPr>
            <w:r>
              <w:rPr>
                <w:color w:val="000000"/>
                <w:sz w:val="26"/>
                <w:szCs w:val="26"/>
              </w:rPr>
              <w:t>Mã vòng bi: NJ 316 ECJ</w:t>
            </w:r>
          </w:p>
        </w:tc>
      </w:tr>
      <w:tr w:rsidR="00573AD7" w:rsidRPr="001F6B83" w14:paraId="41D20B6B" w14:textId="77777777" w:rsidTr="00757F47">
        <w:trPr>
          <w:trHeight w:val="269"/>
        </w:trPr>
        <w:tc>
          <w:tcPr>
            <w:tcW w:w="846" w:type="dxa"/>
            <w:vAlign w:val="center"/>
            <w:hideMark/>
          </w:tcPr>
          <w:p w14:paraId="2AA11DA7" w14:textId="77777777" w:rsidR="00573AD7" w:rsidRPr="001F6B83" w:rsidRDefault="00573AD7" w:rsidP="00757F47">
            <w:pPr>
              <w:jc w:val="center"/>
              <w:rPr>
                <w:color w:val="000000"/>
                <w:szCs w:val="26"/>
              </w:rPr>
            </w:pPr>
            <w:r w:rsidRPr="001F6B83">
              <w:rPr>
                <w:color w:val="000000"/>
                <w:szCs w:val="26"/>
              </w:rPr>
              <w:t>13</w:t>
            </w:r>
          </w:p>
        </w:tc>
        <w:tc>
          <w:tcPr>
            <w:tcW w:w="3402" w:type="dxa"/>
            <w:tcBorders>
              <w:top w:val="nil"/>
              <w:left w:val="single" w:sz="4" w:space="0" w:color="auto"/>
              <w:bottom w:val="single" w:sz="4" w:space="0" w:color="auto"/>
              <w:right w:val="single" w:sz="4" w:space="0" w:color="auto"/>
            </w:tcBorders>
            <w:vAlign w:val="center"/>
          </w:tcPr>
          <w:p w14:paraId="01FB4E76" w14:textId="77777777" w:rsidR="00573AD7" w:rsidRPr="001F6B83" w:rsidRDefault="00573AD7" w:rsidP="00757F47">
            <w:pPr>
              <w:jc w:val="left"/>
              <w:rPr>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20FDC096" w14:textId="77777777" w:rsidR="00573AD7" w:rsidRPr="001F6B83" w:rsidRDefault="00573AD7" w:rsidP="00757F47">
            <w:pPr>
              <w:jc w:val="left"/>
              <w:rPr>
                <w:szCs w:val="26"/>
              </w:rPr>
            </w:pPr>
            <w:r>
              <w:rPr>
                <w:color w:val="000000"/>
                <w:sz w:val="26"/>
                <w:szCs w:val="26"/>
                <w:lang w:val="vi-VN"/>
              </w:rPr>
              <w:t>Mã vòng bi</w:t>
            </w:r>
            <w:r>
              <w:rPr>
                <w:color w:val="000000"/>
                <w:sz w:val="26"/>
                <w:szCs w:val="26"/>
              </w:rPr>
              <w:t>: 6201-2RS1</w:t>
            </w:r>
          </w:p>
        </w:tc>
      </w:tr>
      <w:tr w:rsidR="00573AD7" w:rsidRPr="001F6B83" w14:paraId="6FE52C6E" w14:textId="77777777" w:rsidTr="00757F47">
        <w:trPr>
          <w:trHeight w:val="388"/>
        </w:trPr>
        <w:tc>
          <w:tcPr>
            <w:tcW w:w="846" w:type="dxa"/>
            <w:vAlign w:val="center"/>
            <w:hideMark/>
          </w:tcPr>
          <w:p w14:paraId="320CD8F2" w14:textId="77777777" w:rsidR="00573AD7" w:rsidRPr="001F6B83" w:rsidRDefault="00573AD7" w:rsidP="00757F47">
            <w:pPr>
              <w:jc w:val="center"/>
              <w:rPr>
                <w:color w:val="000000"/>
                <w:szCs w:val="26"/>
              </w:rPr>
            </w:pPr>
            <w:r w:rsidRPr="001F6B83">
              <w:rPr>
                <w:color w:val="000000"/>
                <w:szCs w:val="26"/>
              </w:rPr>
              <w:t>14</w:t>
            </w:r>
          </w:p>
        </w:tc>
        <w:tc>
          <w:tcPr>
            <w:tcW w:w="3402" w:type="dxa"/>
            <w:tcBorders>
              <w:top w:val="nil"/>
              <w:left w:val="single" w:sz="4" w:space="0" w:color="auto"/>
              <w:bottom w:val="single" w:sz="4" w:space="0" w:color="auto"/>
              <w:right w:val="single" w:sz="4" w:space="0" w:color="auto"/>
            </w:tcBorders>
            <w:vAlign w:val="center"/>
          </w:tcPr>
          <w:p w14:paraId="31EB83EC" w14:textId="77777777" w:rsidR="00573AD7" w:rsidRPr="001F6B83" w:rsidRDefault="00573AD7" w:rsidP="00757F47">
            <w:pPr>
              <w:jc w:val="left"/>
              <w:rPr>
                <w:szCs w:val="26"/>
              </w:rPr>
            </w:pPr>
            <w:r>
              <w:rPr>
                <w:color w:val="000000"/>
                <w:sz w:val="26"/>
                <w:szCs w:val="26"/>
              </w:rPr>
              <w:t xml:space="preserve"> Vòng bi </w:t>
            </w:r>
          </w:p>
        </w:tc>
        <w:tc>
          <w:tcPr>
            <w:tcW w:w="4850" w:type="dxa"/>
            <w:tcBorders>
              <w:top w:val="nil"/>
              <w:left w:val="single" w:sz="4" w:space="0" w:color="auto"/>
              <w:bottom w:val="single" w:sz="4" w:space="0" w:color="auto"/>
              <w:right w:val="single" w:sz="4" w:space="0" w:color="auto"/>
            </w:tcBorders>
            <w:vAlign w:val="center"/>
          </w:tcPr>
          <w:p w14:paraId="3330BD91" w14:textId="77777777" w:rsidR="00573AD7" w:rsidRPr="001F6B83" w:rsidRDefault="00573AD7" w:rsidP="00757F47">
            <w:pPr>
              <w:jc w:val="left"/>
              <w:rPr>
                <w:szCs w:val="26"/>
              </w:rPr>
            </w:pPr>
            <w:r>
              <w:rPr>
                <w:color w:val="000000"/>
                <w:sz w:val="26"/>
                <w:szCs w:val="26"/>
              </w:rPr>
              <w:t>Mã vòng bi: 6316/C3VL0241</w:t>
            </w:r>
          </w:p>
        </w:tc>
      </w:tr>
    </w:tbl>
    <w:p w14:paraId="45E6601C" w14:textId="77777777" w:rsidR="00573AD7" w:rsidRPr="001F6B83" w:rsidRDefault="00573AD7" w:rsidP="00573AD7">
      <w:pPr>
        <w:widowControl w:val="0"/>
        <w:spacing w:before="120" w:after="120"/>
        <w:ind w:firstLine="709"/>
        <w:rPr>
          <w:b/>
          <w:bCs/>
          <w:sz w:val="26"/>
          <w:szCs w:val="26"/>
          <w:u w:val="single"/>
        </w:rPr>
      </w:pPr>
      <w:r w:rsidRPr="001F6B83">
        <w:rPr>
          <w:b/>
          <w:bCs/>
          <w:sz w:val="26"/>
          <w:szCs w:val="26"/>
          <w:u w:val="single"/>
        </w:rPr>
        <w:t xml:space="preserve">Ghi chú: </w:t>
      </w:r>
    </w:p>
    <w:p w14:paraId="3201FE98" w14:textId="77777777" w:rsidR="00573AD7" w:rsidRPr="001F6B83" w:rsidRDefault="00573AD7" w:rsidP="00573AD7">
      <w:pPr>
        <w:widowControl w:val="0"/>
        <w:spacing w:before="120" w:after="120"/>
        <w:ind w:firstLine="709"/>
        <w:rPr>
          <w:bCs/>
          <w:sz w:val="26"/>
          <w:szCs w:val="26"/>
        </w:rPr>
      </w:pPr>
      <w:r w:rsidRPr="001F6B83">
        <w:rPr>
          <w:bCs/>
          <w:i/>
          <w:sz w:val="26"/>
          <w:szCs w:val="26"/>
        </w:rPr>
        <w:t xml:space="preserve">+ </w:t>
      </w:r>
      <w:r w:rsidRPr="001F6B83">
        <w:rPr>
          <w:bCs/>
          <w:sz w:val="26"/>
          <w:szCs w:val="26"/>
        </w:rPr>
        <w:t>Trong trường hợp Model hàng hóa theo yêu cầu của E-HSMT không còn sản xuất mà được thay thế bằng hàng hóa tương đương thì yêu cầu Nhà thầu cung cấp văn bản xác nhận của hãng sản xuất về việc thay đổi model này.</w:t>
      </w:r>
    </w:p>
    <w:p w14:paraId="1190E0B1" w14:textId="77777777" w:rsidR="00573AD7" w:rsidRPr="001F6B83" w:rsidRDefault="00573AD7" w:rsidP="00573AD7">
      <w:pPr>
        <w:widowControl w:val="0"/>
        <w:spacing w:before="120" w:after="120"/>
        <w:ind w:firstLine="709"/>
        <w:rPr>
          <w:bCs/>
          <w:sz w:val="26"/>
          <w:szCs w:val="26"/>
          <w:lang w:val="vi-VN"/>
        </w:rPr>
      </w:pPr>
      <w:r w:rsidRPr="001F6B83">
        <w:rPr>
          <w:bCs/>
          <w:sz w:val="26"/>
          <w:szCs w:val="26"/>
        </w:rPr>
        <w:t>+</w:t>
      </w:r>
      <w:r w:rsidRPr="001F6B83">
        <w:rPr>
          <w:bCs/>
          <w:sz w:val="26"/>
          <w:szCs w:val="26"/>
          <w:lang w:val="vi-VN"/>
        </w:rPr>
        <w:t xml:space="preserve"> Nhà thầu có thể khảo sát thực tế vật tư, thiết bị tại hiện trường của Công ty Nhiệt </w:t>
      </w:r>
      <w:r w:rsidRPr="001F6B83">
        <w:rPr>
          <w:bCs/>
          <w:sz w:val="26"/>
          <w:szCs w:val="26"/>
          <w:lang w:val="vi-VN"/>
        </w:rPr>
        <w:lastRenderedPageBreak/>
        <w:t>điện Duyên Hải để chào thầu hàng hóa phù hợp.</w:t>
      </w:r>
    </w:p>
    <w:p w14:paraId="7E08A71C" w14:textId="77777777" w:rsidR="00573AD7" w:rsidRPr="008B5E23" w:rsidRDefault="00573AD7" w:rsidP="00573AD7">
      <w:pPr>
        <w:pStyle w:val="Heading4"/>
        <w:shd w:val="clear" w:color="auto" w:fill="FFFFFF" w:themeFill="background1"/>
        <w:ind w:firstLine="709"/>
        <w:rPr>
          <w:b/>
          <w:bCs/>
          <w:i w:val="0"/>
          <w:iCs w:val="0"/>
          <w:color w:val="000000" w:themeColor="text1"/>
          <w:spacing w:val="-2"/>
          <w:sz w:val="26"/>
          <w:szCs w:val="26"/>
        </w:rPr>
      </w:pPr>
      <w:r w:rsidRPr="008B5E23">
        <w:rPr>
          <w:b/>
          <w:i w:val="0"/>
          <w:color w:val="000000" w:themeColor="text1"/>
          <w:sz w:val="26"/>
          <w:szCs w:val="26"/>
        </w:rPr>
        <w:t xml:space="preserve">b6) </w:t>
      </w:r>
      <w:r w:rsidRPr="008B5E23">
        <w:rPr>
          <w:b/>
          <w:i w:val="0"/>
          <w:color w:val="000000" w:themeColor="text1"/>
          <w:spacing w:val="-2"/>
          <w:sz w:val="26"/>
          <w:szCs w:val="26"/>
        </w:rPr>
        <w:t>Tiến độ cung cấp hàng hóa</w:t>
      </w:r>
    </w:p>
    <w:p w14:paraId="2CFFE1F2" w14:textId="77777777" w:rsidR="00573AD7" w:rsidRPr="001F6B83" w:rsidRDefault="00573AD7" w:rsidP="00573AD7">
      <w:pPr>
        <w:widowControl w:val="0"/>
        <w:spacing w:before="120" w:after="120"/>
        <w:ind w:firstLine="709"/>
        <w:rPr>
          <w:bCs/>
          <w:sz w:val="26"/>
          <w:szCs w:val="26"/>
          <w:lang w:val="vi-VN"/>
        </w:rPr>
      </w:pPr>
      <w:r w:rsidRPr="006C32C4">
        <w:rPr>
          <w:spacing w:val="-2"/>
          <w:sz w:val="26"/>
          <w:szCs w:val="26"/>
          <w:lang w:val="nl-NL"/>
        </w:rPr>
        <w:t>Thời gian giao hàng trong vòng 120 ngày kể từ ngày hợp đồng có hiệu lực theo yêu cầu tại Mẫu số 01A Chương IV của E-HSMT.</w:t>
      </w:r>
    </w:p>
    <w:p w14:paraId="6F8BD5A8" w14:textId="77777777" w:rsidR="00573AD7" w:rsidRPr="001F6B83" w:rsidRDefault="00573AD7" w:rsidP="00573AD7">
      <w:pPr>
        <w:widowControl w:val="0"/>
        <w:shd w:val="clear" w:color="auto" w:fill="FFFFFF" w:themeFill="background1"/>
        <w:spacing w:before="120" w:after="120" w:line="264" w:lineRule="auto"/>
        <w:ind w:firstLine="709"/>
        <w:rPr>
          <w:b/>
          <w:bCs/>
          <w:spacing w:val="-2"/>
          <w:sz w:val="26"/>
          <w:szCs w:val="26"/>
          <w:lang w:val="nl-NL"/>
        </w:rPr>
      </w:pPr>
      <w:r w:rsidRPr="001F6B83">
        <w:rPr>
          <w:b/>
          <w:bCs/>
          <w:spacing w:val="-2"/>
          <w:sz w:val="26"/>
          <w:szCs w:val="26"/>
          <w:lang w:val="nl-NL"/>
        </w:rPr>
        <w:t>b7) Yêu cầu về bảo hành hàng hóa</w:t>
      </w:r>
    </w:p>
    <w:p w14:paraId="62907894" w14:textId="77777777" w:rsidR="00573AD7" w:rsidRPr="001F6B83" w:rsidRDefault="00573AD7" w:rsidP="00573AD7">
      <w:pPr>
        <w:widowControl w:val="0"/>
        <w:spacing w:before="120" w:after="120"/>
        <w:ind w:firstLine="709"/>
        <w:rPr>
          <w:bCs/>
          <w:sz w:val="26"/>
          <w:szCs w:val="26"/>
          <w:lang w:val="vi-VN"/>
        </w:rPr>
      </w:pPr>
      <w:r w:rsidRPr="001F6B83">
        <w:rPr>
          <w:sz w:val="26"/>
          <w:szCs w:val="26"/>
          <w:lang w:val="es-ES" w:eastAsia="x-none"/>
        </w:rPr>
        <w:t xml:space="preserve">Trong thời gian bảo hành hàng hóa: Tất cả hàng hóa được bảo hành theo tiêu chuẩn của </w:t>
      </w:r>
      <w:bookmarkStart w:id="4" w:name="_Hlk166519285"/>
      <w:r w:rsidRPr="001F6B83">
        <w:rPr>
          <w:sz w:val="26"/>
          <w:szCs w:val="26"/>
          <w:lang w:val="es-ES" w:eastAsia="x-none"/>
        </w:rPr>
        <w:t>Nhà sản xuất và tối thiểu 365 ngày kể từ ngày nghiệm thu hàng hóa (Trong trường hợp phải sửa chữa khắc phục thì thời gian bảo hành được tính thêm bằng thời gian sửa chữa; Trong trường hợp phải thay thế mới thì thời gian bảo hành được tính lại từ đầu đối với hàng hóa bảo hành được thay mới)</w:t>
      </w:r>
      <w:bookmarkEnd w:id="4"/>
      <w:r w:rsidRPr="001F6B83">
        <w:rPr>
          <w:sz w:val="26"/>
          <w:szCs w:val="26"/>
          <w:lang w:val="es-ES" w:eastAsia="x-none"/>
        </w:rPr>
        <w:t>.</w:t>
      </w:r>
    </w:p>
    <w:p w14:paraId="5B6EAAFE" w14:textId="77777777" w:rsidR="00573AD7" w:rsidRPr="001F6B83" w:rsidRDefault="00573AD7" w:rsidP="00573AD7">
      <w:pPr>
        <w:widowControl w:val="0"/>
        <w:spacing w:before="120" w:after="120"/>
        <w:ind w:firstLine="709"/>
        <w:rPr>
          <w:b/>
          <w:bCs/>
          <w:sz w:val="26"/>
          <w:szCs w:val="26"/>
        </w:rPr>
      </w:pPr>
      <w:r w:rsidRPr="001F6B83">
        <w:rPr>
          <w:b/>
          <w:bCs/>
          <w:sz w:val="26"/>
          <w:szCs w:val="26"/>
        </w:rPr>
        <w:t>1.3 Các yêu cầu khác</w:t>
      </w:r>
    </w:p>
    <w:p w14:paraId="3FA2BB53" w14:textId="77777777" w:rsidR="00573AD7" w:rsidRPr="001F6B83" w:rsidRDefault="00573AD7" w:rsidP="00573AD7">
      <w:pPr>
        <w:widowControl w:val="0"/>
        <w:spacing w:before="120" w:after="120"/>
        <w:ind w:firstLine="709"/>
        <w:rPr>
          <w:bCs/>
          <w:sz w:val="26"/>
          <w:szCs w:val="26"/>
        </w:rPr>
      </w:pPr>
      <w:r w:rsidRPr="001F6B83">
        <w:rPr>
          <w:bCs/>
          <w:sz w:val="26"/>
          <w:szCs w:val="26"/>
        </w:rPr>
        <w:t>Yêu cầu điều khoản sau thời gian bảo hành: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60F92BF4" w14:textId="77777777" w:rsidR="00573AD7" w:rsidRPr="001F6B83" w:rsidRDefault="00573AD7" w:rsidP="00573AD7">
      <w:pPr>
        <w:widowControl w:val="0"/>
        <w:spacing w:before="120" w:after="120"/>
        <w:ind w:firstLine="709"/>
        <w:rPr>
          <w:bCs/>
          <w:sz w:val="26"/>
          <w:szCs w:val="26"/>
        </w:rPr>
      </w:pPr>
      <w:r w:rsidRPr="001F6B83">
        <w:rPr>
          <w:bCs/>
          <w:sz w:val="26"/>
          <w:szCs w:val="26"/>
        </w:rPr>
        <w:t>Trong vòng 30 ngày kể từ ngày hợp đồng có hiệu lực, nhà thầu cung cấp tiến độ cung cấp hàng hóa dự kiến kèm theo hồ sơ/chứng từ liên quan đến đơn đặt hàng (PO) hoặc Hợp đồng mua sắm hàng hóa với nhà sản xuất hoặc với đại lý ủy quyền của nhà sản xuất hoặc bằng văn bản/tài liệu khác chứng minh được đường dẫn đến việc đã đặt hàng cho gói thầu này. Trường hợp, sau thời gian 30 ngày từ ngày hợp đồng có hiệu lực, nếu nhà thầu không cung cấp tài liệu/chứng từ liên quan đến việc đặt hàng thì Bên A sẽ tiến hành đàm phán lại với Bên B để làm rõ khả năng cung cấp hàng hóa theo đúng tiến độ quy định trong hợp đồng nhằm đảm bảo kế hoạch sửa chữa của Bên A.</w:t>
      </w:r>
    </w:p>
    <w:p w14:paraId="52181072" w14:textId="77777777" w:rsidR="00573AD7" w:rsidRPr="001F6B83" w:rsidRDefault="00573AD7" w:rsidP="00573AD7">
      <w:pPr>
        <w:pStyle w:val="SectionVIHeader"/>
        <w:spacing w:after="120" w:line="264" w:lineRule="auto"/>
        <w:ind w:firstLine="709"/>
        <w:jc w:val="left"/>
        <w:rPr>
          <w:sz w:val="26"/>
          <w:szCs w:val="26"/>
          <w:lang w:val="nl-NL"/>
        </w:rPr>
      </w:pPr>
      <w:r w:rsidRPr="001F6B83">
        <w:rPr>
          <w:sz w:val="26"/>
          <w:szCs w:val="26"/>
          <w:lang w:val="nl-NL"/>
        </w:rPr>
        <w:t>Mục 2. Bản vẽ: Không có</w:t>
      </w:r>
    </w:p>
    <w:p w14:paraId="003BD955" w14:textId="77777777" w:rsidR="00573AD7" w:rsidRPr="001F6B83" w:rsidRDefault="00573AD7" w:rsidP="00573AD7">
      <w:pPr>
        <w:pStyle w:val="SectionVIHeader"/>
        <w:widowControl w:val="0"/>
        <w:spacing w:after="120" w:line="264" w:lineRule="auto"/>
        <w:ind w:firstLine="709"/>
        <w:jc w:val="left"/>
        <w:rPr>
          <w:sz w:val="26"/>
          <w:szCs w:val="26"/>
        </w:rPr>
      </w:pPr>
      <w:r w:rsidRPr="001F6B83">
        <w:rPr>
          <w:sz w:val="26"/>
          <w:szCs w:val="26"/>
        </w:rPr>
        <w:t>Mục 3. Kiểm tra và thử nghiệm</w:t>
      </w:r>
    </w:p>
    <w:p w14:paraId="130D4548" w14:textId="77777777" w:rsidR="00573AD7" w:rsidRPr="001F6B83" w:rsidRDefault="00573AD7" w:rsidP="00573AD7">
      <w:pPr>
        <w:spacing w:before="80" w:line="276" w:lineRule="auto"/>
        <w:ind w:firstLine="540"/>
        <w:rPr>
          <w:sz w:val="26"/>
          <w:szCs w:val="26"/>
        </w:rPr>
      </w:pPr>
      <w:r w:rsidRPr="001F6B83">
        <w:rPr>
          <w:sz w:val="26"/>
          <w:szCs w:val="26"/>
        </w:rPr>
        <w:t>Kiểm tra và thử nghiệm hàng hóa gồm có:</w:t>
      </w:r>
    </w:p>
    <w:p w14:paraId="7F27A5DC" w14:textId="77777777" w:rsidR="00573AD7" w:rsidRPr="001F6B83" w:rsidRDefault="00573AD7" w:rsidP="00573AD7">
      <w:pPr>
        <w:spacing w:before="80" w:line="276" w:lineRule="auto"/>
        <w:ind w:firstLine="540"/>
        <w:rPr>
          <w:sz w:val="26"/>
          <w:szCs w:val="26"/>
        </w:rPr>
      </w:pPr>
      <w:r w:rsidRPr="001F6B83">
        <w:rPr>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2F12D4CD" w14:textId="77777777" w:rsidR="00573AD7" w:rsidRPr="001F6B83" w:rsidRDefault="00573AD7" w:rsidP="00573AD7">
      <w:pPr>
        <w:spacing w:before="80" w:line="276" w:lineRule="auto"/>
        <w:ind w:firstLine="540"/>
        <w:rPr>
          <w:sz w:val="26"/>
          <w:szCs w:val="26"/>
        </w:rPr>
      </w:pPr>
      <w:r w:rsidRPr="001F6B83">
        <w:rPr>
          <w:sz w:val="26"/>
          <w:szCs w:val="26"/>
        </w:rPr>
        <w:t>Tổ chức nghiệm thu hàng hóa:</w:t>
      </w:r>
    </w:p>
    <w:p w14:paraId="007A8D79" w14:textId="77777777" w:rsidR="00573AD7" w:rsidRPr="001F6B83" w:rsidRDefault="00573AD7" w:rsidP="00573AD7">
      <w:pPr>
        <w:spacing w:before="80" w:line="276" w:lineRule="auto"/>
        <w:ind w:firstLine="540"/>
        <w:rPr>
          <w:sz w:val="26"/>
          <w:szCs w:val="26"/>
        </w:rPr>
      </w:pPr>
      <w:r w:rsidRPr="001F6B83">
        <w:rPr>
          <w:sz w:val="26"/>
          <w:szCs w:val="26"/>
        </w:rPr>
        <w:t>-</w:t>
      </w:r>
      <w:r w:rsidRPr="001F6B83">
        <w:rPr>
          <w:sz w:val="26"/>
          <w:szCs w:val="26"/>
        </w:rPr>
        <w:tab/>
        <w:t xml:space="preserve">Tổ chức nghiệm thu hàng hóa tại địa điểm giao hàng: Kho vật tư Nhà máy Nhiệt điện Duyên Hải - Khóm Mù U – Phường Duyên Hải – tỉnh Vĩnh Long (Hàng hóa đã được </w:t>
      </w:r>
      <w:r w:rsidRPr="001F6B83">
        <w:rPr>
          <w:sz w:val="26"/>
          <w:szCs w:val="26"/>
        </w:rPr>
        <w:lastRenderedPageBreak/>
        <w:t>bốc dỡ khỏi phương tiến vận chuyển, đã được đưa ra khỏi thùng hàng và được phân loại rõ ràng).</w:t>
      </w:r>
    </w:p>
    <w:p w14:paraId="78921BFE" w14:textId="77777777" w:rsidR="00573AD7" w:rsidRPr="001F6B83" w:rsidRDefault="00573AD7" w:rsidP="00573AD7">
      <w:pPr>
        <w:spacing w:before="80" w:line="276" w:lineRule="auto"/>
        <w:ind w:firstLine="540"/>
        <w:rPr>
          <w:sz w:val="26"/>
          <w:szCs w:val="26"/>
        </w:rPr>
      </w:pPr>
      <w:r w:rsidRPr="001F6B83">
        <w:rPr>
          <w:sz w:val="26"/>
          <w:szCs w:val="26"/>
        </w:rPr>
        <w:t>- Hàng hoá sẽ được kiểm tra tại địa điểm nhận hàng đến và được Bên mua kiểm tra về số lượng, thông số, tính năng kỹ thuật và tình trạng của hàng hoá.</w:t>
      </w:r>
    </w:p>
    <w:p w14:paraId="1848D298" w14:textId="77777777" w:rsidR="00573AD7" w:rsidRPr="001F6B83" w:rsidRDefault="00573AD7" w:rsidP="00573AD7">
      <w:pPr>
        <w:spacing w:before="80" w:line="276" w:lineRule="auto"/>
        <w:ind w:firstLine="540"/>
        <w:rPr>
          <w:sz w:val="26"/>
          <w:szCs w:val="26"/>
        </w:rPr>
      </w:pPr>
      <w:r w:rsidRPr="001F6B83">
        <w:rPr>
          <w:sz w:val="26"/>
          <w:szCs w:val="26"/>
        </w:rPr>
        <w:t xml:space="preserve"> - Hàng hóa phải được đóng gói, nguyên đai, nguyên kiện kiện theo đúng tiêu chuẩn của nhà sản xuất;</w:t>
      </w:r>
    </w:p>
    <w:p w14:paraId="3CC3BEDA" w14:textId="77777777" w:rsidR="00573AD7" w:rsidRPr="001F6B83" w:rsidRDefault="00573AD7" w:rsidP="00573AD7">
      <w:pPr>
        <w:spacing w:before="80" w:line="276" w:lineRule="auto"/>
        <w:ind w:firstLine="540"/>
        <w:rPr>
          <w:sz w:val="26"/>
          <w:szCs w:val="26"/>
        </w:rPr>
      </w:pPr>
      <w:r w:rsidRPr="001F6B83">
        <w:rPr>
          <w:sz w:val="26"/>
          <w:szCs w:val="26"/>
        </w:rPr>
        <w:t>-</w:t>
      </w:r>
      <w:r w:rsidRPr="001F6B83">
        <w:rPr>
          <w:sz w:val="26"/>
          <w:szCs w:val="26"/>
        </w:rPr>
        <w:tab/>
        <w:t>Kiểm tra hình dáng, kích thước và các thông số kỹ thuật của hàng hóa nếu đáp ứng đầy đủ các yêu cầu đặt ra trong hợp đồng thì được đánh giá là đáp ứng yêu cầu về kỹ thuật;</w:t>
      </w:r>
    </w:p>
    <w:p w14:paraId="3C7D7C6D" w14:textId="77777777" w:rsidR="00573AD7" w:rsidRPr="001F6B83" w:rsidRDefault="00573AD7" w:rsidP="00573AD7">
      <w:pPr>
        <w:spacing w:before="80" w:line="276" w:lineRule="auto"/>
        <w:ind w:firstLine="540"/>
        <w:rPr>
          <w:sz w:val="26"/>
          <w:szCs w:val="26"/>
        </w:rPr>
      </w:pPr>
      <w:r w:rsidRPr="001F6B83">
        <w:rPr>
          <w:sz w:val="26"/>
          <w:szCs w:val="26"/>
        </w:rPr>
        <w:t>-</w:t>
      </w:r>
      <w:r w:rsidRPr="001F6B83">
        <w:rPr>
          <w:sz w:val="26"/>
          <w:szCs w:val="26"/>
        </w:rPr>
        <w:tab/>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w:t>
      </w:r>
    </w:p>
    <w:p w14:paraId="351B2329" w14:textId="77777777" w:rsidR="00573AD7" w:rsidRPr="001F6B83" w:rsidRDefault="00573AD7" w:rsidP="00573AD7">
      <w:pPr>
        <w:spacing w:before="80" w:line="276" w:lineRule="auto"/>
        <w:ind w:firstLine="540"/>
        <w:rPr>
          <w:sz w:val="26"/>
          <w:szCs w:val="26"/>
        </w:rPr>
      </w:pPr>
      <w:r w:rsidRPr="001F6B83">
        <w:rPr>
          <w:sz w:val="26"/>
          <w:szCs w:val="26"/>
        </w:rPr>
        <w:t>- Trường hợp hàng hoá nhận được không phù hợp với những quy định của hợp đồng, Chủ đầu tư có quyền từ chối nhận hàng và/hoặc nhà thầu sẽ có trách nhiệm cung cấp lại hàng hoá khác theo quy định của hợp đồng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D20B342" w14:textId="77777777" w:rsidR="00573AD7" w:rsidRPr="001F6B83" w:rsidRDefault="00573AD7" w:rsidP="00573AD7">
      <w:pPr>
        <w:spacing w:before="80" w:line="276" w:lineRule="auto"/>
        <w:ind w:firstLine="540"/>
        <w:rPr>
          <w:sz w:val="26"/>
          <w:szCs w:val="26"/>
        </w:rPr>
      </w:pPr>
      <w:r w:rsidRPr="001F6B83">
        <w:rPr>
          <w:sz w:val="26"/>
          <w:szCs w:val="26"/>
        </w:rPr>
        <w:t>- Trong trường hợp nhà thầu không cung cấp hàng hóa thay thế trong vòng 10 ngày thì chủ đầu tư có quyền mua hàng của đơn vị khác để thay thế theo đúng loại hàng hoá ghi trong hợp đồng và nhà thầu phải trả khoản tiền chênh lệch và các chi phí liên quan nếu có.</w:t>
      </w:r>
    </w:p>
    <w:p w14:paraId="1A89E33D" w14:textId="77777777" w:rsidR="00573AD7" w:rsidRPr="001F6B83" w:rsidRDefault="00573AD7" w:rsidP="00573AD7">
      <w:pPr>
        <w:spacing w:before="80" w:line="276" w:lineRule="auto"/>
        <w:ind w:firstLine="540"/>
        <w:rPr>
          <w:sz w:val="26"/>
          <w:szCs w:val="26"/>
        </w:rPr>
      </w:pPr>
      <w:r w:rsidRPr="001F6B83">
        <w:rPr>
          <w:sz w:val="26"/>
          <w:szCs w:val="26"/>
        </w:rPr>
        <w:t>-</w:t>
      </w:r>
      <w:r w:rsidRPr="001F6B83">
        <w:rPr>
          <w:sz w:val="26"/>
          <w:szCs w:val="26"/>
        </w:rPr>
        <w:tab/>
        <w:t xml:space="preserve">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36DF632B" w14:textId="77777777" w:rsidR="00573AD7" w:rsidRPr="001F6B83" w:rsidRDefault="00573AD7" w:rsidP="00573AD7">
      <w:pPr>
        <w:spacing w:before="80" w:line="276" w:lineRule="auto"/>
        <w:ind w:firstLine="540"/>
        <w:rPr>
          <w:sz w:val="26"/>
          <w:szCs w:val="26"/>
        </w:rPr>
      </w:pPr>
      <w:r w:rsidRPr="001F6B83">
        <w:rPr>
          <w:sz w:val="26"/>
          <w:szCs w:val="26"/>
        </w:rPr>
        <w:t xml:space="preserve">+ Tờ khai hải quan: Bên B phải cung cấp tờ khai hải quan bản sao (có thể không thể hiện giá trị hàng hóa) có đóng dấu xác nhận của đơn vị nhập khẩu/Nhà thầu. </w:t>
      </w:r>
    </w:p>
    <w:p w14:paraId="32EC3174" w14:textId="77777777" w:rsidR="00573AD7" w:rsidRPr="001F6B83" w:rsidRDefault="00573AD7" w:rsidP="00573AD7">
      <w:pPr>
        <w:spacing w:line="276" w:lineRule="auto"/>
        <w:ind w:firstLine="540"/>
        <w:rPr>
          <w:sz w:val="26"/>
          <w:szCs w:val="26"/>
        </w:rPr>
      </w:pPr>
      <w:r w:rsidRPr="001F6B83">
        <w:rPr>
          <w:sz w:val="26"/>
          <w:szCs w:val="26"/>
        </w:rPr>
        <w:t>- Tài liệu kỹ thuật, hướng dẫn lắp đặt (nếu có).</w:t>
      </w:r>
    </w:p>
    <w:p w14:paraId="73A3C6AD" w14:textId="27AB5E9F" w:rsidR="00326A5B" w:rsidRDefault="00326A5B">
      <w:r>
        <w:t xml:space="preserve"> </w:t>
      </w:r>
    </w:p>
    <w:sectPr w:rsidR="00326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251E1"/>
    <w:multiLevelType w:val="hybridMultilevel"/>
    <w:tmpl w:val="CAB03582"/>
    <w:lvl w:ilvl="0" w:tplc="C44406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876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5B"/>
    <w:rsid w:val="000C3F5C"/>
    <w:rsid w:val="00326A5B"/>
    <w:rsid w:val="0057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5F56"/>
  <w15:chartTrackingRefBased/>
  <w15:docId w15:val="{03B112A7-58B0-41CB-B4EC-F4430BCE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5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26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326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A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A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A5B"/>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326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A5B"/>
    <w:rPr>
      <w:rFonts w:eastAsiaTheme="majorEastAsia" w:cstheme="majorBidi"/>
      <w:color w:val="272727" w:themeColor="text1" w:themeTint="D8"/>
    </w:rPr>
  </w:style>
  <w:style w:type="paragraph" w:styleId="Title">
    <w:name w:val="Title"/>
    <w:basedOn w:val="Normal"/>
    <w:next w:val="Normal"/>
    <w:link w:val="TitleChar"/>
    <w:uiPriority w:val="10"/>
    <w:qFormat/>
    <w:rsid w:val="00326A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26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26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A5B"/>
    <w:pPr>
      <w:spacing w:before="160"/>
      <w:jc w:val="center"/>
    </w:pPr>
    <w:rPr>
      <w:i/>
      <w:iCs/>
      <w:color w:val="404040" w:themeColor="text1" w:themeTint="BF"/>
    </w:rPr>
  </w:style>
  <w:style w:type="character" w:customStyle="1" w:styleId="QuoteChar">
    <w:name w:val="Quote Char"/>
    <w:basedOn w:val="DefaultParagraphFont"/>
    <w:link w:val="Quote"/>
    <w:uiPriority w:val="29"/>
    <w:rsid w:val="00326A5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326A5B"/>
    <w:pPr>
      <w:ind w:left="720"/>
      <w:contextualSpacing/>
    </w:pPr>
  </w:style>
  <w:style w:type="character" w:styleId="IntenseEmphasis">
    <w:name w:val="Intense Emphasis"/>
    <w:basedOn w:val="DefaultParagraphFont"/>
    <w:uiPriority w:val="21"/>
    <w:qFormat/>
    <w:rsid w:val="00326A5B"/>
    <w:rPr>
      <w:i/>
      <w:iCs/>
      <w:color w:val="0F4761" w:themeColor="accent1" w:themeShade="BF"/>
    </w:rPr>
  </w:style>
  <w:style w:type="paragraph" w:styleId="IntenseQuote">
    <w:name w:val="Intense Quote"/>
    <w:basedOn w:val="Normal"/>
    <w:next w:val="Normal"/>
    <w:link w:val="IntenseQuoteChar"/>
    <w:uiPriority w:val="30"/>
    <w:qFormat/>
    <w:rsid w:val="00326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A5B"/>
    <w:rPr>
      <w:i/>
      <w:iCs/>
      <w:color w:val="0F4761" w:themeColor="accent1" w:themeShade="BF"/>
    </w:rPr>
  </w:style>
  <w:style w:type="character" w:styleId="IntenseReference">
    <w:name w:val="Intense Reference"/>
    <w:basedOn w:val="DefaultParagraphFont"/>
    <w:uiPriority w:val="32"/>
    <w:qFormat/>
    <w:rsid w:val="00326A5B"/>
    <w:rPr>
      <w:b/>
      <w:bCs/>
      <w:smallCaps/>
      <w:color w:val="0F4761" w:themeColor="accent1" w:themeShade="BF"/>
      <w:spacing w:val="5"/>
    </w:rPr>
  </w:style>
  <w:style w:type="paragraph" w:customStyle="1" w:styleId="SectionVIHeader">
    <w:name w:val="Section VI. Header"/>
    <w:basedOn w:val="Normal"/>
    <w:rsid w:val="00326A5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326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11</dc:creator>
  <cp:keywords/>
  <dc:description/>
  <cp:lastModifiedBy>NĐ Duyên Hải 11</cp:lastModifiedBy>
  <cp:revision>2</cp:revision>
  <dcterms:created xsi:type="dcterms:W3CDTF">2026-03-23T01:23:00Z</dcterms:created>
  <dcterms:modified xsi:type="dcterms:W3CDTF">2026-03-23T01:35:00Z</dcterms:modified>
</cp:coreProperties>
</file>