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DB05" w14:textId="77777777" w:rsidR="0037207E" w:rsidRPr="004D5061" w:rsidRDefault="0037207E" w:rsidP="0037207E">
      <w:pPr>
        <w:widowControl w:val="0"/>
        <w:tabs>
          <w:tab w:val="left" w:pos="0"/>
          <w:tab w:val="left" w:pos="851"/>
        </w:tabs>
        <w:autoSpaceDE w:val="0"/>
        <w:autoSpaceDN w:val="0"/>
        <w:spacing w:before="120" w:after="0" w:line="360" w:lineRule="atLeast"/>
        <w:ind w:firstLine="567"/>
        <w:jc w:val="center"/>
        <w:rPr>
          <w:rFonts w:ascii="Times New Roman" w:eastAsia="Times New Roman" w:hAnsi="Times New Roman" w:cs="Times New Roman"/>
          <w:b/>
          <w:sz w:val="28"/>
          <w:szCs w:val="28"/>
          <w:lang w:val="vi-VN"/>
        </w:rPr>
      </w:pPr>
      <w:r w:rsidRPr="004D5061">
        <w:rPr>
          <w:rFonts w:ascii="Times New Roman" w:eastAsia="Times New Roman" w:hAnsi="Times New Roman" w:cs="Times New Roman"/>
          <w:b/>
          <w:sz w:val="28"/>
          <w:szCs w:val="28"/>
          <w:lang w:val="vi-VN"/>
        </w:rPr>
        <w:t>Chương V. YÊU CẦU VỀ KỸ THUẬT</w:t>
      </w:r>
    </w:p>
    <w:p w14:paraId="30C23013" w14:textId="77777777" w:rsidR="0037207E" w:rsidRPr="004D5061" w:rsidRDefault="0037207E" w:rsidP="0037207E">
      <w:pPr>
        <w:widowControl w:val="0"/>
        <w:tabs>
          <w:tab w:val="left" w:pos="0"/>
          <w:tab w:val="left" w:pos="851"/>
        </w:tabs>
        <w:autoSpaceDE w:val="0"/>
        <w:autoSpaceDN w:val="0"/>
        <w:spacing w:before="120" w:after="0" w:line="360" w:lineRule="atLeast"/>
        <w:ind w:firstLine="567"/>
        <w:rPr>
          <w:rFonts w:ascii="Times New Roman" w:eastAsia="Times New Roman" w:hAnsi="Times New Roman" w:cs="Times New Roman"/>
          <w:b/>
          <w:bCs/>
          <w:sz w:val="28"/>
          <w:szCs w:val="28"/>
          <w:lang w:val="vi-VN"/>
        </w:rPr>
      </w:pPr>
    </w:p>
    <w:p w14:paraId="24BB19E7" w14:textId="77777777" w:rsidR="0037207E" w:rsidRPr="004D5061" w:rsidRDefault="0037207E" w:rsidP="0037207E">
      <w:pPr>
        <w:keepNext/>
        <w:spacing w:after="0" w:line="240" w:lineRule="auto"/>
        <w:ind w:firstLine="709"/>
        <w:outlineLvl w:val="4"/>
        <w:rPr>
          <w:rFonts w:ascii="Times New Roman" w:eastAsia="Times New Roman" w:hAnsi="Times New Roman" w:cs="Times New Roman"/>
          <w:b/>
          <w:bCs/>
          <w:sz w:val="28"/>
          <w:szCs w:val="28"/>
          <w:u w:val="single"/>
          <w:lang w:val="vi-VN"/>
        </w:rPr>
      </w:pPr>
      <w:bookmarkStart w:id="0" w:name="_Toc106030069"/>
      <w:r w:rsidRPr="004D5061">
        <w:rPr>
          <w:rFonts w:ascii="Times New Roman" w:eastAsia="Times New Roman" w:hAnsi="Times New Roman" w:cs="Times New Roman"/>
          <w:b/>
          <w:bCs/>
          <w:sz w:val="28"/>
          <w:szCs w:val="28"/>
          <w:u w:val="single"/>
          <w:lang w:val="vi-VN"/>
        </w:rPr>
        <w:t>I. Giới thiệu về gói thầu</w:t>
      </w:r>
      <w:bookmarkEnd w:id="0"/>
    </w:p>
    <w:p w14:paraId="38DD73F5" w14:textId="77777777" w:rsidR="0037207E" w:rsidRPr="004D5061" w:rsidRDefault="0037207E" w:rsidP="0037207E">
      <w:pPr>
        <w:spacing w:before="120" w:after="120" w:line="240" w:lineRule="auto"/>
        <w:ind w:firstLine="709"/>
        <w:jc w:val="both"/>
        <w:rPr>
          <w:rFonts w:ascii="Times New Roman" w:eastAsia="Times New Roman" w:hAnsi="Times New Roman" w:cs="Times New Roman"/>
          <w:sz w:val="28"/>
          <w:szCs w:val="28"/>
          <w:lang w:val="vi-VN"/>
        </w:rPr>
      </w:pPr>
      <w:r w:rsidRPr="004D5061">
        <w:rPr>
          <w:rFonts w:ascii="Times New Roman" w:eastAsia="Times New Roman" w:hAnsi="Times New Roman" w:cs="Times New Roman"/>
          <w:sz w:val="28"/>
          <w:szCs w:val="28"/>
          <w:lang w:val="vi-VN"/>
        </w:rPr>
        <w:t>1. Phạm vi công việc của gói thầu.</w:t>
      </w:r>
    </w:p>
    <w:p w14:paraId="22B64AF5" w14:textId="77777777" w:rsidR="0037207E" w:rsidRPr="004D5061" w:rsidRDefault="0037207E" w:rsidP="0037207E">
      <w:pPr>
        <w:spacing w:before="120" w:after="120" w:line="240" w:lineRule="auto"/>
        <w:ind w:firstLine="709"/>
        <w:jc w:val="both"/>
        <w:rPr>
          <w:rFonts w:ascii="Times New Roman" w:eastAsia="Times New Roman" w:hAnsi="Times New Roman" w:cs="Times New Roman"/>
          <w:sz w:val="28"/>
          <w:szCs w:val="28"/>
          <w:lang w:val="vi-VN"/>
        </w:rPr>
      </w:pPr>
      <w:r w:rsidRPr="004D5061">
        <w:rPr>
          <w:rFonts w:ascii="Times New Roman" w:eastAsia="Times New Roman" w:hAnsi="Times New Roman" w:cs="Times New Roman"/>
          <w:sz w:val="28"/>
          <w:szCs w:val="28"/>
          <w:lang w:val="vi-VN"/>
        </w:rPr>
        <w:t>1.1. Quy mô, chỉ tiêu kỹ thuật</w:t>
      </w:r>
    </w:p>
    <w:p w14:paraId="4CD36D37" w14:textId="77777777" w:rsidR="00BF2EF3" w:rsidRPr="00BF2EF3" w:rsidRDefault="00BF2EF3" w:rsidP="00BF2EF3">
      <w:pPr>
        <w:tabs>
          <w:tab w:val="left" w:pos="709"/>
        </w:tabs>
        <w:spacing w:before="60" w:after="60" w:line="264" w:lineRule="auto"/>
        <w:ind w:firstLine="709"/>
        <w:jc w:val="both"/>
        <w:rPr>
          <w:rFonts w:ascii="Times New Roman" w:hAnsi="Times New Roman"/>
          <w:bCs/>
          <w:iCs/>
          <w:spacing w:val="-4"/>
          <w:sz w:val="28"/>
        </w:rPr>
      </w:pPr>
      <w:r w:rsidRPr="00BF2EF3">
        <w:rPr>
          <w:rFonts w:ascii="Times New Roman" w:hAnsi="Times New Roman"/>
          <w:bCs/>
          <w:iCs/>
          <w:spacing w:val="-4"/>
          <w:sz w:val="28"/>
        </w:rPr>
        <w:t>- Hót sạt vét rãnh đảm bảo giao thông tại các vị trí sụt, sạt.</w:t>
      </w:r>
    </w:p>
    <w:p w14:paraId="6611AC19" w14:textId="77777777" w:rsidR="00BF2EF3" w:rsidRPr="00BF2EF3" w:rsidRDefault="00BF2EF3" w:rsidP="00BF2EF3">
      <w:pPr>
        <w:tabs>
          <w:tab w:val="left" w:pos="709"/>
        </w:tabs>
        <w:spacing w:before="60" w:after="60" w:line="264" w:lineRule="auto"/>
        <w:ind w:firstLine="709"/>
        <w:jc w:val="both"/>
        <w:rPr>
          <w:rFonts w:ascii="Times New Roman" w:hAnsi="Times New Roman"/>
          <w:bCs/>
          <w:iCs/>
          <w:spacing w:val="-4"/>
          <w:sz w:val="28"/>
        </w:rPr>
      </w:pPr>
      <w:r w:rsidRPr="00BF2EF3">
        <w:rPr>
          <w:rFonts w:ascii="Times New Roman" w:hAnsi="Times New Roman"/>
          <w:bCs/>
          <w:iCs/>
          <w:spacing w:val="-4"/>
          <w:sz w:val="28"/>
        </w:rPr>
        <w:t>- Vét rãnh thoát nước dọc những vị trí bị lấp tắc.</w:t>
      </w:r>
    </w:p>
    <w:p w14:paraId="4F04221C" w14:textId="77777777" w:rsidR="00BF2EF3" w:rsidRPr="00BF2EF3" w:rsidRDefault="00BF2EF3" w:rsidP="00BF2EF3">
      <w:pPr>
        <w:tabs>
          <w:tab w:val="left" w:pos="709"/>
        </w:tabs>
        <w:spacing w:before="60" w:after="60" w:line="264" w:lineRule="auto"/>
        <w:ind w:firstLine="709"/>
        <w:jc w:val="both"/>
        <w:rPr>
          <w:rFonts w:ascii="Times New Roman" w:hAnsi="Times New Roman"/>
          <w:bCs/>
          <w:iCs/>
          <w:spacing w:val="-4"/>
          <w:sz w:val="28"/>
        </w:rPr>
      </w:pPr>
      <w:r w:rsidRPr="00BF2EF3">
        <w:rPr>
          <w:rFonts w:ascii="Times New Roman" w:hAnsi="Times New Roman"/>
          <w:bCs/>
          <w:iCs/>
          <w:spacing w:val="-4"/>
          <w:sz w:val="28"/>
        </w:rPr>
        <w:t>- Đào đất, bùn trong các hố sình lún, vá lại mặt đường bằng cấp phối.</w:t>
      </w:r>
    </w:p>
    <w:p w14:paraId="6C9D5CA4" w14:textId="77777777" w:rsidR="00BF2EF3" w:rsidRPr="00BF2EF3" w:rsidRDefault="00BF2EF3" w:rsidP="00BF2EF3">
      <w:pPr>
        <w:tabs>
          <w:tab w:val="left" w:pos="709"/>
        </w:tabs>
        <w:spacing w:before="60" w:after="60" w:line="264" w:lineRule="auto"/>
        <w:ind w:firstLine="709"/>
        <w:jc w:val="both"/>
        <w:rPr>
          <w:rFonts w:ascii="Times New Roman" w:hAnsi="Times New Roman"/>
          <w:bCs/>
          <w:iCs/>
          <w:spacing w:val="-4"/>
          <w:sz w:val="28"/>
        </w:rPr>
      </w:pPr>
      <w:r w:rsidRPr="00BF2EF3">
        <w:rPr>
          <w:rFonts w:ascii="Times New Roman" w:hAnsi="Times New Roman"/>
          <w:bCs/>
          <w:iCs/>
          <w:spacing w:val="-4"/>
          <w:sz w:val="28"/>
        </w:rPr>
        <w:t>- Bù vênh mặt đường tại các vị trí tạo rãnh xói, ổ gà và các vị trí bị xói lở, đắp lại bằng cấp phối.</w:t>
      </w:r>
    </w:p>
    <w:p w14:paraId="6BF802ED" w14:textId="77777777" w:rsidR="00BF2EF3" w:rsidRPr="00BF2EF3" w:rsidRDefault="00BF2EF3" w:rsidP="00BF2EF3">
      <w:pPr>
        <w:tabs>
          <w:tab w:val="left" w:pos="709"/>
        </w:tabs>
        <w:spacing w:before="60" w:after="60" w:line="264" w:lineRule="auto"/>
        <w:ind w:firstLine="709"/>
        <w:jc w:val="both"/>
        <w:rPr>
          <w:rFonts w:ascii="Times New Roman" w:hAnsi="Times New Roman"/>
          <w:bCs/>
          <w:iCs/>
          <w:spacing w:val="-4"/>
          <w:sz w:val="28"/>
        </w:rPr>
      </w:pPr>
      <w:r w:rsidRPr="00BF2EF3">
        <w:rPr>
          <w:rFonts w:ascii="Times New Roman" w:hAnsi="Times New Roman"/>
          <w:bCs/>
          <w:iCs/>
          <w:spacing w:val="-4"/>
          <w:sz w:val="28"/>
        </w:rPr>
        <w:t>- Đào đất, vệ sinh mặt đường tại các vị trí mặt đường bị đất bùn tràn lấp. - Đào thông tắc cống, thanh thải thượng, hạ lưu các vị trí cống bị lấp tắc. - Kè rọ đá kết hợp đắp trả nền mặt đường các vị trí sạt lở vai đường.</w:t>
      </w:r>
    </w:p>
    <w:p w14:paraId="249527F9" w14:textId="77777777" w:rsidR="00BF2EF3" w:rsidRPr="00BF2EF3" w:rsidRDefault="00BF2EF3" w:rsidP="00BF2EF3">
      <w:pPr>
        <w:tabs>
          <w:tab w:val="left" w:pos="709"/>
        </w:tabs>
        <w:spacing w:before="60" w:after="60" w:line="264" w:lineRule="auto"/>
        <w:ind w:firstLine="709"/>
        <w:jc w:val="both"/>
        <w:rPr>
          <w:rFonts w:ascii="Times New Roman" w:hAnsi="Times New Roman"/>
          <w:bCs/>
          <w:iCs/>
          <w:spacing w:val="-4"/>
          <w:sz w:val="28"/>
        </w:rPr>
      </w:pPr>
      <w:r w:rsidRPr="00BF2EF3">
        <w:rPr>
          <w:rFonts w:ascii="Times New Roman" w:hAnsi="Times New Roman"/>
          <w:bCs/>
          <w:iCs/>
          <w:spacing w:val="-4"/>
          <w:sz w:val="28"/>
        </w:rPr>
        <w:t>- Cải tạo, sửa chữa các công trình thoát nước, phòng hộ bị hư hại bảo vệ nền mặt đường đảm bảo giao thông.</w:t>
      </w:r>
    </w:p>
    <w:p w14:paraId="1A15B098" w14:textId="73F1F778" w:rsidR="001F67CE" w:rsidRPr="00BF2EF3" w:rsidRDefault="00BF2EF3" w:rsidP="00BF2EF3">
      <w:pPr>
        <w:tabs>
          <w:tab w:val="left" w:pos="709"/>
        </w:tabs>
        <w:spacing w:before="60" w:after="60" w:line="264" w:lineRule="auto"/>
        <w:ind w:firstLine="709"/>
        <w:jc w:val="both"/>
        <w:rPr>
          <w:rFonts w:ascii="Times New Roman" w:hAnsi="Times New Roman"/>
          <w:bCs/>
          <w:iCs/>
          <w:spacing w:val="-4"/>
          <w:sz w:val="28"/>
        </w:rPr>
      </w:pPr>
      <w:r w:rsidRPr="00BF2EF3">
        <w:rPr>
          <w:rFonts w:ascii="Times New Roman" w:hAnsi="Times New Roman"/>
          <w:bCs/>
          <w:iCs/>
          <w:spacing w:val="-4"/>
          <w:sz w:val="28"/>
        </w:rPr>
        <w:t>- Tiến hành xử lý phát quang vệ sinh hai bên taluy, đảm bảo tầm nhìn cho người và các phương tiện tham gia giao thông.</w:t>
      </w:r>
    </w:p>
    <w:p w14:paraId="7D7417D9" w14:textId="7C5AEC84"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1.2. Tên dự án: </w:t>
      </w:r>
      <w:r w:rsidR="002D5BC5">
        <w:rPr>
          <w:rFonts w:ascii="Times New Roman" w:hAnsi="Times New Roman"/>
          <w:sz w:val="28"/>
          <w:szCs w:val="28"/>
          <w:lang w:val="nl-NL"/>
        </w:rPr>
        <w:t>Sửa chữa, đảm bảo giao thông các tuyến: Quảng Lâm - Huổi Lụ - Pá Mỳ (Km0+00 đến Km4+00); Đường vào bản Na Cô Sa 3, Na Cô Sa 4, Nậm Chà Nọi 1, Nậm Chà Nọi 2; Đường đi Mốc A6, xã Quảng Lâm năm 2025</w:t>
      </w:r>
    </w:p>
    <w:p w14:paraId="69C3D2D8" w14:textId="77777777"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1.3. Loại, cấp công trình:</w:t>
      </w:r>
    </w:p>
    <w:p w14:paraId="187CA1C8" w14:textId="1B908D57"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 Loại công trình: </w:t>
      </w:r>
      <w:r w:rsidR="00E12710" w:rsidRPr="004D5061">
        <w:rPr>
          <w:rFonts w:ascii="Times New Roman" w:eastAsia="Times New Roman" w:hAnsi="Times New Roman" w:cs="Times New Roman"/>
          <w:bCs/>
          <w:sz w:val="28"/>
          <w:szCs w:val="28"/>
          <w:lang w:val="nl-NL"/>
        </w:rPr>
        <w:t xml:space="preserve">Công trình </w:t>
      </w:r>
      <w:r w:rsidR="00BF2EF3">
        <w:rPr>
          <w:rFonts w:ascii="Times New Roman" w:eastAsia="Times New Roman" w:hAnsi="Times New Roman" w:cs="Times New Roman"/>
          <w:bCs/>
          <w:sz w:val="28"/>
          <w:szCs w:val="28"/>
          <w:lang w:val="nl-NL"/>
        </w:rPr>
        <w:t>giao thông</w:t>
      </w:r>
      <w:r w:rsidRPr="004D5061">
        <w:rPr>
          <w:rFonts w:ascii="Times New Roman" w:eastAsia="Times New Roman" w:hAnsi="Times New Roman" w:cs="Times New Roman"/>
          <w:bCs/>
          <w:sz w:val="28"/>
          <w:szCs w:val="28"/>
          <w:lang w:val="nl-NL"/>
        </w:rPr>
        <w:t>.</w:t>
      </w:r>
    </w:p>
    <w:p w14:paraId="00572C0F" w14:textId="4848445D"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 Cấp công trình: </w:t>
      </w:r>
      <w:r w:rsidR="00A54AF9" w:rsidRPr="004D5061">
        <w:rPr>
          <w:rFonts w:ascii="Times New Roman" w:eastAsia="Times New Roman" w:hAnsi="Times New Roman" w:cs="Times New Roman"/>
          <w:bCs/>
          <w:sz w:val="28"/>
          <w:szCs w:val="28"/>
          <w:lang w:val="nl-NL"/>
        </w:rPr>
        <w:t>C</w:t>
      </w:r>
      <w:r w:rsidRPr="004D5061">
        <w:rPr>
          <w:rFonts w:ascii="Times New Roman" w:eastAsia="Times New Roman" w:hAnsi="Times New Roman" w:cs="Times New Roman"/>
          <w:bCs/>
          <w:sz w:val="28"/>
          <w:szCs w:val="28"/>
          <w:lang w:val="nl-NL"/>
        </w:rPr>
        <w:t xml:space="preserve">ấp </w:t>
      </w:r>
      <w:r w:rsidR="00E12710" w:rsidRPr="004D5061">
        <w:rPr>
          <w:rFonts w:ascii="Times New Roman" w:eastAsia="Times New Roman" w:hAnsi="Times New Roman" w:cs="Times New Roman"/>
          <w:bCs/>
          <w:sz w:val="28"/>
          <w:szCs w:val="28"/>
          <w:lang w:val="nl-NL"/>
        </w:rPr>
        <w:t>I</w:t>
      </w:r>
      <w:r w:rsidR="00BF2EF3">
        <w:rPr>
          <w:rFonts w:ascii="Times New Roman" w:eastAsia="Times New Roman" w:hAnsi="Times New Roman" w:cs="Times New Roman"/>
          <w:bCs/>
          <w:sz w:val="28"/>
          <w:szCs w:val="28"/>
          <w:lang w:val="nl-NL"/>
        </w:rPr>
        <w:t>V</w:t>
      </w:r>
      <w:r w:rsidRPr="004D5061">
        <w:rPr>
          <w:rFonts w:ascii="Times New Roman" w:eastAsia="Times New Roman" w:hAnsi="Times New Roman" w:cs="Times New Roman"/>
          <w:bCs/>
          <w:sz w:val="28"/>
          <w:szCs w:val="28"/>
          <w:lang w:val="nl-NL"/>
        </w:rPr>
        <w:t>.</w:t>
      </w:r>
    </w:p>
    <w:p w14:paraId="2B41E9FB" w14:textId="463387AE"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1.4 Chủ đầu tư: </w:t>
      </w:r>
      <w:r w:rsidR="00A57EC4">
        <w:rPr>
          <w:rFonts w:ascii="Times New Roman" w:eastAsia="Times New Roman" w:hAnsi="Times New Roman" w:cs="Times New Roman"/>
          <w:bCs/>
          <w:sz w:val="28"/>
          <w:szCs w:val="28"/>
          <w:lang w:val="nl-NL"/>
        </w:rPr>
        <w:t>Phòng Kinh tế xã Quảng Lâm</w:t>
      </w:r>
      <w:r w:rsidRPr="004D5061">
        <w:rPr>
          <w:rFonts w:ascii="Times New Roman" w:eastAsia="Times New Roman" w:hAnsi="Times New Roman" w:cs="Times New Roman"/>
          <w:bCs/>
          <w:sz w:val="28"/>
          <w:szCs w:val="28"/>
          <w:lang w:val="nl-NL"/>
        </w:rPr>
        <w:t>.</w:t>
      </w:r>
    </w:p>
    <w:p w14:paraId="1ABA144F" w14:textId="6D19A413"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vi-VN"/>
        </w:rPr>
      </w:pPr>
      <w:r w:rsidRPr="004D5061">
        <w:rPr>
          <w:rFonts w:ascii="Times New Roman" w:eastAsia="Times New Roman" w:hAnsi="Times New Roman" w:cs="Times New Roman"/>
          <w:bCs/>
          <w:sz w:val="28"/>
          <w:szCs w:val="28"/>
          <w:lang w:val="nl-NL"/>
        </w:rPr>
        <w:t xml:space="preserve">1.5 Người quyết định đầu tư: UBND </w:t>
      </w:r>
      <w:r w:rsidR="00A57EC4">
        <w:rPr>
          <w:rFonts w:ascii="Times New Roman" w:eastAsia="Times New Roman" w:hAnsi="Times New Roman" w:cs="Times New Roman"/>
          <w:bCs/>
          <w:sz w:val="28"/>
          <w:szCs w:val="28"/>
          <w:lang w:val="nl-NL"/>
        </w:rPr>
        <w:t>xã Quảng Lâm</w:t>
      </w:r>
      <w:r w:rsidRPr="004D5061">
        <w:rPr>
          <w:rFonts w:ascii="Times New Roman" w:eastAsia="Times New Roman" w:hAnsi="Times New Roman" w:cs="Times New Roman"/>
          <w:bCs/>
          <w:sz w:val="28"/>
          <w:szCs w:val="28"/>
          <w:lang w:val="vi-VN"/>
        </w:rPr>
        <w:t>.</w:t>
      </w:r>
    </w:p>
    <w:p w14:paraId="6FA9DF8E" w14:textId="77777777" w:rsidR="0037207E" w:rsidRPr="004D5061" w:rsidRDefault="0037207E" w:rsidP="0037207E">
      <w:pPr>
        <w:spacing w:before="120" w:after="0" w:line="240" w:lineRule="auto"/>
        <w:ind w:firstLine="709"/>
        <w:jc w:val="both"/>
        <w:rPr>
          <w:rFonts w:ascii="Times New Roman" w:eastAsia="Times New Roman" w:hAnsi="Times New Roman" w:cs="Times New Roman"/>
          <w:bCs/>
          <w:sz w:val="28"/>
          <w:szCs w:val="28"/>
          <w:lang w:val="vi-VN"/>
        </w:rPr>
      </w:pPr>
      <w:r w:rsidRPr="004D5061">
        <w:rPr>
          <w:rFonts w:ascii="Times New Roman" w:eastAsia="Times New Roman" w:hAnsi="Times New Roman" w:cs="Times New Roman"/>
          <w:bCs/>
          <w:sz w:val="28"/>
          <w:szCs w:val="28"/>
          <w:lang w:val="vi-VN"/>
        </w:rPr>
        <w:t>1.6 Loại hợp đồng: Trọn gói.</w:t>
      </w:r>
    </w:p>
    <w:p w14:paraId="62F24804" w14:textId="1CC0BF2C" w:rsidR="0037207E" w:rsidRPr="004D5061" w:rsidRDefault="0037207E" w:rsidP="0037207E">
      <w:pPr>
        <w:spacing w:before="120" w:after="0" w:line="240" w:lineRule="auto"/>
        <w:ind w:firstLine="709"/>
        <w:jc w:val="both"/>
        <w:rPr>
          <w:rFonts w:ascii="Times New Roman" w:eastAsia="Times New Roman" w:hAnsi="Times New Roman" w:cs="Times New Roman"/>
          <w:i/>
          <w:sz w:val="28"/>
          <w:szCs w:val="28"/>
          <w:lang w:val="nl-NL"/>
        </w:rPr>
      </w:pPr>
      <w:r w:rsidRPr="004D5061">
        <w:rPr>
          <w:rFonts w:ascii="Times New Roman" w:eastAsia="Times New Roman" w:hAnsi="Times New Roman" w:cs="Times New Roman"/>
          <w:bCs/>
          <w:sz w:val="28"/>
          <w:szCs w:val="28"/>
          <w:lang w:val="nl-NL"/>
        </w:rPr>
        <w:t>2. Thời hạn hoàn thành</w:t>
      </w:r>
      <w:r w:rsidRPr="004D5061">
        <w:rPr>
          <w:rFonts w:ascii="Times New Roman" w:eastAsia="Times New Roman" w:hAnsi="Times New Roman" w:cs="Times New Roman"/>
          <w:sz w:val="28"/>
          <w:szCs w:val="28"/>
          <w:lang w:val="nl-NL"/>
        </w:rPr>
        <w:t xml:space="preserve">: </w:t>
      </w:r>
      <w:r w:rsidR="00BF2EF3">
        <w:rPr>
          <w:rFonts w:ascii="Times New Roman" w:eastAsia="Times New Roman" w:hAnsi="Times New Roman" w:cs="Times New Roman"/>
          <w:sz w:val="28"/>
          <w:szCs w:val="28"/>
          <w:lang w:val="nl-NL"/>
        </w:rPr>
        <w:t>90 ngày</w:t>
      </w:r>
      <w:r w:rsidRPr="004D5061">
        <w:rPr>
          <w:rFonts w:ascii="Times New Roman" w:eastAsia="Times New Roman" w:hAnsi="Times New Roman" w:cs="Times New Roman"/>
          <w:sz w:val="28"/>
          <w:szCs w:val="28"/>
          <w:lang w:val="nl-NL"/>
        </w:rPr>
        <w:t>.</w:t>
      </w:r>
    </w:p>
    <w:p w14:paraId="03C19DFE" w14:textId="77777777" w:rsidR="0037207E" w:rsidRPr="004D5061" w:rsidRDefault="0037207E" w:rsidP="0037207E">
      <w:pPr>
        <w:keepNext/>
        <w:spacing w:before="120" w:after="0" w:line="240" w:lineRule="auto"/>
        <w:ind w:firstLine="709"/>
        <w:jc w:val="both"/>
        <w:outlineLvl w:val="4"/>
        <w:rPr>
          <w:rFonts w:ascii="Times New Roman" w:eastAsia="Times New Roman" w:hAnsi="Times New Roman" w:cs="Times New Roman"/>
          <w:b/>
          <w:bCs/>
          <w:sz w:val="28"/>
          <w:szCs w:val="28"/>
          <w:lang w:val="nl-NL"/>
        </w:rPr>
      </w:pPr>
      <w:bookmarkStart w:id="1" w:name="_Toc106030070"/>
      <w:r w:rsidRPr="004D5061">
        <w:rPr>
          <w:rFonts w:ascii="Times New Roman" w:eastAsia="Times New Roman" w:hAnsi="Times New Roman" w:cs="Times New Roman"/>
          <w:b/>
          <w:bCs/>
          <w:sz w:val="28"/>
          <w:szCs w:val="28"/>
          <w:lang w:val="nl-NL"/>
        </w:rPr>
        <w:t>II. Yêu cầu về tiến độ thực hiện</w:t>
      </w:r>
      <w:bookmarkEnd w:id="1"/>
    </w:p>
    <w:p w14:paraId="35D6D943" w14:textId="09AC40A6" w:rsidR="0037207E" w:rsidRPr="004D5061" w:rsidRDefault="0037207E" w:rsidP="0037207E">
      <w:pPr>
        <w:widowControl w:val="0"/>
        <w:spacing w:after="0" w:line="264" w:lineRule="auto"/>
        <w:ind w:firstLine="709"/>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sz w:val="28"/>
          <w:szCs w:val="28"/>
          <w:lang w:val="es-ES"/>
        </w:rPr>
        <w:t xml:space="preserve">Yêu cầu về thời gian từ khi khởi công </w:t>
      </w:r>
      <w:r w:rsidRPr="004D5061">
        <w:rPr>
          <w:rFonts w:ascii="Times New Roman" w:eastAsia="Calibri" w:hAnsi="Times New Roman" w:cs="Times New Roman"/>
          <w:kern w:val="24"/>
          <w:sz w:val="28"/>
          <w:szCs w:val="28"/>
          <w:lang w:val="vi-VN" w:eastAsia="vi-VN"/>
        </w:rPr>
        <w:t>đến</w:t>
      </w:r>
      <w:r w:rsidRPr="004D5061">
        <w:rPr>
          <w:rFonts w:ascii="Times New Roman" w:eastAsia="Times New Roman" w:hAnsi="Times New Roman" w:cs="Times New Roman"/>
          <w:sz w:val="28"/>
          <w:szCs w:val="28"/>
          <w:lang w:val="es-ES"/>
        </w:rPr>
        <w:t xml:space="preserve"> khi hoàn thành hợp đồng là:</w:t>
      </w:r>
      <w:r w:rsidR="00A57EC4">
        <w:rPr>
          <w:rFonts w:ascii="Times New Roman" w:eastAsia="Times New Roman" w:hAnsi="Times New Roman" w:cs="Times New Roman"/>
          <w:sz w:val="28"/>
          <w:szCs w:val="28"/>
          <w:lang w:val="es-ES"/>
        </w:rPr>
        <w:t xml:space="preserve"> </w:t>
      </w:r>
      <w:r w:rsidR="00BF2EF3">
        <w:rPr>
          <w:rFonts w:ascii="Times New Roman" w:eastAsia="Times New Roman" w:hAnsi="Times New Roman" w:cs="Times New Roman"/>
          <w:sz w:val="28"/>
          <w:szCs w:val="28"/>
          <w:lang w:val="es-ES"/>
        </w:rPr>
        <w:t>90 ngày</w:t>
      </w:r>
      <w:r w:rsidRPr="004D5061">
        <w:rPr>
          <w:rFonts w:ascii="Times New Roman" w:eastAsia="Times New Roman" w:hAnsi="Times New Roman" w:cs="Times New Roman"/>
          <w:sz w:val="28"/>
          <w:szCs w:val="28"/>
          <w:lang w:val="es-ES"/>
        </w:rPr>
        <w:t>.</w:t>
      </w:r>
    </w:p>
    <w:p w14:paraId="0E59BDD4" w14:textId="77777777" w:rsidR="0037207E" w:rsidRPr="004D5061" w:rsidRDefault="0037207E" w:rsidP="0037207E">
      <w:pPr>
        <w:keepNext/>
        <w:spacing w:after="0" w:line="240" w:lineRule="auto"/>
        <w:ind w:firstLine="709"/>
        <w:outlineLvl w:val="4"/>
        <w:rPr>
          <w:rFonts w:ascii="Times New Roman" w:eastAsia="Times New Roman" w:hAnsi="Times New Roman" w:cs="Times New Roman"/>
          <w:b/>
          <w:bCs/>
          <w:sz w:val="28"/>
          <w:szCs w:val="28"/>
          <w:lang w:val="nl-NL"/>
        </w:rPr>
      </w:pPr>
      <w:bookmarkStart w:id="2" w:name="_Toc106030071"/>
      <w:r w:rsidRPr="004D5061">
        <w:rPr>
          <w:rFonts w:ascii="Times New Roman" w:eastAsia="Times New Roman" w:hAnsi="Times New Roman" w:cs="Times New Roman"/>
          <w:b/>
          <w:bCs/>
          <w:sz w:val="28"/>
          <w:szCs w:val="28"/>
          <w:lang w:val="nl-NL"/>
        </w:rPr>
        <w:lastRenderedPageBreak/>
        <w:t>III. Yêu cầu về kỹ thuật/chỉ dẫn kỹ thuật</w:t>
      </w:r>
      <w:bookmarkEnd w:id="2"/>
    </w:p>
    <w:p w14:paraId="23D4235E" w14:textId="77777777" w:rsidR="0037207E" w:rsidRPr="004D5061" w:rsidRDefault="0037207E" w:rsidP="0037207E">
      <w:pPr>
        <w:spacing w:before="60" w:after="0" w:line="340" w:lineRule="exact"/>
        <w:ind w:firstLine="567"/>
        <w:jc w:val="both"/>
        <w:rPr>
          <w:rFonts w:ascii="Times New Roman" w:eastAsia="Times New Roman" w:hAnsi="Times New Roman" w:cs="Times New Roman"/>
          <w:sz w:val="28"/>
          <w:szCs w:val="28"/>
          <w:lang w:val="nl-NL"/>
        </w:rPr>
      </w:pPr>
      <w:bookmarkStart w:id="3" w:name="_Toc106030072"/>
      <w:r w:rsidRPr="004D5061">
        <w:rPr>
          <w:rFonts w:ascii="Times New Roman" w:eastAsia="Times New Roman" w:hAnsi="Times New Roman" w:cs="Times New Roman"/>
          <w:sz w:val="28"/>
          <w:szCs w:val="28"/>
          <w:lang w:val="nl-NL"/>
        </w:rPr>
        <w:t xml:space="preserve">Toàn bộ các yêu cầu về mặt kỹ thuật/chỉ dẫn kỹ thuật phải được </w:t>
      </w:r>
      <w:r w:rsidRPr="004D5061" w:rsidDel="00D20538">
        <w:rPr>
          <w:rFonts w:ascii="Times New Roman" w:eastAsia="Times New Roman" w:hAnsi="Times New Roman" w:cs="Times New Roman"/>
          <w:sz w:val="28"/>
          <w:szCs w:val="28"/>
          <w:lang w:val="nl-NL"/>
        </w:rPr>
        <w:t>so</w:t>
      </w:r>
      <w:r w:rsidRPr="004D5061">
        <w:rPr>
          <w:rFonts w:ascii="Times New Roman" w:eastAsia="Times New Roman" w:hAnsi="Times New Roman" w:cs="Times New Roman"/>
          <w:sz w:val="28"/>
          <w:szCs w:val="28"/>
          <w:lang w:val="nl-NL"/>
        </w:rPr>
        <w:t>ạ</w:t>
      </w:r>
      <w:r w:rsidRPr="004D5061" w:rsidDel="00D20538">
        <w:rPr>
          <w:rFonts w:ascii="Times New Roman" w:eastAsia="Times New Roman" w:hAnsi="Times New Roman" w:cs="Times New Roman"/>
          <w:sz w:val="28"/>
          <w:szCs w:val="28"/>
          <w:lang w:val="nl-NL"/>
        </w:rPr>
        <w:t>n th</w:t>
      </w:r>
      <w:r w:rsidRPr="004D5061">
        <w:rPr>
          <w:rFonts w:ascii="Times New Roman" w:eastAsia="Times New Roman" w:hAnsi="Times New Roman" w:cs="Times New Roman"/>
          <w:sz w:val="28"/>
          <w:szCs w:val="28"/>
          <w:lang w:val="nl-NL"/>
        </w:rPr>
        <w:t>ả</w:t>
      </w:r>
      <w:r w:rsidRPr="004D5061" w:rsidDel="00D20538">
        <w:rPr>
          <w:rFonts w:ascii="Times New Roman" w:eastAsia="Times New Roman" w:hAnsi="Times New Roman" w:cs="Times New Roman"/>
          <w:sz w:val="28"/>
          <w:szCs w:val="28"/>
          <w:lang w:val="nl-NL"/>
        </w:rPr>
        <w:t>o</w:t>
      </w:r>
      <w:r w:rsidRPr="004D5061">
        <w:rPr>
          <w:rFonts w:ascii="Times New Roman" w:eastAsia="Times New Roman" w:hAnsi="Times New Roman" w:cs="Times New Roman"/>
          <w:sz w:val="28"/>
          <w:szCs w:val="28"/>
          <w:lang w:val="nl-NL"/>
        </w:rPr>
        <w:t xml:space="preserve"> dựa trên cơ sở quy mô, tính chất của dự án, gói thầu và tuân thủ quy định của pháp luật xây dựng chuyên ngành về quản lý chất lượng công trình xây dựng. </w:t>
      </w:r>
    </w:p>
    <w:p w14:paraId="1C5D8D37" w14:textId="77777777" w:rsidR="0037207E" w:rsidRPr="004D5061" w:rsidRDefault="0037207E" w:rsidP="0037207E">
      <w:pPr>
        <w:widowControl w:val="0"/>
        <w:tabs>
          <w:tab w:val="left" w:pos="700"/>
        </w:tabs>
        <w:spacing w:before="120" w:after="120" w:line="264" w:lineRule="auto"/>
        <w:ind w:firstLine="567"/>
        <w:jc w:val="both"/>
        <w:rPr>
          <w:rFonts w:ascii="Times New Roman" w:eastAsia="Times New Roman" w:hAnsi="Times New Roman" w:cs="Times New Roman"/>
          <w:bCs/>
          <w:spacing w:val="-2"/>
          <w:sz w:val="28"/>
          <w:szCs w:val="28"/>
          <w:lang w:val="nl-NL"/>
        </w:rPr>
      </w:pPr>
      <w:r w:rsidRPr="004D5061">
        <w:rPr>
          <w:rFonts w:ascii="Times New Roman" w:eastAsia="Times New Roman" w:hAnsi="Times New Roman" w:cs="Times New Roman"/>
          <w:bCs/>
          <w:spacing w:val="-2"/>
          <w:sz w:val="28"/>
          <w:szCs w:val="28"/>
          <w:lang w:val="nl-NL"/>
        </w:rPr>
        <w:t>Yêu cầu về mặt kỹ thuật/chỉ dẫn kỹ thuật bao gồm các nội dung chủ yếu sau:</w:t>
      </w:r>
    </w:p>
    <w:p w14:paraId="4BFF361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pacing w:val="2"/>
          <w:sz w:val="28"/>
          <w:szCs w:val="28"/>
          <w:lang w:val="nl-NL"/>
        </w:rPr>
      </w:pPr>
      <w:r w:rsidRPr="004D5061">
        <w:rPr>
          <w:rFonts w:ascii="Times New Roman" w:eastAsia="Times New Roman" w:hAnsi="Times New Roman" w:cs="Times New Roman"/>
          <w:b/>
          <w:bCs/>
          <w:spacing w:val="2"/>
          <w:sz w:val="28"/>
          <w:szCs w:val="28"/>
          <w:lang w:val="nl-NL"/>
        </w:rPr>
        <w:t>1. Quy trình, quy phạm áp dụng cho việc thi công, nghiệm thu công trình</w:t>
      </w:r>
    </w:p>
    <w:p w14:paraId="18CA282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pacing w:val="2"/>
          <w:sz w:val="28"/>
          <w:szCs w:val="28"/>
          <w:lang w:val="nl-NL"/>
        </w:rPr>
      </w:pPr>
      <w:r w:rsidRPr="004D5061">
        <w:rPr>
          <w:rFonts w:ascii="Times New Roman" w:eastAsia="Times New Roman" w:hAnsi="Times New Roman" w:cs="Times New Roman"/>
          <w:b/>
          <w:bCs/>
          <w:spacing w:val="2"/>
          <w:sz w:val="28"/>
          <w:szCs w:val="28"/>
          <w:lang w:val="nl-NL"/>
        </w:rPr>
        <w:t>1.1. Danh mục tiêu chuẩn áp dụng:</w:t>
      </w:r>
    </w:p>
    <w:p w14:paraId="1B93AB6A"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TCVN 12845:2020 Công trình thuỷ lợi - Thành phần nội dung lập báo cáo đề xuất chủ trương đầu tư, báo cáo nghiên cứu tiền khả thi, báo cáo nghiên cứu khả thi và báo cáo kinh tế - kỹ thuật;</w:t>
      </w:r>
    </w:p>
    <w:p w14:paraId="0B23AFAB"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TCVN 8478-2018: Công trình thủy lợi - Thành phần, khối lượng khảo sát địa hình trong các giai đoạn lập dự án và thiết kế;</w:t>
      </w:r>
    </w:p>
    <w:p w14:paraId="7316E266"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Căn cứ Tiêu chuẩn Quốc gia TCVN 8225: 2009 Công trình thủy lợi - các quy định chủ yếu về lưới khống chế cao độ địa hình;</w:t>
      </w:r>
    </w:p>
    <w:p w14:paraId="4FF8547F"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9168-2012 Công trình thủy lợi - hệ thống tưới tiêu - phương pháp xác định hệ số tưới lúa.</w:t>
      </w:r>
    </w:p>
    <w:p w14:paraId="04CE6648"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chuẩn kỹ thuật quốc gia QCVN 04-05:2012/BNNPTNT - Công trình thủy lợi - Các quy định chủ yếu về thiết kế;</w:t>
      </w:r>
    </w:p>
    <w:p w14:paraId="7D3678F9"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nền các công trình thủy lợi TCVN 4253-2012;</w:t>
      </w:r>
    </w:p>
    <w:p w14:paraId="2DCBD7BA"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phạm tính toán các đặc trưng thuỷ văn thiết kế QPTL C6-77;</w:t>
      </w:r>
    </w:p>
    <w:p w14:paraId="001FCA60"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9164-2012 Công trình thủy lợi - hệ thống tưới tiêu - yêu cầu kỹ thuật vận hành hệ thống kênh.</w:t>
      </w:r>
    </w:p>
    <w:p w14:paraId="5EA3632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9147-2012 Công trình thủy lợi - quy trình tính toán thủy lực đập tràn.</w:t>
      </w:r>
    </w:p>
    <w:p w14:paraId="3D1F6AF8"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chuẩn xây dựng Việt Nam tập I, II, III;</w:t>
      </w:r>
    </w:p>
    <w:p w14:paraId="79577CDD"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kênh tưới TCVN 4118-2012;</w:t>
      </w:r>
    </w:p>
    <w:p w14:paraId="2C5E232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nền các công trình thủy lợi TCVN 4253-2012;</w:t>
      </w:r>
    </w:p>
    <w:p w14:paraId="32771BD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Quy phạm tải trọng và lực tác dụng lên công trình TL- TCVN 8421: 2010;</w:t>
      </w:r>
    </w:p>
    <w:p w14:paraId="1E73889B"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Thiết kế đập bê tông và bê tông cốt thép TCVN 9137:2012;</w:t>
      </w:r>
    </w:p>
    <w:p w14:paraId="514C6E0F"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thiết kế kết cấu bê tông và bê tông cốt thép TCVN 5574: 2012;</w:t>
      </w:r>
    </w:p>
    <w:p w14:paraId="7C2727C9"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Tiêu chuẩn quốc gia TCVN 9398:2012 Công tác trắc địa trong xây dựng công trình.</w:t>
      </w:r>
    </w:p>
    <w:p w14:paraId="052E5145"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Phương pháp lấy, bao gói, vận chuyển và bảo quản mẫu đất TCVN 9351: 2012;</w:t>
      </w:r>
    </w:p>
    <w:p w14:paraId="5CF0724C"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lastRenderedPageBreak/>
        <w:t>- Đất xây dựng, các phương pháp xác định tính chất cơ lý trong phòng thí nghiệm TCVN 4195 đến 4202:2012;</w:t>
      </w:r>
    </w:p>
    <w:p w14:paraId="0F5DAA39" w14:textId="77777777" w:rsidR="00B64DF3" w:rsidRPr="004D5061" w:rsidRDefault="00B64DF3" w:rsidP="00B64DF3">
      <w:pPr>
        <w:spacing w:before="60" w:after="60" w:line="252" w:lineRule="auto"/>
        <w:ind w:firstLine="720"/>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Một số tiêu chuẩn, quy phạm khác liên quan khác.</w:t>
      </w:r>
    </w:p>
    <w:p w14:paraId="12C1DD29" w14:textId="4A6EC864" w:rsidR="0037207E" w:rsidRPr="004D5061" w:rsidRDefault="0037207E" w:rsidP="00B87291">
      <w:pPr>
        <w:spacing w:before="40" w:after="40" w:line="240" w:lineRule="auto"/>
        <w:ind w:firstLine="709"/>
        <w:jc w:val="both"/>
        <w:rPr>
          <w:rFonts w:ascii="Times New Roman" w:eastAsia="Times New Roman" w:hAnsi="Times New Roman" w:cs="Times New Roman"/>
          <w:b/>
          <w:iCs/>
          <w:sz w:val="28"/>
          <w:szCs w:val="28"/>
          <w:lang w:val="nl-NL"/>
        </w:rPr>
      </w:pPr>
      <w:r w:rsidRPr="004D5061">
        <w:rPr>
          <w:rFonts w:ascii="Times New Roman" w:eastAsia="Times New Roman" w:hAnsi="Times New Roman" w:cs="Times New Roman"/>
          <w:b/>
          <w:iCs/>
          <w:sz w:val="28"/>
          <w:szCs w:val="28"/>
          <w:lang w:val="nl-NL"/>
        </w:rPr>
        <w:t>1.2. Công tác trắc đạc địa hình:</w:t>
      </w:r>
    </w:p>
    <w:p w14:paraId="324E1F46" w14:textId="77777777" w:rsidR="0037207E" w:rsidRPr="004D5061" w:rsidRDefault="0037207E" w:rsidP="0037207E">
      <w:pPr>
        <w:spacing w:before="40" w:after="40" w:line="240" w:lineRule="auto"/>
        <w:ind w:firstLine="709"/>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Trước khi thi công, Chủ đầu tư và đơn vị thi công phải phối hợp bàn giao mặt bằng công trình, các mốc cao đô, vị trí công trình, mặt bằng.</w:t>
      </w:r>
    </w:p>
    <w:p w14:paraId="7A128EC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Căn cứ vào mặt bằng, mốc, cọc được giao, đơn vị thi công phải tiến hành định vị mặt bằng và các mốc giới hạn thi công trên thực tế theo đúng thiết kế đồng thời có biện pháp tránh mất các mốc khống chế.</w:t>
      </w:r>
    </w:p>
    <w:p w14:paraId="34FD4E8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trắc địa trong xây dựng tuân thủ Tiêu chuẩn TCVN 9398:2012.</w:t>
      </w:r>
    </w:p>
    <w:p w14:paraId="74BA54DA" w14:textId="77777777" w:rsidR="0037207E" w:rsidRPr="004D5061" w:rsidRDefault="0037207E" w:rsidP="0037207E">
      <w:pPr>
        <w:spacing w:before="40" w:after="40" w:line="240" w:lineRule="auto"/>
        <w:ind w:firstLine="567"/>
        <w:jc w:val="both"/>
        <w:rPr>
          <w:rFonts w:ascii="Times New Roman" w:eastAsia="Times New Roman" w:hAnsi="Times New Roman" w:cs="Times New Roman"/>
          <w:i/>
          <w:iCs/>
          <w:sz w:val="28"/>
          <w:szCs w:val="28"/>
          <w:lang w:val="nl-NL"/>
        </w:rPr>
      </w:pPr>
      <w:r w:rsidRPr="004D5061">
        <w:rPr>
          <w:rFonts w:ascii="Times New Roman" w:eastAsia="Times New Roman" w:hAnsi="Times New Roman" w:cs="Times New Roman"/>
          <w:b/>
          <w:iCs/>
          <w:sz w:val="28"/>
          <w:szCs w:val="28"/>
          <w:lang w:val="nl-NL"/>
        </w:rPr>
        <w:t>1.3. Công tác bê tông và bê tông cốt thép</w:t>
      </w:r>
      <w:r w:rsidRPr="004D5061">
        <w:rPr>
          <w:rFonts w:ascii="Times New Roman" w:eastAsia="Times New Roman" w:hAnsi="Times New Roman" w:cs="Times New Roman"/>
          <w:i/>
          <w:iCs/>
          <w:sz w:val="28"/>
          <w:szCs w:val="28"/>
          <w:lang w:val="nl-NL"/>
        </w:rPr>
        <w:t>:</w:t>
      </w:r>
    </w:p>
    <w:p w14:paraId="2B5617CC" w14:textId="77777777" w:rsidR="0037207E" w:rsidRPr="004D5061" w:rsidRDefault="0037207E" w:rsidP="0037207E">
      <w:pPr>
        <w:numPr>
          <w:ilvl w:val="12"/>
          <w:numId w:val="0"/>
        </w:num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 Vữa xây, vữa bê tông phải có mác đúng như thiết kế quy định, thi công đúng theo tiêu chuẩn TCVN 4459:1987 - Hướng dẫn pha trộn và sử dụng vữa xây dựng. </w:t>
      </w:r>
    </w:p>
    <w:p w14:paraId="20DBB67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thi công bê tông thực hiện đúng hồ sơ thiết kế được duyệt và theo đúng tiêu chuẩn hiện hành TCXDVN 390:2007 - Kết cấu bê tông và bê tông cốt thép- Quy phạm thi công và nghiệm thu; Tiêu chuẩn TCXD 170-1989 - Kết cấu thép - Gia công lắp ráp nghiệm thu; Tiêu chuẩn TCXDVN 296-2004 Dàn giáo - các yêu cầu về an toàn; Tiêu chuẩn TCXDVN 391-2007 – Bê tông yêu cầu bảo dưỡng ẩm tự nhiên.</w:t>
      </w:r>
    </w:p>
    <w:p w14:paraId="27F3C66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Tuân thủ tiêu chuẩn TCXDVN 371-2006 - Nghiệm thu chất lượng thi công công trình xây dựng.</w:t>
      </w:r>
    </w:p>
    <w:p w14:paraId="4E0F28B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thi công bê tông thực hiện đúng hồ sơ thiết kế được duyệt và theo đúng tiêu chuẩn hiện hành TCVN 4453:1995 - Kết cấu bê tông cốt thép toàn khối.</w:t>
      </w:r>
    </w:p>
    <w:p w14:paraId="369A09BD"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bookmarkStart w:id="4" w:name="_TOC76546949"/>
      <w:bookmarkEnd w:id="4"/>
      <w:r w:rsidRPr="004D5061">
        <w:rPr>
          <w:rFonts w:ascii="Times New Roman" w:eastAsia="Times New Roman" w:hAnsi="Times New Roman" w:cs="Times New Roman"/>
          <w:b/>
          <w:iCs/>
          <w:sz w:val="28"/>
          <w:szCs w:val="28"/>
          <w:lang w:val="nl-NL"/>
        </w:rPr>
        <w:t xml:space="preserve">1.4. Công tác hoàn thiện: </w:t>
      </w:r>
    </w:p>
    <w:p w14:paraId="4E746AE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Thực hiện theo đúng yêu cầu trong hồ sơ thiết kế được duyệt và tuân theo tiêu chuẩn TCXDVN 9377-1:2012 - Công tác hoàn thiện trong xây dựng - Thi công và nghiệm thu.</w:t>
      </w:r>
    </w:p>
    <w:p w14:paraId="6336188D"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iCs/>
          <w:sz w:val="28"/>
          <w:szCs w:val="28"/>
          <w:lang w:val="nl-NL"/>
        </w:rPr>
        <w:t>1.5. Các công tác Thi công xây dựng khác:</w:t>
      </w:r>
    </w:p>
    <w:p w14:paraId="2D58C3F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Các công tác Thi công xây dựng khác (ngoài các công tác Thi công xây dựng đó nêu trên) phải thực hiện theo đúng hồ sơ thiết kế và tuân thủ quy định hiện hành của Nhà nước cho từng công tác Thi công xây dựng khi thi công.</w:t>
      </w:r>
    </w:p>
    <w:p w14:paraId="4163E14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2. Yêu cầu về tổ chức kỹ thuật thi công, giám sát;</w:t>
      </w:r>
    </w:p>
    <w:p w14:paraId="2FC56FBA" w14:textId="77777777" w:rsidR="0037207E" w:rsidRPr="004D5061" w:rsidRDefault="0037207E" w:rsidP="0037207E">
      <w:pPr>
        <w:spacing w:before="40" w:after="40" w:line="240" w:lineRule="auto"/>
        <w:ind w:firstLine="567"/>
        <w:jc w:val="both"/>
        <w:rPr>
          <w:rFonts w:ascii="Times New Roman" w:eastAsia="Times New Roman" w:hAnsi="Times New Roman" w:cs="Times New Roman"/>
          <w:spacing w:val="-6"/>
          <w:sz w:val="28"/>
          <w:szCs w:val="28"/>
          <w:lang w:val="nl-NL"/>
        </w:rPr>
      </w:pPr>
      <w:r w:rsidRPr="004D5061">
        <w:rPr>
          <w:rFonts w:ascii="Times New Roman" w:eastAsia="Times New Roman" w:hAnsi="Times New Roman" w:cs="Times New Roman"/>
          <w:spacing w:val="-6"/>
          <w:sz w:val="28"/>
          <w:szCs w:val="28"/>
          <w:lang w:val="nl-NL"/>
        </w:rPr>
        <w:t>- Tổ chức thi công thực hiện theo tiêu chuẩn TCVN 4055:2012 - Tổ chức thi công.</w:t>
      </w:r>
    </w:p>
    <w:p w14:paraId="445C08B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Giám sát, Quản lý chất lượng công trình theo Nghị định số 06/2021/NĐ-CP ngày 26/1/2021 của Chính phủ quy định chi tiết một số nội dung về quản lý chất lượng, thi công xây dựng và bảo trì công trình xây dựng.</w:t>
      </w:r>
    </w:p>
    <w:p w14:paraId="19C81028"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 xml:space="preserve">3. Yêu cầu về chủng loại, chất lượng vật tư, máy móc, thiết bị </w:t>
      </w:r>
      <w:r w:rsidRPr="004D5061">
        <w:rPr>
          <w:rFonts w:ascii="Times New Roman" w:eastAsia="Times New Roman" w:hAnsi="Times New Roman" w:cs="Times New Roman"/>
          <w:b/>
          <w:sz w:val="28"/>
          <w:szCs w:val="28"/>
          <w:lang w:val="nl-NL"/>
        </w:rPr>
        <w:t>(kèm theo các tiêu chuẩn về phương pháp thử)</w:t>
      </w:r>
      <w:r w:rsidRPr="004D5061">
        <w:rPr>
          <w:rFonts w:ascii="Times New Roman" w:eastAsia="Times New Roman" w:hAnsi="Times New Roman" w:cs="Times New Roman"/>
          <w:b/>
          <w:bCs/>
          <w:sz w:val="28"/>
          <w:szCs w:val="28"/>
          <w:lang w:val="nl-NL"/>
        </w:rPr>
        <w:t>;</w:t>
      </w:r>
    </w:p>
    <w:p w14:paraId="2B208BAD" w14:textId="0B9F1CD5" w:rsidR="0037207E" w:rsidRPr="004D5061" w:rsidRDefault="0037207E" w:rsidP="0037207E">
      <w:pPr>
        <w:spacing w:before="40" w:after="40" w:line="240" w:lineRule="auto"/>
        <w:ind w:firstLine="567"/>
        <w:jc w:val="both"/>
        <w:rPr>
          <w:rFonts w:ascii="Times New Roman" w:eastAsia="Times New Roman" w:hAnsi="Times New Roman" w:cs="Times New Roman"/>
          <w:b/>
          <w:iCs/>
          <w:sz w:val="28"/>
          <w:szCs w:val="28"/>
          <w:lang w:val="nl-NL"/>
        </w:rPr>
      </w:pPr>
      <w:r w:rsidRPr="004D5061">
        <w:rPr>
          <w:rFonts w:ascii="Times New Roman" w:eastAsia="Times New Roman" w:hAnsi="Times New Roman" w:cs="Times New Roman"/>
          <w:b/>
          <w:iCs/>
          <w:sz w:val="28"/>
          <w:szCs w:val="28"/>
          <w:lang w:val="nl-NL"/>
        </w:rPr>
        <w:lastRenderedPageBreak/>
        <w:t xml:space="preserve">3.1. Nguồn cung cấp: </w:t>
      </w:r>
      <w:r w:rsidRPr="004D5061">
        <w:rPr>
          <w:rFonts w:ascii="Times New Roman" w:eastAsia="Times New Roman" w:hAnsi="Times New Roman" w:cs="Times New Roman"/>
          <w:sz w:val="28"/>
          <w:szCs w:val="28"/>
          <w:lang w:val="nl-NL"/>
        </w:rPr>
        <w:t xml:space="preserve">Các loại vật liệu có thể mua hoặc khai thác trên địa bàn </w:t>
      </w:r>
      <w:r w:rsidR="00A57EC4">
        <w:rPr>
          <w:rFonts w:ascii="Times New Roman" w:eastAsia="Times New Roman" w:hAnsi="Times New Roman" w:cs="Times New Roman"/>
          <w:sz w:val="28"/>
          <w:szCs w:val="28"/>
          <w:lang w:val="nl-NL"/>
        </w:rPr>
        <w:t>tỉnh Điện Biên</w:t>
      </w:r>
      <w:r w:rsidRPr="004D5061">
        <w:rPr>
          <w:rFonts w:ascii="Times New Roman" w:eastAsia="Times New Roman" w:hAnsi="Times New Roman" w:cs="Times New Roman"/>
          <w:sz w:val="28"/>
          <w:szCs w:val="28"/>
          <w:lang w:val="nl-NL"/>
        </w:rPr>
        <w:t>, Hà Nội,.... vận chuyển đến công trình.</w:t>
      </w:r>
    </w:p>
    <w:p w14:paraId="1A9B27B8" w14:textId="77777777" w:rsidR="0037207E" w:rsidRPr="004D5061" w:rsidRDefault="0037207E" w:rsidP="0037207E">
      <w:pPr>
        <w:tabs>
          <w:tab w:val="left" w:pos="1080"/>
        </w:tabs>
        <w:spacing w:before="40" w:after="40" w:line="240" w:lineRule="auto"/>
        <w:ind w:firstLine="567"/>
        <w:jc w:val="both"/>
        <w:rPr>
          <w:rFonts w:ascii="Times New Roman" w:eastAsia="Times New Roman" w:hAnsi="Times New Roman" w:cs="Times New Roman"/>
          <w:b/>
          <w:bCs/>
          <w:iCs/>
          <w:sz w:val="28"/>
          <w:szCs w:val="28"/>
          <w:lang w:val="nl-NL"/>
        </w:rPr>
      </w:pPr>
      <w:r w:rsidRPr="004D5061">
        <w:rPr>
          <w:rFonts w:ascii="Times New Roman" w:eastAsia="Times New Roman" w:hAnsi="Times New Roman" w:cs="Times New Roman"/>
          <w:b/>
          <w:bCs/>
          <w:iCs/>
          <w:sz w:val="28"/>
          <w:szCs w:val="28"/>
          <w:lang w:val="nl-NL"/>
        </w:rPr>
        <w:t>3.2.  Yêu cầu về vật liệu sử dụng cho công trình:</w:t>
      </w:r>
    </w:p>
    <w:p w14:paraId="4D4F765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3.2.1. Xi măng:</w:t>
      </w:r>
      <w:r w:rsidRPr="004D5061">
        <w:rPr>
          <w:rFonts w:ascii="Times New Roman" w:eastAsia="Times New Roman" w:hAnsi="Times New Roman" w:cs="Times New Roman"/>
          <w:sz w:val="28"/>
          <w:szCs w:val="28"/>
          <w:lang w:val="nl-NL"/>
        </w:rPr>
        <w:t xml:space="preserve"> Xi măng sử dụng cho công tác Thi công xây dựng, bê tông của công trình phải đạt các tiêu chuẩn TCVN 6016:2011.</w:t>
      </w:r>
    </w:p>
    <w:p w14:paraId="7C7BBFCB" w14:textId="77777777" w:rsidR="0037207E" w:rsidRPr="004D5061" w:rsidRDefault="0037207E" w:rsidP="0037207E">
      <w:pPr>
        <w:spacing w:before="40" w:after="40" w:line="240" w:lineRule="auto"/>
        <w:ind w:firstLine="567"/>
        <w:jc w:val="both"/>
        <w:rPr>
          <w:rFonts w:ascii="Times New Roman" w:eastAsia="Times New Roman" w:hAnsi="Times New Roman" w:cs="Times New Roman"/>
          <w:iCs/>
          <w:sz w:val="28"/>
          <w:szCs w:val="28"/>
          <w:lang w:val="nl-NL"/>
        </w:rPr>
      </w:pPr>
      <w:r w:rsidRPr="004D5061">
        <w:rPr>
          <w:rFonts w:ascii="Times New Roman" w:eastAsia="Times New Roman" w:hAnsi="Times New Roman" w:cs="Times New Roman"/>
          <w:iCs/>
          <w:sz w:val="28"/>
          <w:szCs w:val="28"/>
          <w:lang w:val="nl-NL"/>
        </w:rPr>
        <w:t>3.2.2. Cốt liệu trong xây dựng:</w:t>
      </w:r>
    </w:p>
    <w:p w14:paraId="3279C6E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Cát dùng cho bê tông:</w:t>
      </w:r>
      <w:r w:rsidRPr="004D5061">
        <w:rPr>
          <w:rFonts w:ascii="Times New Roman" w:eastAsia="Times New Roman" w:hAnsi="Times New Roman" w:cs="Times New Roman"/>
          <w:sz w:val="28"/>
          <w:szCs w:val="28"/>
          <w:lang w:val="nl-NL"/>
        </w:rPr>
        <w:t xml:space="preserve"> Theo đúng chỉ định trong hồ sơ thiết kế, đồng thời phải đạt các yêu cầu kỹ thuật quy định trong tiêu chuẩn TCVN 7570:2006 và TCVN 7572:2006. </w:t>
      </w:r>
    </w:p>
    <w:p w14:paraId="04D17FCA"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Cát cho công tác xây trát:</w:t>
      </w:r>
      <w:r w:rsidRPr="004D5061">
        <w:rPr>
          <w:rFonts w:ascii="Times New Roman" w:eastAsia="Times New Roman" w:hAnsi="Times New Roman" w:cs="Times New Roman"/>
          <w:sz w:val="28"/>
          <w:szCs w:val="28"/>
          <w:lang w:val="nl-NL"/>
        </w:rPr>
        <w:t xml:space="preserve"> Phải đạt các tiêu chuẩn TCVN 7570:2006 và TCVN 7572:2006. </w:t>
      </w:r>
    </w:p>
    <w:p w14:paraId="74202E5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Đá dăm:</w:t>
      </w:r>
      <w:r w:rsidRPr="004D5061">
        <w:rPr>
          <w:rFonts w:ascii="Times New Roman" w:eastAsia="Times New Roman" w:hAnsi="Times New Roman" w:cs="Times New Roman"/>
          <w:sz w:val="28"/>
          <w:szCs w:val="28"/>
          <w:lang w:val="nl-NL"/>
        </w:rPr>
        <w:t xml:space="preserve"> Đá dăm sử dụng cho công trình theo đúng chỉ định trong hồ sơ thiết kế, đồng thời phải đạt các yêu cầu kỹ thuật quy định trong tiêu chuẩn TCVN 7570:2006 và TCVN 7572:2006. </w:t>
      </w:r>
    </w:p>
    <w:p w14:paraId="119F98A7"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Đá:</w:t>
      </w:r>
      <w:r w:rsidRPr="004D5061">
        <w:rPr>
          <w:rFonts w:ascii="Times New Roman" w:eastAsia="Times New Roman" w:hAnsi="Times New Roman" w:cs="Times New Roman"/>
          <w:sz w:val="28"/>
          <w:szCs w:val="28"/>
          <w:lang w:val="nl-NL"/>
        </w:rPr>
        <w:t xml:space="preserve"> Đá sử dụng cho công trình phải đạt đạt các tiêu chuẩn TCVN 7572:2006 và đúng theo quy định trong hồ sơ thiết kế, đảm bảo các yêu cầu về kích thước với từng khối xây, lát.</w:t>
      </w:r>
    </w:p>
    <w:p w14:paraId="32B003A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xml:space="preserve">3.2.3. Thép xây dựng: </w:t>
      </w:r>
      <w:r w:rsidRPr="004D5061">
        <w:rPr>
          <w:rFonts w:ascii="Times New Roman" w:eastAsia="Times New Roman" w:hAnsi="Times New Roman" w:cs="Times New Roman"/>
          <w:sz w:val="28"/>
          <w:szCs w:val="28"/>
          <w:lang w:val="nl-NL"/>
        </w:rPr>
        <w:t xml:space="preserve">Thép sử dụng phải đúng với quy định trong hồ sơ thiết kế. Thép tròn, thép hình sử dụng đưa vào sử dụng đều có lý lịch và chứng chỉ chất lượng xuất xưởng của thép, đảm bảo đúng chủng loại và cường độ theo thiết kế, phù hợp với TCVN 4453-1995. </w:t>
      </w:r>
    </w:p>
    <w:p w14:paraId="2589E8DA"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3.2.4. Nước thi công:</w:t>
      </w:r>
      <w:r w:rsidRPr="004D5061">
        <w:rPr>
          <w:rFonts w:ascii="Times New Roman" w:eastAsia="Times New Roman" w:hAnsi="Times New Roman" w:cs="Times New Roman"/>
          <w:sz w:val="28"/>
          <w:szCs w:val="28"/>
          <w:lang w:val="nl-NL"/>
        </w:rPr>
        <w:t xml:space="preserve"> Nước dùng trong xây dựng, đảm bảo tiêu chuẩn TCVN 4560-87.</w:t>
      </w:r>
    </w:p>
    <w:p w14:paraId="36B6C757" w14:textId="77777777" w:rsidR="0037207E" w:rsidRPr="004D5061" w:rsidRDefault="0037207E" w:rsidP="0037207E">
      <w:pPr>
        <w:spacing w:before="40" w:after="40" w:line="240" w:lineRule="auto"/>
        <w:ind w:firstLine="567"/>
        <w:jc w:val="both"/>
        <w:rPr>
          <w:rFonts w:ascii="Times New Roman" w:eastAsia="Times New Roman" w:hAnsi="Times New Roman" w:cs="Times New Roman"/>
          <w:iCs/>
          <w:sz w:val="28"/>
          <w:szCs w:val="28"/>
          <w:lang w:val="nl-NL"/>
        </w:rPr>
      </w:pPr>
      <w:r w:rsidRPr="004D5061">
        <w:rPr>
          <w:rFonts w:ascii="Times New Roman" w:eastAsia="Times New Roman" w:hAnsi="Times New Roman" w:cs="Times New Roman"/>
          <w:iCs/>
          <w:sz w:val="28"/>
          <w:szCs w:val="28"/>
          <w:lang w:val="nl-NL"/>
        </w:rPr>
        <w:t>3.2.5. Gỗ xây dựng:</w:t>
      </w:r>
      <w:r w:rsidRPr="004D5061">
        <w:rPr>
          <w:rFonts w:ascii="Times New Roman" w:eastAsia="Times New Roman" w:hAnsi="Times New Roman" w:cs="Times New Roman"/>
          <w:sz w:val="28"/>
          <w:szCs w:val="28"/>
          <w:lang w:val="nl-NL"/>
        </w:rPr>
        <w:t xml:space="preserve"> Dựng gỗ theo nhóm đủ kích thước, tiết diện theo thiết kế, tuân theo tiêu chuẩn TCVN 1073-91 về gỗ xây dựng.</w:t>
      </w:r>
    </w:p>
    <w:p w14:paraId="1D0A2DC6"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iCs/>
          <w:sz w:val="28"/>
          <w:szCs w:val="28"/>
          <w:lang w:val="nl-NL"/>
        </w:rPr>
        <w:t xml:space="preserve">3.2.6. Các vật liệu khác: </w:t>
      </w:r>
      <w:r w:rsidRPr="004D5061">
        <w:rPr>
          <w:rFonts w:ascii="Times New Roman" w:eastAsia="Times New Roman" w:hAnsi="Times New Roman" w:cs="Times New Roman"/>
          <w:sz w:val="28"/>
          <w:szCs w:val="28"/>
          <w:lang w:val="nl-NL"/>
        </w:rPr>
        <w:t>Ngoài các vật liệu đó nêu trên còn các vật liệu khác trước khi đưa vào xây dựng công trình đều phải đảm bảo đúng tiêu chuẩn xây dựng của Nhà nước và theo các văn bản hiện hành của Chính quyền sở tại về sử dụng vật liệu trên địa bàn và được sự chấp thuận của Chủ đầu tư.</w:t>
      </w:r>
    </w:p>
    <w:p w14:paraId="2A8ABE40"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Tóm lại các thiết bị đưa vào công trình phải đảm bảo các thông số đúng hồ sơ thiết kế và các tiêu chuẩn hiện hành của Nhà nước, tuân thủ quy trình kiểm tra chất lượng vật liệu như sau:</w:t>
      </w:r>
    </w:p>
    <w:p w14:paraId="27B1755E"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sz w:val="28"/>
          <w:szCs w:val="28"/>
          <w:lang w:val="nl-NL"/>
        </w:rPr>
        <w:t>*  Chất lượng vật liệu:</w:t>
      </w:r>
    </w:p>
    <w:p w14:paraId="5DF06200"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Chất lượng vật liệu theo hướng dẫn trong HSMT, hồ sơ thiết kế.</w:t>
      </w:r>
    </w:p>
    <w:p w14:paraId="69EC857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Vật liệu sử dụng phải nêu rõ tên hãng SX, nhãn hiệu, các tiêu chuẩn chất lượng ưu tiên các vật liệu của Nhà cung cấp đạt tiêu chuẩn ISO.</w:t>
      </w:r>
    </w:p>
    <w:p w14:paraId="31C85263"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Trong quá trình thi công, nếu không đúng chủng loại trong HSDT thì có thể đề xuất vật liệu tương đương thay thế. Nhà thầu phải chứng minh chất lượng vật liệu là tương đương. Khi có sự chấp thuận của Tư vấn giám sát và Chủ đầu tư, Bên thiết kế thì mới được phép sử dụng.</w:t>
      </w:r>
    </w:p>
    <w:p w14:paraId="6D0D6FFC" w14:textId="77777777" w:rsidR="0037207E" w:rsidRPr="004D5061" w:rsidRDefault="0037207E" w:rsidP="0037207E">
      <w:pPr>
        <w:spacing w:before="40" w:after="40" w:line="240" w:lineRule="auto"/>
        <w:ind w:firstLine="567"/>
        <w:jc w:val="both"/>
        <w:rPr>
          <w:rFonts w:ascii="Times New Roman" w:eastAsia="Times New Roman" w:hAnsi="Times New Roman" w:cs="Times New Roman"/>
          <w:spacing w:val="-3"/>
          <w:sz w:val="28"/>
          <w:szCs w:val="28"/>
          <w:lang w:val="nl-NL"/>
        </w:rPr>
      </w:pPr>
      <w:r w:rsidRPr="004D5061">
        <w:rPr>
          <w:rFonts w:ascii="Times New Roman" w:eastAsia="Times New Roman" w:hAnsi="Times New Roman" w:cs="Times New Roman"/>
          <w:spacing w:val="-3"/>
          <w:sz w:val="28"/>
          <w:szCs w:val="28"/>
          <w:lang w:val="nl-NL"/>
        </w:rPr>
        <w:lastRenderedPageBreak/>
        <w:t>- Nhà thầu phải duy trì tại công trường một bản sao của tất cả các tiêu chuẩn và quy phạm liên quan đến công trình phục vụ cho quá trình thi công, quá trình giám sát.</w:t>
      </w:r>
    </w:p>
    <w:p w14:paraId="378E1673"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Sau khi vận chuyển đến chân công trình, lấy mẫu thử theo từng lô. Số lượng mẫu trên 1 lô theo quy định của TCVN. Mỗi chứng chỉ phải có các thông tin như: Địa chỉ của nhà thầu, tên công trình và địa điểm, lụ hàng cung cấp cho công trường, số lượng mẫu, thời gian cung cấp, cơ quan thí nghiệm, địa chỉ của phòng thí nghiệm và thời gian của các thí nghiệm trong báo cáo, người thí nghiệm, ký tên và đóng dấu.</w:t>
      </w:r>
    </w:p>
    <w:p w14:paraId="61001603"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Những vật liệu hiện nay theo tiêu chuẩn Việt Nam còn căn cứ vào các tiêu chuẩn nước ngoài thì thí nghiệm theo tiêu chuẩn cam kết của Nhà SX vật liệu đó.</w:t>
      </w:r>
    </w:p>
    <w:p w14:paraId="5B5961E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Nếu kết quả thí nghiệm không đạt yêu cầu thì Tư vấn giám sát và Chủ đầu tư sẽ từ chối không cho thi công. Nhà thầu phải thay thế lụ vật liệu khác. Chi phí do Nhà thầu chịu.</w:t>
      </w:r>
    </w:p>
    <w:p w14:paraId="0F0ED66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Phương pháp lấy mẫu theo chỉ định của Tư vấn giám sát và Chủ đầu tư.</w:t>
      </w:r>
    </w:p>
    <w:p w14:paraId="4745142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Khi cần thiết Tư vấn giám sát và Chủ đầu tư sẽ lấy mẫu độc lập để thuê một đơn vị kiểm định khác kiểm tra.</w:t>
      </w:r>
    </w:p>
    <w:p w14:paraId="4023D080"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sz w:val="28"/>
          <w:szCs w:val="28"/>
          <w:lang w:val="nl-NL"/>
        </w:rPr>
        <w:t>* Chỉ dẫn của các nhà cung cấp:</w:t>
      </w:r>
    </w:p>
    <w:p w14:paraId="39028349"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Khi bốc dỡ, vận chuyển, xếp đống, bảo quản, cố định hay lắp đặt, Nhà thầu phải tuân theo đúng các chỉ dẫn của nhà cung cấp. Nhà thầu sẽ phải chịu trách nhiệm nắm vững chỉ dẫn này vào trước thời gian đặt hàng.</w:t>
      </w:r>
    </w:p>
    <w:p w14:paraId="3073579F" w14:textId="77777777" w:rsidR="0037207E" w:rsidRPr="004D5061" w:rsidRDefault="0037207E" w:rsidP="0037207E">
      <w:pPr>
        <w:spacing w:before="40" w:after="40" w:line="240" w:lineRule="auto"/>
        <w:ind w:firstLine="567"/>
        <w:jc w:val="both"/>
        <w:rPr>
          <w:rFonts w:ascii="Times New Roman" w:eastAsia="Times New Roman" w:hAnsi="Times New Roman" w:cs="Times New Roman"/>
          <w:b/>
          <w:sz w:val="28"/>
          <w:szCs w:val="28"/>
          <w:lang w:val="nl-NL"/>
        </w:rPr>
      </w:pPr>
      <w:r w:rsidRPr="004D5061">
        <w:rPr>
          <w:rFonts w:ascii="Times New Roman" w:eastAsia="Times New Roman" w:hAnsi="Times New Roman" w:cs="Times New Roman"/>
          <w:b/>
          <w:sz w:val="28"/>
          <w:szCs w:val="28"/>
          <w:lang w:val="nl-NL"/>
        </w:rPr>
        <w:t>* Vật liệu bị hư hỏng hay có khiếm khuyết:</w:t>
      </w:r>
    </w:p>
    <w:p w14:paraId="53F528E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Nếu có vật liệu bị hư hỏng hay có khiếm khuyết gỡ thì phải xếp đống riêng có đánh dấu, báo cáo cho Tư vấn giám sát và Chủ đầu tư.</w:t>
      </w:r>
    </w:p>
    <w:p w14:paraId="7F2F245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Nếu có thể sửa tại chỗ, phải được sự thống nhất ý kiến của Tư vấn giám sát và Chủ đầu tư. Nếu không thể khắc phục, Tư vấn giám sát và Chủ đầu tư sẽ yêu cầu chuyển ngay rõ khỏi công trường.</w:t>
      </w:r>
    </w:p>
    <w:p w14:paraId="4E914809"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4. Yêu cầu về trình tự thi công, lắp đặt;</w:t>
      </w:r>
    </w:p>
    <w:p w14:paraId="368570FD"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Công tác xây dựng trong phạm vi gói thầu được thực hiện trình tự thi công theo hồ sơ thiết kế đó phê duyệt, tiên lượng và các quy định về điều kiện kỹ thuật thi công.</w:t>
      </w:r>
    </w:p>
    <w:p w14:paraId="384C6D15"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5. Yêu cầu về vận hành thử nghiệm, an toàn;</w:t>
      </w:r>
    </w:p>
    <w:p w14:paraId="670189EE" w14:textId="77777777" w:rsidR="0037207E" w:rsidRPr="004D5061" w:rsidRDefault="0037207E" w:rsidP="0037207E">
      <w:pPr>
        <w:spacing w:before="40" w:after="40" w:line="240" w:lineRule="auto"/>
        <w:ind w:firstLine="567"/>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xml:space="preserve">Khi thi công song mỗi hạng mục công trình, Nhà thầu phải theo dõi lún, nứt, độ võng, độ vồng đảm bảo an toàn của các hạng mục công trình đó nhất là trong và sau các trận lũ. Nếu có sự cố xảy ra phải báo ngay cho Chủ đầu tư, đơn vị thiết kế để tìm giải pháp xử lý. </w:t>
      </w:r>
    </w:p>
    <w:p w14:paraId="41155E5B"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6. Yêu cầu về phòng, chống cháy, nổ (nếu có);</w:t>
      </w:r>
    </w:p>
    <w:p w14:paraId="6BD19C4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xây dựng phương án phòng chống cháy nổ, trang bị dụng cụ chữa cháy.</w:t>
      </w:r>
    </w:p>
    <w:p w14:paraId="63662E9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lastRenderedPageBreak/>
        <w:t>- Trang bị những dụng cụ tối thiểu sơ cứu, cấp cứu, một số thuốc thông dụng. Niêm yết và bảo quản các thông báo về địa điểm và số điện thoại của các dịch vụ cấp cứu gần nhất ở những nơi dễ thấy trên công trường.</w:t>
      </w:r>
    </w:p>
    <w:p w14:paraId="6216DB3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thông báo các chi tiết bao gồm trường hợp tai nạn, các chi tiết về thương vong và thiệt hại.</w:t>
      </w:r>
    </w:p>
    <w:p w14:paraId="21E547F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Mạng điện phục vụ thi công và sinh hoạt phải được lắp đặt tốt nhất, đảm bảo an toàn trong suốt quá trình thi công.</w:t>
      </w:r>
    </w:p>
    <w:p w14:paraId="7407A1C7"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7. Yêu cầu về vệ sinh môi trường;</w:t>
      </w:r>
    </w:p>
    <w:p w14:paraId="63D64C9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có biện pháp bảo đảm vệ sinh môi trường: Chống bụi, tiếng ồn, ô nhiễm môi trường,...</w:t>
      </w:r>
    </w:p>
    <w:p w14:paraId="2F4471DB"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rPr>
      </w:pPr>
      <w:r w:rsidRPr="004D5061">
        <w:rPr>
          <w:rFonts w:ascii="Times New Roman" w:eastAsia="Times New Roman" w:hAnsi="Times New Roman" w:cs="Times New Roman"/>
          <w:b/>
          <w:bCs/>
          <w:sz w:val="28"/>
          <w:szCs w:val="28"/>
        </w:rPr>
        <w:t>8. Yêu cầu về an toàn lao động;</w:t>
      </w:r>
    </w:p>
    <w:p w14:paraId="6FD098DA" w14:textId="77777777" w:rsidR="0037207E" w:rsidRPr="004D5061" w:rsidRDefault="0037207E" w:rsidP="0037207E">
      <w:pPr>
        <w:spacing w:before="40" w:after="40" w:line="240" w:lineRule="auto"/>
        <w:ind w:firstLine="567"/>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Cs/>
          <w:sz w:val="28"/>
          <w:szCs w:val="28"/>
          <w:lang w:val="nl-NL"/>
        </w:rPr>
        <w:t>- An toàn lao động: Nhà thầu phải huấn luyện, hướng dẫn về an toàn lao động; có thiết bị bảo vệ cá nhân, an toàn lao động và được mua bảo hiểm khi thi công trên công trường theo quy định.</w:t>
      </w:r>
    </w:p>
    <w:p w14:paraId="3084C92D"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9. Biện pháp huy động nhân lực và thiết bị phục vụ thi công;</w:t>
      </w:r>
    </w:p>
    <w:p w14:paraId="71267F10"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bCs/>
          <w:sz w:val="28"/>
          <w:szCs w:val="28"/>
          <w:lang w:val="nl-NL"/>
        </w:rPr>
        <w:t xml:space="preserve">Nhà thầu phải có biện pháp huy động nhân lực và thiết bị phục vụ thi công đảm bảo </w:t>
      </w:r>
      <w:r w:rsidRPr="004D5061">
        <w:rPr>
          <w:rFonts w:ascii="Times New Roman" w:eastAsia="Times New Roman" w:hAnsi="Times New Roman" w:cs="Times New Roman"/>
          <w:sz w:val="28"/>
          <w:szCs w:val="28"/>
          <w:lang w:val="nl-NL"/>
        </w:rPr>
        <w:t>đáp ứng được khối lượng và tiến độ thực hiện gói thầu;</w:t>
      </w:r>
    </w:p>
    <w:p w14:paraId="6CE58019"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Nhân lực thi công trực tiếp có mặt tại công trường theo tiến độ dự thầu: </w:t>
      </w:r>
    </w:p>
    <w:p w14:paraId="3B701F84"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Chỉ huy trưởng (Kèm theo lý lịch khoa học).</w:t>
      </w:r>
    </w:p>
    <w:p w14:paraId="5775DC19"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Đội trưởng thi công (danh sách Kèm theo lý lịch khoa học).</w:t>
      </w:r>
    </w:p>
    <w:p w14:paraId="5F89A06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Cán bộ kỹ thuật thi công (danh sách Kèm theo lý lịch khoa học).</w:t>
      </w:r>
    </w:p>
    <w:p w14:paraId="3DDC13F2"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 Công nhân (danh sách): số lượng, bậc thợ của từng tổ </w:t>
      </w:r>
    </w:p>
    <w:p w14:paraId="3EF5F40B"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spacing w:val="-6"/>
          <w:sz w:val="28"/>
          <w:szCs w:val="28"/>
          <w:lang w:val="nl-NL"/>
        </w:rPr>
      </w:pPr>
      <w:r w:rsidRPr="004D5061">
        <w:rPr>
          <w:rFonts w:ascii="Times New Roman" w:eastAsia="Times New Roman" w:hAnsi="Times New Roman" w:cs="Times New Roman"/>
          <w:spacing w:val="-6"/>
          <w:sz w:val="28"/>
          <w:szCs w:val="28"/>
          <w:lang w:val="nl-NL"/>
        </w:rPr>
        <w:t>Máy thi công trực tiếp phục vụ thi công theo tiến độ dự thầu (số lượng, chủng loại, công suất, Giấy chứng nhận kiểm định máy: Máy xúc, máy đầm, máy hàn, bơm....)</w:t>
      </w:r>
    </w:p>
    <w:p w14:paraId="7CA02E9F"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 xml:space="preserve">10. Yêu cầu về biện pháp tổ chức thi công tổng thể và các hạng mục; </w:t>
      </w:r>
    </w:p>
    <w:p w14:paraId="282987CB"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tìm hiểu các điều kiện xã hội, phong tục tập quán dân cư... để có biện pháp thi công phù hợp, không làm ảnh hưởng đến khu vực xung quanh.</w:t>
      </w:r>
    </w:p>
    <w:p w14:paraId="5C4B3E4D"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Nhà thầu phải xem xét mặt bằng hiện trạng khu vực dự định xây dựng công trình để đưa ra giải pháp mặt bằng thi công và sơ đồ tổ chức hiện trường một cách phù hợp nhất với điều kiện thi công.</w:t>
      </w:r>
    </w:p>
    <w:p w14:paraId="4DA1FBB8"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Nêu rõ biện pháp tổ chức thi công từng hạng mục và tổng thể công trình.</w:t>
      </w:r>
    </w:p>
    <w:p w14:paraId="5A42A353"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11. Yêu cầu về hệ thống kiểm tra, giám sát chất lượng của nhà thầu;</w:t>
      </w:r>
    </w:p>
    <w:p w14:paraId="49808D0E"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Nhà thầu phải trang bị đầy đủ thiết bị dụng cụ thí nghiệm kiểm tra chất lượng thi công. Nếu không có đầy đủ thiết bị máy móc thi công và thí nghiệm có chất lượng thì không được thi công. Nếu thuê lại dụng cụ thiết bị nào, thí nghiệm ở đều thì phải nêu rõ trong hồ sơ đấu thầu ở bảng kê về máy móc thiết bị.</w:t>
      </w:r>
    </w:p>
    <w:p w14:paraId="63B02D1F" w14:textId="77777777" w:rsidR="0037207E" w:rsidRPr="004D5061" w:rsidRDefault="0037207E" w:rsidP="0037207E">
      <w:pPr>
        <w:spacing w:before="40" w:after="40" w:line="240"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lastRenderedPageBreak/>
        <w:t>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đó quy định. Mọi thí nghiệm và kiểm tra nghiệm thu phải lập biên bản đầy đủ Chính xác. Ghi chi tiết nhật ký thi công trên công trường.</w:t>
      </w:r>
    </w:p>
    <w:p w14:paraId="78BFF2B2" w14:textId="77777777" w:rsidR="0037207E" w:rsidRPr="004D5061" w:rsidRDefault="0037207E" w:rsidP="0037207E">
      <w:pPr>
        <w:widowControl w:val="0"/>
        <w:tabs>
          <w:tab w:val="left" w:pos="851"/>
        </w:tabs>
        <w:spacing w:before="120" w:after="120" w:line="264" w:lineRule="auto"/>
        <w:ind w:firstLine="567"/>
        <w:jc w:val="both"/>
        <w:rPr>
          <w:rFonts w:ascii="Times New Roman" w:eastAsia="Times New Roman" w:hAnsi="Times New Roman" w:cs="Times New Roman"/>
          <w:bCs/>
          <w:sz w:val="28"/>
          <w:szCs w:val="28"/>
          <w:lang w:val="nl-NL"/>
        </w:rPr>
      </w:pPr>
      <w:r w:rsidRPr="004D5061">
        <w:rPr>
          <w:rFonts w:ascii="Times New Roman" w:eastAsia="Times New Roman" w:hAnsi="Times New Roman" w:cs="Times New Roman"/>
          <w:b/>
          <w:sz w:val="28"/>
          <w:szCs w:val="28"/>
          <w:lang w:val="nl-NL"/>
        </w:rPr>
        <w:t>12. Yêu cầu khác căn cứ quy mô, tính chất của gói thầu</w:t>
      </w:r>
      <w:r w:rsidRPr="004D5061">
        <w:rPr>
          <w:rFonts w:ascii="Times New Roman" w:eastAsia="Times New Roman" w:hAnsi="Times New Roman" w:cs="Times New Roman"/>
          <w:bCs/>
          <w:sz w:val="28"/>
          <w:szCs w:val="28"/>
          <w:lang w:val="nl-NL"/>
        </w:rPr>
        <w:t>.</w:t>
      </w:r>
    </w:p>
    <w:p w14:paraId="76CEA134" w14:textId="77777777" w:rsidR="0037207E" w:rsidRPr="004D5061" w:rsidRDefault="0037207E" w:rsidP="0037207E">
      <w:pPr>
        <w:widowControl w:val="0"/>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Trong yêu cầu về mặt kỹ thuật không được đưa ra các điều kiện</w:t>
      </w:r>
      <w:r w:rsidRPr="004D5061">
        <w:rPr>
          <w:rFonts w:ascii="Times New Roman" w:eastAsia="Times New Roman" w:hAnsi="Times New Roman" w:cs="Times New Roman"/>
          <w:iCs/>
          <w:sz w:val="28"/>
          <w:szCs w:val="28"/>
          <w:lang w:val="nl-NL"/>
        </w:rPr>
        <w:t xml:space="preserve"> nhằm hạn chế sự tham gia của nhà thầu hoặc nhằm tạo lợi thế cho một hoặc một số nhà thầu gây ra sự cạnh tranh không bình đẳng,</w:t>
      </w:r>
      <w:r w:rsidRPr="004D5061" w:rsidDel="00651370">
        <w:rPr>
          <w:rFonts w:ascii="Times New Roman" w:eastAsia="Times New Roman" w:hAnsi="Times New Roman" w:cs="Times New Roman"/>
          <w:spacing w:val="-4"/>
          <w:sz w:val="28"/>
          <w:szCs w:val="28"/>
          <w:lang w:val="nl-NL"/>
        </w:rPr>
        <w:t xml:space="preserve"> </w:t>
      </w:r>
      <w:r w:rsidRPr="004D5061">
        <w:rPr>
          <w:rFonts w:ascii="Times New Roman" w:eastAsia="Times New Roman" w:hAnsi="Times New Roman" w:cs="Times New Roman"/>
          <w:spacing w:val="-4"/>
          <w:sz w:val="28"/>
          <w:szCs w:val="28"/>
          <w:lang w:val="nl-NL"/>
        </w:rPr>
        <w:t>đồng thời cũng không đưa ra các yêu cầu quá cao dẫn đến làm tăng giá dự thầu,</w:t>
      </w:r>
      <w:r w:rsidRPr="004D5061">
        <w:rPr>
          <w:rFonts w:ascii="Times New Roman" w:eastAsia="Times New Roman" w:hAnsi="Times New Roman" w:cs="Times New Roman"/>
          <w:sz w:val="28"/>
          <w:szCs w:val="28"/>
          <w:lang w:val="nl-NL"/>
        </w:rPr>
        <w:t xml:space="preserve"> không được nêu yêu cầu về nhãn hiệu, xuất xứ cụ thể của vật tư, máy móc, thiết bị. </w:t>
      </w:r>
    </w:p>
    <w:p w14:paraId="700B428C" w14:textId="77777777" w:rsidR="0037207E" w:rsidRPr="004D5061" w:rsidRDefault="0037207E" w:rsidP="0037207E">
      <w:pPr>
        <w:widowControl w:val="0"/>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 xml:space="preserve">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7B04DC08" w14:textId="77777777" w:rsidR="0037207E" w:rsidRPr="004D5061" w:rsidRDefault="0037207E" w:rsidP="0037207E">
      <w:pPr>
        <w:keepNext/>
        <w:spacing w:after="0" w:line="240" w:lineRule="auto"/>
        <w:ind w:firstLine="567"/>
        <w:outlineLvl w:val="4"/>
        <w:rPr>
          <w:rFonts w:ascii="Times New Roman" w:eastAsia="Times New Roman" w:hAnsi="Times New Roman" w:cs="Times New Roman"/>
          <w:b/>
          <w:bCs/>
          <w:sz w:val="28"/>
          <w:szCs w:val="28"/>
          <w:lang w:val="nl-NL"/>
        </w:rPr>
      </w:pPr>
      <w:r w:rsidRPr="004D5061">
        <w:rPr>
          <w:rFonts w:ascii="Times New Roman" w:eastAsia="Times New Roman" w:hAnsi="Times New Roman" w:cs="Times New Roman"/>
          <w:b/>
          <w:bCs/>
          <w:sz w:val="28"/>
          <w:szCs w:val="28"/>
          <w:lang w:val="nl-NL"/>
        </w:rPr>
        <w:t>IV. Các bản vẽ</w:t>
      </w:r>
      <w:bookmarkEnd w:id="3"/>
    </w:p>
    <w:p w14:paraId="047A23C2" w14:textId="77777777" w:rsidR="0037207E" w:rsidRPr="004D5061" w:rsidRDefault="0037207E" w:rsidP="0037207E">
      <w:pPr>
        <w:widowControl w:val="0"/>
        <w:spacing w:before="120" w:after="120" w:line="264" w:lineRule="auto"/>
        <w:ind w:firstLine="567"/>
        <w:jc w:val="both"/>
        <w:rPr>
          <w:rFonts w:ascii="Times New Roman" w:eastAsia="Times New Roman" w:hAnsi="Times New Roman" w:cs="Times New Roman"/>
          <w:sz w:val="28"/>
          <w:szCs w:val="28"/>
          <w:lang w:val="nl-NL"/>
        </w:rPr>
      </w:pPr>
      <w:r w:rsidRPr="004D5061">
        <w:rPr>
          <w:rFonts w:ascii="Times New Roman" w:eastAsia="Times New Roman" w:hAnsi="Times New Roman" w:cs="Times New Roman"/>
          <w:sz w:val="28"/>
          <w:szCs w:val="28"/>
          <w:lang w:val="nl-NL"/>
        </w:rPr>
        <w:t>Bên mời thầu đính kèm theo E-HSMT này là 01 file scan các bản vẽ thiết kế được phê duyệt.</w:t>
      </w:r>
    </w:p>
    <w:p w14:paraId="5CBA7EE6" w14:textId="77777777" w:rsidR="00183439" w:rsidRPr="004D5061" w:rsidRDefault="00183439">
      <w:pPr>
        <w:rPr>
          <w:lang w:val="nl-NL"/>
        </w:rPr>
      </w:pPr>
    </w:p>
    <w:sectPr w:rsidR="00183439" w:rsidRPr="004D5061" w:rsidSect="0024158D">
      <w:pgSz w:w="12240" w:h="15840"/>
      <w:pgMar w:top="1134" w:right="90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07E"/>
    <w:rsid w:val="00015318"/>
    <w:rsid w:val="000A7088"/>
    <w:rsid w:val="00183439"/>
    <w:rsid w:val="001D576A"/>
    <w:rsid w:val="001F67CE"/>
    <w:rsid w:val="0024158D"/>
    <w:rsid w:val="002D5BC5"/>
    <w:rsid w:val="002E0237"/>
    <w:rsid w:val="00323BDC"/>
    <w:rsid w:val="0037207E"/>
    <w:rsid w:val="003B0586"/>
    <w:rsid w:val="003B77B5"/>
    <w:rsid w:val="004D5061"/>
    <w:rsid w:val="004E3AB2"/>
    <w:rsid w:val="005B627A"/>
    <w:rsid w:val="005F2C60"/>
    <w:rsid w:val="0077601C"/>
    <w:rsid w:val="0090534E"/>
    <w:rsid w:val="009E4986"/>
    <w:rsid w:val="00A03945"/>
    <w:rsid w:val="00A31498"/>
    <w:rsid w:val="00A54AF9"/>
    <w:rsid w:val="00A57EC4"/>
    <w:rsid w:val="00AA656B"/>
    <w:rsid w:val="00B64DF3"/>
    <w:rsid w:val="00B87291"/>
    <w:rsid w:val="00BF2EF3"/>
    <w:rsid w:val="00C81B45"/>
    <w:rsid w:val="00D87BC4"/>
    <w:rsid w:val="00DB183A"/>
    <w:rsid w:val="00E12710"/>
    <w:rsid w:val="00ED292A"/>
    <w:rsid w:val="00EF6CC6"/>
    <w:rsid w:val="00FA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71B7"/>
  <w15:docId w15:val="{FA4AE5CD-86C1-4290-9530-BFC6D40C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C81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C81B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hiền đức</cp:lastModifiedBy>
  <cp:revision>18</cp:revision>
  <cp:lastPrinted>2025-06-07T11:05:00Z</cp:lastPrinted>
  <dcterms:created xsi:type="dcterms:W3CDTF">2025-03-01T08:53:00Z</dcterms:created>
  <dcterms:modified xsi:type="dcterms:W3CDTF">2026-03-23T04:25:00Z</dcterms:modified>
</cp:coreProperties>
</file>