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0E82D3" w14:textId="77777777" w:rsidR="00BD26DA" w:rsidRPr="00E505FF" w:rsidRDefault="005937A5" w:rsidP="00AF3A48">
      <w:pPr>
        <w:spacing w:before="80" w:after="80" w:line="276" w:lineRule="auto"/>
        <w:ind w:firstLine="709"/>
        <w:rPr>
          <w:rFonts w:ascii="Times New Roman" w:hAnsi="Times New Roman" w:cs="Times New Roman"/>
          <w:b/>
          <w:iCs/>
          <w:sz w:val="26"/>
          <w:szCs w:val="26"/>
        </w:rPr>
      </w:pPr>
      <w:r w:rsidRPr="00E505FF">
        <w:rPr>
          <w:rFonts w:ascii="Times New Roman" w:hAnsi="Times New Roman" w:cs="Times New Roman"/>
          <w:b/>
          <w:iCs/>
          <w:sz w:val="26"/>
          <w:szCs w:val="26"/>
        </w:rPr>
        <w:t>Đánh giá th</w:t>
      </w:r>
      <w:bookmarkStart w:id="0" w:name="_GoBack"/>
      <w:bookmarkEnd w:id="0"/>
      <w:r w:rsidRPr="00E505FF">
        <w:rPr>
          <w:rFonts w:ascii="Times New Roman" w:hAnsi="Times New Roman" w:cs="Times New Roman"/>
          <w:b/>
          <w:iCs/>
          <w:sz w:val="26"/>
          <w:szCs w:val="26"/>
        </w:rPr>
        <w:t>eo phương pháp</w:t>
      </w:r>
      <w:r w:rsidRPr="00E505FF" w:rsidDel="00BE4476">
        <w:rPr>
          <w:rFonts w:ascii="Times New Roman" w:hAnsi="Times New Roman" w:cs="Times New Roman"/>
          <w:b/>
          <w:iCs/>
          <w:sz w:val="26"/>
          <w:szCs w:val="26"/>
        </w:rPr>
        <w:t xml:space="preserve"> </w:t>
      </w:r>
      <w:r w:rsidRPr="00E505FF">
        <w:rPr>
          <w:rFonts w:ascii="Times New Roman" w:hAnsi="Times New Roman" w:cs="Times New Roman"/>
          <w:b/>
          <w:iCs/>
          <w:sz w:val="26"/>
          <w:szCs w:val="26"/>
        </w:rPr>
        <w:t>đạt/không đạt</w:t>
      </w:r>
    </w:p>
    <w:p w14:paraId="3ABDA4C8" w14:textId="77777777" w:rsidR="005937A5" w:rsidRPr="00E505FF" w:rsidRDefault="005937A5" w:rsidP="00AF3A48">
      <w:pPr>
        <w:widowControl w:val="0"/>
        <w:spacing w:before="80" w:after="80" w:line="276" w:lineRule="auto"/>
        <w:ind w:firstLine="709"/>
        <w:jc w:val="both"/>
        <w:rPr>
          <w:rFonts w:ascii="Times New Roman" w:hAnsi="Times New Roman" w:cs="Times New Roman"/>
          <w:sz w:val="26"/>
          <w:szCs w:val="26"/>
        </w:rPr>
      </w:pPr>
      <w:r w:rsidRPr="00E505FF">
        <w:rPr>
          <w:rFonts w:ascii="Times New Roman" w:hAnsi="Times New Roman" w:cs="Times New Roman"/>
          <w:sz w:val="26"/>
          <w:szCs w:val="26"/>
        </w:rPr>
        <w:t>E-HSDT được đánh giá là đáp ứng yêu cầu về kỹ thuật khi có tất cả các tiêu chí tổng quát đều được đánh giá là đạt.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8"/>
        <w:gridCol w:w="2386"/>
        <w:gridCol w:w="3118"/>
        <w:gridCol w:w="2829"/>
      </w:tblGrid>
      <w:tr w:rsidR="00E505FF" w:rsidRPr="00E505FF" w14:paraId="09C9C50B" w14:textId="77777777" w:rsidTr="006A08DC">
        <w:trPr>
          <w:trHeight w:val="345"/>
          <w:tblHeader/>
        </w:trPr>
        <w:tc>
          <w:tcPr>
            <w:tcW w:w="728" w:type="dxa"/>
            <w:vMerge w:val="restart"/>
            <w:vAlign w:val="center"/>
            <w:hideMark/>
          </w:tcPr>
          <w:p w14:paraId="1867551D"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bCs/>
                <w:sz w:val="26"/>
                <w:szCs w:val="26"/>
              </w:rPr>
              <w:t>Mục</w:t>
            </w:r>
          </w:p>
        </w:tc>
        <w:tc>
          <w:tcPr>
            <w:tcW w:w="2386" w:type="dxa"/>
            <w:vMerge w:val="restart"/>
            <w:vAlign w:val="center"/>
            <w:hideMark/>
          </w:tcPr>
          <w:p w14:paraId="4F3905D0"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bCs/>
                <w:sz w:val="26"/>
                <w:szCs w:val="26"/>
              </w:rPr>
              <w:t>Nội dung đánh giá</w:t>
            </w:r>
          </w:p>
        </w:tc>
        <w:tc>
          <w:tcPr>
            <w:tcW w:w="5947" w:type="dxa"/>
            <w:gridSpan w:val="2"/>
            <w:vAlign w:val="center"/>
            <w:hideMark/>
          </w:tcPr>
          <w:p w14:paraId="59A0D2F4"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bCs/>
                <w:sz w:val="26"/>
                <w:szCs w:val="26"/>
              </w:rPr>
              <w:t>Mức độ đáp ứng</w:t>
            </w:r>
          </w:p>
        </w:tc>
      </w:tr>
      <w:tr w:rsidR="00E505FF" w:rsidRPr="00E505FF" w14:paraId="74842132" w14:textId="77777777" w:rsidTr="00AF3A48">
        <w:trPr>
          <w:trHeight w:val="345"/>
          <w:tblHeader/>
        </w:trPr>
        <w:tc>
          <w:tcPr>
            <w:tcW w:w="728" w:type="dxa"/>
            <w:vMerge/>
            <w:vAlign w:val="center"/>
            <w:hideMark/>
          </w:tcPr>
          <w:p w14:paraId="1C98E7C7" w14:textId="77777777" w:rsidR="006A08DC" w:rsidRPr="00E505FF" w:rsidRDefault="006A08DC" w:rsidP="00AF3A48">
            <w:pPr>
              <w:widowControl w:val="0"/>
              <w:spacing w:before="80" w:after="80" w:line="276" w:lineRule="auto"/>
              <w:rPr>
                <w:rFonts w:ascii="Times New Roman" w:hAnsi="Times New Roman" w:cs="Times New Roman"/>
                <w:b/>
                <w:bCs/>
                <w:sz w:val="26"/>
                <w:szCs w:val="26"/>
              </w:rPr>
            </w:pPr>
          </w:p>
        </w:tc>
        <w:tc>
          <w:tcPr>
            <w:tcW w:w="2386" w:type="dxa"/>
            <w:vMerge/>
            <w:vAlign w:val="center"/>
            <w:hideMark/>
          </w:tcPr>
          <w:p w14:paraId="31007A49" w14:textId="77777777" w:rsidR="006A08DC" w:rsidRPr="00E505FF" w:rsidRDefault="006A08DC" w:rsidP="00AF3A48">
            <w:pPr>
              <w:widowControl w:val="0"/>
              <w:spacing w:before="80" w:after="80" w:line="276" w:lineRule="auto"/>
              <w:rPr>
                <w:rFonts w:ascii="Times New Roman" w:hAnsi="Times New Roman" w:cs="Times New Roman"/>
                <w:b/>
                <w:bCs/>
                <w:sz w:val="26"/>
                <w:szCs w:val="26"/>
              </w:rPr>
            </w:pPr>
          </w:p>
        </w:tc>
        <w:tc>
          <w:tcPr>
            <w:tcW w:w="3118" w:type="dxa"/>
            <w:hideMark/>
          </w:tcPr>
          <w:p w14:paraId="7A6016D0" w14:textId="77777777" w:rsidR="006A08DC" w:rsidRPr="00E505FF" w:rsidRDefault="006A08DC" w:rsidP="00AF3A48">
            <w:pPr>
              <w:widowControl w:val="0"/>
              <w:spacing w:before="80" w:after="80" w:line="276" w:lineRule="auto"/>
              <w:jc w:val="center"/>
              <w:rPr>
                <w:rFonts w:ascii="Times New Roman" w:hAnsi="Times New Roman" w:cs="Times New Roman"/>
                <w:b/>
                <w:sz w:val="26"/>
                <w:szCs w:val="26"/>
              </w:rPr>
            </w:pPr>
            <w:r w:rsidRPr="00E505FF">
              <w:rPr>
                <w:rFonts w:ascii="Times New Roman" w:hAnsi="Times New Roman" w:cs="Times New Roman"/>
                <w:b/>
                <w:sz w:val="26"/>
                <w:szCs w:val="26"/>
              </w:rPr>
              <w:t>Đạt</w:t>
            </w:r>
          </w:p>
        </w:tc>
        <w:tc>
          <w:tcPr>
            <w:tcW w:w="2829" w:type="dxa"/>
            <w:hideMark/>
          </w:tcPr>
          <w:p w14:paraId="535810AA" w14:textId="77777777" w:rsidR="006A08DC" w:rsidRPr="00E505FF" w:rsidRDefault="006A08DC" w:rsidP="00AF3A48">
            <w:pPr>
              <w:widowControl w:val="0"/>
              <w:spacing w:before="80" w:after="80" w:line="276" w:lineRule="auto"/>
              <w:jc w:val="center"/>
              <w:rPr>
                <w:rFonts w:ascii="Times New Roman" w:hAnsi="Times New Roman" w:cs="Times New Roman"/>
                <w:b/>
                <w:sz w:val="26"/>
                <w:szCs w:val="26"/>
                <w:lang w:val="vi-VN"/>
              </w:rPr>
            </w:pPr>
            <w:r w:rsidRPr="00E505FF">
              <w:rPr>
                <w:rFonts w:ascii="Times New Roman" w:hAnsi="Times New Roman" w:cs="Times New Roman"/>
                <w:b/>
                <w:sz w:val="26"/>
                <w:szCs w:val="26"/>
              </w:rPr>
              <w:t>Không đạt</w:t>
            </w:r>
          </w:p>
        </w:tc>
      </w:tr>
      <w:tr w:rsidR="00E505FF" w:rsidRPr="00E505FF" w14:paraId="72282ED7" w14:textId="77777777" w:rsidTr="006A08DC">
        <w:trPr>
          <w:trHeight w:val="60"/>
        </w:trPr>
        <w:tc>
          <w:tcPr>
            <w:tcW w:w="728" w:type="dxa"/>
            <w:vAlign w:val="center"/>
            <w:hideMark/>
          </w:tcPr>
          <w:p w14:paraId="0BFA7A65"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bCs/>
                <w:sz w:val="26"/>
                <w:szCs w:val="26"/>
              </w:rPr>
              <w:t>I</w:t>
            </w:r>
          </w:p>
        </w:tc>
        <w:tc>
          <w:tcPr>
            <w:tcW w:w="8333" w:type="dxa"/>
            <w:gridSpan w:val="3"/>
            <w:vAlign w:val="center"/>
            <w:hideMark/>
          </w:tcPr>
          <w:p w14:paraId="233638A7" w14:textId="77777777" w:rsidR="006A08DC" w:rsidRPr="00E505FF" w:rsidRDefault="006A08DC" w:rsidP="00AF3A48">
            <w:pPr>
              <w:widowControl w:val="0"/>
              <w:spacing w:before="80" w:after="80" w:line="276" w:lineRule="auto"/>
              <w:rPr>
                <w:rFonts w:ascii="Times New Roman" w:hAnsi="Times New Roman" w:cs="Times New Roman"/>
                <w:b/>
                <w:bCs/>
                <w:sz w:val="26"/>
                <w:szCs w:val="26"/>
              </w:rPr>
            </w:pPr>
            <w:r w:rsidRPr="00E505FF">
              <w:rPr>
                <w:rFonts w:ascii="Times New Roman" w:hAnsi="Times New Roman" w:cs="Times New Roman"/>
                <w:b/>
                <w:bCs/>
                <w:sz w:val="26"/>
                <w:szCs w:val="26"/>
              </w:rPr>
              <w:t>Mức độ hiểu biết về tính chất và mục đích công việc</w:t>
            </w:r>
          </w:p>
        </w:tc>
      </w:tr>
      <w:tr w:rsidR="00E505FF" w:rsidRPr="00E505FF" w14:paraId="083856B5" w14:textId="77777777" w:rsidTr="00AF3A48">
        <w:trPr>
          <w:trHeight w:val="320"/>
        </w:trPr>
        <w:tc>
          <w:tcPr>
            <w:tcW w:w="728" w:type="dxa"/>
            <w:vAlign w:val="center"/>
            <w:hideMark/>
          </w:tcPr>
          <w:p w14:paraId="0A99D596" w14:textId="77777777" w:rsidR="006A08DC" w:rsidRPr="00E505FF" w:rsidRDefault="006A08DC" w:rsidP="00AF3A48">
            <w:pPr>
              <w:widowControl w:val="0"/>
              <w:spacing w:before="80" w:after="80" w:line="276" w:lineRule="auto"/>
              <w:jc w:val="center"/>
              <w:rPr>
                <w:rFonts w:ascii="Times New Roman" w:hAnsi="Times New Roman" w:cs="Times New Roman"/>
                <w:sz w:val="26"/>
                <w:szCs w:val="26"/>
              </w:rPr>
            </w:pPr>
            <w:r w:rsidRPr="00E505FF">
              <w:rPr>
                <w:rFonts w:ascii="Times New Roman" w:hAnsi="Times New Roman" w:cs="Times New Roman"/>
                <w:sz w:val="26"/>
                <w:szCs w:val="26"/>
              </w:rPr>
              <w:t>1</w:t>
            </w:r>
          </w:p>
        </w:tc>
        <w:tc>
          <w:tcPr>
            <w:tcW w:w="2386" w:type="dxa"/>
            <w:vAlign w:val="center"/>
            <w:hideMark/>
          </w:tcPr>
          <w:p w14:paraId="4AA38920" w14:textId="77777777" w:rsidR="006A08DC" w:rsidRPr="00E505FF" w:rsidRDefault="006A08DC" w:rsidP="00AF3A48">
            <w:pPr>
              <w:widowControl w:val="0"/>
              <w:spacing w:before="80" w:after="80" w:line="276" w:lineRule="auto"/>
              <w:ind w:left="32"/>
              <w:jc w:val="both"/>
              <w:rPr>
                <w:rFonts w:ascii="Times New Roman" w:hAnsi="Times New Roman" w:cs="Times New Roman"/>
                <w:iCs/>
                <w:sz w:val="26"/>
                <w:szCs w:val="26"/>
                <w:lang w:val="it-IT"/>
              </w:rPr>
            </w:pPr>
            <w:r w:rsidRPr="00E505FF">
              <w:rPr>
                <w:rFonts w:ascii="Times New Roman" w:hAnsi="Times New Roman" w:cs="Times New Roman"/>
                <w:iCs/>
                <w:sz w:val="26"/>
                <w:szCs w:val="26"/>
                <w:lang w:val="it-IT"/>
              </w:rPr>
              <w:t>Hiểu rõ mục đích gói thầu</w:t>
            </w:r>
          </w:p>
        </w:tc>
        <w:tc>
          <w:tcPr>
            <w:tcW w:w="3118" w:type="dxa"/>
            <w:vAlign w:val="center"/>
            <w:hideMark/>
          </w:tcPr>
          <w:p w14:paraId="7ED05BD9" w14:textId="50527C01" w:rsidR="006A08DC" w:rsidRPr="00E505FF" w:rsidRDefault="006A08DC" w:rsidP="00AF3A48">
            <w:pPr>
              <w:widowControl w:val="0"/>
              <w:spacing w:before="80" w:after="80" w:line="276" w:lineRule="auto"/>
              <w:jc w:val="both"/>
              <w:rPr>
                <w:rFonts w:ascii="Times New Roman" w:hAnsi="Times New Roman" w:cs="Times New Roman"/>
                <w:b/>
                <w:sz w:val="26"/>
                <w:szCs w:val="26"/>
                <w:lang w:val="it-IT"/>
              </w:rPr>
            </w:pPr>
            <w:r w:rsidRPr="00E505FF">
              <w:rPr>
                <w:rFonts w:ascii="Times New Roman" w:hAnsi="Times New Roman" w:cs="Times New Roman"/>
                <w:sz w:val="26"/>
                <w:szCs w:val="26"/>
                <w:lang w:val="it-IT"/>
              </w:rPr>
              <w:t>Hiểu rõ về gói thầu và trình bày chi tiết về từng vấn đề, phạm vi đáp ứng yêu cầu nêu tại Chương V</w:t>
            </w:r>
            <w:r w:rsidR="00A610C2" w:rsidRPr="00E505FF">
              <w:rPr>
                <w:rFonts w:ascii="Times New Roman" w:hAnsi="Times New Roman" w:cs="Times New Roman"/>
                <w:sz w:val="26"/>
                <w:szCs w:val="26"/>
                <w:lang w:val="it-IT"/>
              </w:rPr>
              <w:t>-</w:t>
            </w:r>
            <w:r w:rsidRPr="00E505FF">
              <w:rPr>
                <w:rFonts w:ascii="Times New Roman" w:hAnsi="Times New Roman" w:cs="Times New Roman"/>
                <w:sz w:val="26"/>
                <w:szCs w:val="26"/>
                <w:lang w:val="it-IT"/>
              </w:rPr>
              <w:t xml:space="preserve"> Yêu cầu kỹ thuật của E-HSMT</w:t>
            </w:r>
          </w:p>
        </w:tc>
        <w:tc>
          <w:tcPr>
            <w:tcW w:w="2829" w:type="dxa"/>
            <w:vAlign w:val="center"/>
            <w:hideMark/>
          </w:tcPr>
          <w:p w14:paraId="1A60A220" w14:textId="076C0157" w:rsidR="006A08DC" w:rsidRPr="00E505FF" w:rsidRDefault="006A08DC" w:rsidP="00AF3A48">
            <w:pPr>
              <w:widowControl w:val="0"/>
              <w:spacing w:before="80" w:after="80" w:line="276" w:lineRule="auto"/>
              <w:jc w:val="both"/>
              <w:rPr>
                <w:rFonts w:ascii="Times New Roman" w:hAnsi="Times New Roman" w:cs="Times New Roman"/>
                <w:b/>
                <w:sz w:val="26"/>
                <w:szCs w:val="26"/>
                <w:lang w:val="it-IT"/>
              </w:rPr>
            </w:pPr>
            <w:r w:rsidRPr="00E505FF">
              <w:rPr>
                <w:rFonts w:ascii="Times New Roman" w:hAnsi="Times New Roman" w:cs="Times New Roman"/>
                <w:sz w:val="26"/>
                <w:szCs w:val="26"/>
                <w:lang w:val="it-IT"/>
              </w:rPr>
              <w:t>Không trình bày hiểu biết về gói thầu hoặc có trình bày nhưng sơ sài hoặc thiếu nội dung cơ bản không đáp ứng yêu cầu nêu tại Chương V</w:t>
            </w:r>
            <w:r w:rsidR="00A610C2" w:rsidRPr="00E505FF">
              <w:rPr>
                <w:rFonts w:ascii="Times New Roman" w:hAnsi="Times New Roman" w:cs="Times New Roman"/>
                <w:sz w:val="26"/>
                <w:szCs w:val="26"/>
                <w:lang w:val="it-IT"/>
              </w:rPr>
              <w:t>-</w:t>
            </w:r>
            <w:r w:rsidRPr="00E505FF">
              <w:rPr>
                <w:rFonts w:ascii="Times New Roman" w:hAnsi="Times New Roman" w:cs="Times New Roman"/>
                <w:sz w:val="26"/>
                <w:szCs w:val="26"/>
                <w:lang w:val="it-IT"/>
              </w:rPr>
              <w:t xml:space="preserve"> Yêu cầu kỹ thuật của E-HSMT</w:t>
            </w:r>
          </w:p>
        </w:tc>
      </w:tr>
      <w:tr w:rsidR="00E505FF" w:rsidRPr="00E505FF" w14:paraId="43C742B2" w14:textId="77777777" w:rsidTr="006A08DC">
        <w:trPr>
          <w:trHeight w:val="585"/>
        </w:trPr>
        <w:tc>
          <w:tcPr>
            <w:tcW w:w="728" w:type="dxa"/>
            <w:vAlign w:val="center"/>
          </w:tcPr>
          <w:p w14:paraId="74631041"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bCs/>
                <w:sz w:val="26"/>
                <w:szCs w:val="26"/>
              </w:rPr>
              <w:t>II</w:t>
            </w:r>
          </w:p>
        </w:tc>
        <w:tc>
          <w:tcPr>
            <w:tcW w:w="8333" w:type="dxa"/>
            <w:gridSpan w:val="3"/>
            <w:vAlign w:val="center"/>
          </w:tcPr>
          <w:p w14:paraId="177377CA" w14:textId="77777777" w:rsidR="006A08DC" w:rsidRPr="00E505FF" w:rsidRDefault="006A08DC" w:rsidP="00AF3A48">
            <w:pPr>
              <w:widowControl w:val="0"/>
              <w:spacing w:before="80" w:after="80" w:line="276" w:lineRule="auto"/>
              <w:rPr>
                <w:rFonts w:ascii="Times New Roman" w:hAnsi="Times New Roman" w:cs="Times New Roman"/>
                <w:b/>
                <w:sz w:val="26"/>
                <w:szCs w:val="26"/>
                <w:lang w:val="it-IT"/>
              </w:rPr>
            </w:pPr>
            <w:r w:rsidRPr="00E505FF">
              <w:rPr>
                <w:rFonts w:ascii="Times New Roman" w:hAnsi="Times New Roman" w:cs="Times New Roman"/>
                <w:b/>
                <w:sz w:val="26"/>
                <w:szCs w:val="26"/>
                <w:lang w:val="it-IT"/>
              </w:rPr>
              <w:t>Kế hoạch, các giải pháp kỹ thuật, biện pháp tổ chức cung cấp dịch vụ</w:t>
            </w:r>
          </w:p>
        </w:tc>
      </w:tr>
      <w:tr w:rsidR="00E505FF" w:rsidRPr="00E505FF" w14:paraId="665AA960" w14:textId="77777777" w:rsidTr="00AF3A48">
        <w:trPr>
          <w:trHeight w:val="585"/>
        </w:trPr>
        <w:tc>
          <w:tcPr>
            <w:tcW w:w="728" w:type="dxa"/>
            <w:vAlign w:val="center"/>
          </w:tcPr>
          <w:p w14:paraId="4E5676FD" w14:textId="77777777" w:rsidR="006A08DC" w:rsidRPr="00E505FF" w:rsidRDefault="006A08DC" w:rsidP="00AF3A48">
            <w:pPr>
              <w:widowControl w:val="0"/>
              <w:spacing w:before="80" w:after="80" w:line="276" w:lineRule="auto"/>
              <w:jc w:val="center"/>
              <w:rPr>
                <w:rFonts w:ascii="Times New Roman" w:hAnsi="Times New Roman" w:cs="Times New Roman"/>
                <w:bCs/>
                <w:sz w:val="26"/>
                <w:szCs w:val="26"/>
              </w:rPr>
            </w:pPr>
            <w:r w:rsidRPr="00E505FF">
              <w:rPr>
                <w:rFonts w:ascii="Times New Roman" w:hAnsi="Times New Roman" w:cs="Times New Roman"/>
                <w:bCs/>
                <w:sz w:val="26"/>
                <w:szCs w:val="26"/>
              </w:rPr>
              <w:t>1</w:t>
            </w:r>
          </w:p>
        </w:tc>
        <w:tc>
          <w:tcPr>
            <w:tcW w:w="2386" w:type="dxa"/>
            <w:vAlign w:val="center"/>
          </w:tcPr>
          <w:p w14:paraId="661F96F5" w14:textId="77777777" w:rsidR="006A08DC" w:rsidRPr="00E505FF" w:rsidRDefault="006A08DC" w:rsidP="00AF3A48">
            <w:pPr>
              <w:widowControl w:val="0"/>
              <w:tabs>
                <w:tab w:val="num" w:pos="980"/>
              </w:tabs>
              <w:spacing w:before="80" w:after="80" w:line="276" w:lineRule="auto"/>
              <w:jc w:val="both"/>
              <w:rPr>
                <w:rFonts w:ascii="Times New Roman" w:hAnsi="Times New Roman" w:cs="Times New Roman"/>
                <w:iCs/>
                <w:sz w:val="26"/>
                <w:szCs w:val="26"/>
                <w:lang w:val="it-IT"/>
              </w:rPr>
            </w:pPr>
            <w:r w:rsidRPr="00E505FF">
              <w:rPr>
                <w:rFonts w:ascii="Times New Roman" w:hAnsi="Times New Roman" w:cs="Times New Roman"/>
                <w:iCs/>
                <w:sz w:val="26"/>
                <w:szCs w:val="26"/>
                <w:lang w:val="it-IT"/>
              </w:rPr>
              <w:t>Kế hoạch, các giải pháp kỹ thuật, biện pháp tổ chức cung cấp dịch vụ</w:t>
            </w:r>
          </w:p>
        </w:tc>
        <w:tc>
          <w:tcPr>
            <w:tcW w:w="3118" w:type="dxa"/>
            <w:vAlign w:val="center"/>
          </w:tcPr>
          <w:p w14:paraId="64EF270B" w14:textId="732126FE"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Nhà thầu thuyết minh kế hoạch, các giải pháp kỹ thuật, biện pháp tổ chức cung cấp dịch</w:t>
            </w:r>
            <w:r w:rsidR="00E864A4" w:rsidRPr="00E505FF">
              <w:rPr>
                <w:rFonts w:ascii="Times New Roman" w:hAnsi="Times New Roman" w:cs="Times New Roman"/>
                <w:sz w:val="26"/>
                <w:szCs w:val="26"/>
                <w:lang w:val="it-IT"/>
              </w:rPr>
              <w:t xml:space="preserve"> vụ</w:t>
            </w:r>
            <w:r w:rsidRPr="00E505FF">
              <w:rPr>
                <w:rFonts w:ascii="Times New Roman" w:hAnsi="Times New Roman" w:cs="Times New Roman"/>
                <w:sz w:val="26"/>
                <w:szCs w:val="26"/>
                <w:lang w:val="it-IT"/>
              </w:rPr>
              <w:t xml:space="preserve"> với những nội dung sau: </w:t>
            </w:r>
          </w:p>
          <w:p w14:paraId="45B9BC5E"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 xml:space="preserve">- Bố trí, phân công nhân sự phụ trách thực hiện công việc; </w:t>
            </w:r>
          </w:p>
          <w:p w14:paraId="017C4728"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 Triển khai thiết bị, công cụ hỗ trợ;</w:t>
            </w:r>
          </w:p>
          <w:p w14:paraId="17C27751"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 xml:space="preserve">- Có phương án phối hợp với các đơn vị liên quan trong quá trình thực hiện; </w:t>
            </w:r>
          </w:p>
          <w:p w14:paraId="1A68113B"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 Xử lý các vấn đề phát sinh, sự cố trong quá trình thực hiện công việc bảo vệ.</w:t>
            </w:r>
          </w:p>
        </w:tc>
        <w:tc>
          <w:tcPr>
            <w:tcW w:w="2829" w:type="dxa"/>
            <w:vAlign w:val="center"/>
          </w:tcPr>
          <w:p w14:paraId="2569C942" w14:textId="77777777" w:rsidR="006A08DC" w:rsidRPr="00E505FF" w:rsidRDefault="006A08DC" w:rsidP="00AF3A48">
            <w:pPr>
              <w:widowControl w:val="0"/>
              <w:spacing w:before="80" w:after="80" w:line="276" w:lineRule="auto"/>
              <w:jc w:val="both"/>
              <w:rPr>
                <w:rFonts w:ascii="Times New Roman" w:hAnsi="Times New Roman" w:cs="Times New Roman"/>
                <w:b/>
                <w:sz w:val="26"/>
                <w:szCs w:val="26"/>
                <w:lang w:val="it-IT"/>
              </w:rPr>
            </w:pPr>
            <w:r w:rsidRPr="00E505FF">
              <w:rPr>
                <w:rFonts w:ascii="Times New Roman" w:hAnsi="Times New Roman" w:cs="Times New Roman"/>
                <w:sz w:val="26"/>
                <w:szCs w:val="26"/>
                <w:lang w:val="it-IT"/>
              </w:rPr>
              <w:t>Không trình bày hoặc có trình bày nhưng sơ sài hoặc thiếu nội dung cơ bản, kế hoạch triển khai không hợp lý</w:t>
            </w:r>
          </w:p>
        </w:tc>
      </w:tr>
      <w:tr w:rsidR="00E505FF" w:rsidRPr="00E505FF" w14:paraId="7BECD58D" w14:textId="77777777" w:rsidTr="00AF3A48">
        <w:trPr>
          <w:trHeight w:val="585"/>
        </w:trPr>
        <w:tc>
          <w:tcPr>
            <w:tcW w:w="728" w:type="dxa"/>
            <w:vAlign w:val="center"/>
          </w:tcPr>
          <w:p w14:paraId="3F20B981" w14:textId="77777777" w:rsidR="006A08DC" w:rsidRPr="00E505FF" w:rsidRDefault="006A08DC" w:rsidP="00AF3A48">
            <w:pPr>
              <w:widowControl w:val="0"/>
              <w:spacing w:before="80" w:after="80" w:line="276" w:lineRule="auto"/>
              <w:jc w:val="center"/>
              <w:rPr>
                <w:rFonts w:ascii="Times New Roman" w:hAnsi="Times New Roman" w:cs="Times New Roman"/>
                <w:bCs/>
                <w:sz w:val="26"/>
                <w:szCs w:val="26"/>
              </w:rPr>
            </w:pPr>
            <w:r w:rsidRPr="00E505FF">
              <w:rPr>
                <w:rFonts w:ascii="Times New Roman" w:hAnsi="Times New Roman" w:cs="Times New Roman"/>
                <w:bCs/>
                <w:sz w:val="26"/>
                <w:szCs w:val="26"/>
              </w:rPr>
              <w:t>2</w:t>
            </w:r>
          </w:p>
        </w:tc>
        <w:tc>
          <w:tcPr>
            <w:tcW w:w="2386" w:type="dxa"/>
            <w:vAlign w:val="center"/>
          </w:tcPr>
          <w:p w14:paraId="65796220" w14:textId="77777777" w:rsidR="006A08DC" w:rsidRPr="00E505FF" w:rsidRDefault="006A08DC" w:rsidP="00AF3A48">
            <w:pPr>
              <w:widowControl w:val="0"/>
              <w:tabs>
                <w:tab w:val="num" w:pos="980"/>
              </w:tabs>
              <w:spacing w:before="80" w:after="80" w:line="276" w:lineRule="auto"/>
              <w:jc w:val="both"/>
              <w:rPr>
                <w:rFonts w:ascii="Times New Roman" w:hAnsi="Times New Roman" w:cs="Times New Roman"/>
                <w:iCs/>
                <w:sz w:val="26"/>
                <w:szCs w:val="26"/>
                <w:lang w:val="it-IT"/>
              </w:rPr>
            </w:pPr>
            <w:r w:rsidRPr="00E505FF">
              <w:rPr>
                <w:rFonts w:ascii="Times New Roman" w:hAnsi="Times New Roman" w:cs="Times New Roman"/>
                <w:iCs/>
                <w:sz w:val="26"/>
                <w:szCs w:val="26"/>
                <w:lang w:val="it-IT"/>
              </w:rPr>
              <w:t>Biện pháp đảm bảo chất lượng dịch vụ</w:t>
            </w:r>
          </w:p>
        </w:tc>
        <w:tc>
          <w:tcPr>
            <w:tcW w:w="3118" w:type="dxa"/>
            <w:vAlign w:val="center"/>
          </w:tcPr>
          <w:p w14:paraId="7CB664C6"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Nhà thầu có kế hoạch đào tạo huấn luyện bao gồm:</w:t>
            </w:r>
          </w:p>
          <w:p w14:paraId="7C45097F"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 xml:space="preserve">- Có chương trình đào tạo, huấn luyện nâng cao tinh thần trách nhiệm, trình độ nghiệp vụ, kỹ năng của </w:t>
            </w:r>
            <w:r w:rsidRPr="00E505FF">
              <w:rPr>
                <w:rFonts w:ascii="Times New Roman" w:hAnsi="Times New Roman" w:cs="Times New Roman"/>
                <w:sz w:val="26"/>
                <w:szCs w:val="26"/>
                <w:lang w:val="it-IT"/>
              </w:rPr>
              <w:lastRenderedPageBreak/>
              <w:t>nhân sự trong công tác thực hiện nhiệm vụ bảo vệ;</w:t>
            </w:r>
          </w:p>
          <w:p w14:paraId="02AEAD1E" w14:textId="1CA722CC" w:rsidR="00E864A4" w:rsidRPr="00E505FF" w:rsidRDefault="00E864A4"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 Có phương án bảo vệ tại 26 trụ sở làm việc</w:t>
            </w:r>
            <w:r w:rsidR="0056001E" w:rsidRPr="00E505FF">
              <w:rPr>
                <w:rFonts w:ascii="Times New Roman" w:hAnsi="Times New Roman" w:cs="Times New Roman"/>
                <w:sz w:val="26"/>
                <w:szCs w:val="26"/>
                <w:lang w:val="it-IT"/>
              </w:rPr>
              <w:t>.</w:t>
            </w:r>
            <w:r w:rsidRPr="00E505FF">
              <w:rPr>
                <w:rFonts w:ascii="Times New Roman" w:hAnsi="Times New Roman" w:cs="Times New Roman"/>
                <w:sz w:val="26"/>
                <w:szCs w:val="26"/>
                <w:lang w:val="it-IT"/>
              </w:rPr>
              <w:t xml:space="preserve"> </w:t>
            </w:r>
          </w:p>
          <w:p w14:paraId="7F8A39DB"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t>- Phối hợp với Chủ đầu tư tổ chức diễn tập, ứng phó với các tình huống gây mất an ninh an toàn như: phòng chống trộm cướp, gây rối trật tự,...; diễn tập phòng cháy chữa cháy, cứu nạn cứu hộ.</w:t>
            </w:r>
          </w:p>
        </w:tc>
        <w:tc>
          <w:tcPr>
            <w:tcW w:w="2829" w:type="dxa"/>
            <w:vAlign w:val="center"/>
          </w:tcPr>
          <w:p w14:paraId="74DA75F9"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it-IT"/>
              </w:rPr>
            </w:pPr>
            <w:r w:rsidRPr="00E505FF">
              <w:rPr>
                <w:rFonts w:ascii="Times New Roman" w:hAnsi="Times New Roman" w:cs="Times New Roman"/>
                <w:sz w:val="26"/>
                <w:szCs w:val="26"/>
                <w:lang w:val="it-IT"/>
              </w:rPr>
              <w:lastRenderedPageBreak/>
              <w:t>Không trình bày hoặc có nhưng không đáp ứng yêu cầu</w:t>
            </w:r>
          </w:p>
        </w:tc>
      </w:tr>
      <w:tr w:rsidR="00E505FF" w:rsidRPr="00E505FF" w14:paraId="19ADF035" w14:textId="77777777" w:rsidTr="006A08DC">
        <w:trPr>
          <w:trHeight w:val="345"/>
        </w:trPr>
        <w:tc>
          <w:tcPr>
            <w:tcW w:w="728" w:type="dxa"/>
            <w:vAlign w:val="center"/>
          </w:tcPr>
          <w:p w14:paraId="47C98B6B"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bCs/>
                <w:sz w:val="26"/>
                <w:szCs w:val="26"/>
              </w:rPr>
              <w:lastRenderedPageBreak/>
              <w:t>III</w:t>
            </w:r>
          </w:p>
        </w:tc>
        <w:tc>
          <w:tcPr>
            <w:tcW w:w="8333" w:type="dxa"/>
            <w:gridSpan w:val="3"/>
            <w:vAlign w:val="center"/>
          </w:tcPr>
          <w:p w14:paraId="19F651D4" w14:textId="77777777" w:rsidR="006A08DC" w:rsidRPr="00E505FF" w:rsidRDefault="006A08DC" w:rsidP="00AF3A48">
            <w:pPr>
              <w:widowControl w:val="0"/>
              <w:spacing w:before="80" w:after="80" w:line="276" w:lineRule="auto"/>
              <w:rPr>
                <w:rFonts w:ascii="Times New Roman" w:hAnsi="Times New Roman" w:cs="Times New Roman"/>
                <w:b/>
                <w:bCs/>
                <w:sz w:val="26"/>
                <w:szCs w:val="26"/>
              </w:rPr>
            </w:pPr>
            <w:r w:rsidRPr="00E505FF">
              <w:rPr>
                <w:rFonts w:ascii="Times New Roman" w:hAnsi="Times New Roman" w:cs="Times New Roman"/>
                <w:b/>
                <w:bCs/>
                <w:sz w:val="26"/>
                <w:szCs w:val="26"/>
              </w:rPr>
              <w:t>Thời gian thực hiện gói thầu</w:t>
            </w:r>
          </w:p>
        </w:tc>
      </w:tr>
      <w:tr w:rsidR="00E505FF" w:rsidRPr="00E505FF" w14:paraId="42A55246" w14:textId="77777777" w:rsidTr="00AF3A48">
        <w:trPr>
          <w:trHeight w:val="345"/>
        </w:trPr>
        <w:tc>
          <w:tcPr>
            <w:tcW w:w="728" w:type="dxa"/>
            <w:vAlign w:val="center"/>
          </w:tcPr>
          <w:p w14:paraId="40E4F1F4" w14:textId="77777777" w:rsidR="006A08DC" w:rsidRPr="00E505FF" w:rsidRDefault="006A08DC" w:rsidP="00AF3A48">
            <w:pPr>
              <w:widowControl w:val="0"/>
              <w:spacing w:before="80" w:after="80" w:line="276" w:lineRule="auto"/>
              <w:jc w:val="center"/>
              <w:rPr>
                <w:rFonts w:ascii="Times New Roman" w:hAnsi="Times New Roman" w:cs="Times New Roman"/>
                <w:bCs/>
                <w:sz w:val="26"/>
                <w:szCs w:val="26"/>
              </w:rPr>
            </w:pPr>
            <w:r w:rsidRPr="00E505FF">
              <w:rPr>
                <w:rFonts w:ascii="Times New Roman" w:hAnsi="Times New Roman" w:cs="Times New Roman"/>
                <w:bCs/>
                <w:sz w:val="26"/>
                <w:szCs w:val="26"/>
              </w:rPr>
              <w:t>1</w:t>
            </w:r>
          </w:p>
        </w:tc>
        <w:tc>
          <w:tcPr>
            <w:tcW w:w="2386" w:type="dxa"/>
            <w:vAlign w:val="center"/>
          </w:tcPr>
          <w:p w14:paraId="2A22E92C"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iCs/>
                <w:sz w:val="26"/>
                <w:szCs w:val="26"/>
              </w:rPr>
              <w:t>Thời gian thực hiện gói thầu</w:t>
            </w:r>
          </w:p>
        </w:tc>
        <w:tc>
          <w:tcPr>
            <w:tcW w:w="3118" w:type="dxa"/>
            <w:vAlign w:val="center"/>
          </w:tcPr>
          <w:p w14:paraId="1857F40F" w14:textId="77777777" w:rsidR="006A08DC" w:rsidRPr="00E505FF" w:rsidRDefault="006A08DC" w:rsidP="00AF3A48">
            <w:pPr>
              <w:widowControl w:val="0"/>
              <w:spacing w:before="80" w:after="80" w:line="276" w:lineRule="auto"/>
              <w:jc w:val="center"/>
              <w:rPr>
                <w:rFonts w:ascii="Times New Roman" w:hAnsi="Times New Roman" w:cs="Times New Roman"/>
                <w:iCs/>
                <w:sz w:val="26"/>
                <w:szCs w:val="26"/>
              </w:rPr>
            </w:pPr>
            <w:r w:rsidRPr="00E505FF">
              <w:rPr>
                <w:rFonts w:ascii="Times New Roman" w:hAnsi="Times New Roman" w:cs="Times New Roman"/>
                <w:iCs/>
                <w:sz w:val="26"/>
                <w:szCs w:val="26"/>
              </w:rPr>
              <w:t>275 ngày</w:t>
            </w:r>
          </w:p>
        </w:tc>
        <w:tc>
          <w:tcPr>
            <w:tcW w:w="2829" w:type="dxa"/>
            <w:vAlign w:val="center"/>
          </w:tcPr>
          <w:p w14:paraId="013AAA56" w14:textId="77777777" w:rsidR="006A08DC" w:rsidRPr="00E505FF" w:rsidRDefault="006A08DC" w:rsidP="00AF3A48">
            <w:pPr>
              <w:widowControl w:val="0"/>
              <w:spacing w:before="80" w:after="80" w:line="276" w:lineRule="auto"/>
              <w:jc w:val="center"/>
              <w:rPr>
                <w:rFonts w:ascii="Times New Roman" w:hAnsi="Times New Roman" w:cs="Times New Roman"/>
                <w:iCs/>
                <w:sz w:val="26"/>
                <w:szCs w:val="26"/>
              </w:rPr>
            </w:pPr>
            <w:r w:rsidRPr="00E505FF">
              <w:rPr>
                <w:rFonts w:ascii="Times New Roman" w:hAnsi="Times New Roman" w:cs="Times New Roman"/>
                <w:iCs/>
                <w:sz w:val="26"/>
                <w:szCs w:val="26"/>
              </w:rPr>
              <w:t>≠ 275 ngày</w:t>
            </w:r>
          </w:p>
        </w:tc>
      </w:tr>
      <w:tr w:rsidR="00E505FF" w:rsidRPr="00E505FF" w14:paraId="767491F7" w14:textId="77777777" w:rsidTr="006A08DC">
        <w:trPr>
          <w:trHeight w:val="345"/>
        </w:trPr>
        <w:tc>
          <w:tcPr>
            <w:tcW w:w="728" w:type="dxa"/>
            <w:vAlign w:val="center"/>
            <w:hideMark/>
          </w:tcPr>
          <w:p w14:paraId="5B5227A3"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bCs/>
                <w:sz w:val="26"/>
                <w:szCs w:val="26"/>
              </w:rPr>
              <w:t>IV</w:t>
            </w:r>
          </w:p>
        </w:tc>
        <w:tc>
          <w:tcPr>
            <w:tcW w:w="8333" w:type="dxa"/>
            <w:gridSpan w:val="3"/>
            <w:vAlign w:val="center"/>
            <w:hideMark/>
          </w:tcPr>
          <w:p w14:paraId="79C78635" w14:textId="77777777" w:rsidR="006A08DC" w:rsidRPr="00E505FF" w:rsidRDefault="006A08DC" w:rsidP="00AF3A48">
            <w:pPr>
              <w:widowControl w:val="0"/>
              <w:spacing w:before="80" w:after="80" w:line="276" w:lineRule="auto"/>
              <w:rPr>
                <w:rFonts w:ascii="Times New Roman" w:hAnsi="Times New Roman" w:cs="Times New Roman"/>
                <w:sz w:val="26"/>
                <w:szCs w:val="26"/>
              </w:rPr>
            </w:pPr>
            <w:r w:rsidRPr="00E505FF">
              <w:rPr>
                <w:rFonts w:ascii="Times New Roman" w:hAnsi="Times New Roman" w:cs="Times New Roman"/>
                <w:b/>
                <w:bCs/>
                <w:sz w:val="26"/>
                <w:szCs w:val="26"/>
              </w:rPr>
              <w:t>Mức độ đáp ứng các yêu cầu về tiêu chuẩn thực hiện dịch vụ</w:t>
            </w:r>
          </w:p>
        </w:tc>
      </w:tr>
      <w:tr w:rsidR="00E505FF" w:rsidRPr="00E505FF" w14:paraId="6A7A361B" w14:textId="77777777" w:rsidTr="00AF3A48">
        <w:trPr>
          <w:trHeight w:val="345"/>
        </w:trPr>
        <w:tc>
          <w:tcPr>
            <w:tcW w:w="728" w:type="dxa"/>
            <w:vAlign w:val="center"/>
            <w:hideMark/>
          </w:tcPr>
          <w:p w14:paraId="7110B487" w14:textId="77777777" w:rsidR="006A08DC" w:rsidRPr="00E505FF" w:rsidRDefault="006A08DC" w:rsidP="00AF3A48">
            <w:pPr>
              <w:widowControl w:val="0"/>
              <w:spacing w:before="80" w:after="80" w:line="276" w:lineRule="auto"/>
              <w:jc w:val="center"/>
              <w:rPr>
                <w:rFonts w:ascii="Times New Roman" w:hAnsi="Times New Roman" w:cs="Times New Roman"/>
                <w:sz w:val="26"/>
                <w:szCs w:val="26"/>
              </w:rPr>
            </w:pPr>
            <w:r w:rsidRPr="00E505FF">
              <w:rPr>
                <w:rFonts w:ascii="Times New Roman" w:hAnsi="Times New Roman" w:cs="Times New Roman"/>
                <w:sz w:val="26"/>
                <w:szCs w:val="26"/>
              </w:rPr>
              <w:t>1</w:t>
            </w:r>
          </w:p>
        </w:tc>
        <w:tc>
          <w:tcPr>
            <w:tcW w:w="2386" w:type="dxa"/>
            <w:vAlign w:val="center"/>
            <w:hideMark/>
          </w:tcPr>
          <w:p w14:paraId="28EA8C5D"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Bố trí nhân sự tham gia thực hiện gói thầu</w:t>
            </w:r>
          </w:p>
        </w:tc>
        <w:tc>
          <w:tcPr>
            <w:tcW w:w="3118" w:type="dxa"/>
            <w:vAlign w:val="center"/>
            <w:hideMark/>
          </w:tcPr>
          <w:p w14:paraId="4917A639"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Nhà thầu đề xuất, bố trí nhân sự tham gia gói thầu, bao gồm:</w:t>
            </w:r>
          </w:p>
          <w:p w14:paraId="2B50BBC4" w14:textId="35F7BD81"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- 0</w:t>
            </w:r>
            <w:r w:rsidR="00E864A4" w:rsidRPr="00E505FF">
              <w:rPr>
                <w:rFonts w:ascii="Times New Roman" w:hAnsi="Times New Roman" w:cs="Times New Roman"/>
                <w:sz w:val="26"/>
                <w:szCs w:val="26"/>
              </w:rPr>
              <w:t>2</w:t>
            </w:r>
            <w:r w:rsidRPr="00E505FF">
              <w:rPr>
                <w:rFonts w:ascii="Times New Roman" w:hAnsi="Times New Roman" w:cs="Times New Roman"/>
                <w:sz w:val="26"/>
                <w:szCs w:val="26"/>
              </w:rPr>
              <w:t xml:space="preserve"> Cán bộ điều phối (đội trưởng): đảm bảo đáp ứng yêu cầu tại Chương V của E-HSMT.</w:t>
            </w:r>
          </w:p>
          <w:p w14:paraId="534006A0" w14:textId="59803E49"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Số lượng</w:t>
            </w:r>
            <w:r w:rsidR="00736A45" w:rsidRPr="00E505FF">
              <w:rPr>
                <w:rFonts w:ascii="Times New Roman" w:hAnsi="Times New Roman" w:cs="Times New Roman"/>
                <w:sz w:val="26"/>
                <w:szCs w:val="26"/>
              </w:rPr>
              <w:t xml:space="preserve"> đề xuất trong E-HSDT</w:t>
            </w:r>
            <w:r w:rsidR="00A610C2" w:rsidRPr="00E505FF">
              <w:rPr>
                <w:rFonts w:ascii="Times New Roman" w:hAnsi="Times New Roman" w:cs="Times New Roman"/>
                <w:sz w:val="26"/>
                <w:szCs w:val="26"/>
              </w:rPr>
              <w:t xml:space="preserve"> tối thiểu</w:t>
            </w:r>
            <w:r w:rsidRPr="00E505FF">
              <w:rPr>
                <w:rFonts w:ascii="Times New Roman" w:hAnsi="Times New Roman" w:cs="Times New Roman"/>
                <w:sz w:val="26"/>
                <w:szCs w:val="26"/>
              </w:rPr>
              <w:t xml:space="preserve"> </w:t>
            </w:r>
            <w:r w:rsidR="00E505FF" w:rsidRPr="00E505FF">
              <w:rPr>
                <w:rFonts w:ascii="Times New Roman" w:hAnsi="Times New Roman" w:cs="Times New Roman"/>
                <w:sz w:val="26"/>
                <w:szCs w:val="26"/>
              </w:rPr>
              <w:t>74</w:t>
            </w:r>
            <w:r w:rsidRPr="00E505FF">
              <w:rPr>
                <w:rFonts w:ascii="Times New Roman" w:hAnsi="Times New Roman" w:cs="Times New Roman"/>
                <w:sz w:val="26"/>
                <w:szCs w:val="26"/>
              </w:rPr>
              <w:t xml:space="preserve"> nhân viên bảo vệ</w:t>
            </w:r>
            <w:r w:rsidR="00A610C2" w:rsidRPr="00E505FF">
              <w:rPr>
                <w:rFonts w:ascii="Times New Roman" w:hAnsi="Times New Roman" w:cs="Times New Roman"/>
                <w:sz w:val="26"/>
                <w:szCs w:val="26"/>
              </w:rPr>
              <w:t xml:space="preserve"> cho </w:t>
            </w:r>
            <w:r w:rsidR="00E505FF" w:rsidRPr="00E505FF">
              <w:rPr>
                <w:rFonts w:ascii="Times New Roman" w:hAnsi="Times New Roman" w:cs="Times New Roman"/>
                <w:sz w:val="26"/>
                <w:szCs w:val="26"/>
              </w:rPr>
              <w:t>74</w:t>
            </w:r>
            <w:r w:rsidR="00A610C2" w:rsidRPr="00E505FF">
              <w:rPr>
                <w:rFonts w:ascii="Times New Roman" w:hAnsi="Times New Roman" w:cs="Times New Roman"/>
                <w:sz w:val="26"/>
                <w:szCs w:val="26"/>
              </w:rPr>
              <w:t xml:space="preserve"> vị trí</w:t>
            </w:r>
            <w:r w:rsidRPr="00E505FF">
              <w:rPr>
                <w:rFonts w:ascii="Times New Roman" w:hAnsi="Times New Roman" w:cs="Times New Roman"/>
                <w:sz w:val="26"/>
                <w:szCs w:val="26"/>
              </w:rPr>
              <w:t>: đảm bảo đáp ứng yêu cầu tại Chương V của E-HSMT.</w:t>
            </w:r>
          </w:p>
          <w:p w14:paraId="5A4AF959"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xml:space="preserve">- Cam kết bố trí nhân sự thực hiện các công việc của gói thầu đúng theo nội dung yêu cầu của E-HSMT nếu Nhà thầu trúng thầu. </w:t>
            </w:r>
          </w:p>
          <w:p w14:paraId="094CA147"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xml:space="preserve">- Cam kết trong trường hợp trúng thầu, nhà thầu phải tập </w:t>
            </w:r>
            <w:r w:rsidRPr="00E505FF">
              <w:rPr>
                <w:rFonts w:ascii="Times New Roman" w:hAnsi="Times New Roman" w:cs="Times New Roman"/>
                <w:sz w:val="26"/>
                <w:szCs w:val="26"/>
              </w:rPr>
              <w:lastRenderedPageBreak/>
              <w:t>hợp đủ 100% nhân lực trực tiếp kèm các tài liệu chứng minh theo yêu cầu của E-HSMT để Chủ đầu tư kiểm tra và đối chiếu với các thông tin đã kê khai trong E-HSDT.</w:t>
            </w:r>
          </w:p>
        </w:tc>
        <w:tc>
          <w:tcPr>
            <w:tcW w:w="2829" w:type="dxa"/>
            <w:vAlign w:val="center"/>
          </w:tcPr>
          <w:p w14:paraId="5BD3E161"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lastRenderedPageBreak/>
              <w:t>Không đề xuất hoặc có đề xuất nhưng không đáp ứng yêu cầu của E-HSMT</w:t>
            </w:r>
          </w:p>
        </w:tc>
      </w:tr>
      <w:tr w:rsidR="00E505FF" w:rsidRPr="00E505FF" w14:paraId="435B278E" w14:textId="77777777" w:rsidTr="00AF3A48">
        <w:trPr>
          <w:trHeight w:val="345"/>
        </w:trPr>
        <w:tc>
          <w:tcPr>
            <w:tcW w:w="728" w:type="dxa"/>
            <w:vAlign w:val="center"/>
            <w:hideMark/>
          </w:tcPr>
          <w:p w14:paraId="6D7A8AEA" w14:textId="77777777" w:rsidR="006A08DC" w:rsidRPr="00E505FF" w:rsidRDefault="006A08DC" w:rsidP="00AF3A48">
            <w:pPr>
              <w:widowControl w:val="0"/>
              <w:spacing w:before="80" w:after="80" w:line="276" w:lineRule="auto"/>
              <w:jc w:val="center"/>
              <w:rPr>
                <w:rFonts w:ascii="Times New Roman" w:hAnsi="Times New Roman" w:cs="Times New Roman"/>
                <w:sz w:val="26"/>
                <w:szCs w:val="26"/>
              </w:rPr>
            </w:pPr>
            <w:r w:rsidRPr="00E505FF">
              <w:rPr>
                <w:rFonts w:ascii="Times New Roman" w:hAnsi="Times New Roman" w:cs="Times New Roman"/>
                <w:sz w:val="26"/>
                <w:szCs w:val="26"/>
              </w:rPr>
              <w:lastRenderedPageBreak/>
              <w:t>2</w:t>
            </w:r>
          </w:p>
        </w:tc>
        <w:tc>
          <w:tcPr>
            <w:tcW w:w="2386" w:type="dxa"/>
            <w:vAlign w:val="center"/>
            <w:hideMark/>
          </w:tcPr>
          <w:p w14:paraId="11301C6F"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Trang bị, dụng cụ hỗ trợ</w:t>
            </w:r>
          </w:p>
        </w:tc>
        <w:tc>
          <w:tcPr>
            <w:tcW w:w="3118" w:type="dxa"/>
            <w:vAlign w:val="center"/>
            <w:hideMark/>
          </w:tcPr>
          <w:p w14:paraId="7DBF97AD"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Nhà thầu đề xuất trang bị, dụng cụ hỗ trợ đáp ứng yêu cầu về số lượng tối thiểu theo yêu cầu tại Chương V của E-HSMT;</w:t>
            </w:r>
          </w:p>
          <w:p w14:paraId="3A2AC162"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Dụng cụ nhà thầu sử dụng cho gói thầu phải là thiết bị hợp pháp và có Giấy phép sử dụng các công cụ hỗ trợ theo quy định của pháp luật.</w:t>
            </w:r>
          </w:p>
        </w:tc>
        <w:tc>
          <w:tcPr>
            <w:tcW w:w="2829" w:type="dxa"/>
            <w:vAlign w:val="center"/>
          </w:tcPr>
          <w:p w14:paraId="1549980F"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Không đề xuất hoặc có đề xuất nhưng không đáp ứng yêu cầu của E-HSMT</w:t>
            </w:r>
          </w:p>
        </w:tc>
      </w:tr>
      <w:tr w:rsidR="00E505FF" w:rsidRPr="00E505FF" w14:paraId="3C68704F" w14:textId="77777777" w:rsidTr="00AF3A48">
        <w:trPr>
          <w:trHeight w:val="345"/>
        </w:trPr>
        <w:tc>
          <w:tcPr>
            <w:tcW w:w="728" w:type="dxa"/>
            <w:vAlign w:val="center"/>
          </w:tcPr>
          <w:p w14:paraId="1B093D97" w14:textId="77777777" w:rsidR="006A08DC" w:rsidRPr="00E505FF" w:rsidRDefault="006A08DC" w:rsidP="00AF3A48">
            <w:pPr>
              <w:widowControl w:val="0"/>
              <w:spacing w:before="80" w:after="80" w:line="276" w:lineRule="auto"/>
              <w:jc w:val="center"/>
              <w:rPr>
                <w:rFonts w:ascii="Times New Roman" w:hAnsi="Times New Roman" w:cs="Times New Roman"/>
                <w:sz w:val="26"/>
                <w:szCs w:val="26"/>
              </w:rPr>
            </w:pPr>
            <w:r w:rsidRPr="00E505FF">
              <w:rPr>
                <w:rFonts w:ascii="Times New Roman" w:hAnsi="Times New Roman" w:cs="Times New Roman"/>
                <w:sz w:val="26"/>
                <w:szCs w:val="26"/>
              </w:rPr>
              <w:t>3</w:t>
            </w:r>
          </w:p>
        </w:tc>
        <w:tc>
          <w:tcPr>
            <w:tcW w:w="2386" w:type="dxa"/>
            <w:vAlign w:val="center"/>
          </w:tcPr>
          <w:p w14:paraId="4C8C9CE0"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Cam kết thực hiện trách nhiệm của nhà thầu đối với người lao động theo quy định</w:t>
            </w:r>
          </w:p>
        </w:tc>
        <w:tc>
          <w:tcPr>
            <w:tcW w:w="3118" w:type="dxa"/>
            <w:vAlign w:val="center"/>
          </w:tcPr>
          <w:p w14:paraId="496B211B"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Nhà thầu có cam kết thời gian làm việc bình thường của một nhân viên bảo vệ không quá 208 giờ/tháng, tăng ca không quá 40 giờ/tháng và 200 giờ/năm.</w:t>
            </w:r>
          </w:p>
          <w:p w14:paraId="2DE1D995"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Cam kết tham gia đầy đủ BHXH cho các nhân sự theo quy định.</w:t>
            </w:r>
          </w:p>
          <w:p w14:paraId="4C64FBA0"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 Cam kết chi trả tiền lương tối thiểu cho người lao động không thấp hơn mức lương tối thiểu theo vùng tại thành phố Hồ Chí Minh.</w:t>
            </w:r>
          </w:p>
        </w:tc>
        <w:tc>
          <w:tcPr>
            <w:tcW w:w="2829" w:type="dxa"/>
            <w:vAlign w:val="center"/>
          </w:tcPr>
          <w:p w14:paraId="59160270"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Không có cam kết đáp ứng yêu cầu của E-HSMT</w:t>
            </w:r>
          </w:p>
        </w:tc>
      </w:tr>
      <w:tr w:rsidR="00E505FF" w:rsidRPr="00E505FF" w14:paraId="0A7837C5" w14:textId="77777777" w:rsidTr="006A08DC">
        <w:trPr>
          <w:trHeight w:val="362"/>
        </w:trPr>
        <w:tc>
          <w:tcPr>
            <w:tcW w:w="728" w:type="dxa"/>
            <w:vAlign w:val="center"/>
          </w:tcPr>
          <w:p w14:paraId="0DA95694" w14:textId="77777777" w:rsidR="006A08DC" w:rsidRPr="00E505FF" w:rsidRDefault="006A08DC" w:rsidP="00AF3A48">
            <w:pPr>
              <w:widowControl w:val="0"/>
              <w:spacing w:before="80" w:after="80" w:line="276" w:lineRule="auto"/>
              <w:jc w:val="center"/>
              <w:rPr>
                <w:rFonts w:ascii="Times New Roman" w:hAnsi="Times New Roman" w:cs="Times New Roman"/>
                <w:b/>
                <w:sz w:val="26"/>
                <w:szCs w:val="26"/>
              </w:rPr>
            </w:pPr>
            <w:r w:rsidRPr="00E505FF">
              <w:rPr>
                <w:rFonts w:ascii="Times New Roman" w:hAnsi="Times New Roman" w:cs="Times New Roman"/>
                <w:b/>
                <w:sz w:val="26"/>
                <w:szCs w:val="26"/>
              </w:rPr>
              <w:t>V</w:t>
            </w:r>
          </w:p>
        </w:tc>
        <w:tc>
          <w:tcPr>
            <w:tcW w:w="8333" w:type="dxa"/>
            <w:gridSpan w:val="3"/>
            <w:vAlign w:val="center"/>
          </w:tcPr>
          <w:p w14:paraId="346B1102" w14:textId="77777777" w:rsidR="006A08DC" w:rsidRPr="00E505FF" w:rsidRDefault="006A08DC" w:rsidP="00AF3A48">
            <w:pPr>
              <w:widowControl w:val="0"/>
              <w:spacing w:before="80" w:after="80" w:line="276" w:lineRule="auto"/>
              <w:rPr>
                <w:rFonts w:ascii="Times New Roman" w:hAnsi="Times New Roman" w:cs="Times New Roman"/>
                <w:sz w:val="26"/>
                <w:szCs w:val="26"/>
              </w:rPr>
            </w:pPr>
            <w:r w:rsidRPr="00E505FF">
              <w:rPr>
                <w:rFonts w:ascii="Times New Roman" w:hAnsi="Times New Roman" w:cs="Times New Roman"/>
                <w:b/>
                <w:sz w:val="26"/>
                <w:szCs w:val="26"/>
              </w:rPr>
              <w:t>Bảo đảm điều kiện vệ sinh môi trường và các điều kiện khác như phòng cháy, chữa cháy, an toàn lao động</w:t>
            </w:r>
          </w:p>
        </w:tc>
      </w:tr>
      <w:tr w:rsidR="00E505FF" w:rsidRPr="00E505FF" w14:paraId="1D7AD7F5" w14:textId="77777777" w:rsidTr="00AF3A48">
        <w:trPr>
          <w:trHeight w:val="345"/>
        </w:trPr>
        <w:tc>
          <w:tcPr>
            <w:tcW w:w="728" w:type="dxa"/>
            <w:vAlign w:val="center"/>
          </w:tcPr>
          <w:p w14:paraId="41004354" w14:textId="77777777" w:rsidR="006A08DC" w:rsidRPr="00E505FF" w:rsidRDefault="006A08DC" w:rsidP="00AF3A48">
            <w:pPr>
              <w:widowControl w:val="0"/>
              <w:spacing w:before="80" w:after="80" w:line="276" w:lineRule="auto"/>
              <w:jc w:val="center"/>
              <w:rPr>
                <w:rFonts w:ascii="Times New Roman" w:hAnsi="Times New Roman" w:cs="Times New Roman"/>
                <w:bCs/>
                <w:sz w:val="26"/>
                <w:szCs w:val="26"/>
              </w:rPr>
            </w:pPr>
            <w:r w:rsidRPr="00E505FF">
              <w:rPr>
                <w:rFonts w:ascii="Times New Roman" w:hAnsi="Times New Roman" w:cs="Times New Roman"/>
                <w:bCs/>
                <w:sz w:val="26"/>
                <w:szCs w:val="26"/>
              </w:rPr>
              <w:t>1</w:t>
            </w:r>
          </w:p>
        </w:tc>
        <w:tc>
          <w:tcPr>
            <w:tcW w:w="2386" w:type="dxa"/>
            <w:vAlign w:val="center"/>
          </w:tcPr>
          <w:p w14:paraId="4223C149"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An toàn lao động, phòng chống cháy nổ tại nơi làm việc</w:t>
            </w:r>
          </w:p>
        </w:tc>
        <w:tc>
          <w:tcPr>
            <w:tcW w:w="3118" w:type="dxa"/>
            <w:vAlign w:val="center"/>
          </w:tcPr>
          <w:p w14:paraId="70BAEA34" w14:textId="77777777" w:rsidR="006A08DC" w:rsidRPr="00E505FF" w:rsidRDefault="006A08DC" w:rsidP="00AF3A48">
            <w:pPr>
              <w:widowControl w:val="0"/>
              <w:spacing w:before="80" w:after="80" w:line="276" w:lineRule="auto"/>
              <w:jc w:val="both"/>
              <w:rPr>
                <w:rFonts w:ascii="Times New Roman" w:hAnsi="Times New Roman" w:cs="Times New Roman"/>
                <w:b/>
                <w:bCs/>
                <w:sz w:val="26"/>
                <w:szCs w:val="26"/>
              </w:rPr>
            </w:pPr>
            <w:r w:rsidRPr="00E505FF">
              <w:rPr>
                <w:rFonts w:ascii="Times New Roman" w:hAnsi="Times New Roman" w:cs="Times New Roman"/>
                <w:sz w:val="26"/>
                <w:szCs w:val="26"/>
              </w:rPr>
              <w:t xml:space="preserve">Có trình bày các biện pháp an toàn lao động và phòng cháy chữa cháy hợp lý, đầy </w:t>
            </w:r>
            <w:r w:rsidRPr="00E505FF">
              <w:rPr>
                <w:rFonts w:ascii="Times New Roman" w:hAnsi="Times New Roman" w:cs="Times New Roman"/>
                <w:sz w:val="26"/>
                <w:szCs w:val="26"/>
              </w:rPr>
              <w:lastRenderedPageBreak/>
              <w:t>đủ khả thi phù hợp với đề xuất về biện pháp tổ chức thực hiện dịch vụ đáp ứng yêu cầu kỹ thuật của gói thầu</w:t>
            </w:r>
          </w:p>
        </w:tc>
        <w:tc>
          <w:tcPr>
            <w:tcW w:w="2829" w:type="dxa"/>
            <w:vAlign w:val="center"/>
          </w:tcPr>
          <w:p w14:paraId="4DB7C12E"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lastRenderedPageBreak/>
              <w:t xml:space="preserve">Không có hoặc có biện pháp nhưng không hợp lý, không đầy đủ hoặc </w:t>
            </w:r>
            <w:r w:rsidRPr="00E505FF">
              <w:rPr>
                <w:rFonts w:ascii="Times New Roman" w:hAnsi="Times New Roman" w:cs="Times New Roman"/>
                <w:sz w:val="26"/>
                <w:szCs w:val="26"/>
              </w:rPr>
              <w:lastRenderedPageBreak/>
              <w:t>không phù hợp với đề xuất về biện pháp tổ chức thực hiện dịch vụ đáp ứng yêu cầu kỹ thuật của gói thầu</w:t>
            </w:r>
          </w:p>
        </w:tc>
      </w:tr>
      <w:tr w:rsidR="00E505FF" w:rsidRPr="00E505FF" w14:paraId="5801A39F" w14:textId="77777777" w:rsidTr="006A08DC">
        <w:trPr>
          <w:trHeight w:val="345"/>
        </w:trPr>
        <w:tc>
          <w:tcPr>
            <w:tcW w:w="728" w:type="dxa"/>
            <w:vAlign w:val="center"/>
          </w:tcPr>
          <w:p w14:paraId="0CBB881B" w14:textId="77777777" w:rsidR="006A08DC" w:rsidRPr="00E505FF" w:rsidRDefault="006A08DC" w:rsidP="00AF3A48">
            <w:pPr>
              <w:widowControl w:val="0"/>
              <w:spacing w:before="80" w:after="80" w:line="276" w:lineRule="auto"/>
              <w:jc w:val="center"/>
              <w:rPr>
                <w:rFonts w:ascii="Times New Roman" w:hAnsi="Times New Roman" w:cs="Times New Roman"/>
                <w:b/>
                <w:sz w:val="26"/>
                <w:szCs w:val="26"/>
              </w:rPr>
            </w:pPr>
            <w:r w:rsidRPr="00E505FF">
              <w:rPr>
                <w:rFonts w:ascii="Times New Roman" w:hAnsi="Times New Roman" w:cs="Times New Roman"/>
                <w:b/>
                <w:sz w:val="26"/>
                <w:szCs w:val="26"/>
              </w:rPr>
              <w:lastRenderedPageBreak/>
              <w:t>VI</w:t>
            </w:r>
          </w:p>
        </w:tc>
        <w:tc>
          <w:tcPr>
            <w:tcW w:w="8333" w:type="dxa"/>
            <w:gridSpan w:val="3"/>
            <w:vAlign w:val="center"/>
          </w:tcPr>
          <w:p w14:paraId="11612CD5" w14:textId="77777777" w:rsidR="006A08DC" w:rsidRPr="00E505FF" w:rsidRDefault="006A08DC" w:rsidP="00AF3A48">
            <w:pPr>
              <w:widowControl w:val="0"/>
              <w:spacing w:before="80" w:after="80" w:line="276" w:lineRule="auto"/>
              <w:rPr>
                <w:rFonts w:ascii="Times New Roman" w:hAnsi="Times New Roman" w:cs="Times New Roman"/>
                <w:sz w:val="26"/>
                <w:szCs w:val="26"/>
              </w:rPr>
            </w:pPr>
            <w:r w:rsidRPr="00E505FF">
              <w:rPr>
                <w:rFonts w:ascii="Times New Roman" w:hAnsi="Times New Roman" w:cs="Times New Roman"/>
                <w:b/>
                <w:sz w:val="26"/>
                <w:szCs w:val="26"/>
              </w:rPr>
              <w:t>Yêu cầu khác</w:t>
            </w:r>
          </w:p>
        </w:tc>
      </w:tr>
      <w:tr w:rsidR="00E505FF" w:rsidRPr="00E505FF" w14:paraId="4A0FE9C7" w14:textId="77777777" w:rsidTr="00AF3A48">
        <w:trPr>
          <w:trHeight w:val="345"/>
        </w:trPr>
        <w:tc>
          <w:tcPr>
            <w:tcW w:w="728" w:type="dxa"/>
            <w:vAlign w:val="center"/>
          </w:tcPr>
          <w:p w14:paraId="51EEE619" w14:textId="77777777" w:rsidR="006A08DC" w:rsidRPr="00E505FF" w:rsidRDefault="006A08DC" w:rsidP="00AF3A48">
            <w:pPr>
              <w:widowControl w:val="0"/>
              <w:spacing w:before="80" w:after="80" w:line="276" w:lineRule="auto"/>
              <w:jc w:val="center"/>
              <w:rPr>
                <w:rFonts w:ascii="Times New Roman" w:hAnsi="Times New Roman" w:cs="Times New Roman"/>
                <w:sz w:val="26"/>
                <w:szCs w:val="26"/>
              </w:rPr>
            </w:pPr>
            <w:r w:rsidRPr="00E505FF">
              <w:rPr>
                <w:rFonts w:ascii="Times New Roman" w:hAnsi="Times New Roman" w:cs="Times New Roman"/>
                <w:sz w:val="26"/>
                <w:szCs w:val="26"/>
              </w:rPr>
              <w:t>1</w:t>
            </w:r>
          </w:p>
        </w:tc>
        <w:tc>
          <w:tcPr>
            <w:tcW w:w="2386" w:type="dxa"/>
            <w:vAlign w:val="center"/>
          </w:tcPr>
          <w:p w14:paraId="54FE3708"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Uy tín nhà thầu</w:t>
            </w:r>
          </w:p>
        </w:tc>
        <w:tc>
          <w:tcPr>
            <w:tcW w:w="3118" w:type="dxa"/>
            <w:vAlign w:val="center"/>
          </w:tcPr>
          <w:p w14:paraId="3792019A" w14:textId="77777777" w:rsidR="006A08DC" w:rsidRPr="00E505FF" w:rsidRDefault="006A08DC" w:rsidP="00AF3A48">
            <w:pPr>
              <w:widowControl w:val="0"/>
              <w:spacing w:before="80" w:after="80" w:line="276" w:lineRule="auto"/>
              <w:ind w:left="28"/>
              <w:jc w:val="both"/>
              <w:rPr>
                <w:rFonts w:ascii="Times New Roman" w:hAnsi="Times New Roman" w:cs="Times New Roman"/>
                <w:sz w:val="26"/>
                <w:szCs w:val="26"/>
              </w:rPr>
            </w:pPr>
            <w:r w:rsidRPr="00E505FF">
              <w:rPr>
                <w:rFonts w:ascii="Times New Roman" w:hAnsi="Times New Roman" w:cs="Times New Roman"/>
                <w:sz w:val="26"/>
                <w:szCs w:val="26"/>
              </w:rPr>
              <w:t>- Có cam kết của nhà thầu:</w:t>
            </w:r>
          </w:p>
          <w:p w14:paraId="775446A9" w14:textId="77777777" w:rsidR="006A08DC" w:rsidRPr="00E505FF" w:rsidRDefault="006A08DC" w:rsidP="00AF3A48">
            <w:pPr>
              <w:widowControl w:val="0"/>
              <w:spacing w:before="80" w:after="80" w:line="276" w:lineRule="auto"/>
              <w:ind w:left="28"/>
              <w:jc w:val="both"/>
              <w:rPr>
                <w:rFonts w:ascii="Times New Roman" w:hAnsi="Times New Roman" w:cs="Times New Roman"/>
                <w:sz w:val="26"/>
                <w:szCs w:val="26"/>
              </w:rPr>
            </w:pPr>
            <w:r w:rsidRPr="00E505FF">
              <w:rPr>
                <w:rFonts w:ascii="Times New Roman" w:hAnsi="Times New Roman" w:cs="Times New Roman"/>
                <w:sz w:val="26"/>
                <w:szCs w:val="26"/>
              </w:rPr>
              <w:t>Không vi phạm uy tín của nhà trong việc tham dự thầu; kết quả thực hiện hợp đồng của nhà thầu theo quy định tại Điều 19 và Điều 20 của Nghị định số 214/2025/NĐ-CP kể từ ngày 01/01/2023 đến thời điểm đóng thầu</w:t>
            </w:r>
          </w:p>
        </w:tc>
        <w:tc>
          <w:tcPr>
            <w:tcW w:w="2829" w:type="dxa"/>
            <w:vAlign w:val="center"/>
          </w:tcPr>
          <w:p w14:paraId="7727B9CD"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Không có cam kết hoặc nhà thầu có hành vi vi phạm trong việc tham dự thầu hoặc thực hiện các hợp đồng trước đó theo quy định tại Điều 19 và Điều 20 của Nghị định số 214/2025/NĐ-CP kể từ ngày 01/01/2023 đến thời điểm đóng thầu</w:t>
            </w:r>
          </w:p>
        </w:tc>
      </w:tr>
      <w:tr w:rsidR="00E505FF" w:rsidRPr="00E505FF" w14:paraId="4D387F7F" w14:textId="77777777" w:rsidTr="00AF3A48">
        <w:trPr>
          <w:trHeight w:val="345"/>
        </w:trPr>
        <w:tc>
          <w:tcPr>
            <w:tcW w:w="728" w:type="dxa"/>
            <w:vAlign w:val="center"/>
          </w:tcPr>
          <w:p w14:paraId="5F885E51" w14:textId="77777777" w:rsidR="006A08DC" w:rsidRPr="00E505FF" w:rsidRDefault="006A08DC" w:rsidP="00AF3A48">
            <w:pPr>
              <w:widowControl w:val="0"/>
              <w:spacing w:before="80" w:after="80" w:line="276" w:lineRule="auto"/>
              <w:jc w:val="center"/>
              <w:rPr>
                <w:rFonts w:ascii="Times New Roman" w:hAnsi="Times New Roman" w:cs="Times New Roman"/>
                <w:sz w:val="26"/>
                <w:szCs w:val="26"/>
              </w:rPr>
            </w:pPr>
            <w:r w:rsidRPr="00E505FF">
              <w:rPr>
                <w:rFonts w:ascii="Times New Roman" w:hAnsi="Times New Roman" w:cs="Times New Roman"/>
                <w:sz w:val="26"/>
                <w:szCs w:val="26"/>
              </w:rPr>
              <w:t>2</w:t>
            </w:r>
          </w:p>
        </w:tc>
        <w:tc>
          <w:tcPr>
            <w:tcW w:w="2386" w:type="dxa"/>
            <w:vAlign w:val="center"/>
          </w:tcPr>
          <w:p w14:paraId="0D974044"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Điều kiện tham gia gói thầu của nhà thầu</w:t>
            </w:r>
          </w:p>
        </w:tc>
        <w:tc>
          <w:tcPr>
            <w:tcW w:w="3118" w:type="dxa"/>
          </w:tcPr>
          <w:p w14:paraId="7E892753"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Nhà thầu phải đáp ứng yêu cầu pháp lý để thực hiện gói thầu, cụ thể như sau:</w:t>
            </w:r>
          </w:p>
          <w:p w14:paraId="6EB684F3"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 Giấy chứng nhận đăng ký doanh nghiệp và ngành nghề theo quy định của pháp luật</w:t>
            </w:r>
          </w:p>
          <w:p w14:paraId="6B174A66" w14:textId="77777777" w:rsidR="006A08DC" w:rsidRPr="00E505FF" w:rsidRDefault="006A08DC" w:rsidP="00AF3A48">
            <w:pPr>
              <w:widowControl w:val="0"/>
              <w:tabs>
                <w:tab w:val="left" w:pos="321"/>
              </w:tabs>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 xml:space="preserve">- </w:t>
            </w:r>
            <w:r w:rsidRPr="00E505FF">
              <w:rPr>
                <w:rFonts w:ascii="Times New Roman" w:hAnsi="Times New Roman" w:cs="Times New Roman"/>
                <w:sz w:val="26"/>
                <w:szCs w:val="26"/>
                <w:lang w:val="sv-SE"/>
              </w:rPr>
              <w:tab/>
              <w:t>Giấy chứng nhận đủ điều kiện an ninh trật tự (còn hiệu lực)</w:t>
            </w:r>
          </w:p>
          <w:p w14:paraId="778E0916" w14:textId="77777777" w:rsidR="006A08DC" w:rsidRPr="00E505FF" w:rsidRDefault="006A08DC" w:rsidP="00AF3A48">
            <w:pPr>
              <w:widowControl w:val="0"/>
              <w:tabs>
                <w:tab w:val="left" w:pos="321"/>
              </w:tabs>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w:t>
            </w:r>
            <w:r w:rsidRPr="00E505FF">
              <w:rPr>
                <w:rFonts w:ascii="Times New Roman" w:hAnsi="Times New Roman" w:cs="Times New Roman"/>
                <w:sz w:val="26"/>
                <w:szCs w:val="26"/>
                <w:lang w:val="sv-SE"/>
              </w:rPr>
              <w:tab/>
            </w:r>
            <w:r w:rsidRPr="00E505FF">
              <w:rPr>
                <w:rFonts w:ascii="Times New Roman" w:hAnsi="Times New Roman" w:cs="Times New Roman"/>
                <w:sz w:val="26"/>
                <w:szCs w:val="26"/>
                <w:lang w:val="es-ES"/>
              </w:rPr>
              <w:t xml:space="preserve">Giấy bảo hiểm trách nhiệm pháp lý đối với nghề nghiệp </w:t>
            </w:r>
            <w:r w:rsidRPr="00E505FF">
              <w:rPr>
                <w:rFonts w:ascii="Times New Roman" w:hAnsi="Times New Roman" w:cs="Times New Roman"/>
                <w:sz w:val="26"/>
                <w:szCs w:val="26"/>
                <w:lang w:val="sv-SE"/>
              </w:rPr>
              <w:t>(còn hiệu lực)</w:t>
            </w:r>
          </w:p>
        </w:tc>
        <w:tc>
          <w:tcPr>
            <w:tcW w:w="2829" w:type="dxa"/>
            <w:vAlign w:val="center"/>
          </w:tcPr>
          <w:p w14:paraId="1EFF8FB3"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Không có đăng ký kinh doanh và ngành nghề theo quy định của pháp luật hoặc không có một trong các giấy phép hoạt động theo quy định</w:t>
            </w:r>
          </w:p>
        </w:tc>
      </w:tr>
      <w:tr w:rsidR="00E505FF" w:rsidRPr="00E505FF" w14:paraId="7B7CBD93" w14:textId="77777777" w:rsidTr="00AF3A48">
        <w:trPr>
          <w:trHeight w:val="345"/>
        </w:trPr>
        <w:tc>
          <w:tcPr>
            <w:tcW w:w="728" w:type="dxa"/>
            <w:vAlign w:val="center"/>
          </w:tcPr>
          <w:p w14:paraId="0B801131" w14:textId="77777777" w:rsidR="006A08DC" w:rsidRPr="00E505FF" w:rsidRDefault="006A08DC" w:rsidP="00AF3A48">
            <w:pPr>
              <w:widowControl w:val="0"/>
              <w:spacing w:before="80" w:after="80" w:line="276" w:lineRule="auto"/>
              <w:jc w:val="center"/>
              <w:rPr>
                <w:rFonts w:ascii="Times New Roman" w:hAnsi="Times New Roman" w:cs="Times New Roman"/>
                <w:sz w:val="26"/>
                <w:szCs w:val="26"/>
              </w:rPr>
            </w:pPr>
            <w:r w:rsidRPr="00E505FF">
              <w:rPr>
                <w:rFonts w:ascii="Times New Roman" w:hAnsi="Times New Roman" w:cs="Times New Roman"/>
                <w:sz w:val="26"/>
                <w:szCs w:val="26"/>
              </w:rPr>
              <w:t>3</w:t>
            </w:r>
          </w:p>
        </w:tc>
        <w:tc>
          <w:tcPr>
            <w:tcW w:w="2386" w:type="dxa"/>
            <w:vAlign w:val="center"/>
          </w:tcPr>
          <w:p w14:paraId="4B204769" w14:textId="77777777" w:rsidR="006A08DC" w:rsidRPr="00E505FF" w:rsidRDefault="006A08DC" w:rsidP="00AF3A48">
            <w:pPr>
              <w:widowControl w:val="0"/>
              <w:spacing w:before="80" w:after="80" w:line="276" w:lineRule="auto"/>
              <w:jc w:val="both"/>
              <w:rPr>
                <w:rFonts w:ascii="Times New Roman" w:hAnsi="Times New Roman" w:cs="Times New Roman"/>
                <w:sz w:val="26"/>
                <w:szCs w:val="26"/>
              </w:rPr>
            </w:pPr>
            <w:r w:rsidRPr="00E505FF">
              <w:rPr>
                <w:rFonts w:ascii="Times New Roman" w:hAnsi="Times New Roman" w:cs="Times New Roman"/>
                <w:sz w:val="26"/>
                <w:szCs w:val="26"/>
              </w:rPr>
              <w:t>Hệ thống quản lý chất lượng</w:t>
            </w:r>
          </w:p>
        </w:tc>
        <w:tc>
          <w:tcPr>
            <w:tcW w:w="3118" w:type="dxa"/>
          </w:tcPr>
          <w:p w14:paraId="30607358"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Nhà thầu có các chứng nhận liên quan đến lĩnh vực cung cấp dịch vụ an ninh/ bảo vệ (còn hiệu lực):</w:t>
            </w:r>
          </w:p>
          <w:p w14:paraId="7F35B588"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 xml:space="preserve">- Chứng nhận ISO 9001:2015 (Hệ thống Quản </w:t>
            </w:r>
            <w:r w:rsidRPr="00E505FF">
              <w:rPr>
                <w:rFonts w:ascii="Times New Roman" w:hAnsi="Times New Roman" w:cs="Times New Roman"/>
                <w:sz w:val="26"/>
                <w:szCs w:val="26"/>
                <w:lang w:val="sv-SE"/>
              </w:rPr>
              <w:lastRenderedPageBreak/>
              <w:t>lý Chất lượng);</w:t>
            </w:r>
          </w:p>
          <w:p w14:paraId="4A8215F2" w14:textId="152BD8D4" w:rsidR="00E864A4" w:rsidRPr="00E505FF" w:rsidRDefault="006A08DC" w:rsidP="00AF3A48">
            <w:pPr>
              <w:widowControl w:val="0"/>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t>-</w:t>
            </w:r>
            <w:r w:rsidR="00A610C2" w:rsidRPr="00E505FF">
              <w:rPr>
                <w:rFonts w:ascii="Times New Roman" w:hAnsi="Times New Roman" w:cs="Times New Roman"/>
                <w:sz w:val="26"/>
                <w:szCs w:val="26"/>
                <w:lang w:val="sv-SE"/>
              </w:rPr>
              <w:t xml:space="preserve"> </w:t>
            </w:r>
            <w:r w:rsidRPr="00E505FF">
              <w:rPr>
                <w:rFonts w:ascii="Times New Roman" w:hAnsi="Times New Roman" w:cs="Times New Roman"/>
                <w:sz w:val="26"/>
                <w:szCs w:val="26"/>
                <w:lang w:val="sv-SE"/>
              </w:rPr>
              <w:t>Chứng nhận 45001:2018 (Hệ thống Quản lý An toàn và Sức khỏe Nghề nghiệp).</w:t>
            </w:r>
          </w:p>
        </w:tc>
        <w:tc>
          <w:tcPr>
            <w:tcW w:w="2829" w:type="dxa"/>
            <w:vAlign w:val="center"/>
          </w:tcPr>
          <w:p w14:paraId="7B90C259" w14:textId="77777777" w:rsidR="006A08DC" w:rsidRPr="00E505FF" w:rsidRDefault="006A08DC" w:rsidP="00AF3A48">
            <w:pPr>
              <w:widowControl w:val="0"/>
              <w:spacing w:before="80" w:after="80" w:line="276" w:lineRule="auto"/>
              <w:jc w:val="both"/>
              <w:rPr>
                <w:rFonts w:ascii="Times New Roman" w:hAnsi="Times New Roman" w:cs="Times New Roman"/>
                <w:sz w:val="26"/>
                <w:szCs w:val="26"/>
                <w:lang w:val="sv-SE"/>
              </w:rPr>
            </w:pPr>
            <w:r w:rsidRPr="00E505FF">
              <w:rPr>
                <w:rFonts w:ascii="Times New Roman" w:hAnsi="Times New Roman" w:cs="Times New Roman"/>
                <w:sz w:val="26"/>
                <w:szCs w:val="26"/>
                <w:lang w:val="sv-SE"/>
              </w:rPr>
              <w:lastRenderedPageBreak/>
              <w:t>Không có một trong các chứng nhận quản lý chất lượng theo yêu cầu</w:t>
            </w:r>
          </w:p>
        </w:tc>
      </w:tr>
      <w:tr w:rsidR="006A08DC" w:rsidRPr="00E505FF" w14:paraId="3EAEBF5B" w14:textId="77777777" w:rsidTr="00AF3A48">
        <w:trPr>
          <w:trHeight w:val="708"/>
        </w:trPr>
        <w:tc>
          <w:tcPr>
            <w:tcW w:w="3114" w:type="dxa"/>
            <w:gridSpan w:val="2"/>
            <w:vAlign w:val="center"/>
          </w:tcPr>
          <w:p w14:paraId="7B81AA4F"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sz w:val="26"/>
                <w:szCs w:val="26"/>
              </w:rPr>
              <w:lastRenderedPageBreak/>
              <w:t>Kết luận</w:t>
            </w:r>
          </w:p>
        </w:tc>
        <w:tc>
          <w:tcPr>
            <w:tcW w:w="3118" w:type="dxa"/>
            <w:vAlign w:val="center"/>
          </w:tcPr>
          <w:p w14:paraId="386F86EB" w14:textId="77777777" w:rsidR="006A08DC" w:rsidRPr="00E505FF" w:rsidRDefault="006A08DC" w:rsidP="00AF3A48">
            <w:pPr>
              <w:widowControl w:val="0"/>
              <w:spacing w:before="80" w:after="80" w:line="276" w:lineRule="auto"/>
              <w:ind w:left="-111" w:right="-110"/>
              <w:jc w:val="center"/>
              <w:rPr>
                <w:rFonts w:ascii="Times New Roman Bold" w:hAnsi="Times New Roman Bold" w:cs="Times New Roman"/>
                <w:b/>
                <w:spacing w:val="-6"/>
                <w:sz w:val="26"/>
                <w:szCs w:val="26"/>
              </w:rPr>
            </w:pPr>
            <w:r w:rsidRPr="00E505FF">
              <w:rPr>
                <w:rFonts w:ascii="Times New Roman Bold" w:hAnsi="Times New Roman Bold" w:cs="Times New Roman"/>
                <w:b/>
                <w:spacing w:val="-6"/>
                <w:sz w:val="26"/>
                <w:szCs w:val="26"/>
              </w:rPr>
              <w:t>Đạt tất cả các yêu cầu nêu trên</w:t>
            </w:r>
          </w:p>
        </w:tc>
        <w:tc>
          <w:tcPr>
            <w:tcW w:w="2829" w:type="dxa"/>
            <w:vAlign w:val="center"/>
          </w:tcPr>
          <w:p w14:paraId="2997C6B4" w14:textId="77777777" w:rsidR="006A08DC" w:rsidRPr="00E505FF" w:rsidRDefault="006A08DC" w:rsidP="00AF3A48">
            <w:pPr>
              <w:widowControl w:val="0"/>
              <w:spacing w:before="80" w:after="80" w:line="276" w:lineRule="auto"/>
              <w:jc w:val="center"/>
              <w:rPr>
                <w:rFonts w:ascii="Times New Roman" w:hAnsi="Times New Roman" w:cs="Times New Roman"/>
                <w:b/>
                <w:bCs/>
                <w:sz w:val="26"/>
                <w:szCs w:val="26"/>
              </w:rPr>
            </w:pPr>
            <w:r w:rsidRPr="00E505FF">
              <w:rPr>
                <w:rFonts w:ascii="Times New Roman" w:hAnsi="Times New Roman" w:cs="Times New Roman"/>
                <w:b/>
                <w:sz w:val="26"/>
                <w:szCs w:val="26"/>
              </w:rPr>
              <w:t>Có một nội dung không đạt</w:t>
            </w:r>
          </w:p>
        </w:tc>
      </w:tr>
    </w:tbl>
    <w:p w14:paraId="50EFE956" w14:textId="77777777" w:rsidR="005937A5" w:rsidRPr="00E505FF" w:rsidRDefault="005937A5" w:rsidP="00AF3A48">
      <w:pPr>
        <w:widowControl w:val="0"/>
        <w:spacing w:before="80" w:after="80" w:line="276" w:lineRule="auto"/>
        <w:ind w:firstLine="709"/>
        <w:jc w:val="both"/>
        <w:rPr>
          <w:rFonts w:ascii="Times New Roman" w:hAnsi="Times New Roman" w:cs="Times New Roman"/>
          <w:sz w:val="26"/>
          <w:szCs w:val="26"/>
        </w:rPr>
      </w:pPr>
    </w:p>
    <w:p w14:paraId="1ED77BEF" w14:textId="77777777" w:rsidR="005937A5" w:rsidRPr="00E505FF" w:rsidRDefault="005937A5" w:rsidP="00AF3A48">
      <w:pPr>
        <w:spacing w:before="80" w:after="80" w:line="276" w:lineRule="auto"/>
        <w:rPr>
          <w:rFonts w:ascii="Times New Roman" w:hAnsi="Times New Roman" w:cs="Times New Roman"/>
          <w:sz w:val="26"/>
          <w:szCs w:val="26"/>
        </w:rPr>
      </w:pPr>
    </w:p>
    <w:sectPr w:rsidR="005937A5" w:rsidRPr="00E505FF" w:rsidSect="005937A5">
      <w:pgSz w:w="11906" w:h="16838"/>
      <w:pgMar w:top="1134" w:right="1134"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E41A1F" w14:textId="77777777" w:rsidR="003F7CFB" w:rsidRDefault="003F7CFB" w:rsidP="005937A5">
      <w:pPr>
        <w:spacing w:after="0" w:line="240" w:lineRule="auto"/>
      </w:pPr>
      <w:r>
        <w:separator/>
      </w:r>
    </w:p>
  </w:endnote>
  <w:endnote w:type="continuationSeparator" w:id="0">
    <w:p w14:paraId="70988CB5" w14:textId="77777777" w:rsidR="003F7CFB" w:rsidRDefault="003F7CFB" w:rsidP="00593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rdia New">
    <w:altName w:val="Microsoft Sans Serif"/>
    <w:panose1 w:val="020B0304020202020204"/>
    <w:charset w:val="DE"/>
    <w:family w:val="swiss"/>
    <w:pitch w:val="variable"/>
    <w:sig w:usb0="81000003" w:usb1="00000000" w:usb2="00000000" w:usb3="00000000" w:csb0="00010001" w:csb1="00000000"/>
  </w:font>
  <w:font w:name="Times New Roman">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Angsana New">
    <w:altName w:val="Leelawadee UI"/>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2B689C6" w14:textId="77777777" w:rsidR="003F7CFB" w:rsidRDefault="003F7CFB" w:rsidP="005937A5">
      <w:pPr>
        <w:spacing w:after="0" w:line="240" w:lineRule="auto"/>
      </w:pPr>
      <w:r>
        <w:separator/>
      </w:r>
    </w:p>
  </w:footnote>
  <w:footnote w:type="continuationSeparator" w:id="0">
    <w:p w14:paraId="599F81F6" w14:textId="77777777" w:rsidR="003F7CFB" w:rsidRDefault="003F7CFB" w:rsidP="005937A5">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7A5"/>
    <w:rsid w:val="0005750A"/>
    <w:rsid w:val="0023444B"/>
    <w:rsid w:val="003F7CFB"/>
    <w:rsid w:val="0056001E"/>
    <w:rsid w:val="005851C0"/>
    <w:rsid w:val="005937A5"/>
    <w:rsid w:val="006A08DC"/>
    <w:rsid w:val="00736A45"/>
    <w:rsid w:val="00A610C2"/>
    <w:rsid w:val="00AF3A48"/>
    <w:rsid w:val="00BD26DA"/>
    <w:rsid w:val="00E505FF"/>
    <w:rsid w:val="00E864A4"/>
    <w:rsid w:val="00EC084E"/>
    <w:rsid w:val="00F60B0C"/>
    <w:rsid w:val="00F63EC4"/>
  </w:rsids>
  <m:mathPr>
    <m:mathFont m:val="Cambria Math"/>
    <m:brkBin m:val="before"/>
    <m:brkBinSub m:val="--"/>
    <m:smallFrac m:val="0"/>
    <m:dispDef/>
    <m:lMargin m:val="0"/>
    <m:rMargin m:val="0"/>
    <m:defJc m:val="centerGroup"/>
    <m:wrapIndent m:val="1440"/>
    <m:intLim m:val="subSup"/>
    <m:naryLim m:val="undOvr"/>
  </m:mathPr>
  <w:themeFontLang w:val="en-GB"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253D617"/>
  <w15:chartTrackingRefBased/>
  <w15:docId w15:val="{D00E3551-7FBB-46DD-92FF-FC4325B1A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937A5"/>
    <w:pPr>
      <w:tabs>
        <w:tab w:val="center" w:pos="4513"/>
        <w:tab w:val="right" w:pos="9026"/>
      </w:tabs>
      <w:spacing w:after="0" w:line="240" w:lineRule="auto"/>
    </w:pPr>
  </w:style>
  <w:style w:type="character" w:customStyle="1" w:styleId="HeaderChar">
    <w:name w:val="Header Char"/>
    <w:basedOn w:val="DefaultParagraphFont"/>
    <w:link w:val="Header"/>
    <w:uiPriority w:val="99"/>
    <w:rsid w:val="005937A5"/>
  </w:style>
  <w:style w:type="paragraph" w:styleId="Footer">
    <w:name w:val="footer"/>
    <w:basedOn w:val="Normal"/>
    <w:link w:val="FooterChar"/>
    <w:uiPriority w:val="99"/>
    <w:unhideWhenUsed/>
    <w:rsid w:val="005937A5"/>
    <w:pPr>
      <w:tabs>
        <w:tab w:val="center" w:pos="4513"/>
        <w:tab w:val="right" w:pos="9026"/>
      </w:tabs>
      <w:spacing w:after="0" w:line="240" w:lineRule="auto"/>
    </w:pPr>
  </w:style>
  <w:style w:type="character" w:customStyle="1" w:styleId="FooterChar">
    <w:name w:val="Footer Char"/>
    <w:basedOn w:val="DefaultParagraphFont"/>
    <w:link w:val="Footer"/>
    <w:uiPriority w:val="99"/>
    <w:rsid w:val="005937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26044-F8AA-4DA7-A82B-1EF5C5BD5B0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171</TotalTime>
  <Pages>5</Pages>
  <Words>795</Words>
  <Characters>4537</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10</cp:revision>
  <dcterms:created xsi:type="dcterms:W3CDTF">2026-03-18T10:42:00Z</dcterms:created>
  <dcterms:modified xsi:type="dcterms:W3CDTF">2026-03-19T02:27:00Z</dcterms:modified>
</cp:coreProperties>
</file>