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2A90" w14:textId="77777777" w:rsidR="00EA2639" w:rsidRPr="00EA2639" w:rsidRDefault="00EA2639" w:rsidP="00EA2639">
      <w:pPr>
        <w:tabs>
          <w:tab w:val="right" w:leader="dot" w:pos="9062"/>
        </w:tabs>
        <w:spacing w:before="80" w:after="80" w:line="264" w:lineRule="auto"/>
        <w:ind w:firstLine="709"/>
        <w:outlineLvl w:val="2"/>
        <w:rPr>
          <w:rFonts w:eastAsia="Batang"/>
          <w:b/>
          <w:bCs/>
          <w:iCs/>
          <w:noProof/>
          <w:kern w:val="36"/>
          <w:sz w:val="28"/>
          <w:szCs w:val="28"/>
          <w:lang w:val="nl-NL"/>
        </w:rPr>
      </w:pPr>
      <w:r w:rsidRPr="00EA2639">
        <w:rPr>
          <w:rFonts w:eastAsia="Batang"/>
          <w:b/>
          <w:bCs/>
          <w:iCs/>
          <w:noProof/>
          <w:kern w:val="36"/>
          <w:sz w:val="28"/>
          <w:szCs w:val="28"/>
          <w:lang w:val="nl-NL"/>
        </w:rPr>
        <w:t xml:space="preserve">Mục </w:t>
      </w:r>
      <w:r w:rsidRPr="00EA2639">
        <w:rPr>
          <w:rFonts w:eastAsia="Batang"/>
          <w:b/>
          <w:bCs/>
          <w:iCs/>
          <w:noProof/>
          <w:kern w:val="36"/>
          <w:sz w:val="28"/>
          <w:szCs w:val="28"/>
          <w:lang w:val="pl-PL"/>
        </w:rPr>
        <w:t>3</w:t>
      </w:r>
      <w:r w:rsidRPr="00EA2639">
        <w:rPr>
          <w:rFonts w:eastAsia="Batang"/>
          <w:b/>
          <w:bCs/>
          <w:iCs/>
          <w:noProof/>
          <w:kern w:val="36"/>
          <w:sz w:val="28"/>
          <w:szCs w:val="28"/>
          <w:lang w:val="nl-NL"/>
        </w:rPr>
        <w:t>. Tiêu chuẩn đánh giá về kỹ thuật</w:t>
      </w:r>
    </w:p>
    <w:p w14:paraId="57668644" w14:textId="77777777" w:rsidR="00EA2639" w:rsidRPr="00EA2639" w:rsidRDefault="00EA2639" w:rsidP="00EA2639">
      <w:pPr>
        <w:spacing w:line="276" w:lineRule="auto"/>
        <w:ind w:firstLine="709"/>
        <w:rPr>
          <w:b/>
          <w:bCs/>
          <w:sz w:val="28"/>
          <w:szCs w:val="28"/>
          <w:lang w:val="es-ES"/>
        </w:rPr>
      </w:pPr>
      <w:bookmarkStart w:id="0" w:name="_Hlk160699057"/>
      <w:r w:rsidRPr="00EA2639">
        <w:rPr>
          <w:b/>
          <w:bCs/>
          <w:sz w:val="28"/>
          <w:szCs w:val="28"/>
          <w:lang w:val="es-ES"/>
        </w:rPr>
        <w:t>Đánh giá theo phương pháp đạt/không đạt:</w:t>
      </w:r>
    </w:p>
    <w:bookmarkEnd w:id="0"/>
    <w:p w14:paraId="1339C223" w14:textId="77777777" w:rsidR="00EA2639" w:rsidRPr="00EA2639" w:rsidRDefault="00EA2639" w:rsidP="00EA2639">
      <w:pPr>
        <w:spacing w:line="276" w:lineRule="auto"/>
        <w:ind w:firstLine="709"/>
        <w:rPr>
          <w:sz w:val="28"/>
          <w:szCs w:val="28"/>
          <w:lang w:val="es-ES"/>
        </w:rPr>
      </w:pPr>
      <w:r w:rsidRPr="00EA2639">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D96D9E" w14:textId="77777777" w:rsidR="00EA2639" w:rsidRPr="00EA2639" w:rsidRDefault="00EA2639" w:rsidP="00EA2639">
      <w:pPr>
        <w:spacing w:line="276" w:lineRule="auto"/>
        <w:ind w:firstLine="709"/>
        <w:rPr>
          <w:sz w:val="28"/>
          <w:szCs w:val="28"/>
          <w:lang w:val="es-ES"/>
        </w:rPr>
      </w:pPr>
      <w:r w:rsidRPr="00EA263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54F0305" w14:textId="77777777" w:rsidR="00EA2639" w:rsidRPr="00EA2639" w:rsidRDefault="00EA2639" w:rsidP="00EA2639">
      <w:pPr>
        <w:spacing w:line="276" w:lineRule="auto"/>
        <w:ind w:firstLine="709"/>
        <w:rPr>
          <w:sz w:val="28"/>
          <w:szCs w:val="28"/>
          <w:lang w:val="es-ES"/>
        </w:rPr>
      </w:pPr>
      <w:r w:rsidRPr="00EA2639">
        <w:rPr>
          <w:sz w:val="28"/>
          <w:szCs w:val="28"/>
          <w:lang w:val="es-ES"/>
        </w:rPr>
        <w:t xml:space="preserve">E-HSDT được đánh giá là đáp ứng yêu cầu về kỹ thuật khi có tất cả các tiêu chí tổng quát đều được đánh giá là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210"/>
        <w:gridCol w:w="2126"/>
        <w:gridCol w:w="1433"/>
        <w:gridCol w:w="2536"/>
      </w:tblGrid>
      <w:tr w:rsidR="00EA2639" w:rsidRPr="00EA2639" w14:paraId="20FE1198" w14:textId="77777777" w:rsidTr="0035645B">
        <w:trPr>
          <w:tblHeader/>
        </w:trPr>
        <w:tc>
          <w:tcPr>
            <w:tcW w:w="762" w:type="dxa"/>
            <w:vMerge w:val="restart"/>
            <w:vAlign w:val="center"/>
          </w:tcPr>
          <w:p w14:paraId="13338846" w14:textId="77777777" w:rsidR="00EA2639" w:rsidRPr="00EA2639" w:rsidRDefault="00EA2639" w:rsidP="0035645B">
            <w:pPr>
              <w:suppressAutoHyphens/>
              <w:jc w:val="center"/>
              <w:rPr>
                <w:b/>
                <w:sz w:val="26"/>
                <w:szCs w:val="26"/>
                <w:lang w:eastAsia="x-none"/>
              </w:rPr>
            </w:pPr>
            <w:r w:rsidRPr="00EA2639">
              <w:rPr>
                <w:b/>
                <w:sz w:val="26"/>
                <w:szCs w:val="26"/>
                <w:lang w:val="x-none" w:eastAsia="x-none"/>
              </w:rPr>
              <w:t>S</w:t>
            </w:r>
            <w:r w:rsidRPr="00EA2639">
              <w:rPr>
                <w:b/>
                <w:sz w:val="26"/>
                <w:szCs w:val="26"/>
                <w:lang w:eastAsia="x-none"/>
              </w:rPr>
              <w:t>tt</w:t>
            </w:r>
          </w:p>
        </w:tc>
        <w:tc>
          <w:tcPr>
            <w:tcW w:w="2210" w:type="dxa"/>
            <w:vMerge w:val="restart"/>
            <w:vAlign w:val="center"/>
          </w:tcPr>
          <w:p w14:paraId="3AFF9469" w14:textId="77777777" w:rsidR="00EA2639" w:rsidRPr="00EA2639" w:rsidRDefault="00EA2639" w:rsidP="0035645B">
            <w:pPr>
              <w:suppressAutoHyphens/>
              <w:rPr>
                <w:b/>
                <w:sz w:val="26"/>
                <w:szCs w:val="26"/>
                <w:lang w:val="x-none" w:eastAsia="x-none"/>
              </w:rPr>
            </w:pPr>
            <w:r w:rsidRPr="00EA2639">
              <w:rPr>
                <w:b/>
                <w:sz w:val="26"/>
                <w:szCs w:val="26"/>
                <w:lang w:val="x-none" w:eastAsia="x-none"/>
              </w:rPr>
              <w:t>Nội dung yêu cầu</w:t>
            </w:r>
          </w:p>
        </w:tc>
        <w:tc>
          <w:tcPr>
            <w:tcW w:w="6095" w:type="dxa"/>
            <w:gridSpan w:val="3"/>
          </w:tcPr>
          <w:p w14:paraId="79ED55B6" w14:textId="77777777" w:rsidR="00EA2639" w:rsidRPr="00EA2639" w:rsidRDefault="00EA2639" w:rsidP="0035645B">
            <w:pPr>
              <w:suppressAutoHyphens/>
              <w:jc w:val="center"/>
              <w:rPr>
                <w:b/>
                <w:sz w:val="26"/>
                <w:szCs w:val="26"/>
                <w:lang w:val="x-none" w:eastAsia="x-none"/>
              </w:rPr>
            </w:pPr>
            <w:r w:rsidRPr="00EA2639">
              <w:rPr>
                <w:b/>
                <w:sz w:val="26"/>
                <w:szCs w:val="26"/>
                <w:lang w:val="x-none" w:eastAsia="x-none"/>
              </w:rPr>
              <w:t>Mức độ đáp ứng</w:t>
            </w:r>
          </w:p>
        </w:tc>
      </w:tr>
      <w:tr w:rsidR="00EA2639" w:rsidRPr="00EA2639" w14:paraId="051BD51D" w14:textId="77777777" w:rsidTr="0035645B">
        <w:trPr>
          <w:tblHeader/>
        </w:trPr>
        <w:tc>
          <w:tcPr>
            <w:tcW w:w="762" w:type="dxa"/>
            <w:vMerge/>
          </w:tcPr>
          <w:p w14:paraId="4DF5AC0A" w14:textId="77777777" w:rsidR="00EA2639" w:rsidRPr="00EA2639" w:rsidRDefault="00EA2639" w:rsidP="0035645B">
            <w:pPr>
              <w:suppressAutoHyphens/>
              <w:rPr>
                <w:b/>
                <w:sz w:val="26"/>
                <w:szCs w:val="26"/>
                <w:lang w:val="x-none" w:eastAsia="x-none"/>
              </w:rPr>
            </w:pPr>
          </w:p>
        </w:tc>
        <w:tc>
          <w:tcPr>
            <w:tcW w:w="2210" w:type="dxa"/>
            <w:vMerge/>
          </w:tcPr>
          <w:p w14:paraId="64D5E1D5" w14:textId="77777777" w:rsidR="00EA2639" w:rsidRPr="00EA2639" w:rsidRDefault="00EA2639" w:rsidP="0035645B">
            <w:pPr>
              <w:suppressAutoHyphens/>
              <w:rPr>
                <w:b/>
                <w:sz w:val="26"/>
                <w:szCs w:val="26"/>
                <w:lang w:val="x-none" w:eastAsia="x-none"/>
              </w:rPr>
            </w:pPr>
          </w:p>
        </w:tc>
        <w:tc>
          <w:tcPr>
            <w:tcW w:w="2126" w:type="dxa"/>
            <w:vAlign w:val="center"/>
          </w:tcPr>
          <w:p w14:paraId="7C459F49" w14:textId="77777777" w:rsidR="00EA2639" w:rsidRPr="00EA2639" w:rsidRDefault="00EA2639" w:rsidP="0035645B">
            <w:pPr>
              <w:suppressAutoHyphens/>
              <w:jc w:val="center"/>
              <w:rPr>
                <w:b/>
                <w:sz w:val="26"/>
                <w:szCs w:val="26"/>
                <w:lang w:val="x-none" w:eastAsia="x-none"/>
              </w:rPr>
            </w:pPr>
            <w:r w:rsidRPr="00EA2639">
              <w:rPr>
                <w:b/>
                <w:sz w:val="26"/>
                <w:szCs w:val="26"/>
                <w:lang w:val="x-none" w:eastAsia="x-none"/>
              </w:rPr>
              <w:t>Đạt</w:t>
            </w:r>
          </w:p>
        </w:tc>
        <w:tc>
          <w:tcPr>
            <w:tcW w:w="1433" w:type="dxa"/>
            <w:vAlign w:val="center"/>
          </w:tcPr>
          <w:p w14:paraId="15FCBDD7" w14:textId="77777777" w:rsidR="00EA2639" w:rsidRPr="00EA2639" w:rsidRDefault="00EA2639" w:rsidP="0035645B">
            <w:pPr>
              <w:suppressAutoHyphens/>
              <w:jc w:val="center"/>
              <w:rPr>
                <w:b/>
                <w:sz w:val="26"/>
                <w:szCs w:val="26"/>
                <w:lang w:val="x-none" w:eastAsia="x-none"/>
              </w:rPr>
            </w:pPr>
            <w:r w:rsidRPr="00EA2639">
              <w:rPr>
                <w:b/>
                <w:sz w:val="26"/>
                <w:szCs w:val="26"/>
                <w:lang w:val="x-none" w:eastAsia="x-none"/>
              </w:rPr>
              <w:t>Chấp nhận được</w:t>
            </w:r>
          </w:p>
        </w:tc>
        <w:tc>
          <w:tcPr>
            <w:tcW w:w="2536" w:type="dxa"/>
            <w:vAlign w:val="center"/>
          </w:tcPr>
          <w:p w14:paraId="1C0BA092" w14:textId="77777777" w:rsidR="00EA2639" w:rsidRPr="00EA2639" w:rsidRDefault="00EA2639" w:rsidP="0035645B">
            <w:pPr>
              <w:suppressAutoHyphens/>
              <w:jc w:val="center"/>
              <w:rPr>
                <w:b/>
                <w:sz w:val="26"/>
                <w:szCs w:val="26"/>
                <w:lang w:val="x-none" w:eastAsia="x-none"/>
              </w:rPr>
            </w:pPr>
            <w:r w:rsidRPr="00EA2639">
              <w:rPr>
                <w:b/>
                <w:sz w:val="26"/>
                <w:szCs w:val="26"/>
                <w:lang w:val="x-none" w:eastAsia="x-none"/>
              </w:rPr>
              <w:t>Không đạt</w:t>
            </w:r>
          </w:p>
        </w:tc>
      </w:tr>
      <w:tr w:rsidR="00EA2639" w:rsidRPr="00EA2639" w14:paraId="2C119362" w14:textId="77777777" w:rsidTr="0035645B">
        <w:trPr>
          <w:trHeight w:val="452"/>
        </w:trPr>
        <w:tc>
          <w:tcPr>
            <w:tcW w:w="762" w:type="dxa"/>
          </w:tcPr>
          <w:p w14:paraId="17CB655F" w14:textId="77777777" w:rsidR="00EA2639" w:rsidRPr="00EA2639" w:rsidRDefault="00EA2639" w:rsidP="0035645B">
            <w:pPr>
              <w:suppressAutoHyphens/>
              <w:jc w:val="center"/>
              <w:rPr>
                <w:b/>
                <w:bCs/>
                <w:sz w:val="26"/>
                <w:szCs w:val="26"/>
                <w:lang w:eastAsia="x-none"/>
              </w:rPr>
            </w:pPr>
            <w:r w:rsidRPr="00EA2639">
              <w:rPr>
                <w:b/>
                <w:bCs/>
                <w:sz w:val="26"/>
                <w:szCs w:val="26"/>
                <w:lang w:eastAsia="x-none"/>
              </w:rPr>
              <w:t>1</w:t>
            </w:r>
          </w:p>
        </w:tc>
        <w:tc>
          <w:tcPr>
            <w:tcW w:w="4336" w:type="dxa"/>
            <w:gridSpan w:val="2"/>
          </w:tcPr>
          <w:p w14:paraId="70FCAAF3" w14:textId="77777777" w:rsidR="00EA2639" w:rsidRPr="00EA2639" w:rsidRDefault="00EA2639" w:rsidP="0035645B">
            <w:pPr>
              <w:suppressAutoHyphens/>
              <w:rPr>
                <w:b/>
                <w:bCs/>
                <w:sz w:val="26"/>
                <w:szCs w:val="26"/>
                <w:lang w:eastAsia="x-none"/>
              </w:rPr>
            </w:pPr>
            <w:r w:rsidRPr="00EA2639">
              <w:rPr>
                <w:b/>
                <w:bCs/>
                <w:sz w:val="26"/>
                <w:szCs w:val="26"/>
                <w:lang w:eastAsia="x-none"/>
              </w:rPr>
              <w:t>Yêu cầu kỹ thuật chung</w:t>
            </w:r>
          </w:p>
        </w:tc>
        <w:tc>
          <w:tcPr>
            <w:tcW w:w="1433" w:type="dxa"/>
          </w:tcPr>
          <w:p w14:paraId="28372A62" w14:textId="77777777" w:rsidR="00EA2639" w:rsidRPr="00EA2639" w:rsidRDefault="00EA2639" w:rsidP="0035645B">
            <w:pPr>
              <w:suppressAutoHyphens/>
              <w:rPr>
                <w:b/>
                <w:bCs/>
                <w:sz w:val="26"/>
                <w:szCs w:val="26"/>
                <w:lang w:val="x-none" w:eastAsia="x-none"/>
              </w:rPr>
            </w:pPr>
          </w:p>
        </w:tc>
        <w:tc>
          <w:tcPr>
            <w:tcW w:w="2536" w:type="dxa"/>
          </w:tcPr>
          <w:p w14:paraId="6761C00D" w14:textId="77777777" w:rsidR="00EA2639" w:rsidRPr="00EA2639" w:rsidRDefault="00EA2639" w:rsidP="0035645B">
            <w:pPr>
              <w:suppressAutoHyphens/>
              <w:rPr>
                <w:b/>
                <w:bCs/>
                <w:sz w:val="26"/>
                <w:szCs w:val="26"/>
                <w:lang w:eastAsia="x-none"/>
              </w:rPr>
            </w:pPr>
          </w:p>
        </w:tc>
      </w:tr>
      <w:tr w:rsidR="00EA2639" w:rsidRPr="00EA2639" w14:paraId="42EF105D" w14:textId="77777777" w:rsidTr="0035645B">
        <w:tc>
          <w:tcPr>
            <w:tcW w:w="762" w:type="dxa"/>
            <w:vAlign w:val="center"/>
          </w:tcPr>
          <w:p w14:paraId="394FD637" w14:textId="77777777" w:rsidR="00EA2639" w:rsidRPr="00EA2639" w:rsidRDefault="00EA2639" w:rsidP="0035645B">
            <w:pPr>
              <w:suppressAutoHyphens/>
              <w:jc w:val="center"/>
              <w:rPr>
                <w:bCs/>
                <w:sz w:val="26"/>
                <w:szCs w:val="26"/>
                <w:lang w:val="x-none" w:eastAsia="x-none"/>
              </w:rPr>
            </w:pPr>
            <w:r w:rsidRPr="00EA2639">
              <w:rPr>
                <w:bCs/>
                <w:sz w:val="26"/>
                <w:szCs w:val="26"/>
                <w:lang w:val="x-none" w:eastAsia="x-none"/>
              </w:rPr>
              <w:t>1.1</w:t>
            </w:r>
          </w:p>
        </w:tc>
        <w:tc>
          <w:tcPr>
            <w:tcW w:w="2210" w:type="dxa"/>
            <w:vAlign w:val="center"/>
          </w:tcPr>
          <w:p w14:paraId="46D9DDFD" w14:textId="77777777" w:rsidR="00EA2639" w:rsidRPr="00EA2639" w:rsidRDefault="00EA2639" w:rsidP="0035645B">
            <w:pPr>
              <w:suppressAutoHyphens/>
              <w:rPr>
                <w:bCs/>
                <w:sz w:val="26"/>
                <w:szCs w:val="26"/>
                <w:lang w:eastAsia="x-none"/>
              </w:rPr>
            </w:pPr>
            <w:r w:rsidRPr="00EA2639">
              <w:rPr>
                <w:bCs/>
                <w:sz w:val="26"/>
                <w:szCs w:val="26"/>
                <w:lang w:eastAsia="x-none"/>
              </w:rPr>
              <w:t>Hình thức của hàng hóa</w:t>
            </w:r>
          </w:p>
        </w:tc>
        <w:tc>
          <w:tcPr>
            <w:tcW w:w="2126" w:type="dxa"/>
          </w:tcPr>
          <w:p w14:paraId="2F25FCDE" w14:textId="77777777" w:rsidR="00EA2639" w:rsidRPr="00EA2639" w:rsidRDefault="00EA2639" w:rsidP="0035645B">
            <w:pPr>
              <w:suppressAutoHyphens/>
              <w:rPr>
                <w:bCs/>
                <w:sz w:val="26"/>
                <w:szCs w:val="26"/>
                <w:lang w:eastAsia="x-none"/>
              </w:rPr>
            </w:pPr>
            <w:r w:rsidRPr="00EA2639">
              <w:rPr>
                <w:bCs/>
                <w:sz w:val="26"/>
                <w:szCs w:val="26"/>
                <w:lang w:eastAsia="x-none"/>
              </w:rPr>
              <w:t>Đáp ứng yêu cầu tại Khoản 2.1 Mục 1 chương V của E-HSMT</w:t>
            </w:r>
          </w:p>
        </w:tc>
        <w:tc>
          <w:tcPr>
            <w:tcW w:w="1433" w:type="dxa"/>
          </w:tcPr>
          <w:p w14:paraId="5F628ED6" w14:textId="77777777" w:rsidR="00EA2639" w:rsidRPr="00EA2639" w:rsidRDefault="00EA2639" w:rsidP="0035645B">
            <w:pPr>
              <w:suppressAutoHyphens/>
              <w:rPr>
                <w:bCs/>
                <w:sz w:val="26"/>
                <w:szCs w:val="26"/>
                <w:lang w:val="x-none" w:eastAsia="x-none"/>
              </w:rPr>
            </w:pPr>
          </w:p>
        </w:tc>
        <w:tc>
          <w:tcPr>
            <w:tcW w:w="2536" w:type="dxa"/>
          </w:tcPr>
          <w:p w14:paraId="630E9ECD" w14:textId="77777777" w:rsidR="00EA2639" w:rsidRPr="00EA2639" w:rsidRDefault="00EA2639" w:rsidP="0035645B">
            <w:pPr>
              <w:suppressAutoHyphens/>
              <w:rPr>
                <w:bCs/>
                <w:sz w:val="26"/>
                <w:szCs w:val="26"/>
                <w:lang w:eastAsia="x-none"/>
              </w:rPr>
            </w:pPr>
            <w:r w:rsidRPr="00EA2639">
              <w:rPr>
                <w:bCs/>
                <w:sz w:val="26"/>
                <w:szCs w:val="26"/>
                <w:lang w:eastAsia="x-none"/>
              </w:rPr>
              <w:t>Không đáp ứng yêu cầu tại Khoản 2.1 Mục 1 chương V của E-HSMT</w:t>
            </w:r>
          </w:p>
        </w:tc>
      </w:tr>
      <w:tr w:rsidR="00EA2639" w:rsidRPr="00EA2639" w14:paraId="757F39B6" w14:textId="77777777" w:rsidTr="0035645B">
        <w:tc>
          <w:tcPr>
            <w:tcW w:w="762" w:type="dxa"/>
            <w:vAlign w:val="center"/>
          </w:tcPr>
          <w:p w14:paraId="68539D38" w14:textId="77777777" w:rsidR="00EA2639" w:rsidRPr="00EA2639" w:rsidRDefault="00EA2639" w:rsidP="0035645B">
            <w:pPr>
              <w:suppressAutoHyphens/>
              <w:jc w:val="center"/>
              <w:rPr>
                <w:bCs/>
                <w:sz w:val="26"/>
                <w:szCs w:val="26"/>
                <w:lang w:eastAsia="x-none"/>
              </w:rPr>
            </w:pPr>
            <w:r w:rsidRPr="00EA2639">
              <w:rPr>
                <w:bCs/>
                <w:sz w:val="26"/>
                <w:szCs w:val="26"/>
                <w:lang w:eastAsia="x-none"/>
              </w:rPr>
              <w:t>1.2</w:t>
            </w:r>
          </w:p>
        </w:tc>
        <w:tc>
          <w:tcPr>
            <w:tcW w:w="2210" w:type="dxa"/>
            <w:vAlign w:val="center"/>
          </w:tcPr>
          <w:p w14:paraId="6AC35A96" w14:textId="77777777" w:rsidR="00EA2639" w:rsidRPr="00EA2639" w:rsidRDefault="00EA2639" w:rsidP="0035645B">
            <w:pPr>
              <w:suppressAutoHyphens/>
              <w:rPr>
                <w:bCs/>
                <w:sz w:val="26"/>
                <w:szCs w:val="26"/>
                <w:lang w:eastAsia="x-none"/>
              </w:rPr>
            </w:pPr>
            <w:r w:rsidRPr="00EA2639">
              <w:rPr>
                <w:bCs/>
                <w:sz w:val="26"/>
                <w:szCs w:val="26"/>
                <w:lang w:eastAsia="x-none"/>
              </w:rPr>
              <w:t>Năm sản xuất hàng hóa</w:t>
            </w:r>
          </w:p>
        </w:tc>
        <w:tc>
          <w:tcPr>
            <w:tcW w:w="2126" w:type="dxa"/>
          </w:tcPr>
          <w:p w14:paraId="63772640" w14:textId="77777777" w:rsidR="00EA2639" w:rsidRPr="00EA2639" w:rsidRDefault="00EA2639" w:rsidP="0035645B">
            <w:pPr>
              <w:suppressAutoHyphens/>
              <w:rPr>
                <w:bCs/>
                <w:sz w:val="26"/>
                <w:szCs w:val="26"/>
                <w:lang w:eastAsia="x-none"/>
              </w:rPr>
            </w:pPr>
            <w:r w:rsidRPr="00EA2639">
              <w:rPr>
                <w:bCs/>
                <w:sz w:val="26"/>
                <w:szCs w:val="26"/>
                <w:lang w:eastAsia="x-none"/>
              </w:rPr>
              <w:t>Đáp ứng yêu cầu tại Khoản 2.2 Mục 1 chương V của E-HSMT</w:t>
            </w:r>
          </w:p>
        </w:tc>
        <w:tc>
          <w:tcPr>
            <w:tcW w:w="1433" w:type="dxa"/>
          </w:tcPr>
          <w:p w14:paraId="6D034575" w14:textId="77777777" w:rsidR="00EA2639" w:rsidRPr="00EA2639" w:rsidRDefault="00EA2639" w:rsidP="0035645B">
            <w:pPr>
              <w:suppressAutoHyphens/>
              <w:ind w:left="-57" w:right="-57"/>
              <w:rPr>
                <w:bCs/>
                <w:sz w:val="26"/>
                <w:szCs w:val="26"/>
                <w:lang w:eastAsia="x-none"/>
              </w:rPr>
            </w:pPr>
          </w:p>
        </w:tc>
        <w:tc>
          <w:tcPr>
            <w:tcW w:w="2536" w:type="dxa"/>
          </w:tcPr>
          <w:p w14:paraId="318C7C09" w14:textId="77777777" w:rsidR="00EA2639" w:rsidRPr="00EA2639" w:rsidRDefault="00EA2639" w:rsidP="0035645B">
            <w:pPr>
              <w:suppressAutoHyphens/>
              <w:rPr>
                <w:sz w:val="26"/>
                <w:szCs w:val="26"/>
              </w:rPr>
            </w:pPr>
            <w:r w:rsidRPr="00EA2639">
              <w:rPr>
                <w:bCs/>
                <w:sz w:val="26"/>
                <w:szCs w:val="26"/>
                <w:lang w:eastAsia="x-none"/>
              </w:rPr>
              <w:t>Không đáp ứng yêu cầu tại Khoản 2.2 Mục 1 chương V của E-HSMT</w:t>
            </w:r>
          </w:p>
        </w:tc>
      </w:tr>
      <w:tr w:rsidR="00EA2639" w:rsidRPr="00EA2639" w14:paraId="11817579" w14:textId="77777777" w:rsidTr="0035645B">
        <w:tc>
          <w:tcPr>
            <w:tcW w:w="762" w:type="dxa"/>
            <w:vAlign w:val="center"/>
          </w:tcPr>
          <w:p w14:paraId="2CD5F028" w14:textId="77777777" w:rsidR="00EA2639" w:rsidRPr="00EA2639" w:rsidRDefault="00EA2639" w:rsidP="0035645B">
            <w:pPr>
              <w:suppressAutoHyphens/>
              <w:jc w:val="center"/>
              <w:rPr>
                <w:bCs/>
                <w:sz w:val="26"/>
                <w:szCs w:val="26"/>
                <w:lang w:eastAsia="x-none"/>
              </w:rPr>
            </w:pPr>
            <w:r w:rsidRPr="00EA2639">
              <w:rPr>
                <w:bCs/>
                <w:sz w:val="26"/>
                <w:szCs w:val="26"/>
                <w:lang w:eastAsia="x-none"/>
              </w:rPr>
              <w:t>1.3</w:t>
            </w:r>
          </w:p>
        </w:tc>
        <w:tc>
          <w:tcPr>
            <w:tcW w:w="2210" w:type="dxa"/>
            <w:vAlign w:val="center"/>
          </w:tcPr>
          <w:p w14:paraId="266AFDE2" w14:textId="77777777" w:rsidR="00EA2639" w:rsidRPr="00EA2639" w:rsidRDefault="00EA2639" w:rsidP="0035645B">
            <w:pPr>
              <w:suppressAutoHyphens/>
              <w:rPr>
                <w:bCs/>
                <w:sz w:val="26"/>
                <w:szCs w:val="26"/>
                <w:lang w:eastAsia="x-none"/>
              </w:rPr>
            </w:pPr>
            <w:r w:rsidRPr="00EA2639">
              <w:rPr>
                <w:bCs/>
                <w:sz w:val="26"/>
                <w:szCs w:val="26"/>
                <w:lang w:eastAsia="x-none"/>
              </w:rPr>
              <w:t>Tiêu chuẩn hàng hóa</w:t>
            </w:r>
          </w:p>
        </w:tc>
        <w:tc>
          <w:tcPr>
            <w:tcW w:w="2126" w:type="dxa"/>
          </w:tcPr>
          <w:p w14:paraId="719A8849" w14:textId="77777777" w:rsidR="00EA2639" w:rsidRPr="00EA2639" w:rsidRDefault="00EA2639" w:rsidP="0035645B">
            <w:pPr>
              <w:suppressAutoHyphens/>
              <w:rPr>
                <w:bCs/>
                <w:sz w:val="26"/>
                <w:szCs w:val="26"/>
                <w:lang w:eastAsia="x-none"/>
              </w:rPr>
            </w:pPr>
            <w:r w:rsidRPr="00EA2639">
              <w:rPr>
                <w:bCs/>
                <w:sz w:val="26"/>
                <w:szCs w:val="26"/>
                <w:lang w:eastAsia="x-none"/>
              </w:rPr>
              <w:t>Đáp ứng yêu cầu tại Khoản 2.3 Mục 1 chương V của E-HSMT</w:t>
            </w:r>
          </w:p>
        </w:tc>
        <w:tc>
          <w:tcPr>
            <w:tcW w:w="1433" w:type="dxa"/>
          </w:tcPr>
          <w:p w14:paraId="506B59C5" w14:textId="77777777" w:rsidR="00EA2639" w:rsidRPr="00EA2639" w:rsidRDefault="00EA2639" w:rsidP="0035645B">
            <w:pPr>
              <w:suppressAutoHyphens/>
              <w:ind w:left="-57" w:right="-57"/>
              <w:rPr>
                <w:bCs/>
                <w:sz w:val="26"/>
                <w:szCs w:val="26"/>
                <w:lang w:eastAsia="x-none"/>
              </w:rPr>
            </w:pPr>
          </w:p>
        </w:tc>
        <w:tc>
          <w:tcPr>
            <w:tcW w:w="2536" w:type="dxa"/>
          </w:tcPr>
          <w:p w14:paraId="415FC125" w14:textId="77777777" w:rsidR="00EA2639" w:rsidRPr="00EA2639" w:rsidRDefault="00EA2639" w:rsidP="0035645B">
            <w:pPr>
              <w:suppressAutoHyphens/>
              <w:rPr>
                <w:sz w:val="26"/>
                <w:szCs w:val="26"/>
              </w:rPr>
            </w:pPr>
            <w:r w:rsidRPr="00EA2639">
              <w:rPr>
                <w:bCs/>
                <w:sz w:val="26"/>
                <w:szCs w:val="26"/>
                <w:lang w:eastAsia="x-none"/>
              </w:rPr>
              <w:t>Không đáp ứng yêu cầu tại Khoản 2.3 Mục 1 chương V của E-HSMT</w:t>
            </w:r>
          </w:p>
        </w:tc>
      </w:tr>
      <w:tr w:rsidR="00EA2639" w:rsidRPr="00EA2639" w14:paraId="73DEE6DD" w14:textId="77777777" w:rsidTr="0035645B">
        <w:tc>
          <w:tcPr>
            <w:tcW w:w="762" w:type="dxa"/>
            <w:vAlign w:val="center"/>
          </w:tcPr>
          <w:p w14:paraId="2E844BF2" w14:textId="77777777" w:rsidR="00EA2639" w:rsidRPr="00EA2639" w:rsidRDefault="00EA2639" w:rsidP="0035645B">
            <w:pPr>
              <w:suppressAutoHyphens/>
              <w:jc w:val="center"/>
              <w:rPr>
                <w:bCs/>
                <w:sz w:val="26"/>
                <w:szCs w:val="26"/>
                <w:lang w:eastAsia="x-none"/>
              </w:rPr>
            </w:pPr>
            <w:r w:rsidRPr="00EA2639">
              <w:rPr>
                <w:bCs/>
                <w:sz w:val="26"/>
                <w:szCs w:val="26"/>
                <w:lang w:eastAsia="x-none"/>
              </w:rPr>
              <w:t>1.4</w:t>
            </w:r>
          </w:p>
        </w:tc>
        <w:tc>
          <w:tcPr>
            <w:tcW w:w="2210" w:type="dxa"/>
            <w:vAlign w:val="center"/>
          </w:tcPr>
          <w:p w14:paraId="2462441B" w14:textId="77777777" w:rsidR="00EA2639" w:rsidRPr="00EA2639" w:rsidRDefault="00EA2639" w:rsidP="0035645B">
            <w:pPr>
              <w:suppressAutoHyphens/>
              <w:rPr>
                <w:bCs/>
                <w:sz w:val="26"/>
                <w:szCs w:val="26"/>
                <w:lang w:eastAsia="x-none"/>
              </w:rPr>
            </w:pPr>
            <w:r w:rsidRPr="00EA2639">
              <w:rPr>
                <w:bCs/>
                <w:sz w:val="26"/>
                <w:szCs w:val="26"/>
                <w:lang w:eastAsia="x-none"/>
              </w:rPr>
              <w:t>Tài liệu kỹ thuật</w:t>
            </w:r>
          </w:p>
        </w:tc>
        <w:tc>
          <w:tcPr>
            <w:tcW w:w="2126" w:type="dxa"/>
          </w:tcPr>
          <w:p w14:paraId="68DB7455" w14:textId="77777777" w:rsidR="00EA2639" w:rsidRPr="00EA2639" w:rsidRDefault="00EA2639" w:rsidP="0035645B">
            <w:pPr>
              <w:suppressAutoHyphens/>
              <w:rPr>
                <w:bCs/>
                <w:sz w:val="26"/>
                <w:szCs w:val="26"/>
                <w:lang w:eastAsia="x-none"/>
              </w:rPr>
            </w:pPr>
            <w:r w:rsidRPr="00EA2639">
              <w:rPr>
                <w:bCs/>
                <w:sz w:val="26"/>
                <w:szCs w:val="26"/>
                <w:lang w:eastAsia="x-none"/>
              </w:rPr>
              <w:t>Đáp ứng yêu cầu tại Khoản 2.4 Mục 1 chương V của E-HSMT</w:t>
            </w:r>
          </w:p>
        </w:tc>
        <w:tc>
          <w:tcPr>
            <w:tcW w:w="1433" w:type="dxa"/>
          </w:tcPr>
          <w:p w14:paraId="460AC761" w14:textId="77777777" w:rsidR="00EA2639" w:rsidRPr="00EA2639" w:rsidRDefault="00EA2639" w:rsidP="0035645B">
            <w:pPr>
              <w:suppressAutoHyphens/>
              <w:ind w:left="-57" w:right="-57"/>
              <w:rPr>
                <w:bCs/>
                <w:sz w:val="26"/>
                <w:szCs w:val="26"/>
                <w:lang w:val="x-none" w:eastAsia="x-none"/>
              </w:rPr>
            </w:pPr>
            <w:r w:rsidRPr="00EA2639">
              <w:rPr>
                <w:bCs/>
                <w:sz w:val="26"/>
                <w:szCs w:val="26"/>
                <w:lang w:eastAsia="x-none"/>
              </w:rPr>
              <w:t>Có nhưng chưa đầy đủ, cho làm rõ và đáp ứng.</w:t>
            </w:r>
          </w:p>
        </w:tc>
        <w:tc>
          <w:tcPr>
            <w:tcW w:w="2536" w:type="dxa"/>
          </w:tcPr>
          <w:p w14:paraId="268FC0A9" w14:textId="77777777" w:rsidR="00EA2639" w:rsidRPr="00EA2639" w:rsidRDefault="00EA2639" w:rsidP="0035645B">
            <w:pPr>
              <w:suppressAutoHyphens/>
              <w:rPr>
                <w:bCs/>
                <w:sz w:val="26"/>
                <w:szCs w:val="26"/>
                <w:lang w:eastAsia="x-none"/>
              </w:rPr>
            </w:pPr>
            <w:r w:rsidRPr="00EA2639">
              <w:rPr>
                <w:sz w:val="26"/>
                <w:szCs w:val="26"/>
              </w:rPr>
              <w:t>Không có</w:t>
            </w:r>
          </w:p>
        </w:tc>
      </w:tr>
      <w:tr w:rsidR="00EA2639" w:rsidRPr="00EA2639" w14:paraId="56421456" w14:textId="77777777" w:rsidTr="0035645B">
        <w:trPr>
          <w:trHeight w:val="656"/>
        </w:trPr>
        <w:tc>
          <w:tcPr>
            <w:tcW w:w="762" w:type="dxa"/>
            <w:vAlign w:val="center"/>
          </w:tcPr>
          <w:p w14:paraId="494B9376" w14:textId="77777777" w:rsidR="00EA2639" w:rsidRPr="00EA2639" w:rsidRDefault="00EA2639" w:rsidP="0035645B">
            <w:pPr>
              <w:suppressAutoHyphens/>
              <w:jc w:val="center"/>
              <w:rPr>
                <w:b/>
                <w:bCs/>
                <w:sz w:val="26"/>
                <w:szCs w:val="26"/>
                <w:lang w:eastAsia="x-none"/>
              </w:rPr>
            </w:pPr>
            <w:r w:rsidRPr="00EA2639">
              <w:rPr>
                <w:b/>
                <w:bCs/>
                <w:sz w:val="26"/>
                <w:szCs w:val="26"/>
              </w:rPr>
              <w:t>2</w:t>
            </w:r>
          </w:p>
        </w:tc>
        <w:tc>
          <w:tcPr>
            <w:tcW w:w="2210" w:type="dxa"/>
            <w:vAlign w:val="center"/>
          </w:tcPr>
          <w:p w14:paraId="7364F459" w14:textId="77777777" w:rsidR="00EA2639" w:rsidRPr="00EA2639" w:rsidRDefault="00EA2639" w:rsidP="0035645B">
            <w:pPr>
              <w:suppressAutoHyphens/>
              <w:rPr>
                <w:b/>
                <w:bCs/>
                <w:sz w:val="26"/>
                <w:szCs w:val="26"/>
                <w:lang w:val="x-none" w:eastAsia="x-none"/>
              </w:rPr>
            </w:pPr>
            <w:r w:rsidRPr="00EA2639">
              <w:rPr>
                <w:b/>
                <w:bCs/>
                <w:sz w:val="26"/>
                <w:szCs w:val="26"/>
                <w:lang w:eastAsia="x-none"/>
              </w:rPr>
              <w:t>Yêu cầu kỹ thuật chi tiết</w:t>
            </w:r>
          </w:p>
        </w:tc>
        <w:tc>
          <w:tcPr>
            <w:tcW w:w="2126" w:type="dxa"/>
          </w:tcPr>
          <w:p w14:paraId="02FEFC69" w14:textId="77777777" w:rsidR="00EA2639" w:rsidRPr="00EA2639" w:rsidRDefault="00EA2639" w:rsidP="0035645B">
            <w:pPr>
              <w:suppressAutoHyphens/>
              <w:rPr>
                <w:bCs/>
                <w:sz w:val="26"/>
                <w:szCs w:val="26"/>
                <w:lang w:eastAsia="x-none"/>
              </w:rPr>
            </w:pPr>
            <w:r w:rsidRPr="00EA2639">
              <w:rPr>
                <w:bCs/>
                <w:sz w:val="26"/>
                <w:szCs w:val="26"/>
                <w:lang w:eastAsia="x-none"/>
              </w:rPr>
              <w:t>Đáp ứng yêu cầu tại Khoản 3, Mục 1, Chương V của E-HSMT</w:t>
            </w:r>
          </w:p>
        </w:tc>
        <w:tc>
          <w:tcPr>
            <w:tcW w:w="1433" w:type="dxa"/>
          </w:tcPr>
          <w:p w14:paraId="0B260836" w14:textId="77777777" w:rsidR="00EA2639" w:rsidRPr="00EA2639" w:rsidRDefault="00EA2639" w:rsidP="0035645B">
            <w:pPr>
              <w:suppressAutoHyphens/>
              <w:rPr>
                <w:bCs/>
                <w:sz w:val="26"/>
                <w:szCs w:val="26"/>
                <w:lang w:val="x-none" w:eastAsia="x-none"/>
              </w:rPr>
            </w:pPr>
          </w:p>
        </w:tc>
        <w:tc>
          <w:tcPr>
            <w:tcW w:w="2536" w:type="dxa"/>
          </w:tcPr>
          <w:p w14:paraId="4D15BEB5" w14:textId="77777777" w:rsidR="00EA2639" w:rsidRPr="00EA2639" w:rsidRDefault="00EA2639" w:rsidP="0035645B">
            <w:pPr>
              <w:suppressAutoHyphens/>
              <w:rPr>
                <w:bCs/>
                <w:sz w:val="26"/>
                <w:szCs w:val="26"/>
              </w:rPr>
            </w:pPr>
            <w:r w:rsidRPr="00EA2639">
              <w:rPr>
                <w:bCs/>
                <w:sz w:val="26"/>
                <w:szCs w:val="26"/>
              </w:rPr>
              <w:t>Không đ</w:t>
            </w:r>
            <w:r w:rsidRPr="00EA2639">
              <w:rPr>
                <w:bCs/>
                <w:sz w:val="26"/>
                <w:szCs w:val="26"/>
                <w:lang w:eastAsia="x-none"/>
              </w:rPr>
              <w:t>áp ứng yêu cầu tại Khoản 3, Mục 1, Chương V của E-HSMT</w:t>
            </w:r>
          </w:p>
        </w:tc>
      </w:tr>
      <w:tr w:rsidR="00EA2639" w:rsidRPr="00EA2639" w14:paraId="04D377D8" w14:textId="77777777" w:rsidTr="0035645B">
        <w:trPr>
          <w:trHeight w:val="720"/>
        </w:trPr>
        <w:tc>
          <w:tcPr>
            <w:tcW w:w="762" w:type="dxa"/>
            <w:vAlign w:val="center"/>
          </w:tcPr>
          <w:p w14:paraId="40131C0E" w14:textId="77777777" w:rsidR="00EA2639" w:rsidRPr="00EA2639" w:rsidRDefault="00EA2639" w:rsidP="0035645B">
            <w:pPr>
              <w:suppressAutoHyphens/>
              <w:jc w:val="center"/>
              <w:rPr>
                <w:b/>
                <w:bCs/>
                <w:sz w:val="26"/>
                <w:szCs w:val="26"/>
                <w:lang w:eastAsia="x-none"/>
              </w:rPr>
            </w:pPr>
            <w:r w:rsidRPr="00EA2639">
              <w:rPr>
                <w:b/>
                <w:bCs/>
                <w:sz w:val="26"/>
                <w:szCs w:val="26"/>
                <w:lang w:eastAsia="x-none"/>
              </w:rPr>
              <w:t>3</w:t>
            </w:r>
          </w:p>
        </w:tc>
        <w:tc>
          <w:tcPr>
            <w:tcW w:w="2210" w:type="dxa"/>
            <w:vAlign w:val="center"/>
          </w:tcPr>
          <w:p w14:paraId="382825BF" w14:textId="77777777" w:rsidR="00EA2639" w:rsidRPr="00EA2639" w:rsidRDefault="00EA2639" w:rsidP="0035645B">
            <w:pPr>
              <w:suppressAutoHyphens/>
              <w:rPr>
                <w:b/>
                <w:bCs/>
                <w:sz w:val="26"/>
                <w:szCs w:val="26"/>
                <w:lang w:val="x-none" w:eastAsia="x-none"/>
              </w:rPr>
            </w:pPr>
            <w:r w:rsidRPr="00EA2639">
              <w:rPr>
                <w:b/>
                <w:bCs/>
                <w:sz w:val="26"/>
                <w:szCs w:val="26"/>
                <w:lang w:val="x-none" w:eastAsia="x-none"/>
              </w:rPr>
              <w:t xml:space="preserve">Tiến độ </w:t>
            </w:r>
            <w:r w:rsidRPr="00EA2639">
              <w:rPr>
                <w:b/>
                <w:bCs/>
                <w:sz w:val="26"/>
                <w:szCs w:val="26"/>
                <w:lang w:eastAsia="x-none"/>
              </w:rPr>
              <w:t>thực hiện</w:t>
            </w:r>
          </w:p>
        </w:tc>
        <w:tc>
          <w:tcPr>
            <w:tcW w:w="2126" w:type="dxa"/>
          </w:tcPr>
          <w:p w14:paraId="773CCFFF" w14:textId="77777777" w:rsidR="00EA2639" w:rsidRPr="00EA2639" w:rsidRDefault="00EA2639" w:rsidP="0035645B">
            <w:pPr>
              <w:suppressAutoHyphens/>
              <w:rPr>
                <w:bCs/>
                <w:sz w:val="26"/>
                <w:szCs w:val="26"/>
                <w:lang w:val="x-none" w:eastAsia="x-none"/>
              </w:rPr>
            </w:pPr>
            <w:r w:rsidRPr="00EA2639">
              <w:rPr>
                <w:sz w:val="26"/>
                <w:szCs w:val="26"/>
              </w:rPr>
              <w:t>Đáp ứng yêu cầu tại biểu mẫu 1A chương IV của HSMT</w:t>
            </w:r>
          </w:p>
        </w:tc>
        <w:tc>
          <w:tcPr>
            <w:tcW w:w="1433" w:type="dxa"/>
          </w:tcPr>
          <w:p w14:paraId="73047201" w14:textId="77777777" w:rsidR="00EA2639" w:rsidRPr="00EA2639" w:rsidRDefault="00EA2639" w:rsidP="0035645B">
            <w:pPr>
              <w:suppressAutoHyphens/>
              <w:rPr>
                <w:bCs/>
                <w:sz w:val="26"/>
                <w:szCs w:val="26"/>
                <w:lang w:val="x-none" w:eastAsia="x-none"/>
              </w:rPr>
            </w:pPr>
          </w:p>
        </w:tc>
        <w:tc>
          <w:tcPr>
            <w:tcW w:w="2536" w:type="dxa"/>
          </w:tcPr>
          <w:p w14:paraId="0C9680AF" w14:textId="77777777" w:rsidR="00EA2639" w:rsidRPr="00EA2639" w:rsidRDefault="00EA2639" w:rsidP="0035645B">
            <w:pPr>
              <w:suppressAutoHyphens/>
              <w:rPr>
                <w:bCs/>
                <w:sz w:val="26"/>
                <w:szCs w:val="26"/>
                <w:lang w:eastAsia="x-none"/>
              </w:rPr>
            </w:pPr>
            <w:r w:rsidRPr="00EA2639">
              <w:rPr>
                <w:sz w:val="26"/>
                <w:szCs w:val="26"/>
              </w:rPr>
              <w:t>Không đáp ứng yêu cầu tại biểu mẫu 1A chương IV của HSMT</w:t>
            </w:r>
          </w:p>
        </w:tc>
      </w:tr>
      <w:tr w:rsidR="00EA2639" w:rsidRPr="00EA2639" w14:paraId="2C8334A1" w14:textId="77777777" w:rsidTr="0035645B">
        <w:tc>
          <w:tcPr>
            <w:tcW w:w="762" w:type="dxa"/>
            <w:vAlign w:val="center"/>
          </w:tcPr>
          <w:p w14:paraId="3FA94AC6" w14:textId="77777777" w:rsidR="00EA2639" w:rsidRPr="00EA2639" w:rsidRDefault="00EA2639" w:rsidP="0035645B">
            <w:pPr>
              <w:suppressAutoHyphens/>
              <w:jc w:val="center"/>
              <w:rPr>
                <w:b/>
                <w:bCs/>
                <w:sz w:val="26"/>
                <w:szCs w:val="26"/>
                <w:lang w:eastAsia="x-none"/>
              </w:rPr>
            </w:pPr>
            <w:r w:rsidRPr="00EA2639">
              <w:rPr>
                <w:b/>
                <w:bCs/>
                <w:sz w:val="26"/>
                <w:szCs w:val="26"/>
                <w:lang w:eastAsia="x-none"/>
              </w:rPr>
              <w:t>4</w:t>
            </w:r>
          </w:p>
        </w:tc>
        <w:tc>
          <w:tcPr>
            <w:tcW w:w="2210" w:type="dxa"/>
            <w:vAlign w:val="center"/>
          </w:tcPr>
          <w:p w14:paraId="5CA65556" w14:textId="77777777" w:rsidR="00EA2639" w:rsidRPr="00EA2639" w:rsidRDefault="00EA2639" w:rsidP="0035645B">
            <w:pPr>
              <w:suppressAutoHyphens/>
              <w:rPr>
                <w:b/>
                <w:bCs/>
                <w:sz w:val="26"/>
                <w:szCs w:val="26"/>
                <w:lang w:val="x-none" w:eastAsia="x-none"/>
              </w:rPr>
            </w:pPr>
            <w:r w:rsidRPr="00EA2639">
              <w:rPr>
                <w:b/>
                <w:bCs/>
                <w:sz w:val="26"/>
                <w:szCs w:val="26"/>
                <w:lang w:val="x-none" w:eastAsia="x-none"/>
              </w:rPr>
              <w:t>Chế độ và hình thức bảo hành</w:t>
            </w:r>
          </w:p>
        </w:tc>
        <w:tc>
          <w:tcPr>
            <w:tcW w:w="2126" w:type="dxa"/>
          </w:tcPr>
          <w:p w14:paraId="7424A20D" w14:textId="77777777" w:rsidR="00EA2639" w:rsidRPr="00EA2639" w:rsidRDefault="00EA2639" w:rsidP="0035645B">
            <w:pPr>
              <w:suppressAutoHyphens/>
              <w:rPr>
                <w:bCs/>
                <w:sz w:val="26"/>
                <w:szCs w:val="26"/>
                <w:lang w:eastAsia="x-none"/>
              </w:rPr>
            </w:pPr>
            <w:r w:rsidRPr="00EA2639">
              <w:rPr>
                <w:bCs/>
                <w:sz w:val="26"/>
                <w:szCs w:val="26"/>
                <w:lang w:val="x-none" w:eastAsia="x-none"/>
              </w:rPr>
              <w:t>≥</w:t>
            </w:r>
            <w:r w:rsidRPr="00EA2639">
              <w:rPr>
                <w:bCs/>
                <w:sz w:val="26"/>
                <w:szCs w:val="26"/>
                <w:lang w:eastAsia="x-none"/>
              </w:rPr>
              <w:t xml:space="preserve"> 12 tháng kể từ khi có nghiệm thu hàng hóa</w:t>
            </w:r>
          </w:p>
        </w:tc>
        <w:tc>
          <w:tcPr>
            <w:tcW w:w="1433" w:type="dxa"/>
          </w:tcPr>
          <w:p w14:paraId="3C69B672" w14:textId="77777777" w:rsidR="00EA2639" w:rsidRPr="00EA2639" w:rsidRDefault="00EA2639" w:rsidP="0035645B">
            <w:pPr>
              <w:suppressAutoHyphens/>
              <w:rPr>
                <w:bCs/>
                <w:sz w:val="26"/>
                <w:szCs w:val="26"/>
                <w:lang w:val="x-none" w:eastAsia="x-none"/>
              </w:rPr>
            </w:pPr>
          </w:p>
        </w:tc>
        <w:tc>
          <w:tcPr>
            <w:tcW w:w="2536" w:type="dxa"/>
          </w:tcPr>
          <w:p w14:paraId="3E8918A5" w14:textId="77777777" w:rsidR="00EA2639" w:rsidRPr="00EA2639" w:rsidRDefault="00EA2639" w:rsidP="0035645B">
            <w:pPr>
              <w:suppressAutoHyphens/>
              <w:rPr>
                <w:bCs/>
                <w:sz w:val="26"/>
                <w:szCs w:val="26"/>
                <w:lang w:eastAsia="x-none"/>
              </w:rPr>
            </w:pPr>
            <w:r w:rsidRPr="00EA2639">
              <w:rPr>
                <w:bCs/>
                <w:sz w:val="26"/>
                <w:szCs w:val="26"/>
                <w:lang w:eastAsia="x-none"/>
              </w:rPr>
              <w:t xml:space="preserve">Không đề xuất hoặc đề xuất </w:t>
            </w:r>
            <w:r w:rsidRPr="00EA2639">
              <w:rPr>
                <w:bCs/>
                <w:sz w:val="26"/>
                <w:szCs w:val="26"/>
                <w:lang w:val="x-none" w:eastAsia="x-none"/>
              </w:rPr>
              <w:t>˂</w:t>
            </w:r>
            <w:r w:rsidRPr="00EA2639">
              <w:rPr>
                <w:bCs/>
                <w:sz w:val="26"/>
                <w:szCs w:val="26"/>
                <w:lang w:eastAsia="x-none"/>
              </w:rPr>
              <w:t xml:space="preserve"> 12 tháng kể từ khi có nghiệm thu hàng hóa</w:t>
            </w:r>
          </w:p>
        </w:tc>
      </w:tr>
      <w:tr w:rsidR="00EA2639" w:rsidRPr="00EA2639" w14:paraId="0F17E4B2" w14:textId="77777777" w:rsidTr="0035645B">
        <w:trPr>
          <w:trHeight w:val="473"/>
        </w:trPr>
        <w:tc>
          <w:tcPr>
            <w:tcW w:w="9067" w:type="dxa"/>
            <w:gridSpan w:val="5"/>
            <w:vAlign w:val="center"/>
          </w:tcPr>
          <w:p w14:paraId="4086D14A" w14:textId="77777777" w:rsidR="00EA2639" w:rsidRPr="00EA2639" w:rsidRDefault="00EA2639" w:rsidP="0035645B">
            <w:pPr>
              <w:suppressAutoHyphens/>
              <w:jc w:val="left"/>
              <w:rPr>
                <w:bCs/>
                <w:sz w:val="28"/>
                <w:szCs w:val="28"/>
                <w:lang w:val="x-none" w:eastAsia="x-none"/>
              </w:rPr>
            </w:pPr>
            <w:r w:rsidRPr="00EA2639">
              <w:rPr>
                <w:bCs/>
                <w:sz w:val="28"/>
                <w:szCs w:val="28"/>
                <w:lang w:eastAsia="x-none"/>
              </w:rPr>
              <w:lastRenderedPageBreak/>
              <w:t xml:space="preserve">Kết </w:t>
            </w:r>
            <w:proofErr w:type="gramStart"/>
            <w:r w:rsidRPr="00EA2639">
              <w:rPr>
                <w:bCs/>
                <w:sz w:val="28"/>
                <w:szCs w:val="28"/>
                <w:lang w:eastAsia="x-none"/>
              </w:rPr>
              <w:t>luận</w:t>
            </w:r>
            <w:r w:rsidRPr="00EA2639">
              <w:rPr>
                <w:bCs/>
                <w:sz w:val="28"/>
                <w:szCs w:val="28"/>
                <w:vertAlign w:val="superscript"/>
                <w:lang w:val="x-none" w:eastAsia="x-none"/>
              </w:rPr>
              <w:t>(</w:t>
            </w:r>
            <w:proofErr w:type="gramEnd"/>
            <w:r w:rsidRPr="00EA2639">
              <w:rPr>
                <w:bCs/>
                <w:sz w:val="28"/>
                <w:szCs w:val="28"/>
                <w:vertAlign w:val="superscript"/>
                <w:lang w:val="x-none" w:eastAsia="x-none"/>
              </w:rPr>
              <w:t>1)</w:t>
            </w:r>
            <w:r w:rsidRPr="00EA2639">
              <w:rPr>
                <w:bCs/>
                <w:sz w:val="28"/>
                <w:szCs w:val="28"/>
                <w:lang w:val="x-none" w:eastAsia="x-none"/>
              </w:rPr>
              <w:t xml:space="preserve">: </w:t>
            </w:r>
          </w:p>
        </w:tc>
      </w:tr>
    </w:tbl>
    <w:p w14:paraId="22AD27DB" w14:textId="77777777" w:rsidR="00EA2639" w:rsidRPr="00EA2639" w:rsidRDefault="00EA2639" w:rsidP="00EA2639">
      <w:pPr>
        <w:ind w:right="45" w:firstLine="709"/>
        <w:rPr>
          <w:i/>
          <w:iCs/>
          <w:sz w:val="28"/>
          <w:szCs w:val="28"/>
          <w:u w:val="single"/>
        </w:rPr>
      </w:pPr>
    </w:p>
    <w:p w14:paraId="67DEAFF5" w14:textId="77777777" w:rsidR="00EA2639" w:rsidRPr="00EA2639" w:rsidRDefault="00EA2639" w:rsidP="00EA2639">
      <w:pPr>
        <w:ind w:right="45" w:firstLine="709"/>
        <w:rPr>
          <w:sz w:val="28"/>
          <w:szCs w:val="28"/>
        </w:rPr>
      </w:pPr>
      <w:r w:rsidRPr="00EA2639">
        <w:rPr>
          <w:i/>
          <w:iCs/>
          <w:sz w:val="28"/>
          <w:szCs w:val="28"/>
          <w:u w:val="single"/>
        </w:rPr>
        <w:t>Ghi chú:</w:t>
      </w:r>
      <w:r w:rsidRPr="00EA2639">
        <w:rPr>
          <w:sz w:val="28"/>
          <w:szCs w:val="28"/>
        </w:rPr>
        <w:t xml:space="preserve"> </w:t>
      </w:r>
      <w:r w:rsidRPr="00EA2639">
        <w:rPr>
          <w:rFonts w:eastAsia="Arial"/>
          <w:sz w:val="28"/>
          <w:szCs w:val="28"/>
        </w:rPr>
        <w:t xml:space="preserve">(1) </w:t>
      </w:r>
      <w:r w:rsidRPr="00EA2639">
        <w:rPr>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65113B12" w14:textId="77777777" w:rsidR="00123614" w:rsidRPr="00EA2639" w:rsidRDefault="00123614"/>
    <w:sectPr w:rsidR="00123614" w:rsidRPr="00EA2639" w:rsidSect="00C646C4">
      <w:pgSz w:w="11907" w:h="16840" w:code="9"/>
      <w:pgMar w:top="851" w:right="1134" w:bottom="851" w:left="141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39"/>
    <w:rsid w:val="00123614"/>
    <w:rsid w:val="00620D73"/>
    <w:rsid w:val="00B65F5E"/>
    <w:rsid w:val="00C646C4"/>
    <w:rsid w:val="00EA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E714"/>
  <w15:chartTrackingRefBased/>
  <w15:docId w15:val="{F7171E75-E60D-4569-A57A-8FC89485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3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263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263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263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263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A263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A263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A263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A263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A263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639"/>
    <w:rPr>
      <w:rFonts w:eastAsiaTheme="majorEastAsia" w:cstheme="majorBidi"/>
      <w:color w:val="272727" w:themeColor="text1" w:themeTint="D8"/>
    </w:rPr>
  </w:style>
  <w:style w:type="paragraph" w:styleId="Title">
    <w:name w:val="Title"/>
    <w:basedOn w:val="Normal"/>
    <w:next w:val="Normal"/>
    <w:link w:val="TitleChar"/>
    <w:uiPriority w:val="10"/>
    <w:qFormat/>
    <w:rsid w:val="00EA263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2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3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2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63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A2639"/>
    <w:rPr>
      <w:i/>
      <w:iCs/>
      <w:color w:val="404040" w:themeColor="text1" w:themeTint="BF"/>
    </w:rPr>
  </w:style>
  <w:style w:type="paragraph" w:styleId="ListParagraph">
    <w:name w:val="List Paragraph"/>
    <w:basedOn w:val="Normal"/>
    <w:uiPriority w:val="34"/>
    <w:qFormat/>
    <w:rsid w:val="00EA263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A2639"/>
    <w:rPr>
      <w:i/>
      <w:iCs/>
      <w:color w:val="0F4761" w:themeColor="accent1" w:themeShade="BF"/>
    </w:rPr>
  </w:style>
  <w:style w:type="paragraph" w:styleId="IntenseQuote">
    <w:name w:val="Intense Quote"/>
    <w:basedOn w:val="Normal"/>
    <w:next w:val="Normal"/>
    <w:link w:val="IntenseQuoteChar"/>
    <w:uiPriority w:val="30"/>
    <w:qFormat/>
    <w:rsid w:val="00EA26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A2639"/>
    <w:rPr>
      <w:i/>
      <w:iCs/>
      <w:color w:val="0F4761" w:themeColor="accent1" w:themeShade="BF"/>
    </w:rPr>
  </w:style>
  <w:style w:type="character" w:styleId="IntenseReference">
    <w:name w:val="Intense Reference"/>
    <w:basedOn w:val="DefaultParagraphFont"/>
    <w:uiPriority w:val="32"/>
    <w:qFormat/>
    <w:rsid w:val="00EA26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Minh Tuan</dc:creator>
  <cp:keywords/>
  <dc:description/>
  <cp:lastModifiedBy>Vu Minh Tuan</cp:lastModifiedBy>
  <cp:revision>1</cp:revision>
  <dcterms:created xsi:type="dcterms:W3CDTF">2026-03-17T02:53:00Z</dcterms:created>
  <dcterms:modified xsi:type="dcterms:W3CDTF">2026-03-17T02:54:00Z</dcterms:modified>
</cp:coreProperties>
</file>