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B3C60" w14:textId="77777777" w:rsidR="00583B0A" w:rsidRPr="00583B0A" w:rsidRDefault="00583B0A" w:rsidP="00583B0A">
      <w:pPr>
        <w:pStyle w:val="TOC1"/>
      </w:pPr>
      <w:r w:rsidRPr="00583B0A">
        <w:t xml:space="preserve">Mục </w:t>
      </w:r>
      <w:r w:rsidRPr="00583B0A">
        <w:rPr>
          <w:lang w:val="pl-PL"/>
        </w:rPr>
        <w:t>3</w:t>
      </w:r>
      <w:r w:rsidRPr="00583B0A">
        <w:t>. Tiêu chuẩn đánh giá về kỹ thuật</w:t>
      </w:r>
    </w:p>
    <w:p w14:paraId="74081719" w14:textId="77777777" w:rsidR="00583B0A" w:rsidRPr="001E11A7" w:rsidRDefault="00583B0A" w:rsidP="00583B0A">
      <w:pPr>
        <w:spacing w:before="80" w:after="80"/>
        <w:ind w:firstLine="709"/>
        <w:rPr>
          <w:rFonts w:eastAsia="Calibri"/>
          <w:spacing w:val="2"/>
          <w:sz w:val="26"/>
          <w:szCs w:val="26"/>
          <w:lang w:val="vi-VN"/>
        </w:rPr>
      </w:pPr>
      <w:r w:rsidRPr="001E11A7">
        <w:rPr>
          <w:sz w:val="26"/>
          <w:szCs w:val="26"/>
          <w:lang w:val="vi-VN"/>
        </w:rPr>
        <w:t>Sử dụng tiêu chí đạt/không đạt hoặc phương pháp chấm điểm để xây dựng tiêu chuẩn đánh giá về kỹ thuật.</w:t>
      </w:r>
      <w:r w:rsidRPr="001E11A7">
        <w:rPr>
          <w:sz w:val="26"/>
          <w:szCs w:val="26"/>
          <w:lang w:val="nl-NL"/>
        </w:rPr>
        <w:t xml:space="preserve"> Khi sử dụng phương pháp chấm điểm thì phải quy định mức điểm tối thiểu và mức điểm tối đa </w:t>
      </w:r>
      <w:bookmarkStart w:id="0" w:name="_Hlk87136958"/>
      <w:r w:rsidRPr="001E11A7">
        <w:rPr>
          <w:sz w:val="26"/>
          <w:szCs w:val="26"/>
          <w:lang w:val="nl-NL"/>
        </w:rPr>
        <w:t>đối với từng tiêu chuẩn tổng quát, tiêu chuẩn chi tiết</w:t>
      </w:r>
      <w:bookmarkEnd w:id="0"/>
      <w:r w:rsidRPr="001E11A7">
        <w:rPr>
          <w:sz w:val="26"/>
          <w:szCs w:val="26"/>
          <w:lang w:val="vi-VN"/>
        </w:rPr>
        <w:t xml:space="preserve">. </w:t>
      </w:r>
      <w:r w:rsidRPr="001E11A7">
        <w:rPr>
          <w:rFonts w:eastAsia="Calibri"/>
          <w:spacing w:val="2"/>
          <w:sz w:val="26"/>
          <w:szCs w:val="26"/>
          <w:lang w:val="vi-VN"/>
        </w:rPr>
        <w:t xml:space="preserve">Việc xây dựng </w:t>
      </w:r>
      <w:r w:rsidRPr="001E11A7">
        <w:rPr>
          <w:rFonts w:eastAsia="Calibri"/>
          <w:sz w:val="26"/>
          <w:szCs w:val="26"/>
          <w:lang w:val="vi-VN"/>
        </w:rPr>
        <w:t>tiêu chuẩn đánh giá về kỹ thuật</w:t>
      </w:r>
      <w:r w:rsidRPr="001E11A7">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uy tín của nhà thầu và các yêu cầu khác nêu trong Chương V. Căn cứ vào tính chất của từng gói thầu cụ thể, Bên mời thầu phải cụ thể hóa các tiêu chí làm cơ sở để đánh giá về kỹ thuật bao gồm:</w:t>
      </w:r>
    </w:p>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686"/>
        <w:gridCol w:w="1842"/>
        <w:gridCol w:w="1559"/>
        <w:gridCol w:w="1985"/>
      </w:tblGrid>
      <w:tr w:rsidR="00583B0A" w:rsidRPr="008A4C4C" w14:paraId="05F6479A" w14:textId="77777777" w:rsidTr="00AA51D4">
        <w:tc>
          <w:tcPr>
            <w:tcW w:w="675" w:type="dxa"/>
          </w:tcPr>
          <w:p w14:paraId="756B0D52" w14:textId="77777777" w:rsidR="00583B0A" w:rsidRPr="008A4C4C" w:rsidRDefault="00583B0A" w:rsidP="00AA51D4">
            <w:pPr>
              <w:spacing w:before="60" w:after="60"/>
              <w:jc w:val="center"/>
              <w:rPr>
                <w:b/>
                <w:sz w:val="26"/>
                <w:szCs w:val="26"/>
              </w:rPr>
            </w:pPr>
            <w:r w:rsidRPr="008A4C4C">
              <w:rPr>
                <w:b/>
                <w:sz w:val="26"/>
                <w:szCs w:val="26"/>
              </w:rPr>
              <w:t>TT</w:t>
            </w:r>
          </w:p>
        </w:tc>
        <w:tc>
          <w:tcPr>
            <w:tcW w:w="3686" w:type="dxa"/>
          </w:tcPr>
          <w:p w14:paraId="26EAEAB7" w14:textId="77777777" w:rsidR="00583B0A" w:rsidRPr="008A4C4C" w:rsidRDefault="00583B0A" w:rsidP="00AA51D4">
            <w:pPr>
              <w:spacing w:before="60" w:after="60"/>
              <w:jc w:val="center"/>
              <w:rPr>
                <w:b/>
                <w:sz w:val="26"/>
                <w:szCs w:val="26"/>
              </w:rPr>
            </w:pPr>
            <w:r w:rsidRPr="008A4C4C">
              <w:rPr>
                <w:b/>
                <w:sz w:val="26"/>
                <w:szCs w:val="26"/>
              </w:rPr>
              <w:t>Nội dung yêu cầu</w:t>
            </w:r>
          </w:p>
        </w:tc>
        <w:tc>
          <w:tcPr>
            <w:tcW w:w="5386" w:type="dxa"/>
            <w:gridSpan w:val="3"/>
          </w:tcPr>
          <w:p w14:paraId="1D3B45ED" w14:textId="77777777" w:rsidR="00583B0A" w:rsidRPr="008A4C4C" w:rsidRDefault="00583B0A" w:rsidP="00AA51D4">
            <w:pPr>
              <w:spacing w:before="60" w:after="60"/>
              <w:jc w:val="center"/>
              <w:rPr>
                <w:b/>
                <w:sz w:val="26"/>
                <w:szCs w:val="26"/>
              </w:rPr>
            </w:pPr>
            <w:r w:rsidRPr="008A4C4C">
              <w:rPr>
                <w:b/>
                <w:sz w:val="26"/>
                <w:szCs w:val="26"/>
              </w:rPr>
              <w:t>Mức độ đáp ứng</w:t>
            </w:r>
          </w:p>
        </w:tc>
      </w:tr>
      <w:tr w:rsidR="00583B0A" w:rsidRPr="008A4C4C" w14:paraId="7428CC97" w14:textId="77777777" w:rsidTr="00AA51D4">
        <w:tc>
          <w:tcPr>
            <w:tcW w:w="675" w:type="dxa"/>
          </w:tcPr>
          <w:p w14:paraId="5425A2C1" w14:textId="77777777" w:rsidR="00583B0A" w:rsidRPr="008A4C4C" w:rsidRDefault="00583B0A" w:rsidP="00AA51D4">
            <w:pPr>
              <w:spacing w:before="60" w:after="60"/>
              <w:rPr>
                <w:sz w:val="26"/>
                <w:szCs w:val="26"/>
              </w:rPr>
            </w:pPr>
          </w:p>
        </w:tc>
        <w:tc>
          <w:tcPr>
            <w:tcW w:w="3686" w:type="dxa"/>
          </w:tcPr>
          <w:p w14:paraId="42E1AEB7" w14:textId="77777777" w:rsidR="00583B0A" w:rsidRPr="008A4C4C" w:rsidRDefault="00583B0A" w:rsidP="00AA51D4">
            <w:pPr>
              <w:spacing w:before="60" w:after="60"/>
              <w:rPr>
                <w:sz w:val="26"/>
                <w:szCs w:val="26"/>
              </w:rPr>
            </w:pPr>
          </w:p>
        </w:tc>
        <w:tc>
          <w:tcPr>
            <w:tcW w:w="1842" w:type="dxa"/>
          </w:tcPr>
          <w:p w14:paraId="66F86BD5" w14:textId="77777777" w:rsidR="00583B0A" w:rsidRPr="008A4C4C" w:rsidRDefault="00583B0A" w:rsidP="00AA51D4">
            <w:pPr>
              <w:spacing w:before="60" w:after="60"/>
              <w:jc w:val="center"/>
              <w:rPr>
                <w:sz w:val="26"/>
                <w:szCs w:val="26"/>
              </w:rPr>
            </w:pPr>
            <w:r w:rsidRPr="008A4C4C">
              <w:rPr>
                <w:sz w:val="26"/>
                <w:szCs w:val="26"/>
              </w:rPr>
              <w:t>Đạt</w:t>
            </w:r>
          </w:p>
        </w:tc>
        <w:tc>
          <w:tcPr>
            <w:tcW w:w="1559" w:type="dxa"/>
          </w:tcPr>
          <w:p w14:paraId="634DC3E9" w14:textId="77777777" w:rsidR="00583B0A" w:rsidRPr="008A4C4C" w:rsidRDefault="00583B0A" w:rsidP="00AA51D4">
            <w:pPr>
              <w:spacing w:before="60" w:after="60"/>
              <w:jc w:val="center"/>
              <w:rPr>
                <w:sz w:val="26"/>
                <w:szCs w:val="26"/>
              </w:rPr>
            </w:pPr>
            <w:r w:rsidRPr="008A4C4C">
              <w:rPr>
                <w:sz w:val="26"/>
                <w:szCs w:val="26"/>
              </w:rPr>
              <w:t>Chấp nhận được</w:t>
            </w:r>
          </w:p>
        </w:tc>
        <w:tc>
          <w:tcPr>
            <w:tcW w:w="1985" w:type="dxa"/>
          </w:tcPr>
          <w:p w14:paraId="3961B350" w14:textId="77777777" w:rsidR="00583B0A" w:rsidRPr="008A4C4C" w:rsidRDefault="00583B0A" w:rsidP="00AA51D4">
            <w:pPr>
              <w:spacing w:before="60" w:after="60"/>
              <w:jc w:val="center"/>
              <w:rPr>
                <w:sz w:val="26"/>
                <w:szCs w:val="26"/>
              </w:rPr>
            </w:pPr>
            <w:r w:rsidRPr="008A4C4C">
              <w:rPr>
                <w:sz w:val="26"/>
                <w:szCs w:val="26"/>
              </w:rPr>
              <w:t>Không đạt</w:t>
            </w:r>
          </w:p>
        </w:tc>
      </w:tr>
      <w:tr w:rsidR="00583B0A" w:rsidRPr="008A4C4C" w14:paraId="7EBB01A5" w14:textId="77777777" w:rsidTr="00AA51D4">
        <w:tc>
          <w:tcPr>
            <w:tcW w:w="675" w:type="dxa"/>
          </w:tcPr>
          <w:p w14:paraId="5C3DB676" w14:textId="77777777" w:rsidR="00583B0A" w:rsidRPr="008A4C4C" w:rsidRDefault="00583B0A" w:rsidP="00AA51D4">
            <w:pPr>
              <w:spacing w:before="60" w:after="60"/>
              <w:rPr>
                <w:sz w:val="26"/>
                <w:szCs w:val="26"/>
              </w:rPr>
            </w:pPr>
            <w:r w:rsidRPr="008A4C4C">
              <w:rPr>
                <w:sz w:val="26"/>
                <w:szCs w:val="26"/>
              </w:rPr>
              <w:t>1</w:t>
            </w:r>
          </w:p>
        </w:tc>
        <w:tc>
          <w:tcPr>
            <w:tcW w:w="3686" w:type="dxa"/>
          </w:tcPr>
          <w:p w14:paraId="468DC594" w14:textId="77777777" w:rsidR="00583B0A" w:rsidRPr="008A4C4C" w:rsidRDefault="00583B0A" w:rsidP="00AA51D4">
            <w:pPr>
              <w:spacing w:before="60" w:after="60"/>
              <w:rPr>
                <w:sz w:val="26"/>
                <w:szCs w:val="26"/>
              </w:rPr>
            </w:pPr>
            <w:r w:rsidRPr="008A4C4C">
              <w:rPr>
                <w:b/>
                <w:sz w:val="26"/>
                <w:szCs w:val="26"/>
              </w:rPr>
              <w:t>Thông số kỹ thuật chính</w:t>
            </w:r>
            <w:r w:rsidRPr="008A4C4C">
              <w:rPr>
                <w:sz w:val="26"/>
                <w:szCs w:val="26"/>
              </w:rPr>
              <w:t xml:space="preserve">: (Theo các yêu cầu trong bảng yêu cầu thông số kỹ thuật – Phần 2 chương V) </w:t>
            </w:r>
          </w:p>
          <w:p w14:paraId="47E18A25" w14:textId="77777777" w:rsidR="00583B0A" w:rsidRPr="008A4C4C" w:rsidRDefault="00583B0A" w:rsidP="00AA51D4">
            <w:pPr>
              <w:spacing w:before="60" w:after="60"/>
              <w:rPr>
                <w:sz w:val="26"/>
                <w:szCs w:val="26"/>
                <w:lang w:val="nl-NL"/>
              </w:rPr>
            </w:pPr>
          </w:p>
          <w:p w14:paraId="327D7CF1" w14:textId="77777777" w:rsidR="00583B0A" w:rsidRPr="008A4C4C" w:rsidRDefault="00583B0A" w:rsidP="00AA51D4">
            <w:pPr>
              <w:spacing w:before="60" w:after="60"/>
              <w:rPr>
                <w:sz w:val="26"/>
                <w:szCs w:val="26"/>
              </w:rPr>
            </w:pPr>
          </w:p>
        </w:tc>
        <w:tc>
          <w:tcPr>
            <w:tcW w:w="1842" w:type="dxa"/>
            <w:vAlign w:val="center"/>
          </w:tcPr>
          <w:p w14:paraId="132EF8AE" w14:textId="77777777" w:rsidR="00583B0A" w:rsidRPr="008A4C4C" w:rsidRDefault="00583B0A" w:rsidP="00AA51D4">
            <w:pPr>
              <w:spacing w:before="60" w:after="60"/>
              <w:rPr>
                <w:sz w:val="26"/>
                <w:szCs w:val="26"/>
              </w:rPr>
            </w:pPr>
            <w:r w:rsidRPr="008A4C4C">
              <w:rPr>
                <w:sz w:val="26"/>
                <w:szCs w:val="26"/>
              </w:rPr>
              <w:t>Đáp ứng đầy đủ các yêu cầu về mặt kỹ thuật theo yêu cầu     E-HSMT</w:t>
            </w:r>
          </w:p>
          <w:p w14:paraId="0C06D77F" w14:textId="77777777" w:rsidR="00583B0A" w:rsidRPr="008A4C4C" w:rsidRDefault="00583B0A" w:rsidP="00AA51D4">
            <w:pPr>
              <w:spacing w:before="60" w:after="60"/>
              <w:rPr>
                <w:sz w:val="26"/>
                <w:szCs w:val="26"/>
              </w:rPr>
            </w:pPr>
          </w:p>
        </w:tc>
        <w:tc>
          <w:tcPr>
            <w:tcW w:w="1559" w:type="dxa"/>
            <w:vAlign w:val="center"/>
          </w:tcPr>
          <w:p w14:paraId="7D85E405" w14:textId="77777777" w:rsidR="00583B0A" w:rsidRPr="008A4C4C" w:rsidRDefault="00583B0A" w:rsidP="00AA51D4">
            <w:pPr>
              <w:spacing w:before="60" w:after="60"/>
              <w:rPr>
                <w:sz w:val="26"/>
                <w:szCs w:val="26"/>
              </w:rPr>
            </w:pPr>
            <w:r w:rsidRPr="008A4C4C">
              <w:rPr>
                <w:sz w:val="26"/>
                <w:szCs w:val="26"/>
              </w:rPr>
              <w:t>Có sai lệch nhỏ chấp nhận được so với các yêu cầu trong bảng đặc tính kỹ thuật</w:t>
            </w:r>
          </w:p>
        </w:tc>
        <w:tc>
          <w:tcPr>
            <w:tcW w:w="1985" w:type="dxa"/>
            <w:vAlign w:val="center"/>
          </w:tcPr>
          <w:p w14:paraId="14899F90" w14:textId="77777777" w:rsidR="00583B0A" w:rsidRPr="008A4C4C" w:rsidRDefault="00583B0A" w:rsidP="00AA51D4">
            <w:pPr>
              <w:rPr>
                <w:sz w:val="26"/>
                <w:szCs w:val="26"/>
              </w:rPr>
            </w:pPr>
            <w:r w:rsidRPr="008A4C4C">
              <w:rPr>
                <w:sz w:val="26"/>
                <w:szCs w:val="26"/>
              </w:rPr>
              <w:t>Có sai lệch không chấp nhận được so với các yêu cầu trong bảng đặc tính kỹ thuật</w:t>
            </w:r>
          </w:p>
        </w:tc>
      </w:tr>
      <w:tr w:rsidR="00583B0A" w:rsidRPr="008A4C4C" w14:paraId="6FE9A320" w14:textId="77777777" w:rsidTr="00AA51D4">
        <w:trPr>
          <w:trHeight w:val="656"/>
        </w:trPr>
        <w:tc>
          <w:tcPr>
            <w:tcW w:w="675" w:type="dxa"/>
          </w:tcPr>
          <w:p w14:paraId="673B08D5" w14:textId="77777777" w:rsidR="00583B0A" w:rsidRPr="008A4C4C" w:rsidRDefault="00583B0A" w:rsidP="00AA51D4">
            <w:pPr>
              <w:spacing w:before="60" w:after="60"/>
              <w:rPr>
                <w:sz w:val="26"/>
                <w:szCs w:val="26"/>
              </w:rPr>
            </w:pPr>
            <w:r w:rsidRPr="008A4C4C">
              <w:rPr>
                <w:sz w:val="26"/>
                <w:szCs w:val="26"/>
              </w:rPr>
              <w:t>2</w:t>
            </w:r>
          </w:p>
        </w:tc>
        <w:tc>
          <w:tcPr>
            <w:tcW w:w="3686" w:type="dxa"/>
          </w:tcPr>
          <w:p w14:paraId="5ECEB0D0" w14:textId="77777777" w:rsidR="00583B0A" w:rsidRPr="008A4C4C" w:rsidRDefault="00583B0A" w:rsidP="00AA51D4">
            <w:pPr>
              <w:spacing w:before="60" w:after="60"/>
              <w:rPr>
                <w:b/>
                <w:sz w:val="26"/>
                <w:szCs w:val="26"/>
                <w:lang w:val="nl-NL"/>
              </w:rPr>
            </w:pPr>
            <w:r w:rsidRPr="008A4C4C">
              <w:rPr>
                <w:b/>
                <w:sz w:val="26"/>
                <w:szCs w:val="26"/>
                <w:lang w:val="nl-NL"/>
              </w:rPr>
              <w:t>Thời gian bảo hành</w:t>
            </w:r>
          </w:p>
        </w:tc>
        <w:tc>
          <w:tcPr>
            <w:tcW w:w="1842" w:type="dxa"/>
          </w:tcPr>
          <w:p w14:paraId="3A6208CF" w14:textId="77777777" w:rsidR="00583B0A" w:rsidRPr="008A4C4C" w:rsidRDefault="00583B0A" w:rsidP="00AA51D4">
            <w:pPr>
              <w:spacing w:before="60" w:after="60"/>
              <w:jc w:val="center"/>
              <w:rPr>
                <w:sz w:val="26"/>
                <w:szCs w:val="26"/>
                <w:lang w:val="nl-NL"/>
              </w:rPr>
            </w:pPr>
            <w:r w:rsidRPr="008A4C4C">
              <w:rPr>
                <w:sz w:val="26"/>
                <w:szCs w:val="26"/>
                <w:lang w:val="nl-NL"/>
              </w:rPr>
              <w:t>≥ 36 tháng hoặc 10</w:t>
            </w:r>
            <w:r>
              <w:rPr>
                <w:sz w:val="26"/>
                <w:szCs w:val="26"/>
                <w:lang w:val="nl-NL"/>
              </w:rPr>
              <w:t>0</w:t>
            </w:r>
            <w:r w:rsidRPr="008A4C4C">
              <w:rPr>
                <w:sz w:val="26"/>
                <w:szCs w:val="26"/>
                <w:lang w:val="nl-NL"/>
              </w:rPr>
              <w:t>.000km</w:t>
            </w:r>
          </w:p>
        </w:tc>
        <w:tc>
          <w:tcPr>
            <w:tcW w:w="1559" w:type="dxa"/>
          </w:tcPr>
          <w:p w14:paraId="5DF8C098" w14:textId="77777777" w:rsidR="00583B0A" w:rsidRPr="008A4C4C" w:rsidRDefault="00583B0A" w:rsidP="00AA51D4">
            <w:pPr>
              <w:spacing w:before="60" w:after="60"/>
              <w:jc w:val="center"/>
              <w:rPr>
                <w:sz w:val="26"/>
                <w:szCs w:val="26"/>
                <w:lang w:val="nl-NL"/>
              </w:rPr>
            </w:pPr>
          </w:p>
        </w:tc>
        <w:tc>
          <w:tcPr>
            <w:tcW w:w="1985" w:type="dxa"/>
          </w:tcPr>
          <w:p w14:paraId="2B01676E" w14:textId="77777777" w:rsidR="00583B0A" w:rsidRPr="008A4C4C" w:rsidRDefault="00583B0A" w:rsidP="00AA51D4">
            <w:pPr>
              <w:spacing w:before="60" w:after="60"/>
              <w:jc w:val="center"/>
              <w:rPr>
                <w:sz w:val="26"/>
                <w:szCs w:val="26"/>
                <w:lang w:val="nl-NL"/>
              </w:rPr>
            </w:pPr>
            <w:r w:rsidRPr="008A4C4C">
              <w:rPr>
                <w:sz w:val="26"/>
                <w:szCs w:val="26"/>
                <w:lang w:val="nl-NL"/>
              </w:rPr>
              <w:t>&lt; 36 tháng hoặc ít hơn 100.000km</w:t>
            </w:r>
          </w:p>
        </w:tc>
      </w:tr>
      <w:tr w:rsidR="00583B0A" w:rsidRPr="008A4C4C" w14:paraId="39432E0B" w14:textId="77777777" w:rsidTr="00AA51D4">
        <w:trPr>
          <w:trHeight w:val="555"/>
        </w:trPr>
        <w:tc>
          <w:tcPr>
            <w:tcW w:w="675" w:type="dxa"/>
          </w:tcPr>
          <w:p w14:paraId="7123FD5B" w14:textId="77777777" w:rsidR="00583B0A" w:rsidRPr="008A4C4C" w:rsidRDefault="00583B0A" w:rsidP="00AA51D4">
            <w:pPr>
              <w:spacing w:before="60" w:after="60"/>
              <w:rPr>
                <w:sz w:val="26"/>
                <w:szCs w:val="26"/>
              </w:rPr>
            </w:pPr>
            <w:r w:rsidRPr="008A4C4C">
              <w:rPr>
                <w:sz w:val="26"/>
                <w:szCs w:val="26"/>
              </w:rPr>
              <w:t>3</w:t>
            </w:r>
          </w:p>
        </w:tc>
        <w:tc>
          <w:tcPr>
            <w:tcW w:w="3686" w:type="dxa"/>
          </w:tcPr>
          <w:p w14:paraId="0CBB7A48" w14:textId="77777777" w:rsidR="00583B0A" w:rsidRPr="008A4C4C" w:rsidRDefault="00583B0A" w:rsidP="00AA51D4">
            <w:pPr>
              <w:spacing w:before="60" w:after="60"/>
              <w:rPr>
                <w:b/>
                <w:sz w:val="26"/>
                <w:szCs w:val="26"/>
              </w:rPr>
            </w:pPr>
            <w:r w:rsidRPr="008A4C4C">
              <w:rPr>
                <w:b/>
                <w:sz w:val="26"/>
                <w:szCs w:val="26"/>
              </w:rPr>
              <w:t xml:space="preserve"> Tiến độ cung cấp</w:t>
            </w:r>
          </w:p>
        </w:tc>
        <w:tc>
          <w:tcPr>
            <w:tcW w:w="1842" w:type="dxa"/>
          </w:tcPr>
          <w:p w14:paraId="0F4ED721" w14:textId="77777777" w:rsidR="00583B0A" w:rsidRPr="008A4C4C" w:rsidRDefault="00583B0A" w:rsidP="00AA51D4">
            <w:pPr>
              <w:spacing w:before="60" w:after="60"/>
              <w:jc w:val="center"/>
              <w:rPr>
                <w:sz w:val="26"/>
                <w:szCs w:val="26"/>
              </w:rPr>
            </w:pPr>
            <w:r w:rsidRPr="008A4C4C">
              <w:rPr>
                <w:sz w:val="26"/>
                <w:szCs w:val="26"/>
              </w:rPr>
              <w:softHyphen/>
              <w:t xml:space="preserve"> </w:t>
            </w:r>
            <w:r w:rsidRPr="008A4C4C">
              <w:rPr>
                <w:sz w:val="26"/>
                <w:szCs w:val="26"/>
                <w:u w:val="single"/>
              </w:rPr>
              <w:t>&lt;</w:t>
            </w:r>
            <w:r w:rsidRPr="008A4C4C">
              <w:rPr>
                <w:sz w:val="26"/>
                <w:szCs w:val="26"/>
              </w:rPr>
              <w:t xml:space="preserve"> </w:t>
            </w:r>
            <w:r>
              <w:rPr>
                <w:sz w:val="26"/>
                <w:szCs w:val="26"/>
              </w:rPr>
              <w:t>30</w:t>
            </w:r>
            <w:r w:rsidRPr="008A4C4C">
              <w:rPr>
                <w:sz w:val="26"/>
                <w:szCs w:val="26"/>
              </w:rPr>
              <w:t xml:space="preserve"> ngày</w:t>
            </w:r>
          </w:p>
        </w:tc>
        <w:tc>
          <w:tcPr>
            <w:tcW w:w="1559" w:type="dxa"/>
          </w:tcPr>
          <w:p w14:paraId="5E9FBE97" w14:textId="77777777" w:rsidR="00583B0A" w:rsidRPr="008A4C4C" w:rsidRDefault="00583B0A" w:rsidP="00AA51D4">
            <w:pPr>
              <w:spacing w:before="60" w:after="60"/>
              <w:jc w:val="center"/>
              <w:rPr>
                <w:sz w:val="26"/>
                <w:szCs w:val="26"/>
              </w:rPr>
            </w:pPr>
          </w:p>
        </w:tc>
        <w:tc>
          <w:tcPr>
            <w:tcW w:w="1985" w:type="dxa"/>
          </w:tcPr>
          <w:p w14:paraId="315F8A23" w14:textId="77777777" w:rsidR="00583B0A" w:rsidRPr="008A4C4C" w:rsidRDefault="00583B0A" w:rsidP="00AA51D4">
            <w:pPr>
              <w:spacing w:before="60" w:after="60"/>
              <w:jc w:val="center"/>
              <w:rPr>
                <w:sz w:val="26"/>
                <w:szCs w:val="26"/>
              </w:rPr>
            </w:pPr>
            <w:r w:rsidRPr="008A4C4C">
              <w:rPr>
                <w:sz w:val="26"/>
                <w:szCs w:val="26"/>
              </w:rPr>
              <w:t xml:space="preserve">&gt; </w:t>
            </w:r>
            <w:r>
              <w:rPr>
                <w:sz w:val="26"/>
                <w:szCs w:val="26"/>
              </w:rPr>
              <w:t>30</w:t>
            </w:r>
            <w:r w:rsidRPr="008A4C4C">
              <w:rPr>
                <w:sz w:val="26"/>
                <w:szCs w:val="26"/>
              </w:rPr>
              <w:t xml:space="preserve"> ngày</w:t>
            </w:r>
          </w:p>
        </w:tc>
      </w:tr>
      <w:tr w:rsidR="00583B0A" w:rsidRPr="008A4C4C" w14:paraId="5D91CF28" w14:textId="77777777" w:rsidTr="00AA51D4">
        <w:trPr>
          <w:trHeight w:val="555"/>
        </w:trPr>
        <w:tc>
          <w:tcPr>
            <w:tcW w:w="675" w:type="dxa"/>
          </w:tcPr>
          <w:p w14:paraId="614A20DA" w14:textId="77777777" w:rsidR="00583B0A" w:rsidRPr="008A4C4C" w:rsidRDefault="00583B0A" w:rsidP="00AA51D4">
            <w:pPr>
              <w:spacing w:before="60" w:after="60"/>
              <w:rPr>
                <w:sz w:val="26"/>
                <w:szCs w:val="26"/>
              </w:rPr>
            </w:pPr>
            <w:r>
              <w:rPr>
                <w:sz w:val="26"/>
                <w:szCs w:val="26"/>
              </w:rPr>
              <w:t>4</w:t>
            </w:r>
          </w:p>
        </w:tc>
        <w:tc>
          <w:tcPr>
            <w:tcW w:w="3686" w:type="dxa"/>
          </w:tcPr>
          <w:p w14:paraId="73DB489F" w14:textId="77777777" w:rsidR="00583B0A" w:rsidRPr="008A4C4C" w:rsidRDefault="00583B0A" w:rsidP="00AA51D4">
            <w:pPr>
              <w:tabs>
                <w:tab w:val="left" w:pos="851"/>
              </w:tabs>
              <w:spacing w:before="40" w:after="40"/>
              <w:rPr>
                <w:sz w:val="26"/>
                <w:szCs w:val="26"/>
              </w:rPr>
            </w:pPr>
            <w:r w:rsidRPr="008A4C4C">
              <w:rPr>
                <w:sz w:val="26"/>
                <w:szCs w:val="26"/>
                <w:lang w:val="vi-VN"/>
              </w:rPr>
              <w:t xml:space="preserve">Mức độ đáp ứng các yêu cầu về bảo hành, bảo trì: </w:t>
            </w:r>
          </w:p>
          <w:p w14:paraId="3E7DFE83" w14:textId="77777777" w:rsidR="00583B0A" w:rsidRPr="008A4C4C" w:rsidRDefault="00583B0A" w:rsidP="00AA51D4">
            <w:pPr>
              <w:tabs>
                <w:tab w:val="left" w:pos="851"/>
              </w:tabs>
              <w:spacing w:before="40" w:after="40"/>
              <w:rPr>
                <w:sz w:val="26"/>
                <w:szCs w:val="26"/>
              </w:rPr>
            </w:pPr>
            <w:r w:rsidRPr="008A4C4C">
              <w:rPr>
                <w:sz w:val="26"/>
                <w:szCs w:val="26"/>
              </w:rPr>
              <w:t>- N</w:t>
            </w:r>
            <w:r w:rsidRPr="008A4C4C">
              <w:rPr>
                <w:sz w:val="26"/>
                <w:szCs w:val="26"/>
                <w:lang w:val="vi-VN"/>
              </w:rPr>
              <w:t xml:space="preserve">hà thầu phải trình bày được kế hoạch cung cấp cấp dịch vụ bảo hành, bảo trì; </w:t>
            </w:r>
          </w:p>
          <w:p w14:paraId="0299C016" w14:textId="77777777" w:rsidR="00583B0A" w:rsidRPr="008A4C4C" w:rsidRDefault="00583B0A" w:rsidP="00AA51D4">
            <w:pPr>
              <w:tabs>
                <w:tab w:val="left" w:pos="851"/>
              </w:tabs>
              <w:spacing w:before="40" w:after="40"/>
              <w:rPr>
                <w:sz w:val="26"/>
                <w:szCs w:val="26"/>
              </w:rPr>
            </w:pPr>
            <w:r w:rsidRPr="008A4C4C">
              <w:rPr>
                <w:sz w:val="26"/>
                <w:szCs w:val="26"/>
              </w:rPr>
              <w:t xml:space="preserve">- Địa điểm: </w:t>
            </w:r>
            <w:r>
              <w:rPr>
                <w:sz w:val="26"/>
                <w:szCs w:val="26"/>
              </w:rPr>
              <w:t>Có</w:t>
            </w:r>
            <w:r w:rsidRPr="008A4C4C">
              <w:rPr>
                <w:sz w:val="26"/>
                <w:szCs w:val="26"/>
              </w:rPr>
              <w:t xml:space="preserve"> đại lý; đại diện; trung tâm hoặc trạm bảo hành chính thức tại </w:t>
            </w:r>
            <w:r w:rsidRPr="00E708C3">
              <w:rPr>
                <w:sz w:val="26"/>
                <w:szCs w:val="26"/>
              </w:rPr>
              <w:t xml:space="preserve">Thanh Hóa </w:t>
            </w:r>
            <w:r w:rsidRPr="008A4C4C">
              <w:rPr>
                <w:sz w:val="26"/>
                <w:szCs w:val="26"/>
              </w:rPr>
              <w:t xml:space="preserve">có khả năng sẵn sàng thực hiện các nghĩa vụ </w:t>
            </w:r>
            <w:r w:rsidRPr="00E708C3">
              <w:rPr>
                <w:sz w:val="26"/>
                <w:szCs w:val="26"/>
              </w:rPr>
              <w:t>cung cấp các dịch vụ sau bán hàng;</w:t>
            </w:r>
            <w:r w:rsidRPr="008A4C4C">
              <w:rPr>
                <w:sz w:val="26"/>
                <w:szCs w:val="26"/>
                <w:lang w:val="vi-VN"/>
              </w:rPr>
              <w:t xml:space="preserve"> </w:t>
            </w:r>
            <w:r w:rsidRPr="008A4C4C">
              <w:rPr>
                <w:sz w:val="26"/>
                <w:szCs w:val="26"/>
              </w:rPr>
              <w:t>cung cấp thay thế</w:t>
            </w:r>
            <w:r w:rsidRPr="008A4C4C">
              <w:rPr>
                <w:sz w:val="26"/>
                <w:szCs w:val="26"/>
                <w:lang w:val="vi-VN"/>
              </w:rPr>
              <w:t xml:space="preserve"> lắp đặt thiết bị, hàng hoá</w:t>
            </w:r>
            <w:r w:rsidRPr="008A4C4C">
              <w:rPr>
                <w:sz w:val="26"/>
                <w:szCs w:val="26"/>
              </w:rPr>
              <w:t xml:space="preserve">, sửa chữa, </w:t>
            </w:r>
            <w:r w:rsidRPr="008A4C4C">
              <w:rPr>
                <w:sz w:val="26"/>
                <w:szCs w:val="26"/>
                <w:lang w:val="vi-VN"/>
              </w:rPr>
              <w:t>bảo hành, bảo trì</w:t>
            </w:r>
            <w:r w:rsidRPr="008A4C4C">
              <w:rPr>
                <w:sz w:val="26"/>
                <w:szCs w:val="26"/>
              </w:rPr>
              <w:t>, duy tu bảo dưỡng cho sản phẩm.</w:t>
            </w:r>
          </w:p>
        </w:tc>
        <w:tc>
          <w:tcPr>
            <w:tcW w:w="1842" w:type="dxa"/>
          </w:tcPr>
          <w:p w14:paraId="5F6AACF6" w14:textId="77777777" w:rsidR="00583B0A" w:rsidRPr="008A4C4C" w:rsidRDefault="00583B0A" w:rsidP="00AA51D4">
            <w:pPr>
              <w:spacing w:before="60" w:after="60"/>
              <w:jc w:val="center"/>
              <w:rPr>
                <w:sz w:val="26"/>
                <w:szCs w:val="26"/>
              </w:rPr>
            </w:pPr>
            <w:r w:rsidRPr="008A4C4C">
              <w:rPr>
                <w:sz w:val="26"/>
                <w:szCs w:val="26"/>
              </w:rPr>
              <w:softHyphen/>
              <w:t xml:space="preserve">&lt; 7 ngày </w:t>
            </w:r>
          </w:p>
        </w:tc>
        <w:tc>
          <w:tcPr>
            <w:tcW w:w="1559" w:type="dxa"/>
          </w:tcPr>
          <w:p w14:paraId="1A7A3037" w14:textId="77777777" w:rsidR="00583B0A" w:rsidRPr="008A4C4C" w:rsidRDefault="00583B0A" w:rsidP="00AA51D4">
            <w:pPr>
              <w:spacing w:before="60" w:after="60"/>
              <w:jc w:val="center"/>
              <w:rPr>
                <w:sz w:val="26"/>
                <w:szCs w:val="26"/>
              </w:rPr>
            </w:pPr>
          </w:p>
        </w:tc>
        <w:tc>
          <w:tcPr>
            <w:tcW w:w="1985" w:type="dxa"/>
          </w:tcPr>
          <w:p w14:paraId="5C98661A" w14:textId="77777777" w:rsidR="00583B0A" w:rsidRPr="008A4C4C" w:rsidRDefault="00583B0A" w:rsidP="00AA51D4">
            <w:pPr>
              <w:spacing w:before="60" w:after="60"/>
              <w:jc w:val="center"/>
              <w:rPr>
                <w:sz w:val="26"/>
                <w:szCs w:val="26"/>
              </w:rPr>
            </w:pPr>
            <w:r w:rsidRPr="008A4C4C">
              <w:rPr>
                <w:sz w:val="26"/>
                <w:szCs w:val="26"/>
              </w:rPr>
              <w:t>&gt; 7 ngày</w:t>
            </w:r>
          </w:p>
        </w:tc>
      </w:tr>
      <w:tr w:rsidR="00583B0A" w:rsidRPr="008A4C4C" w14:paraId="1DCF2850" w14:textId="77777777" w:rsidTr="00AA51D4">
        <w:tc>
          <w:tcPr>
            <w:tcW w:w="675" w:type="dxa"/>
          </w:tcPr>
          <w:p w14:paraId="3DC517F5" w14:textId="77777777" w:rsidR="00583B0A" w:rsidRPr="008A4C4C" w:rsidRDefault="00583B0A" w:rsidP="00AA51D4">
            <w:pPr>
              <w:spacing w:before="60" w:after="60"/>
              <w:rPr>
                <w:sz w:val="26"/>
                <w:szCs w:val="26"/>
              </w:rPr>
            </w:pPr>
          </w:p>
        </w:tc>
        <w:tc>
          <w:tcPr>
            <w:tcW w:w="3686" w:type="dxa"/>
          </w:tcPr>
          <w:p w14:paraId="4D34F775" w14:textId="77777777" w:rsidR="00583B0A" w:rsidRPr="008A4C4C" w:rsidRDefault="00583B0A" w:rsidP="00AA51D4">
            <w:pPr>
              <w:spacing w:before="60" w:after="60"/>
              <w:rPr>
                <w:b/>
                <w:sz w:val="26"/>
                <w:szCs w:val="26"/>
              </w:rPr>
            </w:pPr>
            <w:r w:rsidRPr="008A4C4C">
              <w:rPr>
                <w:b/>
                <w:sz w:val="26"/>
                <w:szCs w:val="26"/>
              </w:rPr>
              <w:t>Đánh giá</w:t>
            </w:r>
          </w:p>
        </w:tc>
        <w:tc>
          <w:tcPr>
            <w:tcW w:w="1842" w:type="dxa"/>
            <w:vAlign w:val="center"/>
          </w:tcPr>
          <w:p w14:paraId="04061B19" w14:textId="77777777" w:rsidR="00583B0A" w:rsidRPr="008A4C4C" w:rsidRDefault="00583B0A" w:rsidP="00AA51D4">
            <w:pPr>
              <w:spacing w:before="60" w:after="60"/>
              <w:jc w:val="center"/>
              <w:rPr>
                <w:sz w:val="26"/>
                <w:szCs w:val="26"/>
              </w:rPr>
            </w:pPr>
            <w:r w:rsidRPr="008A4C4C">
              <w:rPr>
                <w:sz w:val="26"/>
                <w:szCs w:val="26"/>
              </w:rPr>
              <w:t xml:space="preserve">Đạt cả </w:t>
            </w:r>
            <w:r>
              <w:rPr>
                <w:sz w:val="26"/>
                <w:szCs w:val="26"/>
              </w:rPr>
              <w:t>4</w:t>
            </w:r>
            <w:r w:rsidRPr="008A4C4C">
              <w:rPr>
                <w:sz w:val="26"/>
                <w:szCs w:val="26"/>
              </w:rPr>
              <w:t xml:space="preserve"> nộ</w:t>
            </w:r>
            <w:r>
              <w:rPr>
                <w:sz w:val="26"/>
                <w:szCs w:val="26"/>
              </w:rPr>
              <w:t>i dung 1, 2, 3, 4</w:t>
            </w:r>
          </w:p>
        </w:tc>
        <w:tc>
          <w:tcPr>
            <w:tcW w:w="1559" w:type="dxa"/>
            <w:vAlign w:val="center"/>
          </w:tcPr>
          <w:p w14:paraId="794A4E84" w14:textId="77777777" w:rsidR="00583B0A" w:rsidRPr="008A4C4C" w:rsidRDefault="00583B0A" w:rsidP="00AA51D4">
            <w:pPr>
              <w:spacing w:before="60" w:after="60"/>
              <w:jc w:val="center"/>
              <w:rPr>
                <w:sz w:val="26"/>
                <w:szCs w:val="26"/>
              </w:rPr>
            </w:pPr>
            <w:r w:rsidRPr="008A4C4C">
              <w:rPr>
                <w:sz w:val="26"/>
                <w:szCs w:val="26"/>
              </w:rPr>
              <w:t xml:space="preserve">Chấp nhận được cả </w:t>
            </w:r>
            <w:r>
              <w:rPr>
                <w:sz w:val="26"/>
                <w:szCs w:val="26"/>
              </w:rPr>
              <w:t>4</w:t>
            </w:r>
            <w:r w:rsidRPr="008A4C4C">
              <w:rPr>
                <w:sz w:val="26"/>
                <w:szCs w:val="26"/>
              </w:rPr>
              <w:t xml:space="preserve"> nộ</w:t>
            </w:r>
            <w:r>
              <w:rPr>
                <w:sz w:val="26"/>
                <w:szCs w:val="26"/>
              </w:rPr>
              <w:t>i dung 1, 2, 3, 4</w:t>
            </w:r>
          </w:p>
        </w:tc>
        <w:tc>
          <w:tcPr>
            <w:tcW w:w="1985" w:type="dxa"/>
            <w:vAlign w:val="center"/>
          </w:tcPr>
          <w:p w14:paraId="32B32640" w14:textId="77777777" w:rsidR="00583B0A" w:rsidRPr="008A4C4C" w:rsidRDefault="00583B0A" w:rsidP="00AA51D4">
            <w:pPr>
              <w:spacing w:before="60" w:after="60"/>
              <w:rPr>
                <w:sz w:val="26"/>
                <w:szCs w:val="26"/>
              </w:rPr>
            </w:pPr>
            <w:r w:rsidRPr="008A4C4C">
              <w:rPr>
                <w:sz w:val="26"/>
                <w:szCs w:val="26"/>
              </w:rPr>
              <w:t xml:space="preserve">Không đạt ít nhất 1 trong </w:t>
            </w:r>
            <w:r>
              <w:rPr>
                <w:sz w:val="26"/>
                <w:szCs w:val="26"/>
              </w:rPr>
              <w:t>4</w:t>
            </w:r>
            <w:r w:rsidRPr="008A4C4C">
              <w:rPr>
                <w:sz w:val="26"/>
                <w:szCs w:val="26"/>
              </w:rPr>
              <w:t xml:space="preserve"> nộ</w:t>
            </w:r>
            <w:r>
              <w:rPr>
                <w:sz w:val="26"/>
                <w:szCs w:val="26"/>
              </w:rPr>
              <w:t>i dung 1, 2, 3, 4</w:t>
            </w:r>
          </w:p>
        </w:tc>
      </w:tr>
    </w:tbl>
    <w:p w14:paraId="0A2AF054" w14:textId="77777777" w:rsidR="00FE23C9" w:rsidRDefault="00FE23C9"/>
    <w:sectPr w:rsidR="00FE23C9" w:rsidSect="00773CE0">
      <w:pgSz w:w="11906" w:h="16838"/>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20"/>
  <w:drawingGridHorizontalSpacing w:val="10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293"/>
    <w:rsid w:val="003A1E27"/>
    <w:rsid w:val="004B15D7"/>
    <w:rsid w:val="00527293"/>
    <w:rsid w:val="00583B0A"/>
    <w:rsid w:val="00773CE0"/>
    <w:rsid w:val="00930F84"/>
    <w:rsid w:val="009C0804"/>
    <w:rsid w:val="00AA42E7"/>
    <w:rsid w:val="00AF0327"/>
    <w:rsid w:val="00D30008"/>
    <w:rsid w:val="00FE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CDDFF-D99B-4B88-90EC-99B88B04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B0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83B0A"/>
    <w:pPr>
      <w:tabs>
        <w:tab w:val="right" w:leader="dot" w:pos="9062"/>
      </w:tabs>
      <w:spacing w:before="80" w:after="80"/>
      <w:ind w:firstLine="709"/>
      <w:outlineLvl w:val="2"/>
    </w:pPr>
    <w:rPr>
      <w:rFonts w:eastAsia="Batang"/>
      <w:b/>
      <w:bCs/>
      <w:iCs/>
      <w:noProof/>
      <w:kern w:val="36"/>
      <w:sz w:val="26"/>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Cao</dc:creator>
  <cp:keywords/>
  <dc:description/>
  <cp:lastModifiedBy>Hung Cao</cp:lastModifiedBy>
  <cp:revision>2</cp:revision>
  <dcterms:created xsi:type="dcterms:W3CDTF">2026-03-16T09:05:00Z</dcterms:created>
  <dcterms:modified xsi:type="dcterms:W3CDTF">2026-03-16T09:06:00Z</dcterms:modified>
</cp:coreProperties>
</file>