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22" w:rsidRPr="004F1BFB" w:rsidRDefault="008B3622" w:rsidP="008B3622">
      <w:pPr>
        <w:spacing w:before="120" w:after="120"/>
        <w:jc w:val="center"/>
        <w:outlineLvl w:val="0"/>
        <w:rPr>
          <w:b/>
          <w:bCs/>
          <w:sz w:val="28"/>
          <w:szCs w:val="28"/>
          <w:lang w:val="nl-NL"/>
        </w:rPr>
      </w:pPr>
      <w:bookmarkStart w:id="0" w:name="_Toc104800534"/>
      <w:r w:rsidRPr="004F1BFB">
        <w:rPr>
          <w:b/>
          <w:bCs/>
          <w:sz w:val="28"/>
          <w:szCs w:val="28"/>
          <w:lang w:val="nl-NL"/>
        </w:rPr>
        <w:t>Phần 2. YÊU CẦU VỀ KỸ THUẬT</w:t>
      </w:r>
      <w:bookmarkEnd w:id="0"/>
    </w:p>
    <w:p w:rsidR="008B3622" w:rsidRPr="004F1BFB" w:rsidRDefault="008B3622" w:rsidP="008B3622">
      <w:pPr>
        <w:spacing w:before="120" w:after="120"/>
        <w:jc w:val="center"/>
        <w:outlineLvl w:val="0"/>
        <w:rPr>
          <w:b/>
          <w:bCs/>
          <w:sz w:val="28"/>
          <w:szCs w:val="28"/>
          <w:lang w:val="nl-NL"/>
        </w:rPr>
      </w:pPr>
      <w:bookmarkStart w:id="1" w:name="_Toc104800535"/>
      <w:r w:rsidRPr="004F1BFB">
        <w:rPr>
          <w:b/>
          <w:bCs/>
          <w:sz w:val="28"/>
          <w:szCs w:val="28"/>
          <w:lang w:val="nl-NL"/>
        </w:rPr>
        <w:t>Chương V. YÊU CẦU VỀ KỸ THUẬT</w:t>
      </w:r>
      <w:bookmarkEnd w:id="1"/>
    </w:p>
    <w:p w:rsidR="008B3622" w:rsidRPr="004F1BFB" w:rsidRDefault="008B3622" w:rsidP="008B3622">
      <w:pPr>
        <w:spacing w:before="120" w:after="120"/>
        <w:ind w:firstLine="709"/>
        <w:rPr>
          <w:b/>
          <w:sz w:val="28"/>
          <w:szCs w:val="28"/>
          <w:lang w:val="nl-NL"/>
        </w:rPr>
      </w:pPr>
      <w:r w:rsidRPr="004F1BFB">
        <w:rPr>
          <w:b/>
          <w:sz w:val="28"/>
          <w:szCs w:val="28"/>
          <w:lang w:val="nl-NL"/>
        </w:rPr>
        <w:t>1. Giới thiệu chung về dự án/dự toán mua sắm, gói thầu:</w:t>
      </w:r>
    </w:p>
    <w:p w:rsidR="008B3622" w:rsidRPr="004F1BFB" w:rsidRDefault="008B3622" w:rsidP="008B3622">
      <w:pPr>
        <w:widowControl w:val="0"/>
        <w:tabs>
          <w:tab w:val="left" w:pos="709"/>
        </w:tabs>
        <w:spacing w:line="360" w:lineRule="auto"/>
        <w:ind w:firstLine="709"/>
        <w:rPr>
          <w:bCs/>
          <w:iCs/>
          <w:sz w:val="28"/>
          <w:szCs w:val="28"/>
        </w:rPr>
      </w:pPr>
      <w:r w:rsidRPr="004F1BFB">
        <w:rPr>
          <w:sz w:val="28"/>
          <w:szCs w:val="28"/>
          <w:lang w:val="nl-NL"/>
        </w:rPr>
        <w:t>- Tên dự toán:</w:t>
      </w:r>
      <w:r w:rsidRPr="004F1BFB">
        <w:rPr>
          <w:bCs/>
          <w:sz w:val="28"/>
          <w:szCs w:val="28"/>
          <w:lang w:val="vi-VN"/>
        </w:rPr>
        <w:t xml:space="preserve"> </w:t>
      </w:r>
      <w:r w:rsidR="008D4848" w:rsidRPr="004F1BFB">
        <w:rPr>
          <w:bCs/>
          <w:iCs/>
          <w:sz w:val="28"/>
          <w:szCs w:val="28"/>
        </w:rPr>
        <w:t>Cải thiện tăng trưởng sức khỏe đường ruột và tình trạng dinh dưỡng của trẻ thấp còi bằng các sản phẩm lên men từ đậu nành được sản xuất tại địa phương từ nguồn thu hoạt động sự nghiệp và sản xuất kinh doanh dịch vụ của Viện Dinh dưỡng năm 2026</w:t>
      </w:r>
    </w:p>
    <w:p w:rsidR="008B3622" w:rsidRPr="004F1BFB" w:rsidRDefault="008B3622" w:rsidP="008B3622">
      <w:pPr>
        <w:widowControl w:val="0"/>
        <w:tabs>
          <w:tab w:val="left" w:pos="709"/>
        </w:tabs>
        <w:spacing w:line="360" w:lineRule="auto"/>
        <w:ind w:firstLine="709"/>
        <w:rPr>
          <w:bCs/>
          <w:sz w:val="28"/>
          <w:szCs w:val="28"/>
          <w:lang w:val="nl-NL"/>
        </w:rPr>
      </w:pPr>
      <w:r w:rsidRPr="004F1BFB">
        <w:rPr>
          <w:sz w:val="28"/>
          <w:szCs w:val="28"/>
          <w:lang w:val="nl-NL"/>
        </w:rPr>
        <w:tab/>
        <w:t xml:space="preserve">- Tên gói thầu: </w:t>
      </w:r>
      <w:r w:rsidR="008D4848" w:rsidRPr="004F1BFB">
        <w:rPr>
          <w:bCs/>
          <w:sz w:val="28"/>
          <w:szCs w:val="28"/>
          <w:lang w:val="nl-NL"/>
        </w:rPr>
        <w:t>Thuê hội trường tại tỉnh Lào Cai và Nghệ An</w:t>
      </w:r>
    </w:p>
    <w:p w:rsidR="008B3622" w:rsidRPr="004F1BFB" w:rsidRDefault="008B3622" w:rsidP="008B3622">
      <w:pPr>
        <w:widowControl w:val="0"/>
        <w:tabs>
          <w:tab w:val="left" w:pos="709"/>
        </w:tabs>
        <w:spacing w:line="360" w:lineRule="auto"/>
        <w:ind w:firstLine="709"/>
        <w:rPr>
          <w:sz w:val="28"/>
          <w:szCs w:val="28"/>
          <w:lang w:val="nl-NL"/>
        </w:rPr>
      </w:pPr>
      <w:r w:rsidRPr="004F1BFB">
        <w:rPr>
          <w:sz w:val="28"/>
          <w:szCs w:val="28"/>
          <w:lang w:val="nl-NL"/>
        </w:rPr>
        <w:tab/>
        <w:t xml:space="preserve">- Nguồn vốn: </w:t>
      </w:r>
      <w:r w:rsidR="008D4848" w:rsidRPr="004F1BFB">
        <w:rPr>
          <w:bCs/>
          <w:iCs/>
          <w:sz w:val="28"/>
          <w:szCs w:val="28"/>
        </w:rPr>
        <w:t>Nguồn thu hoạt động sự nghiệp và sản xuất kinh doanh dịch vụ của Viện Dinh dưỡng năm 2026</w:t>
      </w:r>
      <w:bookmarkStart w:id="2" w:name="_GoBack"/>
      <w:bookmarkEnd w:id="2"/>
    </w:p>
    <w:p w:rsidR="008B3622" w:rsidRPr="004F1BFB" w:rsidRDefault="008B3622" w:rsidP="008B3622">
      <w:pPr>
        <w:widowControl w:val="0"/>
        <w:tabs>
          <w:tab w:val="left" w:pos="709"/>
        </w:tabs>
        <w:spacing w:line="360" w:lineRule="auto"/>
        <w:ind w:firstLine="709"/>
        <w:rPr>
          <w:sz w:val="28"/>
          <w:szCs w:val="28"/>
          <w:lang w:val="nl-NL"/>
        </w:rPr>
      </w:pPr>
      <w:r w:rsidRPr="004F1BFB">
        <w:rPr>
          <w:sz w:val="28"/>
          <w:szCs w:val="28"/>
          <w:lang w:val="nl-NL"/>
        </w:rPr>
        <w:tab/>
        <w:t xml:space="preserve">-  Địa điểm cung cấp dịch vụ: </w:t>
      </w:r>
      <w:r w:rsidR="003646D7">
        <w:rPr>
          <w:sz w:val="28"/>
          <w:szCs w:val="28"/>
          <w:lang w:val="nl-NL"/>
        </w:rPr>
        <w:t>Tỉnh Lào Cai, tỉnh Nghệ An</w:t>
      </w:r>
    </w:p>
    <w:p w:rsidR="008B3622" w:rsidRPr="004F1BFB" w:rsidRDefault="009903AE" w:rsidP="008B3622">
      <w:pPr>
        <w:spacing w:line="360" w:lineRule="auto"/>
        <w:ind w:firstLine="709"/>
        <w:rPr>
          <w:sz w:val="28"/>
          <w:szCs w:val="28"/>
          <w:lang w:val="vi-VN"/>
        </w:rPr>
      </w:pPr>
      <w:r w:rsidRPr="004F1BFB">
        <w:rPr>
          <w:sz w:val="28"/>
          <w:szCs w:val="28"/>
          <w:lang w:val="nl-NL"/>
        </w:rPr>
        <w:t>-</w:t>
      </w:r>
      <w:r w:rsidR="004F1BFB" w:rsidRPr="004F1BFB">
        <w:rPr>
          <w:sz w:val="28"/>
          <w:szCs w:val="28"/>
          <w:lang w:val="nl-NL"/>
        </w:rPr>
        <w:t xml:space="preserve"> Thời gian thực hiện dịch vụ: 9</w:t>
      </w:r>
      <w:r w:rsidR="008D4848" w:rsidRPr="004F1BFB">
        <w:rPr>
          <w:sz w:val="28"/>
          <w:szCs w:val="28"/>
          <w:lang w:val="nl-NL"/>
        </w:rPr>
        <w:t>0</w:t>
      </w:r>
      <w:r w:rsidR="008B3622" w:rsidRPr="004F1BFB">
        <w:rPr>
          <w:sz w:val="28"/>
          <w:szCs w:val="28"/>
          <w:lang w:val="nl-NL"/>
        </w:rPr>
        <w:t xml:space="preserve"> ngày.</w:t>
      </w:r>
    </w:p>
    <w:p w:rsidR="008B3622" w:rsidRPr="004F1BFB" w:rsidRDefault="008B3622" w:rsidP="008B3622">
      <w:pPr>
        <w:spacing w:line="360" w:lineRule="auto"/>
        <w:ind w:firstLine="709"/>
        <w:rPr>
          <w:b/>
          <w:sz w:val="28"/>
          <w:szCs w:val="28"/>
          <w:lang w:val="nl-NL"/>
        </w:rPr>
      </w:pPr>
      <w:r w:rsidRPr="004F1BFB">
        <w:rPr>
          <w:b/>
          <w:sz w:val="28"/>
          <w:szCs w:val="28"/>
          <w:lang w:val="nl-NL"/>
        </w:rPr>
        <w:t>2. Mục tiêu công việc:</w:t>
      </w:r>
    </w:p>
    <w:p w:rsidR="00B55F45" w:rsidRPr="004F1BFB" w:rsidRDefault="008B3622" w:rsidP="00B55F45">
      <w:pPr>
        <w:spacing w:line="360" w:lineRule="auto"/>
        <w:ind w:firstLine="709"/>
        <w:rPr>
          <w:bCs/>
          <w:sz w:val="28"/>
          <w:szCs w:val="28"/>
          <w:lang w:val="nl-NL"/>
        </w:rPr>
      </w:pPr>
      <w:r w:rsidRPr="004F1BFB">
        <w:rPr>
          <w:bCs/>
          <w:sz w:val="28"/>
          <w:szCs w:val="28"/>
          <w:lang w:val="nl-NL"/>
        </w:rPr>
        <w:t xml:space="preserve">Thuê </w:t>
      </w:r>
      <w:r w:rsidR="00B55F45" w:rsidRPr="004F1BFB">
        <w:rPr>
          <w:bCs/>
          <w:sz w:val="28"/>
          <w:szCs w:val="28"/>
          <w:lang w:val="nl-NL"/>
        </w:rPr>
        <w:t>hội trường và dịch vụ ăn uống phục vụ hội thảo tỉnh Lào Cai và Nghệ An.</w:t>
      </w:r>
    </w:p>
    <w:p w:rsidR="008B3622" w:rsidRPr="004F1BFB" w:rsidRDefault="008B3622" w:rsidP="00B55F45">
      <w:pPr>
        <w:spacing w:line="360" w:lineRule="auto"/>
        <w:ind w:firstLine="709"/>
        <w:rPr>
          <w:b/>
          <w:sz w:val="28"/>
          <w:szCs w:val="28"/>
          <w:lang w:val="nl-NL"/>
        </w:rPr>
      </w:pPr>
      <w:r w:rsidRPr="004F1BFB">
        <w:rPr>
          <w:b/>
          <w:sz w:val="28"/>
          <w:szCs w:val="28"/>
          <w:lang w:val="nl-NL"/>
        </w:rPr>
        <w:t>3. Yêu cầu kỹ thuật của gói thầu:</w:t>
      </w:r>
    </w:p>
    <w:p w:rsidR="00B55F45" w:rsidRPr="004F1BFB" w:rsidRDefault="00B55F45" w:rsidP="00B55F45">
      <w:pPr>
        <w:spacing w:before="60" w:after="60" w:line="288" w:lineRule="auto"/>
        <w:ind w:left="709"/>
        <w:rPr>
          <w:b/>
          <w:bCs/>
          <w:sz w:val="28"/>
          <w:szCs w:val="28"/>
        </w:rPr>
      </w:pPr>
      <w:r w:rsidRPr="004F1BFB">
        <w:rPr>
          <w:b/>
          <w:bCs/>
          <w:sz w:val="28"/>
          <w:szCs w:val="28"/>
        </w:rPr>
        <w:t>3.1 Yêu cầu chung:</w:t>
      </w:r>
    </w:p>
    <w:p w:rsidR="00B55F45" w:rsidRPr="004F1BFB" w:rsidRDefault="00B55F45" w:rsidP="00B55F45">
      <w:pPr>
        <w:spacing w:before="120" w:after="120"/>
        <w:ind w:firstLine="709"/>
        <w:rPr>
          <w:sz w:val="28"/>
          <w:szCs w:val="28"/>
          <w:lang w:val="nl-NL"/>
        </w:rPr>
      </w:pPr>
      <w:r w:rsidRPr="004F1BFB">
        <w:rPr>
          <w:sz w:val="28"/>
          <w:szCs w:val="28"/>
          <w:lang w:val="nl-NL"/>
        </w:rPr>
        <w:t>Nhà thầu phải lập danh mục chào thầu chi tiết từng hạng mục công việc theo nội dung yêu cầu của gói thầu đư</w:t>
      </w:r>
      <w:r w:rsidR="005B5F40" w:rsidRPr="004F1BFB">
        <w:rPr>
          <w:sz w:val="28"/>
          <w:szCs w:val="28"/>
          <w:lang w:val="nl-NL"/>
        </w:rPr>
        <w:t>ợc liệt kê dưới đây, cụ thể như</w:t>
      </w:r>
      <w:r w:rsidRPr="004F1BFB">
        <w:rPr>
          <w:sz w:val="28"/>
          <w:szCs w:val="28"/>
          <w:lang w:val="nl-NL"/>
        </w:rPr>
        <w:t xml:space="preserve"> sau:</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501"/>
        <w:gridCol w:w="6350"/>
      </w:tblGrid>
      <w:tr w:rsidR="009A3FAF" w:rsidRPr="004F1BFB" w:rsidTr="009A3FAF">
        <w:tc>
          <w:tcPr>
            <w:tcW w:w="639" w:type="dxa"/>
            <w:shd w:val="clear" w:color="auto" w:fill="auto"/>
          </w:tcPr>
          <w:p w:rsidR="00B55F45" w:rsidRPr="004F1BFB" w:rsidRDefault="00B55F45" w:rsidP="00512F6A">
            <w:pPr>
              <w:spacing w:before="120" w:after="120"/>
              <w:rPr>
                <w:b/>
                <w:bCs/>
                <w:sz w:val="28"/>
                <w:szCs w:val="28"/>
              </w:rPr>
            </w:pPr>
            <w:r w:rsidRPr="004F1BFB">
              <w:rPr>
                <w:b/>
                <w:bCs/>
                <w:sz w:val="28"/>
                <w:szCs w:val="28"/>
              </w:rPr>
              <w:t>TT</w:t>
            </w:r>
          </w:p>
        </w:tc>
        <w:tc>
          <w:tcPr>
            <w:tcW w:w="3501" w:type="dxa"/>
            <w:shd w:val="clear" w:color="auto" w:fill="auto"/>
            <w:vAlign w:val="center"/>
          </w:tcPr>
          <w:p w:rsidR="00B55F45" w:rsidRPr="004F1BFB" w:rsidRDefault="00B55F45" w:rsidP="00512F6A">
            <w:pPr>
              <w:spacing w:before="120" w:after="120"/>
              <w:jc w:val="center"/>
              <w:rPr>
                <w:b/>
                <w:bCs/>
                <w:sz w:val="28"/>
                <w:szCs w:val="28"/>
              </w:rPr>
            </w:pPr>
            <w:r w:rsidRPr="004F1BFB">
              <w:rPr>
                <w:b/>
                <w:bCs/>
                <w:sz w:val="28"/>
                <w:szCs w:val="28"/>
              </w:rPr>
              <w:t>Tên hàng hoá</w:t>
            </w:r>
          </w:p>
        </w:tc>
        <w:tc>
          <w:tcPr>
            <w:tcW w:w="6350" w:type="dxa"/>
            <w:vAlign w:val="center"/>
          </w:tcPr>
          <w:p w:rsidR="00B55F45" w:rsidRPr="004F1BFB" w:rsidRDefault="00B55F45" w:rsidP="00512F6A">
            <w:pPr>
              <w:contextualSpacing/>
              <w:jc w:val="center"/>
              <w:rPr>
                <w:b/>
                <w:bCs/>
                <w:sz w:val="28"/>
                <w:szCs w:val="28"/>
              </w:rPr>
            </w:pPr>
            <w:r w:rsidRPr="004F1BFB">
              <w:rPr>
                <w:b/>
                <w:bCs/>
                <w:sz w:val="28"/>
                <w:szCs w:val="28"/>
              </w:rPr>
              <w:t>Yêu cầu kỹ thuật</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b/>
                <w:sz w:val="28"/>
                <w:szCs w:val="28"/>
                <w:lang w:val="nl-NL"/>
              </w:rPr>
            </w:pPr>
            <w:r w:rsidRPr="004F1BFB">
              <w:rPr>
                <w:b/>
                <w:sz w:val="28"/>
                <w:szCs w:val="28"/>
                <w:lang w:val="nl-NL"/>
              </w:rPr>
              <w:t>I</w:t>
            </w:r>
          </w:p>
        </w:tc>
        <w:tc>
          <w:tcPr>
            <w:tcW w:w="9851" w:type="dxa"/>
            <w:gridSpan w:val="2"/>
            <w:vAlign w:val="center"/>
          </w:tcPr>
          <w:p w:rsidR="008B00AD" w:rsidRPr="004F1BFB" w:rsidRDefault="008B00AD" w:rsidP="008B00AD">
            <w:pPr>
              <w:rPr>
                <w:sz w:val="28"/>
                <w:szCs w:val="28"/>
              </w:rPr>
            </w:pPr>
            <w:r w:rsidRPr="004F1BFB">
              <w:rPr>
                <w:bCs/>
                <w:sz w:val="28"/>
                <w:szCs w:val="28"/>
              </w:rPr>
              <w:t>Thuê hội trường để tổ chức hội nghị tổng kết báo cáo kết quả nghiên cứu tại Lào Cai</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t>1</w:t>
            </w:r>
          </w:p>
        </w:tc>
        <w:tc>
          <w:tcPr>
            <w:tcW w:w="3501" w:type="dxa"/>
            <w:shd w:val="clear" w:color="auto" w:fill="auto"/>
            <w:vAlign w:val="center"/>
          </w:tcPr>
          <w:p w:rsidR="008B00AD" w:rsidRPr="004F1BFB" w:rsidRDefault="008B00AD" w:rsidP="008B00AD">
            <w:pPr>
              <w:rPr>
                <w:sz w:val="28"/>
                <w:szCs w:val="28"/>
              </w:rPr>
            </w:pPr>
            <w:r w:rsidRPr="004F1BFB">
              <w:rPr>
                <w:sz w:val="28"/>
                <w:szCs w:val="28"/>
              </w:rPr>
              <w:t>Thuê hội trường (dưới 100 đại biểu) (Bao gồm âm thanh, ánh sáng, biển hiệu,…)</w:t>
            </w:r>
          </w:p>
        </w:tc>
        <w:tc>
          <w:tcPr>
            <w:tcW w:w="6350" w:type="dxa"/>
            <w:vAlign w:val="center"/>
          </w:tcPr>
          <w:p w:rsidR="008B00AD" w:rsidRPr="004F1BFB" w:rsidRDefault="008B00AD" w:rsidP="008B00AD">
            <w:pPr>
              <w:rPr>
                <w:sz w:val="28"/>
                <w:szCs w:val="28"/>
              </w:rPr>
            </w:pPr>
            <w:r w:rsidRPr="004F1BFB">
              <w:rPr>
                <w:sz w:val="28"/>
                <w:szCs w:val="28"/>
              </w:rPr>
              <w:t>01 phòng họp dự kiến tiêu chuẩn tương đương khách sạn 3 sao (tại Phường Lào Cai - Lào Cai) bao gồm:</w:t>
            </w:r>
          </w:p>
          <w:p w:rsidR="008B00AD" w:rsidRPr="004F1BFB" w:rsidRDefault="008B00AD" w:rsidP="008B00AD">
            <w:pPr>
              <w:rPr>
                <w:sz w:val="28"/>
                <w:szCs w:val="28"/>
              </w:rPr>
            </w:pPr>
            <w:r w:rsidRPr="004F1BFB">
              <w:rPr>
                <w:sz w:val="28"/>
                <w:szCs w:val="28"/>
              </w:rPr>
              <w:t>+ Diện tích phòng họp đủ 100 chỗ ngồi, tối thiểu 120m2;</w:t>
            </w:r>
          </w:p>
          <w:p w:rsidR="008B00AD" w:rsidRPr="004F1BFB" w:rsidRDefault="008B00AD" w:rsidP="008B00AD">
            <w:pPr>
              <w:rPr>
                <w:sz w:val="28"/>
                <w:szCs w:val="28"/>
              </w:rPr>
            </w:pPr>
            <w:r w:rsidRPr="004F1BFB">
              <w:rPr>
                <w:sz w:val="28"/>
                <w:szCs w:val="28"/>
              </w:rPr>
              <w:t>+ Có 01 bục phát biểu;</w:t>
            </w:r>
          </w:p>
          <w:p w:rsidR="008B00AD" w:rsidRPr="004F1BFB" w:rsidRDefault="008B00AD" w:rsidP="008B00AD">
            <w:pPr>
              <w:rPr>
                <w:sz w:val="28"/>
                <w:szCs w:val="28"/>
              </w:rPr>
            </w:pPr>
            <w:r w:rsidRPr="004F1BFB">
              <w:rPr>
                <w:sz w:val="28"/>
                <w:szCs w:val="28"/>
              </w:rPr>
              <w:t>+ Phòng họp bao gồm 01 màn hình Led/01 màn hình TV 85 inch kết nối với máy tính để trình chiếu.</w:t>
            </w:r>
          </w:p>
          <w:p w:rsidR="008B00AD" w:rsidRPr="004F1BFB" w:rsidRDefault="008B00AD" w:rsidP="008B00AD">
            <w:pPr>
              <w:rPr>
                <w:sz w:val="28"/>
                <w:szCs w:val="28"/>
              </w:rPr>
            </w:pPr>
            <w:r w:rsidRPr="004F1BFB">
              <w:rPr>
                <w:sz w:val="28"/>
                <w:szCs w:val="28"/>
              </w:rPr>
              <w:lastRenderedPageBreak/>
              <w:t>+ Hệ thống âm thanh rõ ràng, ánh sáng đầy đủ, ít nhất 2 micro không dây kết nối tốt, đạt tiêu chuẩn.</w:t>
            </w:r>
          </w:p>
          <w:p w:rsidR="008B00AD" w:rsidRPr="004F1BFB" w:rsidRDefault="008B00AD" w:rsidP="008B00AD">
            <w:pPr>
              <w:rPr>
                <w:sz w:val="28"/>
                <w:szCs w:val="28"/>
              </w:rPr>
            </w:pPr>
            <w:r w:rsidRPr="004F1BFB">
              <w:rPr>
                <w:sz w:val="28"/>
                <w:szCs w:val="28"/>
              </w:rPr>
              <w:t>+ Có đầy đủ hệ thống điều hòa đảm bảo hoạt động tốt.</w:t>
            </w:r>
          </w:p>
          <w:p w:rsidR="008B00AD" w:rsidRPr="004F1BFB" w:rsidRDefault="008B00AD" w:rsidP="008B00AD">
            <w:pPr>
              <w:rPr>
                <w:sz w:val="28"/>
                <w:szCs w:val="28"/>
              </w:rPr>
            </w:pPr>
            <w:r w:rsidRPr="004F1BFB">
              <w:rPr>
                <w:sz w:val="28"/>
                <w:szCs w:val="28"/>
              </w:rPr>
              <w:t>+ Có mạng internet, wifi.</w:t>
            </w:r>
          </w:p>
          <w:p w:rsidR="008B00AD" w:rsidRPr="004F1BFB" w:rsidRDefault="008B00AD" w:rsidP="008B00AD">
            <w:pPr>
              <w:rPr>
                <w:sz w:val="28"/>
                <w:szCs w:val="28"/>
              </w:rPr>
            </w:pPr>
            <w:r w:rsidRPr="004F1BFB">
              <w:rPr>
                <w:sz w:val="28"/>
                <w:szCs w:val="28"/>
              </w:rPr>
              <w:t>+ Phòng sắp xếp theo yêu cầu, có đủ bàn ghế cho 100 đại biểu.</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lastRenderedPageBreak/>
              <w:t>2</w:t>
            </w:r>
          </w:p>
        </w:tc>
        <w:tc>
          <w:tcPr>
            <w:tcW w:w="3501" w:type="dxa"/>
            <w:shd w:val="clear" w:color="auto" w:fill="auto"/>
            <w:vAlign w:val="center"/>
          </w:tcPr>
          <w:p w:rsidR="008B00AD" w:rsidRPr="004F1BFB" w:rsidRDefault="008B00AD" w:rsidP="008B00AD">
            <w:pPr>
              <w:rPr>
                <w:sz w:val="28"/>
                <w:szCs w:val="28"/>
              </w:rPr>
            </w:pPr>
            <w:r w:rsidRPr="004F1BFB">
              <w:rPr>
                <w:sz w:val="28"/>
                <w:szCs w:val="28"/>
              </w:rPr>
              <w:t>Giải khát</w:t>
            </w:r>
          </w:p>
        </w:tc>
        <w:tc>
          <w:tcPr>
            <w:tcW w:w="6350" w:type="dxa"/>
            <w:vAlign w:val="center"/>
          </w:tcPr>
          <w:p w:rsidR="008B00AD" w:rsidRPr="004F1BFB" w:rsidRDefault="008B00AD" w:rsidP="008B00AD">
            <w:pPr>
              <w:rPr>
                <w:sz w:val="28"/>
                <w:szCs w:val="28"/>
              </w:rPr>
            </w:pPr>
            <w:r w:rsidRPr="004F1BFB">
              <w:rPr>
                <w:sz w:val="28"/>
                <w:szCs w:val="28"/>
              </w:rPr>
              <w:t>Bao gồm trà túi lọc, cà phê hòa tan, nước lọc, hoa quả tươi theo mùa và bánh ngọt.</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t>3</w:t>
            </w:r>
          </w:p>
        </w:tc>
        <w:tc>
          <w:tcPr>
            <w:tcW w:w="3501" w:type="dxa"/>
            <w:shd w:val="clear" w:color="auto" w:fill="auto"/>
            <w:vAlign w:val="center"/>
          </w:tcPr>
          <w:p w:rsidR="008B00AD" w:rsidRPr="004F1BFB" w:rsidRDefault="008B00AD" w:rsidP="008B00AD">
            <w:pPr>
              <w:rPr>
                <w:sz w:val="28"/>
                <w:szCs w:val="28"/>
              </w:rPr>
            </w:pPr>
            <w:r w:rsidRPr="004F1BFB">
              <w:rPr>
                <w:sz w:val="28"/>
                <w:szCs w:val="28"/>
              </w:rPr>
              <w:t>Ăn trưa</w:t>
            </w:r>
          </w:p>
        </w:tc>
        <w:tc>
          <w:tcPr>
            <w:tcW w:w="6350" w:type="dxa"/>
            <w:vAlign w:val="center"/>
          </w:tcPr>
          <w:p w:rsidR="008B00AD" w:rsidRPr="004F1BFB" w:rsidRDefault="008B00AD" w:rsidP="008B00AD">
            <w:pPr>
              <w:rPr>
                <w:sz w:val="28"/>
                <w:szCs w:val="28"/>
              </w:rPr>
            </w:pPr>
            <w:r w:rsidRPr="004F1BFB">
              <w:rPr>
                <w:sz w:val="28"/>
                <w:szCs w:val="28"/>
              </w:rPr>
              <w:t>Thực đơn đảm bảo chất lượng, vệ sinh an toàn thực phẩm</w:t>
            </w:r>
          </w:p>
          <w:p w:rsidR="008B00AD" w:rsidRPr="004F1BFB" w:rsidRDefault="008B00AD" w:rsidP="008B00AD">
            <w:pPr>
              <w:rPr>
                <w:sz w:val="28"/>
                <w:szCs w:val="28"/>
              </w:rPr>
            </w:pPr>
            <w:r w:rsidRPr="004F1BFB">
              <w:rPr>
                <w:sz w:val="28"/>
                <w:szCs w:val="28"/>
              </w:rPr>
              <w:t>Thực đơn do nhà thầu đề xuất danh mục và chủ đầu tư sẽ lựa chọn danh mục thực đơn hoặc cam kết theo yêu cầu của chủ đầu tư.</w:t>
            </w:r>
          </w:p>
          <w:p w:rsidR="008B00AD" w:rsidRPr="004F1BFB" w:rsidRDefault="008B00AD" w:rsidP="008B00AD">
            <w:pPr>
              <w:rPr>
                <w:sz w:val="28"/>
                <w:szCs w:val="28"/>
              </w:rPr>
            </w:pPr>
            <w:r w:rsidRPr="004F1BFB">
              <w:rPr>
                <w:sz w:val="28"/>
                <w:szCs w:val="28"/>
              </w:rPr>
              <w:t>Phòng ăn: Thoáng, mát có điều hòa, bố trí tối thiểu 110 đại biểu ăn tập trung.</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b/>
                <w:sz w:val="28"/>
                <w:szCs w:val="28"/>
                <w:lang w:val="nl-NL"/>
              </w:rPr>
            </w:pPr>
            <w:r w:rsidRPr="004F1BFB">
              <w:rPr>
                <w:b/>
                <w:sz w:val="28"/>
                <w:szCs w:val="28"/>
                <w:lang w:val="nl-NL"/>
              </w:rPr>
              <w:t>II</w:t>
            </w:r>
          </w:p>
        </w:tc>
        <w:tc>
          <w:tcPr>
            <w:tcW w:w="9851" w:type="dxa"/>
            <w:gridSpan w:val="2"/>
            <w:vAlign w:val="center"/>
          </w:tcPr>
          <w:p w:rsidR="008B00AD" w:rsidRPr="004F1BFB" w:rsidRDefault="008B00AD" w:rsidP="008B00AD">
            <w:pPr>
              <w:rPr>
                <w:sz w:val="28"/>
                <w:szCs w:val="28"/>
              </w:rPr>
            </w:pPr>
            <w:r w:rsidRPr="004F1BFB">
              <w:rPr>
                <w:bCs/>
                <w:sz w:val="28"/>
                <w:szCs w:val="28"/>
              </w:rPr>
              <w:t>Thuê hội trường để tổ chức hội nghị tổng kết báo cáo kết quả nghiên cứu tại Nghệ An</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t>1</w:t>
            </w:r>
          </w:p>
        </w:tc>
        <w:tc>
          <w:tcPr>
            <w:tcW w:w="3501" w:type="dxa"/>
            <w:shd w:val="clear" w:color="auto" w:fill="auto"/>
            <w:vAlign w:val="center"/>
          </w:tcPr>
          <w:p w:rsidR="008B00AD" w:rsidRPr="004F1BFB" w:rsidRDefault="008B00AD" w:rsidP="008B00AD">
            <w:pPr>
              <w:rPr>
                <w:sz w:val="28"/>
                <w:szCs w:val="28"/>
              </w:rPr>
            </w:pPr>
            <w:r w:rsidRPr="004F1BFB">
              <w:rPr>
                <w:sz w:val="28"/>
                <w:szCs w:val="28"/>
              </w:rPr>
              <w:t>Thuê hội trường (dưới 100 đại biểu) (Bao gồm âm thanh, ánh sáng, biển hiệu,…)</w:t>
            </w:r>
          </w:p>
        </w:tc>
        <w:tc>
          <w:tcPr>
            <w:tcW w:w="6350" w:type="dxa"/>
            <w:vAlign w:val="center"/>
          </w:tcPr>
          <w:p w:rsidR="008B00AD" w:rsidRPr="004F1BFB" w:rsidRDefault="008B00AD" w:rsidP="008B00AD">
            <w:pPr>
              <w:rPr>
                <w:sz w:val="28"/>
                <w:szCs w:val="28"/>
              </w:rPr>
            </w:pPr>
            <w:r w:rsidRPr="004F1BFB">
              <w:rPr>
                <w:sz w:val="28"/>
                <w:szCs w:val="28"/>
              </w:rPr>
              <w:t>01 phòng họp dự kiến tiêu chuẩn tương đương khách sạn 3 sao (tại phường Thành Vinh – Nghệ An) bao gồm:</w:t>
            </w:r>
          </w:p>
          <w:p w:rsidR="008B00AD" w:rsidRPr="004F1BFB" w:rsidRDefault="008B00AD" w:rsidP="008B00AD">
            <w:pPr>
              <w:rPr>
                <w:sz w:val="28"/>
                <w:szCs w:val="28"/>
              </w:rPr>
            </w:pPr>
            <w:r w:rsidRPr="004F1BFB">
              <w:rPr>
                <w:sz w:val="28"/>
                <w:szCs w:val="28"/>
              </w:rPr>
              <w:t>+ Diện tích phòng họp đủ 100 chỗ ngồi, tối thiểu 120m2;</w:t>
            </w:r>
          </w:p>
          <w:p w:rsidR="008B00AD" w:rsidRPr="004F1BFB" w:rsidRDefault="008B00AD" w:rsidP="008B00AD">
            <w:pPr>
              <w:rPr>
                <w:sz w:val="28"/>
                <w:szCs w:val="28"/>
              </w:rPr>
            </w:pPr>
            <w:r w:rsidRPr="004F1BFB">
              <w:rPr>
                <w:sz w:val="28"/>
                <w:szCs w:val="28"/>
              </w:rPr>
              <w:t>+ Có 01 bục phát biểu;</w:t>
            </w:r>
          </w:p>
          <w:p w:rsidR="008B00AD" w:rsidRPr="004F1BFB" w:rsidRDefault="008B00AD" w:rsidP="008B00AD">
            <w:pPr>
              <w:rPr>
                <w:sz w:val="28"/>
                <w:szCs w:val="28"/>
              </w:rPr>
            </w:pPr>
            <w:r w:rsidRPr="004F1BFB">
              <w:rPr>
                <w:sz w:val="28"/>
                <w:szCs w:val="28"/>
              </w:rPr>
              <w:t>+ Phòng họp bao gồm 01 màn hình Led/01 màn hình TV 85 inch kết nối với máy tính để trình chiếu.</w:t>
            </w:r>
          </w:p>
          <w:p w:rsidR="008B00AD" w:rsidRPr="004F1BFB" w:rsidRDefault="008B00AD" w:rsidP="008B00AD">
            <w:pPr>
              <w:rPr>
                <w:sz w:val="28"/>
                <w:szCs w:val="28"/>
              </w:rPr>
            </w:pPr>
            <w:r w:rsidRPr="004F1BFB">
              <w:rPr>
                <w:sz w:val="28"/>
                <w:szCs w:val="28"/>
              </w:rPr>
              <w:t>+ Hệ thống âm thanh rõ ràng, ánh sáng đầy đủ, ít nhất 2 micro không dây kết nối tốt, đạt tiêu chuẩn.</w:t>
            </w:r>
          </w:p>
          <w:p w:rsidR="008B00AD" w:rsidRPr="004F1BFB" w:rsidRDefault="008B00AD" w:rsidP="008B00AD">
            <w:pPr>
              <w:rPr>
                <w:sz w:val="28"/>
                <w:szCs w:val="28"/>
              </w:rPr>
            </w:pPr>
            <w:r w:rsidRPr="004F1BFB">
              <w:rPr>
                <w:sz w:val="28"/>
                <w:szCs w:val="28"/>
              </w:rPr>
              <w:t>+ Có đầy đủ hệ thống điều hòa đảm bảo hoạt động tốt.</w:t>
            </w:r>
          </w:p>
          <w:p w:rsidR="008B00AD" w:rsidRPr="004F1BFB" w:rsidRDefault="008B00AD" w:rsidP="008B00AD">
            <w:pPr>
              <w:rPr>
                <w:sz w:val="28"/>
                <w:szCs w:val="28"/>
              </w:rPr>
            </w:pPr>
            <w:r w:rsidRPr="004F1BFB">
              <w:rPr>
                <w:sz w:val="28"/>
                <w:szCs w:val="28"/>
              </w:rPr>
              <w:t>+ Có mạng internet, wifi.</w:t>
            </w:r>
          </w:p>
          <w:p w:rsidR="008B00AD" w:rsidRPr="004F1BFB" w:rsidRDefault="008B00AD" w:rsidP="008B00AD">
            <w:pPr>
              <w:rPr>
                <w:sz w:val="28"/>
                <w:szCs w:val="28"/>
              </w:rPr>
            </w:pPr>
            <w:r w:rsidRPr="004F1BFB">
              <w:rPr>
                <w:sz w:val="28"/>
                <w:szCs w:val="28"/>
              </w:rPr>
              <w:t>+ Phòng sắp xếp theo yêu cầu, có đủ bàn ghế cho 100 đại biểu.</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t>2</w:t>
            </w:r>
          </w:p>
        </w:tc>
        <w:tc>
          <w:tcPr>
            <w:tcW w:w="3501" w:type="dxa"/>
            <w:shd w:val="clear" w:color="auto" w:fill="auto"/>
            <w:vAlign w:val="center"/>
          </w:tcPr>
          <w:p w:rsidR="008B00AD" w:rsidRPr="004F1BFB" w:rsidRDefault="008B00AD" w:rsidP="008B00AD">
            <w:pPr>
              <w:rPr>
                <w:sz w:val="28"/>
                <w:szCs w:val="28"/>
              </w:rPr>
            </w:pPr>
            <w:r w:rsidRPr="004F1BFB">
              <w:rPr>
                <w:sz w:val="28"/>
                <w:szCs w:val="28"/>
              </w:rPr>
              <w:t>Giải khát</w:t>
            </w:r>
          </w:p>
        </w:tc>
        <w:tc>
          <w:tcPr>
            <w:tcW w:w="6350" w:type="dxa"/>
            <w:vAlign w:val="center"/>
          </w:tcPr>
          <w:p w:rsidR="008B00AD" w:rsidRPr="004F1BFB" w:rsidRDefault="008B00AD" w:rsidP="008B00AD">
            <w:pPr>
              <w:rPr>
                <w:sz w:val="28"/>
                <w:szCs w:val="28"/>
              </w:rPr>
            </w:pPr>
            <w:r w:rsidRPr="004F1BFB">
              <w:rPr>
                <w:sz w:val="28"/>
                <w:szCs w:val="28"/>
              </w:rPr>
              <w:t>Bao gồm trà túi lọc, cà phê hòa tan, nước lọc, hoa quả tươi theo mùa và bánh ngọt.</w:t>
            </w:r>
          </w:p>
        </w:tc>
      </w:tr>
      <w:tr w:rsidR="009A3FAF" w:rsidRPr="004F1BFB" w:rsidTr="009A3FAF">
        <w:tc>
          <w:tcPr>
            <w:tcW w:w="639" w:type="dxa"/>
            <w:shd w:val="clear" w:color="auto" w:fill="auto"/>
            <w:vAlign w:val="center"/>
          </w:tcPr>
          <w:p w:rsidR="008B00AD" w:rsidRPr="004F1BFB" w:rsidRDefault="008B00AD" w:rsidP="008B00AD">
            <w:pPr>
              <w:spacing w:before="120" w:after="120"/>
              <w:jc w:val="center"/>
              <w:rPr>
                <w:sz w:val="28"/>
                <w:szCs w:val="28"/>
                <w:lang w:val="nl-NL"/>
              </w:rPr>
            </w:pPr>
            <w:r w:rsidRPr="004F1BFB">
              <w:rPr>
                <w:sz w:val="28"/>
                <w:szCs w:val="28"/>
                <w:lang w:val="nl-NL"/>
              </w:rPr>
              <w:t>3</w:t>
            </w:r>
          </w:p>
        </w:tc>
        <w:tc>
          <w:tcPr>
            <w:tcW w:w="3501" w:type="dxa"/>
            <w:shd w:val="clear" w:color="auto" w:fill="auto"/>
            <w:vAlign w:val="center"/>
          </w:tcPr>
          <w:p w:rsidR="008B00AD" w:rsidRPr="004F1BFB" w:rsidRDefault="008B00AD" w:rsidP="008B00AD">
            <w:pPr>
              <w:rPr>
                <w:sz w:val="28"/>
                <w:szCs w:val="28"/>
              </w:rPr>
            </w:pPr>
            <w:r w:rsidRPr="004F1BFB">
              <w:rPr>
                <w:sz w:val="28"/>
                <w:szCs w:val="28"/>
              </w:rPr>
              <w:t>Hỗ trợ ăn trưa</w:t>
            </w:r>
          </w:p>
        </w:tc>
        <w:tc>
          <w:tcPr>
            <w:tcW w:w="6350" w:type="dxa"/>
            <w:vAlign w:val="center"/>
          </w:tcPr>
          <w:p w:rsidR="008B00AD" w:rsidRPr="004F1BFB" w:rsidRDefault="008B00AD" w:rsidP="008B00AD">
            <w:pPr>
              <w:rPr>
                <w:sz w:val="28"/>
                <w:szCs w:val="28"/>
              </w:rPr>
            </w:pPr>
            <w:r w:rsidRPr="004F1BFB">
              <w:rPr>
                <w:sz w:val="28"/>
                <w:szCs w:val="28"/>
              </w:rPr>
              <w:t>Thực đơn đảm bảo chất lượng, vệ sinh an toàn thực phẩm</w:t>
            </w:r>
          </w:p>
          <w:p w:rsidR="008B00AD" w:rsidRPr="004F1BFB" w:rsidRDefault="008B00AD" w:rsidP="008B00AD">
            <w:pPr>
              <w:rPr>
                <w:sz w:val="28"/>
                <w:szCs w:val="28"/>
              </w:rPr>
            </w:pPr>
            <w:r w:rsidRPr="004F1BFB">
              <w:rPr>
                <w:sz w:val="28"/>
                <w:szCs w:val="28"/>
              </w:rPr>
              <w:t>Thực đơn do nhà thầu đề xuất danh mục và chủ đầu tư sẽ lựa chọn danh mục thực đơn hoặc cam kết theo yêu cầu của chủ đầu tư.</w:t>
            </w:r>
          </w:p>
          <w:p w:rsidR="008B00AD" w:rsidRPr="004F1BFB" w:rsidRDefault="008B00AD" w:rsidP="008B00AD">
            <w:pPr>
              <w:rPr>
                <w:sz w:val="28"/>
                <w:szCs w:val="28"/>
              </w:rPr>
            </w:pPr>
            <w:r w:rsidRPr="004F1BFB">
              <w:rPr>
                <w:sz w:val="28"/>
                <w:szCs w:val="28"/>
              </w:rPr>
              <w:t>Phòng ăn: Thoáng, mát có điều hòa, bố trí tối thiểu 110 đại biểu ăn tập trung.</w:t>
            </w:r>
          </w:p>
        </w:tc>
      </w:tr>
    </w:tbl>
    <w:p w:rsidR="00B55F45" w:rsidRPr="004F1BFB" w:rsidRDefault="00B55F45" w:rsidP="00B55F45">
      <w:pPr>
        <w:spacing w:before="60" w:after="60" w:line="288" w:lineRule="auto"/>
        <w:ind w:left="709"/>
        <w:rPr>
          <w:b/>
          <w:bCs/>
          <w:sz w:val="28"/>
          <w:szCs w:val="28"/>
        </w:rPr>
      </w:pPr>
      <w:r w:rsidRPr="004F1BFB">
        <w:rPr>
          <w:b/>
          <w:bCs/>
          <w:sz w:val="28"/>
          <w:szCs w:val="28"/>
        </w:rPr>
        <w:lastRenderedPageBreak/>
        <w:t>3</w:t>
      </w:r>
      <w:r w:rsidR="005B5F40" w:rsidRPr="004F1BFB">
        <w:rPr>
          <w:b/>
          <w:bCs/>
          <w:sz w:val="28"/>
          <w:szCs w:val="28"/>
        </w:rPr>
        <w:t>.2</w:t>
      </w:r>
      <w:r w:rsidRPr="004F1BFB">
        <w:rPr>
          <w:b/>
          <w:bCs/>
          <w:sz w:val="28"/>
          <w:szCs w:val="28"/>
        </w:rPr>
        <w:t xml:space="preserve"> Yêu cầu đối với nhà thầu:</w:t>
      </w:r>
    </w:p>
    <w:p w:rsidR="00B55F45" w:rsidRDefault="00B55F45" w:rsidP="00B55F45">
      <w:pPr>
        <w:spacing w:before="60" w:after="60" w:line="288" w:lineRule="auto"/>
        <w:ind w:firstLine="709"/>
        <w:rPr>
          <w:bCs/>
          <w:color w:val="FF0000"/>
          <w:sz w:val="28"/>
          <w:szCs w:val="28"/>
        </w:rPr>
      </w:pPr>
      <w:r w:rsidRPr="004F1BFB">
        <w:rPr>
          <w:bCs/>
          <w:color w:val="FF0000"/>
          <w:sz w:val="28"/>
          <w:szCs w:val="28"/>
        </w:rPr>
        <w:t>- Nhà thầu phải có cảm kết về đảm bảo phòng cháy chữa cháy, an toàn lao động tại địa điểm diễn ra hội thảo.</w:t>
      </w:r>
    </w:p>
    <w:p w:rsidR="00983B54" w:rsidRPr="004F1BFB" w:rsidRDefault="00983B54" w:rsidP="00983B54">
      <w:pPr>
        <w:spacing w:before="60" w:after="60" w:line="288" w:lineRule="auto"/>
        <w:ind w:firstLine="709"/>
        <w:rPr>
          <w:bCs/>
          <w:color w:val="FF0000"/>
          <w:sz w:val="28"/>
          <w:szCs w:val="28"/>
        </w:rPr>
      </w:pPr>
      <w:r>
        <w:rPr>
          <w:bCs/>
          <w:color w:val="FF0000"/>
          <w:sz w:val="28"/>
          <w:szCs w:val="28"/>
        </w:rPr>
        <w:t xml:space="preserve">- </w:t>
      </w:r>
      <w:r w:rsidRPr="004F1BFB">
        <w:rPr>
          <w:bCs/>
          <w:color w:val="FF0000"/>
          <w:sz w:val="28"/>
          <w:szCs w:val="28"/>
        </w:rPr>
        <w:t>Nhà thầu phải có cảm kết về</w:t>
      </w:r>
      <w:r>
        <w:rPr>
          <w:bCs/>
          <w:color w:val="FF0000"/>
          <w:sz w:val="28"/>
          <w:szCs w:val="28"/>
        </w:rPr>
        <w:t xml:space="preserve"> đảm bảo an toàn vệ sinh thực phẩm.</w:t>
      </w:r>
    </w:p>
    <w:p w:rsidR="00B55F45" w:rsidRPr="004F1BFB" w:rsidRDefault="00B55F45" w:rsidP="00B55F45">
      <w:pPr>
        <w:spacing w:before="60" w:after="60" w:line="288" w:lineRule="auto"/>
        <w:ind w:firstLine="709"/>
        <w:rPr>
          <w:color w:val="FF0000"/>
          <w:spacing w:val="-2"/>
          <w:sz w:val="28"/>
          <w:szCs w:val="28"/>
          <w:lang w:val="nl-NL"/>
        </w:rPr>
      </w:pPr>
      <w:r w:rsidRPr="004F1BFB">
        <w:rPr>
          <w:rStyle w:val="fontstyle01"/>
          <w:rFonts w:ascii="Times New Roman" w:hAnsi="Times New Roman"/>
          <w:color w:val="FF0000"/>
        </w:rPr>
        <w:t xml:space="preserve">- </w:t>
      </w:r>
      <w:r w:rsidRPr="004F1BFB">
        <w:rPr>
          <w:color w:val="FF0000"/>
          <w:spacing w:val="-2"/>
          <w:sz w:val="28"/>
          <w:szCs w:val="28"/>
          <w:lang w:val="nl-NL"/>
        </w:rPr>
        <w:t>Nhà thầu phải có cam kết đề xuất thời gian thay thế, đổi mới sản phẩm, dịch vụ không đáp ứng yêu cầu trong vòng 2 giờ kể từ khi nhận được yêu cầu của chủ đầu tư. Trong thời hạn hợp đồng, nhà thầu chịu trách nhiệm toàn bộ các chi phí cho việc khắc phục xử lý sự cố, thay thế (nếu có).</w:t>
      </w:r>
    </w:p>
    <w:p w:rsidR="00B55F45" w:rsidRPr="004F1BFB" w:rsidRDefault="00B55F45" w:rsidP="00B55F45">
      <w:pPr>
        <w:spacing w:before="60" w:after="60" w:line="288" w:lineRule="auto"/>
        <w:ind w:firstLine="709"/>
        <w:rPr>
          <w:color w:val="FF0000"/>
          <w:spacing w:val="-2"/>
          <w:sz w:val="28"/>
          <w:szCs w:val="28"/>
          <w:lang w:val="nl-NL"/>
        </w:rPr>
      </w:pPr>
      <w:r w:rsidRPr="004F1BFB">
        <w:rPr>
          <w:color w:val="FF0000"/>
          <w:spacing w:val="-2"/>
          <w:sz w:val="28"/>
          <w:szCs w:val="28"/>
          <w:lang w:val="nl-NL"/>
        </w:rPr>
        <w:t>- Các hạng mục dịch vụ, sản phẩm cung cấp... phải được gửi cho Viện Dinh dưỡng xem xét, phê duyệt trước khi nhà thầu thực hiện.</w:t>
      </w:r>
    </w:p>
    <w:p w:rsidR="00B55F45" w:rsidRPr="004F1BFB" w:rsidRDefault="00B55F45" w:rsidP="00B55F45">
      <w:pPr>
        <w:spacing w:before="60" w:after="60" w:line="288" w:lineRule="auto"/>
        <w:ind w:firstLine="709"/>
        <w:rPr>
          <w:color w:val="FF0000"/>
          <w:spacing w:val="-2"/>
          <w:sz w:val="28"/>
          <w:szCs w:val="28"/>
          <w:lang w:val="nl-NL"/>
        </w:rPr>
      </w:pPr>
      <w:r w:rsidRPr="004F1BFB">
        <w:rPr>
          <w:color w:val="FF0000"/>
          <w:spacing w:val="-2"/>
          <w:sz w:val="28"/>
          <w:szCs w:val="28"/>
          <w:lang w:val="nl-NL"/>
        </w:rPr>
        <w:t>- Nhà thầu phải cam kết các sản phẩm, dịch vụ cung cấp đáp ứng và tuân thủ theo nội dung mà Viện Dinh dưỡng thống nhất với nhà thầu và phê duyệt trong quá trình triển khai hợp đồng. Nhà thầu hoàn toàn không được thay đổi nội dung, các trình bày, dữ liệu của Viện Dinh dưỡng cung cấp</w:t>
      </w:r>
    </w:p>
    <w:p w:rsidR="00B55F45" w:rsidRPr="004F1BFB" w:rsidRDefault="00B55F45" w:rsidP="00B55F45">
      <w:pPr>
        <w:spacing w:before="120" w:after="120"/>
        <w:ind w:firstLine="709"/>
        <w:rPr>
          <w:b/>
          <w:sz w:val="28"/>
          <w:szCs w:val="28"/>
          <w:lang w:val="nl-NL"/>
        </w:rPr>
      </w:pPr>
      <w:r w:rsidRPr="004F1BFB">
        <w:rPr>
          <w:b/>
          <w:sz w:val="28"/>
          <w:szCs w:val="28"/>
          <w:lang w:val="nl-NL"/>
        </w:rPr>
        <w:t>4. Giải pháp và phương pháp luận:</w:t>
      </w:r>
    </w:p>
    <w:p w:rsidR="00B55F45" w:rsidRPr="004F1BFB" w:rsidRDefault="00B55F45" w:rsidP="00B55F45">
      <w:pPr>
        <w:spacing w:before="120" w:after="120"/>
        <w:ind w:firstLine="709"/>
        <w:rPr>
          <w:b/>
          <w:color w:val="FF0000"/>
          <w:sz w:val="28"/>
          <w:szCs w:val="28"/>
          <w:lang w:val="nl-NL"/>
        </w:rPr>
      </w:pPr>
      <w:r w:rsidRPr="004F1BFB">
        <w:rPr>
          <w:color w:val="FF0000"/>
          <w:spacing w:val="-2"/>
          <w:sz w:val="28"/>
          <w:szCs w:val="28"/>
          <w:lang w:val="nl-NL"/>
        </w:rPr>
        <w:t>Nhà thầu chuẩn bị đề xuất giải pháp, phương pháp luận tổng quát thực hiện</w:t>
      </w:r>
      <w:r w:rsidRPr="004F1BFB">
        <w:rPr>
          <w:b/>
          <w:color w:val="FF0000"/>
          <w:sz w:val="28"/>
          <w:szCs w:val="28"/>
          <w:lang w:val="nl-NL"/>
        </w:rPr>
        <w:t xml:space="preserve"> </w:t>
      </w:r>
      <w:r w:rsidRPr="004F1BFB">
        <w:rPr>
          <w:color w:val="FF0000"/>
          <w:spacing w:val="-2"/>
          <w:sz w:val="28"/>
          <w:szCs w:val="28"/>
          <w:lang w:val="nl-NL"/>
        </w:rPr>
        <w:t>dịch vụ theo các nội dung quy định tại Chương V, gồm các phần như sau:</w:t>
      </w:r>
    </w:p>
    <w:p w:rsidR="00B55F45" w:rsidRPr="004F1BFB" w:rsidRDefault="00B55F45" w:rsidP="00B55F45">
      <w:pPr>
        <w:spacing w:before="120" w:after="120"/>
        <w:ind w:left="720" w:hanging="11"/>
        <w:rPr>
          <w:color w:val="FF0000"/>
          <w:spacing w:val="-2"/>
          <w:sz w:val="28"/>
          <w:szCs w:val="28"/>
          <w:lang w:val="nl-NL"/>
        </w:rPr>
      </w:pPr>
      <w:r w:rsidRPr="004F1BFB">
        <w:rPr>
          <w:color w:val="FF0000"/>
          <w:spacing w:val="-2"/>
          <w:sz w:val="28"/>
          <w:szCs w:val="28"/>
          <w:lang w:val="nl-NL"/>
        </w:rPr>
        <w:t>- Giải pháp và phương pháp luận;</w:t>
      </w:r>
    </w:p>
    <w:p w:rsidR="00B55F45" w:rsidRPr="004F1BFB" w:rsidRDefault="00B55F45" w:rsidP="00B55F45">
      <w:pPr>
        <w:spacing w:before="120" w:after="120"/>
        <w:ind w:left="720" w:hanging="11"/>
        <w:rPr>
          <w:color w:val="FF0000"/>
          <w:spacing w:val="-2"/>
          <w:sz w:val="28"/>
          <w:szCs w:val="28"/>
          <w:lang w:val="nl-NL"/>
        </w:rPr>
      </w:pPr>
      <w:r w:rsidRPr="004F1BFB">
        <w:rPr>
          <w:color w:val="FF0000"/>
          <w:spacing w:val="-2"/>
          <w:sz w:val="28"/>
          <w:szCs w:val="28"/>
          <w:lang w:val="nl-NL"/>
        </w:rPr>
        <w:t>- Kế hoạch công tác.</w:t>
      </w:r>
    </w:p>
    <w:p w:rsidR="00B55F45" w:rsidRPr="004F1BFB" w:rsidRDefault="00B55F45" w:rsidP="00B55F45">
      <w:pPr>
        <w:spacing w:before="120" w:after="120"/>
        <w:ind w:firstLine="709"/>
        <w:rPr>
          <w:b/>
          <w:sz w:val="28"/>
          <w:szCs w:val="28"/>
          <w:lang w:val="nl-NL"/>
        </w:rPr>
      </w:pPr>
      <w:r w:rsidRPr="004F1BFB">
        <w:rPr>
          <w:b/>
          <w:sz w:val="28"/>
          <w:szCs w:val="28"/>
          <w:lang w:val="nl-NL"/>
        </w:rPr>
        <w:t xml:space="preserve">5. Quy định về kiểm tra, nghiệm thu sản phẩm: </w:t>
      </w:r>
      <w:r w:rsidRPr="004F1BFB">
        <w:rPr>
          <w:sz w:val="28"/>
          <w:szCs w:val="28"/>
          <w:lang w:val="nl-NL"/>
        </w:rPr>
        <w:t>Không quy định</w:t>
      </w:r>
    </w:p>
    <w:p w:rsidR="008B3622" w:rsidRPr="004F1BFB" w:rsidRDefault="008B3622" w:rsidP="006D3D4C">
      <w:pPr>
        <w:spacing w:after="160" w:line="259" w:lineRule="auto"/>
        <w:jc w:val="left"/>
        <w:rPr>
          <w:sz w:val="28"/>
          <w:szCs w:val="28"/>
          <w:lang w:val="nl-NL"/>
        </w:rPr>
      </w:pPr>
    </w:p>
    <w:sectPr w:rsidR="008B3622" w:rsidRPr="004F1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32B8D"/>
    <w:multiLevelType w:val="multilevel"/>
    <w:tmpl w:val="F886B7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6912622"/>
    <w:multiLevelType w:val="hybridMultilevel"/>
    <w:tmpl w:val="5E60E5E8"/>
    <w:lvl w:ilvl="0" w:tplc="A3441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22"/>
    <w:rsid w:val="0001283B"/>
    <w:rsid w:val="003646D7"/>
    <w:rsid w:val="004F1BFB"/>
    <w:rsid w:val="005B5F40"/>
    <w:rsid w:val="006D3D4C"/>
    <w:rsid w:val="00702007"/>
    <w:rsid w:val="008B00AD"/>
    <w:rsid w:val="008B3622"/>
    <w:rsid w:val="008D4848"/>
    <w:rsid w:val="00983B54"/>
    <w:rsid w:val="009903AE"/>
    <w:rsid w:val="009A3FAF"/>
    <w:rsid w:val="00A22DA3"/>
    <w:rsid w:val="00B55F45"/>
    <w:rsid w:val="00D02C5E"/>
    <w:rsid w:val="00DA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F6EE"/>
  <w15:chartTrackingRefBased/>
  <w15:docId w15:val="{7EBA81C6-5D9E-43E0-8E4C-17249E34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B362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B362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B3622"/>
    <w:rPr>
      <w:rFonts w:ascii="Times New Roman" w:eastAsia="Times New Roman" w:hAnsi="Times New Roman" w:cs="Times New Roman"/>
      <w:sz w:val="24"/>
      <w:szCs w:val="20"/>
    </w:rPr>
  </w:style>
  <w:style w:type="character" w:customStyle="1" w:styleId="fontstyle01">
    <w:name w:val="fontstyle01"/>
    <w:rsid w:val="00B55F45"/>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364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2026-03-19T04:11:00Z</cp:lastPrinted>
  <dcterms:created xsi:type="dcterms:W3CDTF">2025-09-09T03:37:00Z</dcterms:created>
  <dcterms:modified xsi:type="dcterms:W3CDTF">2026-03-19T04:11:00Z</dcterms:modified>
</cp:coreProperties>
</file>