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BAC2A" w14:textId="77777777" w:rsidR="00B43E38" w:rsidRPr="00B43E38" w:rsidRDefault="00B43E38" w:rsidP="00B43E38">
      <w:pPr>
        <w:jc w:val="center"/>
        <w:outlineLvl w:val="0"/>
        <w:rPr>
          <w:b/>
          <w:szCs w:val="24"/>
        </w:rPr>
      </w:pPr>
      <w:bookmarkStart w:id="0" w:name="_Hlk145015525"/>
      <w:r w:rsidRPr="00B43E38">
        <w:rPr>
          <w:b/>
          <w:szCs w:val="24"/>
        </w:rPr>
        <w:t>Phần 2. YÊU CẦU VỀ KỸ THUẬT</w:t>
      </w:r>
    </w:p>
    <w:p w14:paraId="4F98D0D3" w14:textId="77777777" w:rsidR="00B43E38" w:rsidRPr="00B43E38" w:rsidRDefault="00B43E38" w:rsidP="00B43E38">
      <w:pPr>
        <w:widowControl w:val="0"/>
        <w:spacing w:before="120" w:after="120"/>
        <w:jc w:val="center"/>
        <w:outlineLvl w:val="1"/>
        <w:rPr>
          <w:szCs w:val="24"/>
        </w:rPr>
      </w:pPr>
      <w:r w:rsidRPr="00B43E38">
        <w:rPr>
          <w:b/>
          <w:szCs w:val="24"/>
        </w:rPr>
        <w:t>Chương V. YÊU CẦU VỀ KỸ THUẬT</w:t>
      </w:r>
    </w:p>
    <w:p w14:paraId="34901B60" w14:textId="77777777" w:rsidR="00B43E38" w:rsidRPr="00B43E38" w:rsidRDefault="00B43E38" w:rsidP="00B43E38">
      <w:pPr>
        <w:pStyle w:val="Subtitle"/>
        <w:rPr>
          <w:color w:val="auto"/>
          <w:sz w:val="24"/>
          <w:szCs w:val="24"/>
        </w:rPr>
      </w:pPr>
    </w:p>
    <w:p w14:paraId="1776FADC" w14:textId="77777777" w:rsidR="00B43E38" w:rsidRPr="00B43E38" w:rsidRDefault="00B43E38" w:rsidP="00B43E38">
      <w:pPr>
        <w:pStyle w:val="SectionVIHeader"/>
        <w:widowControl w:val="0"/>
        <w:spacing w:after="120"/>
        <w:ind w:firstLine="709"/>
        <w:jc w:val="both"/>
        <w:rPr>
          <w:sz w:val="24"/>
          <w:szCs w:val="24"/>
        </w:rPr>
      </w:pPr>
      <w:r w:rsidRPr="00B43E38">
        <w:rPr>
          <w:sz w:val="24"/>
          <w:szCs w:val="24"/>
        </w:rPr>
        <w:t>Mục 1. Yêu cầu về kỹ thuật</w:t>
      </w:r>
    </w:p>
    <w:p w14:paraId="4A827A40" w14:textId="77777777" w:rsidR="00B43E38" w:rsidRPr="00B43E38" w:rsidRDefault="00B43E38" w:rsidP="00B43E38">
      <w:pPr>
        <w:widowControl w:val="0"/>
        <w:spacing w:before="120" w:after="120"/>
        <w:ind w:firstLine="709"/>
        <w:rPr>
          <w:i/>
          <w:szCs w:val="24"/>
        </w:rPr>
      </w:pPr>
      <w:r w:rsidRPr="00B43E38">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0A98C929" w14:textId="77777777" w:rsidR="00B43E38" w:rsidRPr="00B43E38" w:rsidRDefault="00B43E38" w:rsidP="00B43E38">
      <w:pPr>
        <w:widowControl w:val="0"/>
        <w:spacing w:before="120" w:after="120"/>
        <w:ind w:firstLine="709"/>
        <w:rPr>
          <w:i/>
          <w:szCs w:val="24"/>
        </w:rPr>
      </w:pPr>
      <w:r w:rsidRPr="00B43E38">
        <w:rPr>
          <w:i/>
          <w:szCs w:val="24"/>
        </w:rPr>
        <w:t>Trong yêu cầu về kỹ thuật không được đưa ra các điều kiện</w:t>
      </w:r>
      <w:r w:rsidRPr="00B43E38">
        <w:rPr>
          <w:iCs/>
          <w:szCs w:val="24"/>
        </w:rPr>
        <w:t xml:space="preserve"> </w:t>
      </w:r>
      <w:r w:rsidRPr="00B43E38">
        <w:rPr>
          <w:i/>
          <w:iCs/>
          <w:szCs w:val="24"/>
        </w:rPr>
        <w:t>nhằm hạn chế sự tham gia của nhà thầu hoặc nhằm tạo lợi thế cho một hoặc một số nhà thầu gây ra sự cạnh tranh không bình đẳng,</w:t>
      </w:r>
      <w:r w:rsidRPr="00B43E38">
        <w:rPr>
          <w:i/>
          <w:spacing w:val="-4"/>
          <w:szCs w:val="24"/>
        </w:rPr>
        <w:t xml:space="preserve"> đồng thời cũng không đưa ra các yêu cầu quá cao dẫn đến làm tăng giá dự thầu hoặc làm hạn chế sự tham gia của các nhà thầu,</w:t>
      </w:r>
      <w:r w:rsidRPr="00B43E38">
        <w:rPr>
          <w:i/>
          <w:szCs w:val="24"/>
        </w:rPr>
        <w:t xml:space="preserve"> không được nêu yêu cầu về tên, ký mã hiệu, nhãn hiệu cụ thể của hàng hóa.</w:t>
      </w:r>
    </w:p>
    <w:p w14:paraId="2269F08E" w14:textId="77777777" w:rsidR="00B43E38" w:rsidRPr="00B43E38" w:rsidRDefault="00B43E38" w:rsidP="00B43E38">
      <w:pPr>
        <w:widowControl w:val="0"/>
        <w:spacing w:before="120" w:after="120"/>
        <w:ind w:firstLine="709"/>
        <w:rPr>
          <w:i/>
          <w:szCs w:val="24"/>
        </w:rPr>
      </w:pPr>
      <w:r w:rsidRPr="00B43E38">
        <w:rPr>
          <w:i/>
          <w:szCs w:val="24"/>
          <w:lang w:val="vi-VN"/>
        </w:rPr>
        <w:t xml:space="preserve">Trường hợp </w:t>
      </w:r>
      <w:r w:rsidRPr="00B43E38">
        <w:rPr>
          <w:i/>
          <w:szCs w:val="24"/>
        </w:rPr>
        <w:t>không thể mô tả chi tiết hàng hóa theo đặc tính kỹ thuật, tính năng sử dụng, thiết kế công nghệ, tiêu chuẩn công nghệ thì được</w:t>
      </w:r>
      <w:r w:rsidRPr="00B43E38">
        <w:rPr>
          <w:i/>
          <w:szCs w:val="24"/>
          <w:lang w:val="vi-VN"/>
        </w:rPr>
        <w:t xml:space="preserve"> nêu nhãn hiệu, cat</w:t>
      </w:r>
      <w:r w:rsidRPr="00B43E38">
        <w:rPr>
          <w:i/>
          <w:szCs w:val="24"/>
        </w:rPr>
        <w:t>alô</w:t>
      </w:r>
      <w:r w:rsidRPr="00B43E38">
        <w:rPr>
          <w:i/>
          <w:szCs w:val="24"/>
          <w:lang w:val="vi-VN"/>
        </w:rPr>
        <w:t xml:space="preserve"> của một </w:t>
      </w:r>
      <w:r w:rsidRPr="00B43E38">
        <w:rPr>
          <w:i/>
          <w:szCs w:val="24"/>
        </w:rPr>
        <w:t>sản phẩm cụ thể</w:t>
      </w:r>
      <w:r w:rsidRPr="00B43E38">
        <w:rPr>
          <w:i/>
          <w:szCs w:val="24"/>
          <w:lang w:val="vi-VN"/>
        </w:rPr>
        <w:t xml:space="preserve"> để tham khảo, minh họa cho yêu cầu về kỹ thuật của hàng hóa </w:t>
      </w:r>
      <w:r w:rsidRPr="00B43E38">
        <w:rPr>
          <w:i/>
          <w:szCs w:val="24"/>
        </w:rPr>
        <w:t xml:space="preserve">nhưng </w:t>
      </w:r>
      <w:r w:rsidRPr="00B43E38">
        <w:rPr>
          <w:i/>
          <w:szCs w:val="24"/>
          <w:lang w:val="vi-VN"/>
        </w:rPr>
        <w:t>phải ghi kèm theo cụm từ “hoặc tương đương” sau nhãn hiệu, cat</w:t>
      </w:r>
      <w:r w:rsidRPr="00B43E38">
        <w:rPr>
          <w:i/>
          <w:szCs w:val="24"/>
        </w:rPr>
        <w:t xml:space="preserve">alô </w:t>
      </w:r>
      <w:r w:rsidRPr="00B43E38">
        <w:rPr>
          <w:i/>
          <w:szCs w:val="24"/>
          <w:lang w:val="vi-VN"/>
        </w:rPr>
        <w:t xml:space="preserve">đồng thời phải quy định rõ </w:t>
      </w:r>
      <w:r w:rsidRPr="00B43E38">
        <w:rPr>
          <w:i/>
          <w:szCs w:val="24"/>
        </w:rPr>
        <w:t xml:space="preserve">nội hàm </w:t>
      </w:r>
      <w:r w:rsidRPr="00B43E38">
        <w:rPr>
          <w:i/>
          <w:szCs w:val="24"/>
          <w:lang w:val="vi-VN"/>
        </w:rPr>
        <w:t xml:space="preserve">tương đương </w:t>
      </w:r>
      <w:r w:rsidRPr="00B43E38">
        <w:rPr>
          <w:i/>
          <w:szCs w:val="24"/>
        </w:rPr>
        <w:t xml:space="preserve">với hàng hóa đó về </w:t>
      </w:r>
      <w:r w:rsidRPr="00B43E38">
        <w:rPr>
          <w:i/>
          <w:szCs w:val="24"/>
          <w:lang w:val="vi-VN"/>
        </w:rPr>
        <w:t>đặc tính kỹ thuật, tính năng sử dụng</w:t>
      </w:r>
      <w:r w:rsidRPr="00B43E38">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553E3613" w14:textId="77777777" w:rsidR="00B43E38" w:rsidRPr="00B43E38" w:rsidRDefault="00B43E38" w:rsidP="00B43E38">
      <w:pPr>
        <w:widowControl w:val="0"/>
        <w:spacing w:before="120" w:after="120"/>
        <w:ind w:firstLine="709"/>
        <w:rPr>
          <w:i/>
          <w:szCs w:val="24"/>
        </w:rPr>
      </w:pPr>
      <w:r w:rsidRPr="00B43E38">
        <w:rPr>
          <w:i/>
          <w:szCs w:val="24"/>
        </w:rPr>
        <w:t xml:space="preserve">Yêu cầu về kỹ thuật bao gồm các nội dung cơ bản như sau: </w:t>
      </w:r>
    </w:p>
    <w:p w14:paraId="4EAD6379" w14:textId="77777777" w:rsidR="00B43E38" w:rsidRPr="00B43E38" w:rsidRDefault="00B43E38" w:rsidP="00B43E38">
      <w:pPr>
        <w:widowControl w:val="0"/>
        <w:spacing w:before="120" w:after="120"/>
        <w:ind w:firstLine="709"/>
        <w:rPr>
          <w:b/>
          <w:i/>
          <w:szCs w:val="24"/>
        </w:rPr>
      </w:pPr>
      <w:r w:rsidRPr="00B43E38">
        <w:rPr>
          <w:b/>
          <w:i/>
          <w:szCs w:val="24"/>
        </w:rPr>
        <w:t>1.1. Giới thiệu chung về dự án/dự toán mua sắm, gói thầu</w:t>
      </w:r>
    </w:p>
    <w:p w14:paraId="6CCDFA5D" w14:textId="77777777" w:rsidR="00B43E38" w:rsidRPr="00B43E38" w:rsidRDefault="00B43E38" w:rsidP="00B43E38">
      <w:pPr>
        <w:widowControl w:val="0"/>
        <w:ind w:firstLine="709"/>
        <w:rPr>
          <w:spacing w:val="2"/>
          <w:szCs w:val="24"/>
        </w:rPr>
      </w:pPr>
      <w:bookmarkStart w:id="1" w:name="_Hlk154743134"/>
      <w:r w:rsidRPr="00B43E38">
        <w:rPr>
          <w:spacing w:val="2"/>
          <w:szCs w:val="24"/>
        </w:rPr>
        <w:t>- Tên gói thầu: Mua sắm quà tặng ngày Quốc tế lao động 01/05 tặng đoàn viên công đoàn Tập đoàn KHKT Hồng Hải năm 2026</w:t>
      </w:r>
    </w:p>
    <w:p w14:paraId="350AA0B8" w14:textId="77777777" w:rsidR="00B43E38" w:rsidRPr="00B43E38" w:rsidRDefault="00B43E38" w:rsidP="00B43E38">
      <w:pPr>
        <w:widowControl w:val="0"/>
        <w:ind w:firstLine="709"/>
        <w:rPr>
          <w:spacing w:val="2"/>
          <w:szCs w:val="24"/>
        </w:rPr>
      </w:pPr>
      <w:r w:rsidRPr="00B43E38">
        <w:rPr>
          <w:spacing w:val="2"/>
          <w:szCs w:val="24"/>
        </w:rPr>
        <w:t xml:space="preserve">- Tên dự toán: Mua sắm quà tặng ngày Quốc tế lao động 01/05 tặng đoàn viên công đoàn Tập đoàn KHKT Hồng Hải năm 2026. </w:t>
      </w:r>
    </w:p>
    <w:p w14:paraId="73C49213" w14:textId="77777777" w:rsidR="00B43E38" w:rsidRPr="00B43E38" w:rsidRDefault="00B43E38" w:rsidP="00B43E38">
      <w:pPr>
        <w:widowControl w:val="0"/>
        <w:ind w:firstLine="709"/>
        <w:rPr>
          <w:spacing w:val="2"/>
          <w:szCs w:val="24"/>
        </w:rPr>
      </w:pPr>
      <w:r w:rsidRPr="00B43E38">
        <w:rPr>
          <w:spacing w:val="2"/>
          <w:szCs w:val="24"/>
        </w:rPr>
        <w:t>- Tên chủ đầu tư: CÔNG ĐOÀN TẬP ĐOÀN KHOA HỌC KỸ THUẬT HỒNG HẢI</w:t>
      </w:r>
    </w:p>
    <w:p w14:paraId="5724DDEF" w14:textId="77777777" w:rsidR="00B43E38" w:rsidRPr="00B43E38" w:rsidRDefault="00B43E38" w:rsidP="00B43E38">
      <w:pPr>
        <w:widowControl w:val="0"/>
        <w:ind w:firstLine="709"/>
        <w:rPr>
          <w:spacing w:val="2"/>
          <w:szCs w:val="24"/>
        </w:rPr>
      </w:pPr>
      <w:r w:rsidRPr="00B43E38">
        <w:rPr>
          <w:spacing w:val="2"/>
          <w:szCs w:val="24"/>
        </w:rPr>
        <w:t xml:space="preserve">- Nguồn vốn: Quỹ Công đoàn cơ sở </w:t>
      </w:r>
    </w:p>
    <w:p w14:paraId="3C62FD8E" w14:textId="77777777" w:rsidR="00B43E38" w:rsidRPr="00B43E38" w:rsidRDefault="00B43E38" w:rsidP="00B43E38">
      <w:pPr>
        <w:widowControl w:val="0"/>
        <w:ind w:firstLine="709"/>
        <w:rPr>
          <w:szCs w:val="24"/>
        </w:rPr>
      </w:pPr>
      <w:r w:rsidRPr="00B43E38">
        <w:rPr>
          <w:spacing w:val="2"/>
          <w:szCs w:val="24"/>
        </w:rPr>
        <w:t xml:space="preserve">- Địa điểm thực hiện: </w:t>
      </w:r>
      <w:r w:rsidRPr="00B43E38">
        <w:rPr>
          <w:szCs w:val="24"/>
        </w:rPr>
        <w:t xml:space="preserve">10 địa điểm tại tỉnh Bắc Ninh </w:t>
      </w:r>
    </w:p>
    <w:p w14:paraId="3CA6015C" w14:textId="77777777" w:rsidR="00B43E38" w:rsidRPr="00B43E38" w:rsidRDefault="00B43E38" w:rsidP="00B43E38">
      <w:pPr>
        <w:widowControl w:val="0"/>
        <w:ind w:firstLine="709"/>
        <w:rPr>
          <w:szCs w:val="24"/>
        </w:rPr>
      </w:pPr>
      <w:r w:rsidRPr="00B43E38">
        <w:rPr>
          <w:szCs w:val="24"/>
        </w:rPr>
        <w:t>(1. Khu B – KCN Quế Võ  BN; 2. Khu BN3-KCN Quế Võ – BN; 3. Khu C – KCN Quế Võ- BN; 4. Khu I – KCN Quang Châu – BN; 5. Khu F – KCN Quang Châu – BN; 6. Khu M – KCN Quang Châu – BN; 7. Khu P – KCN Quang Châu – BN; 8. Khu A – KCN Đình Trám – BN; 9. Khu KCT – KCN Vân Trung – BN; 10. Khu NW – KCN Vân Trung – BN)</w:t>
      </w:r>
    </w:p>
    <w:p w14:paraId="478EF8EB" w14:textId="77777777" w:rsidR="00B43E38" w:rsidRPr="00B43E38" w:rsidRDefault="00B43E38" w:rsidP="00B43E38">
      <w:pPr>
        <w:widowControl w:val="0"/>
        <w:ind w:firstLine="709"/>
        <w:rPr>
          <w:spacing w:val="2"/>
          <w:szCs w:val="24"/>
        </w:rPr>
      </w:pPr>
      <w:r w:rsidRPr="00B43E38">
        <w:rPr>
          <w:spacing w:val="2"/>
          <w:szCs w:val="24"/>
        </w:rPr>
        <w:t>- Loại hợp đồng: Trọn gói</w:t>
      </w:r>
    </w:p>
    <w:p w14:paraId="52F028AF" w14:textId="77777777" w:rsidR="00B43E38" w:rsidRPr="00B43E38" w:rsidRDefault="00B43E38" w:rsidP="00B43E38">
      <w:pPr>
        <w:widowControl w:val="0"/>
        <w:ind w:firstLine="709"/>
        <w:rPr>
          <w:spacing w:val="2"/>
          <w:szCs w:val="24"/>
        </w:rPr>
      </w:pPr>
      <w:r w:rsidRPr="00B43E38">
        <w:rPr>
          <w:spacing w:val="2"/>
          <w:szCs w:val="24"/>
        </w:rPr>
        <w:t>- Thời gian thực hiện: 10 ngày</w:t>
      </w:r>
    </w:p>
    <w:p w14:paraId="6255AF31" w14:textId="77777777" w:rsidR="00B43E38" w:rsidRPr="00B43E38" w:rsidRDefault="00B43E38" w:rsidP="00B43E38">
      <w:pPr>
        <w:widowControl w:val="0"/>
        <w:ind w:firstLine="709"/>
        <w:rPr>
          <w:spacing w:val="2"/>
          <w:szCs w:val="24"/>
        </w:rPr>
      </w:pPr>
      <w:r w:rsidRPr="00B43E38">
        <w:rPr>
          <w:spacing w:val="2"/>
          <w:szCs w:val="24"/>
        </w:rPr>
        <w:t>- Hình thức lựa chọn nhà thầu: Chào hàng cạnh tranh, trong nước không sơ tuyển, qua mạng.</w:t>
      </w:r>
    </w:p>
    <w:p w14:paraId="0C2EE10B" w14:textId="77777777" w:rsidR="00B43E38" w:rsidRPr="00B43E38" w:rsidRDefault="00B43E38" w:rsidP="00B43E38">
      <w:pPr>
        <w:widowControl w:val="0"/>
        <w:ind w:firstLine="709"/>
        <w:rPr>
          <w:spacing w:val="2"/>
          <w:szCs w:val="24"/>
        </w:rPr>
      </w:pPr>
      <w:r w:rsidRPr="00B43E38">
        <w:rPr>
          <w:spacing w:val="2"/>
          <w:szCs w:val="24"/>
        </w:rPr>
        <w:t>- Phương thức đấu thầu: Một giai đoạn, một túi hồ sơ.</w:t>
      </w:r>
    </w:p>
    <w:bookmarkEnd w:id="1"/>
    <w:p w14:paraId="7D7C083B" w14:textId="77777777" w:rsidR="00B43E38" w:rsidRPr="00B43E38" w:rsidRDefault="00B43E38" w:rsidP="00B43E38">
      <w:pPr>
        <w:widowControl w:val="0"/>
        <w:spacing w:before="120" w:after="120" w:line="264" w:lineRule="auto"/>
        <w:ind w:firstLine="709"/>
        <w:rPr>
          <w:b/>
          <w:i/>
          <w:sz w:val="28"/>
          <w:szCs w:val="28"/>
          <w:lang w:val="nl-NL"/>
        </w:rPr>
      </w:pPr>
      <w:r w:rsidRPr="00B43E38">
        <w:rPr>
          <w:b/>
          <w:i/>
          <w:sz w:val="28"/>
          <w:szCs w:val="28"/>
          <w:lang w:val="nl-NL"/>
        </w:rPr>
        <w:t>1.2. Yêu cầu về kỹ thuật</w:t>
      </w:r>
    </w:p>
    <w:p w14:paraId="1A54CA34" w14:textId="77777777" w:rsidR="00B43E38" w:rsidRPr="00B43E38" w:rsidRDefault="00B43E38" w:rsidP="00B43E38">
      <w:pPr>
        <w:jc w:val="center"/>
        <w:rPr>
          <w:b/>
          <w:iCs/>
          <w:szCs w:val="24"/>
        </w:rPr>
        <w:sectPr w:rsidR="00B43E38" w:rsidRPr="00B43E38" w:rsidSect="00B43E38">
          <w:footnotePr>
            <w:numRestart w:val="eachPage"/>
          </w:footnotePr>
          <w:endnotePr>
            <w:numFmt w:val="decimal"/>
          </w:endnotePr>
          <w:pgSz w:w="11906" w:h="16838" w:code="9"/>
          <w:pgMar w:top="1134" w:right="1134" w:bottom="1134" w:left="1701" w:header="720" w:footer="255" w:gutter="0"/>
          <w:cols w:space="720"/>
          <w:noEndnote/>
          <w:docGrid w:linePitch="381"/>
        </w:sectPr>
      </w:pPr>
    </w:p>
    <w:tbl>
      <w:tblPr>
        <w:tblW w:w="149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839"/>
        <w:gridCol w:w="11160"/>
      </w:tblGrid>
      <w:tr w:rsidR="00B43E38" w:rsidRPr="00B43E38" w14:paraId="6D15F6DF" w14:textId="77777777" w:rsidTr="00B902DC">
        <w:tc>
          <w:tcPr>
            <w:tcW w:w="993" w:type="dxa"/>
            <w:vAlign w:val="center"/>
          </w:tcPr>
          <w:p w14:paraId="41DDEFA7" w14:textId="77777777" w:rsidR="00B43E38" w:rsidRPr="00B43E38" w:rsidRDefault="00B43E38" w:rsidP="00B902DC">
            <w:pPr>
              <w:jc w:val="center"/>
              <w:rPr>
                <w:b/>
                <w:iCs/>
                <w:szCs w:val="24"/>
              </w:rPr>
            </w:pPr>
            <w:r w:rsidRPr="00B43E38">
              <w:rPr>
                <w:b/>
                <w:iCs/>
                <w:szCs w:val="24"/>
              </w:rPr>
              <w:lastRenderedPageBreak/>
              <w:t>Hạng mục số</w:t>
            </w:r>
          </w:p>
        </w:tc>
        <w:tc>
          <w:tcPr>
            <w:tcW w:w="2839" w:type="dxa"/>
            <w:vAlign w:val="center"/>
          </w:tcPr>
          <w:p w14:paraId="7A3FAD6F" w14:textId="77777777" w:rsidR="00B43E38" w:rsidRPr="00B43E38" w:rsidRDefault="00B43E38" w:rsidP="00B902DC">
            <w:pPr>
              <w:jc w:val="center"/>
              <w:rPr>
                <w:b/>
                <w:iCs/>
                <w:szCs w:val="24"/>
              </w:rPr>
            </w:pPr>
            <w:r w:rsidRPr="00B43E38">
              <w:rPr>
                <w:b/>
                <w:iCs/>
                <w:szCs w:val="24"/>
              </w:rPr>
              <w:t>Tên hàng hóa/dịch vụ liên quan</w:t>
            </w:r>
          </w:p>
        </w:tc>
        <w:tc>
          <w:tcPr>
            <w:tcW w:w="11160" w:type="dxa"/>
            <w:vAlign w:val="center"/>
          </w:tcPr>
          <w:p w14:paraId="77ED7E5F" w14:textId="77777777" w:rsidR="00B43E38" w:rsidRPr="00B43E38" w:rsidRDefault="00B43E38" w:rsidP="00B902DC">
            <w:pPr>
              <w:jc w:val="center"/>
              <w:rPr>
                <w:b/>
                <w:iCs/>
                <w:szCs w:val="24"/>
              </w:rPr>
            </w:pPr>
            <w:r w:rsidRPr="00B43E38">
              <w:rPr>
                <w:b/>
                <w:iCs/>
                <w:szCs w:val="24"/>
              </w:rPr>
              <w:t>Thông số kỹ thuật và các tiêu chuẩn</w:t>
            </w:r>
          </w:p>
        </w:tc>
      </w:tr>
      <w:tr w:rsidR="00B43E38" w:rsidRPr="00B43E38" w14:paraId="122A9325" w14:textId="77777777" w:rsidTr="00B902DC">
        <w:tc>
          <w:tcPr>
            <w:tcW w:w="993" w:type="dxa"/>
            <w:vAlign w:val="center"/>
          </w:tcPr>
          <w:p w14:paraId="7EACCCA8" w14:textId="77777777" w:rsidR="00B43E38" w:rsidRPr="00B43E38" w:rsidRDefault="00B43E38" w:rsidP="00B902DC">
            <w:pPr>
              <w:jc w:val="center"/>
              <w:rPr>
                <w:b/>
                <w:iCs/>
                <w:szCs w:val="24"/>
              </w:rPr>
            </w:pPr>
            <w:r w:rsidRPr="00B43E38">
              <w:rPr>
                <w:szCs w:val="24"/>
              </w:rPr>
              <w:t>1</w:t>
            </w:r>
          </w:p>
        </w:tc>
        <w:tc>
          <w:tcPr>
            <w:tcW w:w="2839" w:type="dxa"/>
            <w:vAlign w:val="center"/>
          </w:tcPr>
          <w:p w14:paraId="46344EC7" w14:textId="77777777" w:rsidR="00B43E38" w:rsidRPr="00B43E38" w:rsidRDefault="00B43E38" w:rsidP="00B902DC">
            <w:pPr>
              <w:jc w:val="center"/>
              <w:rPr>
                <w:b/>
                <w:bCs/>
                <w:iCs/>
                <w:szCs w:val="24"/>
              </w:rPr>
            </w:pPr>
            <w:r w:rsidRPr="00B43E38">
              <w:rPr>
                <w:b/>
                <w:bCs/>
                <w:lang w:val="es-ES" w:eastAsia="vi-VN"/>
              </w:rPr>
              <w:t>Quà tặng ngày Quốc tế lao động 01/05 tặng đoàn viên công đoàn Tập đoàn KHKT Hồng Hải năm 2026</w:t>
            </w:r>
          </w:p>
        </w:tc>
        <w:tc>
          <w:tcPr>
            <w:tcW w:w="11160" w:type="dxa"/>
            <w:vAlign w:val="center"/>
          </w:tcPr>
          <w:p w14:paraId="5FBF0AF9" w14:textId="77777777" w:rsidR="00B43E38" w:rsidRPr="00B43E38" w:rsidRDefault="00B43E38" w:rsidP="00B902DC">
            <w:pPr>
              <w:spacing w:line="276" w:lineRule="auto"/>
              <w:jc w:val="center"/>
              <w:rPr>
                <w:b/>
                <w:bCs/>
                <w:sz w:val="36"/>
                <w:szCs w:val="36"/>
              </w:rPr>
            </w:pPr>
            <w:r w:rsidRPr="00B43E38">
              <w:rPr>
                <w:b/>
                <w:bCs/>
                <w:sz w:val="36"/>
                <w:szCs w:val="36"/>
              </w:rPr>
              <w:t>Bộ đồ ăn sứ</w:t>
            </w:r>
          </w:p>
          <w:p w14:paraId="3F14D4C3" w14:textId="77777777" w:rsidR="00B43E38" w:rsidRPr="00B43E38" w:rsidRDefault="00B43E38" w:rsidP="00B902DC">
            <w:pPr>
              <w:spacing w:line="276" w:lineRule="auto"/>
              <w:rPr>
                <w:szCs w:val="24"/>
              </w:rPr>
            </w:pPr>
          </w:p>
          <w:p w14:paraId="1D3322AB" w14:textId="77777777" w:rsidR="00B43E38" w:rsidRPr="00B43E38" w:rsidRDefault="00B43E38" w:rsidP="00B902DC">
            <w:pPr>
              <w:spacing w:line="276" w:lineRule="auto"/>
              <w:rPr>
                <w:b/>
                <w:bCs/>
                <w:szCs w:val="24"/>
              </w:rPr>
            </w:pPr>
            <w:r w:rsidRPr="00B43E38">
              <w:rPr>
                <w:b/>
                <w:bCs/>
                <w:szCs w:val="24"/>
              </w:rPr>
              <w:t>1. Quy cách sản phẩm:</w:t>
            </w:r>
          </w:p>
          <w:p w14:paraId="4DC5CE31" w14:textId="77777777" w:rsidR="00B43E38" w:rsidRPr="00B43E38" w:rsidRDefault="00B43E38" w:rsidP="00B902DC">
            <w:pPr>
              <w:spacing w:line="276" w:lineRule="auto"/>
              <w:rPr>
                <w:szCs w:val="24"/>
              </w:rPr>
            </w:pPr>
            <w:r w:rsidRPr="00B43E38">
              <w:rPr>
                <w:szCs w:val="24"/>
              </w:rPr>
              <w:t xml:space="preserve">- Chất liệu: Nguyên vật liệu sử dụng là đất sét trắng và cao lanh kết hợp với nguồn nước sạch </w:t>
            </w:r>
          </w:p>
          <w:p w14:paraId="3883FFFF" w14:textId="77777777" w:rsidR="00B43E38" w:rsidRPr="00B43E38" w:rsidRDefault="00B43E38" w:rsidP="00B902DC">
            <w:pPr>
              <w:spacing w:line="276" w:lineRule="auto"/>
              <w:rPr>
                <w:szCs w:val="24"/>
              </w:rPr>
            </w:pPr>
            <w:r w:rsidRPr="00B43E38">
              <w:rPr>
                <w:szCs w:val="24"/>
              </w:rPr>
              <w:t xml:space="preserve">- Sứ cao cấp, gốm sứ tinh tuyển, độ tinh xảo cao, chất liệu gốm sứ nung nặng lửa ở nhiệt độ cao tối thiểu 1300 độ C, đạt tiêu chuẩn chất lượng cao, khử sạch các chất độc hại và đảm bảo an toàn thực phẩm. Chất lượng đất được nhập tại nhiều mỏ đất khác nhau, sàng lọc trước khi đưa vào sản xuất để đảm bảo đất chịu nhiệt tốt. </w:t>
            </w:r>
          </w:p>
          <w:p w14:paraId="3B00BD71" w14:textId="77777777" w:rsidR="00B43E38" w:rsidRPr="00B43E38" w:rsidRDefault="00B43E38" w:rsidP="00B902DC">
            <w:pPr>
              <w:spacing w:line="276" w:lineRule="auto"/>
              <w:rPr>
                <w:szCs w:val="24"/>
              </w:rPr>
            </w:pPr>
            <w:r w:rsidRPr="00B43E38">
              <w:rPr>
                <w:szCs w:val="24"/>
              </w:rPr>
              <w:t xml:space="preserve">- Bộ bát đĩa có vân sọc dọc theo thân bát và đĩa. </w:t>
            </w:r>
          </w:p>
          <w:p w14:paraId="26706FCB" w14:textId="77777777" w:rsidR="00B43E38" w:rsidRPr="00B43E38" w:rsidRDefault="00B43E38" w:rsidP="00B902DC">
            <w:pPr>
              <w:spacing w:line="276" w:lineRule="auto"/>
              <w:rPr>
                <w:szCs w:val="24"/>
              </w:rPr>
            </w:pPr>
            <w:r w:rsidRPr="00B43E38">
              <w:rPr>
                <w:szCs w:val="24"/>
              </w:rPr>
              <w:t>- Miệng bát và đĩa đánh viền chỉ màu xanh dương. Có hoạ tiết hoa màu xanh dương in xung quanh bát và đĩa.</w:t>
            </w:r>
          </w:p>
          <w:p w14:paraId="427D8D1F" w14:textId="77777777" w:rsidR="00B43E38" w:rsidRPr="00B43E38" w:rsidRDefault="00B43E38" w:rsidP="00B902DC">
            <w:pPr>
              <w:spacing w:line="276" w:lineRule="auto"/>
              <w:rPr>
                <w:b/>
                <w:bCs/>
                <w:szCs w:val="24"/>
              </w:rPr>
            </w:pPr>
            <w:r w:rsidRPr="00B43E38">
              <w:rPr>
                <w:b/>
                <w:bCs/>
                <w:szCs w:val="24"/>
              </w:rPr>
              <w:t>2. Quy cách: Bộ gồm 12 món có hình dáng, kích thước như sau:</w:t>
            </w:r>
          </w:p>
          <w:p w14:paraId="659BB7F3" w14:textId="77777777" w:rsidR="00B43E38" w:rsidRPr="00B43E38" w:rsidRDefault="00B43E38" w:rsidP="00B902DC">
            <w:pPr>
              <w:spacing w:line="276" w:lineRule="auto"/>
              <w:rPr>
                <w:szCs w:val="24"/>
              </w:rPr>
            </w:pPr>
            <w:r w:rsidRPr="00B43E38">
              <w:rPr>
                <w:szCs w:val="24"/>
              </w:rPr>
              <w:t>+ 01 Bát tô đường kính 18.5 cm, cao 8,7 cm (Trọng lượng 710g)</w:t>
            </w:r>
          </w:p>
          <w:p w14:paraId="21ECCF61" w14:textId="77777777" w:rsidR="00B43E38" w:rsidRPr="00B43E38" w:rsidRDefault="00B43E38" w:rsidP="00B902DC">
            <w:pPr>
              <w:spacing w:line="276" w:lineRule="auto"/>
              <w:rPr>
                <w:szCs w:val="24"/>
              </w:rPr>
            </w:pPr>
            <w:r w:rsidRPr="00B43E38">
              <w:rPr>
                <w:szCs w:val="24"/>
              </w:rPr>
              <w:t>+ 01 Đĩa ảo tròn đường kính 20,5 cm, cao 4cm (Trọng lượng 520g)</w:t>
            </w:r>
          </w:p>
          <w:p w14:paraId="14DC7782" w14:textId="77777777" w:rsidR="00B43E38" w:rsidRPr="00B43E38" w:rsidRDefault="00B43E38" w:rsidP="00B902DC">
            <w:pPr>
              <w:spacing w:line="276" w:lineRule="auto"/>
              <w:rPr>
                <w:szCs w:val="24"/>
              </w:rPr>
            </w:pPr>
            <w:r w:rsidRPr="00B43E38">
              <w:rPr>
                <w:szCs w:val="24"/>
              </w:rPr>
              <w:t>+ 01 Đĩa ảo tròn đường kính 18,7 cm, cao 3,5cm (Trọng lượng 350g)</w:t>
            </w:r>
          </w:p>
          <w:p w14:paraId="68E183B3" w14:textId="77777777" w:rsidR="00B43E38" w:rsidRPr="00B43E38" w:rsidRDefault="00B43E38" w:rsidP="00B902DC">
            <w:pPr>
              <w:spacing w:line="276" w:lineRule="auto"/>
              <w:rPr>
                <w:szCs w:val="24"/>
              </w:rPr>
            </w:pPr>
            <w:r w:rsidRPr="00B43E38">
              <w:rPr>
                <w:szCs w:val="24"/>
              </w:rPr>
              <w:t>+ 01 Đĩa ảo tròn kích thước 15,5, cao 3cm (Trọng lượng 250g)</w:t>
            </w:r>
          </w:p>
          <w:p w14:paraId="2E866330" w14:textId="77777777" w:rsidR="00B43E38" w:rsidRPr="00B43E38" w:rsidRDefault="00B43E38" w:rsidP="00B902DC">
            <w:pPr>
              <w:spacing w:line="276" w:lineRule="auto"/>
              <w:rPr>
                <w:szCs w:val="24"/>
              </w:rPr>
            </w:pPr>
            <w:r w:rsidRPr="00B43E38">
              <w:rPr>
                <w:szCs w:val="24"/>
              </w:rPr>
              <w:t>+ 06 Bát cơm đường kính 11.7 cm, cao 6 cm (Trọng lượng 180g)</w:t>
            </w:r>
          </w:p>
          <w:p w14:paraId="7497F742" w14:textId="77777777" w:rsidR="00B43E38" w:rsidRPr="00B43E38" w:rsidRDefault="00B43E38" w:rsidP="00B902DC">
            <w:pPr>
              <w:spacing w:line="276" w:lineRule="auto"/>
              <w:rPr>
                <w:szCs w:val="24"/>
              </w:rPr>
            </w:pPr>
            <w:r w:rsidRPr="00B43E38">
              <w:rPr>
                <w:szCs w:val="24"/>
              </w:rPr>
              <w:t>+ 01 Bát chấm đường kính 9.5 cm, cao 5,3 cm (Trọng lượng 135g)</w:t>
            </w:r>
          </w:p>
          <w:p w14:paraId="04F5A27B" w14:textId="77777777" w:rsidR="00B43E38" w:rsidRPr="00B43E38" w:rsidRDefault="00B43E38" w:rsidP="00B902DC">
            <w:pPr>
              <w:spacing w:line="276" w:lineRule="auto"/>
              <w:rPr>
                <w:szCs w:val="24"/>
              </w:rPr>
            </w:pPr>
            <w:r w:rsidRPr="00B43E38">
              <w:rPr>
                <w:szCs w:val="24"/>
              </w:rPr>
              <w:t>+ 01 Đĩa chấm đường kính 10,3 cm, cao 2 cm (Trọng lượng 90g)</w:t>
            </w:r>
          </w:p>
          <w:p w14:paraId="5E66F3C4" w14:textId="77777777" w:rsidR="00B43E38" w:rsidRPr="00B43E38" w:rsidRDefault="00B43E38" w:rsidP="00B902DC">
            <w:pPr>
              <w:spacing w:line="276" w:lineRule="auto"/>
              <w:rPr>
                <w:szCs w:val="24"/>
              </w:rPr>
            </w:pPr>
            <w:r w:rsidRPr="00B43E38">
              <w:rPr>
                <w:szCs w:val="24"/>
              </w:rPr>
              <w:t>Sai số kích thước: ±2mm, trọng lượng:  ±5g</w:t>
            </w:r>
          </w:p>
          <w:p w14:paraId="2EA2910D" w14:textId="77777777" w:rsidR="00B43E38" w:rsidRPr="00B43E38" w:rsidRDefault="00B43E38" w:rsidP="00B902DC">
            <w:pPr>
              <w:spacing w:line="276" w:lineRule="auto"/>
              <w:rPr>
                <w:szCs w:val="24"/>
              </w:rPr>
            </w:pPr>
            <w:r w:rsidRPr="00B43E38">
              <w:rPr>
                <w:b/>
                <w:bCs/>
                <w:szCs w:val="24"/>
              </w:rPr>
              <w:t xml:space="preserve">3.  Quy cách đóng gói: </w:t>
            </w:r>
            <w:r w:rsidRPr="00B43E38">
              <w:rPr>
                <w:szCs w:val="24"/>
              </w:rPr>
              <w:t xml:space="preserve">Quy cách đóng gói: Bộ đồ ăn 12 món được đóng trong hộp duplex bồi sóng E dày 3 li, in offset 4 màu Logo công đoàn và Tên công đoàn (theo yêu cầu của chủ đầu tư). Hộp cán màng bóng. Hộp có các tấm xương vách ngăn bằng bìa sóng 3 li ngăn cách giữa các sản phẩm, tránh va đập khi vận chuyển. Hộp có 1 mặt có bóng kính thể hiện các sản phẩm bên trong. Hộp có quai xách nhựa PP chắc chắn, chịu được tải trọng của bộ sản phẩm. Hộp có quai xách nhựa PP chắc chắn, chịu được tải trọng của bộ sản phẩm. </w:t>
            </w:r>
          </w:p>
          <w:p w14:paraId="2DA37A50" w14:textId="77777777" w:rsidR="00B43E38" w:rsidRPr="00B43E38" w:rsidRDefault="00B43E38" w:rsidP="00B902DC">
            <w:pPr>
              <w:spacing w:line="276" w:lineRule="auto"/>
              <w:rPr>
                <w:b/>
                <w:bCs/>
                <w:szCs w:val="24"/>
              </w:rPr>
            </w:pPr>
            <w:r w:rsidRPr="00B43E38">
              <w:rPr>
                <w:b/>
                <w:bCs/>
                <w:szCs w:val="24"/>
              </w:rPr>
              <w:t>- Hình minh hoạ hộp:</w:t>
            </w:r>
          </w:p>
          <w:p w14:paraId="739819B0" w14:textId="77777777" w:rsidR="00B43E38" w:rsidRPr="00B43E38" w:rsidRDefault="00B43E38" w:rsidP="00B902DC">
            <w:pPr>
              <w:spacing w:line="276" w:lineRule="auto"/>
              <w:jc w:val="center"/>
              <w:rPr>
                <w:b/>
                <w:bCs/>
                <w:szCs w:val="24"/>
              </w:rPr>
            </w:pPr>
            <w:r w:rsidRPr="00B43E38">
              <w:rPr>
                <w:noProof/>
                <w:szCs w:val="28"/>
              </w:rPr>
              <w:lastRenderedPageBreak/>
              <w:drawing>
                <wp:inline distT="0" distB="0" distL="0" distR="0" wp14:anchorId="5725F525" wp14:editId="663A7F28">
                  <wp:extent cx="2342188" cy="1688841"/>
                  <wp:effectExtent l="0" t="0" r="1270" b="6985"/>
                  <wp:docPr id="1" name="Picture 1" descr="Hop b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 ba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50990" cy="1695187"/>
                          </a:xfrm>
                          <a:prstGeom prst="rect">
                            <a:avLst/>
                          </a:prstGeom>
                          <a:noFill/>
                          <a:ln>
                            <a:noFill/>
                          </a:ln>
                        </pic:spPr>
                      </pic:pic>
                    </a:graphicData>
                  </a:graphic>
                </wp:inline>
              </w:drawing>
            </w:r>
          </w:p>
          <w:p w14:paraId="2D1E71D8" w14:textId="77777777" w:rsidR="00B43E38" w:rsidRPr="00B43E38" w:rsidRDefault="00B43E38" w:rsidP="00B902DC">
            <w:pPr>
              <w:spacing w:line="276" w:lineRule="auto"/>
              <w:rPr>
                <w:b/>
                <w:bCs/>
                <w:szCs w:val="24"/>
              </w:rPr>
            </w:pPr>
            <w:r w:rsidRPr="00B43E38">
              <w:rPr>
                <w:b/>
                <w:bCs/>
                <w:szCs w:val="24"/>
              </w:rPr>
              <w:t xml:space="preserve"> </w:t>
            </w:r>
          </w:p>
          <w:p w14:paraId="04023D85" w14:textId="77777777" w:rsidR="00B43E38" w:rsidRPr="00B43E38" w:rsidRDefault="00B43E38" w:rsidP="00B902DC">
            <w:pPr>
              <w:spacing w:line="276" w:lineRule="auto"/>
              <w:rPr>
                <w:b/>
                <w:bCs/>
                <w:szCs w:val="24"/>
              </w:rPr>
            </w:pPr>
          </w:p>
          <w:p w14:paraId="64FEC6D2" w14:textId="77777777" w:rsidR="00B43E38" w:rsidRPr="00B43E38" w:rsidRDefault="00B43E38" w:rsidP="00B902DC">
            <w:pPr>
              <w:spacing w:line="276" w:lineRule="auto"/>
              <w:rPr>
                <w:b/>
                <w:bCs/>
                <w:szCs w:val="24"/>
              </w:rPr>
            </w:pPr>
            <w:r w:rsidRPr="00B43E38">
              <w:rPr>
                <w:b/>
                <w:bCs/>
                <w:szCs w:val="24"/>
              </w:rPr>
              <w:t>4. Sản phẩm đáp ứng yêu cầu:</w:t>
            </w:r>
          </w:p>
          <w:p w14:paraId="1D1E4646" w14:textId="77777777" w:rsidR="00B43E38" w:rsidRPr="00B43E38" w:rsidRDefault="00B43E38" w:rsidP="00B902DC">
            <w:pPr>
              <w:spacing w:line="276" w:lineRule="auto"/>
              <w:rPr>
                <w:szCs w:val="24"/>
              </w:rPr>
            </w:pPr>
            <w:r w:rsidRPr="00B43E38">
              <w:rPr>
                <w:szCs w:val="24"/>
              </w:rPr>
              <w:t>4.1. Chất liệu sứ:</w:t>
            </w:r>
          </w:p>
          <w:p w14:paraId="2D7AB90F" w14:textId="77777777" w:rsidR="00B43E38" w:rsidRPr="00B43E38" w:rsidRDefault="00B43E38" w:rsidP="00B902DC">
            <w:pPr>
              <w:spacing w:line="276" w:lineRule="auto"/>
              <w:rPr>
                <w:szCs w:val="24"/>
              </w:rPr>
            </w:pPr>
            <w:r w:rsidRPr="00B43E38">
              <w:rPr>
                <w:szCs w:val="24"/>
              </w:rPr>
              <w:t>- Cam kết có tài liệu chứng minh chất liệu sứ an toàn cho người sử dụng, không chứa các chất có hại cho người dùng (theo QCVN 12-4:2015/BYT hoặc tương đương) cụ thể:</w:t>
            </w:r>
          </w:p>
          <w:p w14:paraId="581A2ED1" w14:textId="77777777" w:rsidR="00B43E38" w:rsidRPr="00B43E38" w:rsidRDefault="00B43E38" w:rsidP="00B902DC">
            <w:pPr>
              <w:spacing w:line="276" w:lineRule="auto"/>
              <w:rPr>
                <w:szCs w:val="24"/>
              </w:rPr>
            </w:pPr>
            <w:r w:rsidRPr="00B43E38">
              <w:rPr>
                <w:szCs w:val="24"/>
              </w:rPr>
              <w:t>+ Hàm lượng chì (Pb): k.p.h</w:t>
            </w:r>
          </w:p>
          <w:p w14:paraId="7F82F4DE" w14:textId="77777777" w:rsidR="00B43E38" w:rsidRPr="00B43E38" w:rsidRDefault="00B43E38" w:rsidP="00B902DC">
            <w:pPr>
              <w:spacing w:line="276" w:lineRule="auto"/>
              <w:rPr>
                <w:szCs w:val="24"/>
              </w:rPr>
            </w:pPr>
            <w:r w:rsidRPr="00B43E38">
              <w:rPr>
                <w:szCs w:val="24"/>
              </w:rPr>
              <w:t>+ Hàm lượng Cadimi (Cd): k.p.h</w:t>
            </w:r>
          </w:p>
          <w:p w14:paraId="5DF8ECE5" w14:textId="77777777" w:rsidR="00B43E38" w:rsidRPr="00B43E38" w:rsidRDefault="00B43E38" w:rsidP="00B902DC">
            <w:pPr>
              <w:spacing w:line="276" w:lineRule="auto"/>
              <w:rPr>
                <w:szCs w:val="24"/>
                <w:lang w:val="nl-NL"/>
              </w:rPr>
            </w:pPr>
            <w:r w:rsidRPr="00B43E38">
              <w:rPr>
                <w:szCs w:val="24"/>
              </w:rPr>
              <w:t xml:space="preserve">4.2. Tem nhãn: Sản phẩm phải có in nhãn hiệu dưới đáy bát và đĩa. </w:t>
            </w:r>
            <w:r w:rsidRPr="00B43E38">
              <w:rPr>
                <w:szCs w:val="24"/>
                <w:lang w:val="nl-NL"/>
              </w:rPr>
              <w:t xml:space="preserve">In bằng công nghệ in decal hấp nhiệt dưới men. </w:t>
            </w:r>
          </w:p>
          <w:p w14:paraId="31A4FDF6" w14:textId="77777777" w:rsidR="00B43E38" w:rsidRPr="00B43E38" w:rsidRDefault="00B43E38" w:rsidP="00B902DC">
            <w:pPr>
              <w:spacing w:line="276" w:lineRule="auto"/>
              <w:rPr>
                <w:szCs w:val="24"/>
                <w:lang w:val="nl-NL"/>
              </w:rPr>
            </w:pPr>
            <w:r w:rsidRPr="00B43E38">
              <w:rPr>
                <w:szCs w:val="24"/>
                <w:lang w:val="nl-NL"/>
              </w:rPr>
              <w:t>4.3. Hộp:</w:t>
            </w:r>
          </w:p>
          <w:p w14:paraId="21AF8802" w14:textId="77777777" w:rsidR="00B43E38" w:rsidRPr="00B43E38" w:rsidRDefault="00B43E38" w:rsidP="00B902DC">
            <w:pPr>
              <w:spacing w:line="276" w:lineRule="auto"/>
              <w:rPr>
                <w:szCs w:val="24"/>
                <w:lang w:val="nl-NL"/>
              </w:rPr>
            </w:pPr>
            <w:r w:rsidRPr="00B43E38">
              <w:rPr>
                <w:szCs w:val="24"/>
                <w:lang w:val="nl-NL"/>
              </w:rPr>
              <w:t>- Hộp mới 100%, vuông vức, không bẹp, rách, dính bẩn.</w:t>
            </w:r>
          </w:p>
          <w:p w14:paraId="66016CB2" w14:textId="77777777" w:rsidR="00B43E38" w:rsidRPr="00B43E38" w:rsidRDefault="00B43E38" w:rsidP="00B902DC">
            <w:pPr>
              <w:spacing w:line="276" w:lineRule="auto"/>
              <w:rPr>
                <w:b/>
                <w:bCs/>
                <w:szCs w:val="24"/>
                <w:lang w:val="nl-NL"/>
              </w:rPr>
            </w:pPr>
            <w:r w:rsidRPr="00B43E38">
              <w:rPr>
                <w:b/>
                <w:bCs/>
                <w:szCs w:val="24"/>
                <w:lang w:val="nl-NL"/>
              </w:rPr>
              <w:t>5. Yêu cầu khác:</w:t>
            </w:r>
          </w:p>
          <w:p w14:paraId="5FB3DCCD" w14:textId="77777777" w:rsidR="00B43E38" w:rsidRPr="00B43E38" w:rsidRDefault="00B43E38" w:rsidP="00B902DC">
            <w:pPr>
              <w:spacing w:line="276" w:lineRule="auto"/>
              <w:rPr>
                <w:szCs w:val="24"/>
                <w:lang w:val="nl-NL"/>
              </w:rPr>
            </w:pPr>
            <w:r w:rsidRPr="00B43E38">
              <w:rPr>
                <w:szCs w:val="24"/>
                <w:lang w:val="nl-NL"/>
              </w:rPr>
              <w:t>- Hàng hoá sản xuất năm 2026 (mới 100%)</w:t>
            </w:r>
          </w:p>
        </w:tc>
      </w:tr>
    </w:tbl>
    <w:p w14:paraId="065BB0C9" w14:textId="77777777" w:rsidR="00B43E38" w:rsidRPr="00B43E38" w:rsidRDefault="00B43E38" w:rsidP="00B43E38">
      <w:pPr>
        <w:rPr>
          <w:i/>
          <w:iCs/>
          <w:sz w:val="28"/>
          <w:szCs w:val="28"/>
          <w:lang w:val="pl-PL"/>
        </w:rPr>
        <w:sectPr w:rsidR="00B43E38" w:rsidRPr="00B43E38" w:rsidSect="00B43E38">
          <w:footnotePr>
            <w:numRestart w:val="eachPage"/>
          </w:footnotePr>
          <w:endnotePr>
            <w:numFmt w:val="decimal"/>
          </w:endnotePr>
          <w:pgSz w:w="16838" w:h="11906" w:orient="landscape" w:code="9"/>
          <w:pgMar w:top="1699" w:right="1138" w:bottom="1138" w:left="1138" w:header="720" w:footer="259" w:gutter="0"/>
          <w:cols w:space="720"/>
          <w:noEndnote/>
          <w:docGrid w:linePitch="381"/>
        </w:sectPr>
      </w:pPr>
    </w:p>
    <w:bookmarkEnd w:id="0"/>
    <w:p w14:paraId="0699C74B" w14:textId="77777777" w:rsidR="00B43E38" w:rsidRPr="00B43E38" w:rsidRDefault="00B43E38" w:rsidP="00B43E38">
      <w:pPr>
        <w:spacing w:before="120" w:after="120" w:line="264" w:lineRule="auto"/>
        <w:ind w:firstLine="709"/>
        <w:rPr>
          <w:b/>
          <w:i/>
          <w:szCs w:val="24"/>
          <w:lang w:val="vi-VN"/>
        </w:rPr>
      </w:pPr>
      <w:r w:rsidRPr="00B43E38">
        <w:rPr>
          <w:b/>
          <w:i/>
          <w:szCs w:val="24"/>
          <w:lang w:val="vi-VN"/>
        </w:rPr>
        <w:lastRenderedPageBreak/>
        <w:t xml:space="preserve">1.3. Các yêu cầu khác </w:t>
      </w:r>
    </w:p>
    <w:p w14:paraId="547F4B88" w14:textId="77777777" w:rsidR="00B43E38" w:rsidRPr="00B43E38" w:rsidRDefault="00B43E38" w:rsidP="00B43E38">
      <w:pPr>
        <w:suppressAutoHyphens/>
        <w:spacing w:before="80" w:after="40"/>
        <w:ind w:firstLine="709"/>
        <w:rPr>
          <w:i/>
          <w:iCs/>
          <w:szCs w:val="24"/>
          <w:lang w:val="vi-VN"/>
        </w:rPr>
      </w:pPr>
      <w:r w:rsidRPr="00B43E38">
        <w:rPr>
          <w:i/>
          <w:iCs/>
          <w:szCs w:val="24"/>
          <w:lang w:val="vi-VN"/>
        </w:rPr>
        <w:t xml:space="preserve">* Yêu cầu về hàng mẫu: </w:t>
      </w:r>
    </w:p>
    <w:p w14:paraId="32817E98" w14:textId="77777777" w:rsidR="00B43E38" w:rsidRPr="00B43E38" w:rsidRDefault="00B43E38" w:rsidP="00B43E38">
      <w:pPr>
        <w:suppressAutoHyphens/>
        <w:spacing w:before="80" w:after="40"/>
        <w:ind w:firstLine="709"/>
        <w:rPr>
          <w:szCs w:val="24"/>
          <w:lang w:val="vi-VN"/>
        </w:rPr>
      </w:pPr>
      <w:r w:rsidRPr="00B43E38">
        <w:rPr>
          <w:szCs w:val="24"/>
          <w:lang w:val="vi-VN"/>
        </w:rPr>
        <w:t>Thời gian nộp sản phẩm mẫu: Trong vòng 05 ngày làm việc kể từ khi có yêu cầu của chủ đầu tư để phục vụ quá trình đánh giá E-HSDT.</w:t>
      </w:r>
    </w:p>
    <w:p w14:paraId="2CE24D0F" w14:textId="77777777" w:rsidR="00B43E38" w:rsidRPr="00B43E38" w:rsidRDefault="00B43E38" w:rsidP="00B43E38">
      <w:pPr>
        <w:suppressAutoHyphens/>
        <w:spacing w:before="80" w:after="40"/>
        <w:ind w:firstLine="709"/>
        <w:rPr>
          <w:szCs w:val="24"/>
          <w:lang w:val="vi-VN"/>
        </w:rPr>
      </w:pPr>
      <w:r w:rsidRPr="00B43E38">
        <w:rPr>
          <w:szCs w:val="24"/>
          <w:lang w:val="vi-VN"/>
        </w:rPr>
        <w:t xml:space="preserve">Số lượng hàng mẫu: 01 bộ sản phẩm đầy đủ với thông số kỹ thuật như yêu cầu. </w:t>
      </w:r>
    </w:p>
    <w:p w14:paraId="00B30900" w14:textId="77777777" w:rsidR="00B43E38" w:rsidRPr="00B43E38" w:rsidRDefault="00B43E38" w:rsidP="00B43E38">
      <w:pPr>
        <w:suppressAutoHyphens/>
        <w:spacing w:before="80" w:after="40"/>
        <w:ind w:firstLine="709"/>
        <w:rPr>
          <w:szCs w:val="24"/>
          <w:lang w:val="vi-VN"/>
        </w:rPr>
      </w:pPr>
      <w:r w:rsidRPr="00B43E38">
        <w:rPr>
          <w:szCs w:val="24"/>
          <w:lang w:val="vi-VN"/>
        </w:rPr>
        <w:t xml:space="preserve">Sản phẩm mẫu đủ số lượng, đúng quy cách chủ đầu tư sẽ đưa vào sử dụng. Sản phẩm mẫu sau khi đưa vào sử dụng sẽ được đánh giá đạt/ không đạt theo các tiêu chí như sau: Quy cách, mô tả: chi tiết tại Chương V. </w:t>
      </w:r>
    </w:p>
    <w:p w14:paraId="6F6D0297" w14:textId="77777777" w:rsidR="00B43E38" w:rsidRPr="00B43E38" w:rsidRDefault="00B43E38" w:rsidP="00B43E38">
      <w:pPr>
        <w:suppressAutoHyphens/>
        <w:spacing w:before="80" w:after="40"/>
        <w:ind w:firstLine="709"/>
        <w:rPr>
          <w:szCs w:val="24"/>
          <w:lang w:val="vi-VN"/>
        </w:rPr>
      </w:pPr>
      <w:r w:rsidRPr="00B43E38">
        <w:rPr>
          <w:szCs w:val="24"/>
          <w:lang w:val="vi-VN"/>
        </w:rPr>
        <w:t xml:space="preserve">Trường hợp quá thời hạn cung cấp hàng mẫu hoặc sản phẩm không đạt các yêu cầu kỹ thuật, Chủ đầu tư sẽ đánh giá E-HSDT của nhà thầu không đáp ứng và thực hiện tiếp các bước đánh giá E-HSDT theo quy định. </w:t>
      </w:r>
    </w:p>
    <w:p w14:paraId="44094089" w14:textId="77777777" w:rsidR="00B43E38" w:rsidRPr="00B43E38" w:rsidRDefault="00B43E38" w:rsidP="00B43E38">
      <w:pPr>
        <w:suppressAutoHyphens/>
        <w:spacing w:before="80" w:after="40"/>
        <w:ind w:firstLine="709"/>
        <w:rPr>
          <w:szCs w:val="24"/>
          <w:lang w:val="vi-VN"/>
        </w:rPr>
      </w:pPr>
      <w:r w:rsidRPr="00B43E38">
        <w:rPr>
          <w:szCs w:val="24"/>
          <w:lang w:val="vi-VN"/>
        </w:rPr>
        <w:t>Địa chỉ nộp hàng mẫu: Văn phòng chủ đầu tư;</w:t>
      </w:r>
    </w:p>
    <w:p w14:paraId="31FD9984" w14:textId="77777777" w:rsidR="00B43E38" w:rsidRPr="00B43E38" w:rsidRDefault="00B43E38" w:rsidP="00B43E38">
      <w:pPr>
        <w:suppressAutoHyphens/>
        <w:spacing w:before="80" w:after="40"/>
        <w:ind w:firstLine="709"/>
        <w:rPr>
          <w:i/>
          <w:iCs/>
          <w:szCs w:val="24"/>
          <w:lang w:val="vi-VN"/>
        </w:rPr>
      </w:pPr>
      <w:r w:rsidRPr="00B43E38">
        <w:rPr>
          <w:i/>
          <w:iCs/>
          <w:szCs w:val="24"/>
          <w:lang w:val="vi-VN"/>
        </w:rPr>
        <w:t xml:space="preserve">* Yêu cầu về các nội dung đối chiếu tài liệu: </w:t>
      </w:r>
    </w:p>
    <w:p w14:paraId="68F73D4F" w14:textId="77777777" w:rsidR="00B43E38" w:rsidRPr="00B43E38" w:rsidRDefault="00B43E38" w:rsidP="00B43E38">
      <w:pPr>
        <w:suppressAutoHyphens/>
        <w:spacing w:before="80" w:after="40"/>
        <w:ind w:firstLine="709"/>
        <w:rPr>
          <w:szCs w:val="24"/>
          <w:lang w:val="vi-VN"/>
        </w:rPr>
      </w:pPr>
      <w:r w:rsidRPr="00B43E38">
        <w:rPr>
          <w:szCs w:val="24"/>
          <w:lang w:val="vi-VN"/>
        </w:rPr>
        <w:t>+ Nhà thầu đáp ứng các chỉ tiêu kỹ thuật của yêu cầu của HSMT</w:t>
      </w:r>
    </w:p>
    <w:p w14:paraId="6FF7F02A" w14:textId="77777777" w:rsidR="00B43E38" w:rsidRPr="00B43E38" w:rsidRDefault="00B43E38" w:rsidP="00B43E38">
      <w:pPr>
        <w:suppressAutoHyphens/>
        <w:spacing w:before="80" w:after="40"/>
        <w:ind w:firstLine="709"/>
        <w:rPr>
          <w:szCs w:val="24"/>
          <w:lang w:val="vi-VN"/>
        </w:rPr>
      </w:pPr>
      <w:r w:rsidRPr="00B43E38">
        <w:rPr>
          <w:szCs w:val="24"/>
          <w:lang w:val="vi-VN"/>
        </w:rPr>
        <w:t>+ Địa điểm đối chiếu tài liệu: Công đoàn Tập đoàn KHKT Hồng Hải</w:t>
      </w:r>
    </w:p>
    <w:p w14:paraId="15C56DC0" w14:textId="77777777" w:rsidR="00B43E38" w:rsidRPr="00B43E38" w:rsidRDefault="00B43E38" w:rsidP="00B43E38">
      <w:pPr>
        <w:suppressAutoHyphens/>
        <w:spacing w:before="80" w:after="40"/>
        <w:ind w:firstLine="709"/>
        <w:rPr>
          <w:szCs w:val="24"/>
          <w:lang w:val="vi-VN"/>
        </w:rPr>
      </w:pPr>
      <w:r w:rsidRPr="00B43E38">
        <w:rPr>
          <w:szCs w:val="24"/>
          <w:lang w:val="vi-VN"/>
        </w:rPr>
        <w:t>+ Khi đối chiếu tài liệu: Nhà thầu phải nộp tiền mặt hoặc chuyển khoản đầy đủ giá trị của bảo lãnh dự thầu, có phiếu biên nhận với chủ đầu tư. Trường hợp nhà thầu không nộp đủ bảo lãnh dự thầu tại thời điểm đối chiếu tài liệu thì sẽ mất tư cách dự thầu.</w:t>
      </w:r>
    </w:p>
    <w:p w14:paraId="52102734" w14:textId="77777777" w:rsidR="00B43E38" w:rsidRPr="00B43E38" w:rsidRDefault="00B43E38" w:rsidP="00B43E38">
      <w:pPr>
        <w:suppressAutoHyphens/>
        <w:spacing w:before="80" w:after="40"/>
        <w:ind w:firstLine="709"/>
        <w:rPr>
          <w:szCs w:val="24"/>
          <w:lang w:val="vi-VN"/>
        </w:rPr>
      </w:pPr>
      <w:r w:rsidRPr="00B43E38">
        <w:rPr>
          <w:szCs w:val="24"/>
          <w:lang w:val="vi-VN"/>
        </w:rPr>
        <w:t xml:space="preserve">+ Nội dung đối chiếu tài liệu: Kiểm tra các chứng từ đã nộp trên hệ thống, thống nhất về các nội dung chi tiết liên quan đến quá trình thực hiện hợp đồng. </w:t>
      </w:r>
    </w:p>
    <w:p w14:paraId="50BCE888" w14:textId="77777777" w:rsidR="00B43E38" w:rsidRPr="00B43E38" w:rsidRDefault="00B43E38" w:rsidP="00B43E38">
      <w:pPr>
        <w:suppressAutoHyphens/>
        <w:spacing w:before="80" w:after="40"/>
        <w:ind w:firstLine="709"/>
        <w:rPr>
          <w:szCs w:val="24"/>
          <w:lang w:val="vi-VN"/>
        </w:rPr>
      </w:pPr>
      <w:r w:rsidRPr="00B43E38">
        <w:rPr>
          <w:szCs w:val="24"/>
          <w:lang w:val="vi-VN"/>
        </w:rPr>
        <w:t xml:space="preserve">+ Trong quá trình đối chiếu tài liệu, Nhà thầu phải cung cấp các giấy tờ theo các cam kết đã tuyên bố trong hồ sơ chào hàng. Nhà thầu cam kết cung cấp tài liệu chứng minh hàng hóa đáp ứng theo tiêu chuẩn an toàn sức khỏe người sử dụng khi được mời vào bước đối chiếu tài liệu. </w:t>
      </w:r>
    </w:p>
    <w:p w14:paraId="7A317FCC" w14:textId="77777777" w:rsidR="00B43E38" w:rsidRPr="00B43E38" w:rsidRDefault="00B43E38" w:rsidP="00B43E38">
      <w:pPr>
        <w:suppressAutoHyphens/>
        <w:spacing w:before="80" w:after="40"/>
        <w:ind w:firstLine="709"/>
        <w:rPr>
          <w:i/>
          <w:iCs/>
          <w:szCs w:val="24"/>
          <w:lang w:val="vi-VN"/>
        </w:rPr>
      </w:pPr>
      <w:r w:rsidRPr="00B43E38">
        <w:rPr>
          <w:i/>
          <w:iCs/>
          <w:szCs w:val="24"/>
          <w:lang w:val="vi-VN"/>
        </w:rPr>
        <w:t xml:space="preserve">* Yêu cầu về giao hàng: </w:t>
      </w:r>
    </w:p>
    <w:p w14:paraId="58009F82" w14:textId="77777777" w:rsidR="00B43E38" w:rsidRPr="00B43E38" w:rsidRDefault="00B43E38" w:rsidP="00B43E38">
      <w:pPr>
        <w:suppressAutoHyphens/>
        <w:spacing w:before="80" w:after="40"/>
        <w:ind w:firstLine="709"/>
        <w:rPr>
          <w:szCs w:val="24"/>
          <w:lang w:val="vi-VN"/>
        </w:rPr>
      </w:pPr>
      <w:r w:rsidRPr="00B43E38">
        <w:rPr>
          <w:szCs w:val="24"/>
          <w:lang w:val="vi-VN"/>
        </w:rPr>
        <w:t>+ Tại mỗi điểm nhà thầu giao hàng đến từng xưởng mà chủ đầu tư chỉ định. Mỗi xưởng yêu cầu có 1-2 xe vào giao hàng tuỳ vào lượng hàng mỗi xưởng, nhân viên giao hàng phải chuẩn bị đủ vật tư an toàn cần thiết như bình cứu hoả, áo bảo hộ có phản quang, đi giày, đeo khẩu trang, đảm bảo không có nồng độ cồn khi tham gia phát quà. Nhân sự tham gia phát quà phải có đầy đủ CCCD, đảm bảo đầy đủ sức khoẻ, không mắc bệnh truyền nhiễm, có hợp đồng thuê khoán, giấy giới thiệu của công ty, Số điện thoại, Họ &amp; tên, Chức vụ.</w:t>
      </w:r>
    </w:p>
    <w:p w14:paraId="2AF4155F" w14:textId="77777777" w:rsidR="00B43E38" w:rsidRPr="00B43E38" w:rsidRDefault="00B43E38" w:rsidP="00B43E38">
      <w:pPr>
        <w:suppressAutoHyphens/>
        <w:spacing w:before="80" w:after="40"/>
        <w:ind w:firstLine="709"/>
        <w:rPr>
          <w:szCs w:val="24"/>
          <w:lang w:val="vi-VN"/>
        </w:rPr>
      </w:pPr>
      <w:r w:rsidRPr="00B43E38">
        <w:rPr>
          <w:szCs w:val="24"/>
          <w:lang w:val="vi-VN"/>
        </w:rPr>
        <w:t>+ Hàng hóa khi đến các đơn vị sử dụng phải được đóng thành phẩm set quà theo yêu cầu tại kho của nhà thầu. Khi phát tới tay người lao động về hình thức phải đẹp, ngay ngắn, không bị rách, hỏng.</w:t>
      </w:r>
    </w:p>
    <w:p w14:paraId="70E49A80" w14:textId="77777777" w:rsidR="00B43E38" w:rsidRPr="00B43E38" w:rsidRDefault="00B43E38" w:rsidP="00B43E38">
      <w:pPr>
        <w:suppressAutoHyphens/>
        <w:spacing w:before="80" w:after="40"/>
        <w:ind w:firstLine="709"/>
        <w:rPr>
          <w:szCs w:val="24"/>
          <w:lang w:val="vi-VN"/>
        </w:rPr>
      </w:pPr>
      <w:r w:rsidRPr="00B43E38">
        <w:rPr>
          <w:szCs w:val="24"/>
          <w:lang w:val="vi-VN"/>
        </w:rPr>
        <w:t>+ Chất lượng: Mới 100%, chưa qua sử dụng,</w:t>
      </w:r>
    </w:p>
    <w:p w14:paraId="0D081B29" w14:textId="77777777" w:rsidR="00B43E38" w:rsidRPr="00B43E38" w:rsidRDefault="00B43E38" w:rsidP="00B43E38">
      <w:pPr>
        <w:suppressAutoHyphens/>
        <w:spacing w:before="80" w:after="40"/>
        <w:ind w:firstLine="709"/>
        <w:rPr>
          <w:szCs w:val="24"/>
          <w:lang w:val="vi-VN"/>
        </w:rPr>
      </w:pPr>
      <w:r w:rsidRPr="00B43E38">
        <w:rPr>
          <w:szCs w:val="24"/>
          <w:lang w:val="vi-VN"/>
        </w:rPr>
        <w:t xml:space="preserve">+ Nhà thầu cam kết kiểm tra lại trước khi giao hàng để hàng hóa không bị thiếu, lỗi, hỏng…. </w:t>
      </w:r>
    </w:p>
    <w:p w14:paraId="0B06B4B6" w14:textId="77777777" w:rsidR="00B43E38" w:rsidRPr="00B43E38" w:rsidRDefault="00B43E38" w:rsidP="00B43E38">
      <w:pPr>
        <w:suppressAutoHyphens/>
        <w:spacing w:before="80" w:after="40"/>
        <w:ind w:firstLine="709"/>
        <w:rPr>
          <w:szCs w:val="24"/>
          <w:lang w:val="vi-VN"/>
        </w:rPr>
      </w:pPr>
      <w:r w:rsidRPr="00B43E38">
        <w:rPr>
          <w:szCs w:val="24"/>
          <w:lang w:val="vi-VN"/>
        </w:rPr>
        <w:t>+ Nhà thầu chịu trách nhiệm về pháp lý đối với nhà sản xuất và mọi chi phí liên quan khi thực hiện in Logo, thương hiệu trên hàng hoá (nếu có).</w:t>
      </w:r>
    </w:p>
    <w:p w14:paraId="1B4F622B" w14:textId="77777777" w:rsidR="00B43E38" w:rsidRPr="00B43E38" w:rsidRDefault="00B43E38" w:rsidP="00B43E38">
      <w:pPr>
        <w:suppressAutoHyphens/>
        <w:spacing w:before="80" w:after="40"/>
        <w:ind w:firstLine="709"/>
        <w:rPr>
          <w:szCs w:val="24"/>
          <w:lang w:val="vi-VN"/>
        </w:rPr>
      </w:pPr>
      <w:r w:rsidRPr="00B43E38">
        <w:rPr>
          <w:szCs w:val="24"/>
          <w:lang w:val="vi-VN"/>
        </w:rPr>
        <w:t>+ Hàng hoá dự phòng: Nhà thầu cam kết có sẵn 5% hàng hoá dự phòng trên tổng số lượng hàng hoá cung cấp. Để Chủ đầu tư đổi hàng kịp thời cho nhân viên khi bị lỗi hỏng trong vòng 48h.</w:t>
      </w:r>
    </w:p>
    <w:p w14:paraId="4F75BA00" w14:textId="77777777" w:rsidR="00B43E38" w:rsidRPr="00B43E38" w:rsidRDefault="00B43E38" w:rsidP="00B43E38">
      <w:pPr>
        <w:suppressAutoHyphens/>
        <w:spacing w:before="80" w:after="40"/>
        <w:ind w:firstLine="709"/>
        <w:rPr>
          <w:szCs w:val="24"/>
          <w:lang w:val="vi-VN"/>
        </w:rPr>
      </w:pPr>
      <w:r w:rsidRPr="00B43E38">
        <w:rPr>
          <w:szCs w:val="24"/>
          <w:lang w:val="vi-VN"/>
        </w:rPr>
        <w:lastRenderedPageBreak/>
        <w:t>- Nhà thầu phải có cam kết có nhân sự sẵn sàng thực hiện các dịch vụ bảo hành hoặc dịch vụ sau bán hàng sau không quá 03 ngày kể từ khi nhận được yêu cầu của Chủ đầu tư</w:t>
      </w:r>
    </w:p>
    <w:p w14:paraId="726D7C8C" w14:textId="77777777" w:rsidR="00B43E38" w:rsidRPr="00B43E38" w:rsidRDefault="00B43E38" w:rsidP="00B43E38">
      <w:pPr>
        <w:suppressAutoHyphens/>
        <w:spacing w:before="80" w:after="40"/>
        <w:ind w:firstLine="709"/>
        <w:rPr>
          <w:szCs w:val="24"/>
          <w:lang w:val="vi-VN"/>
        </w:rPr>
      </w:pPr>
      <w:r w:rsidRPr="00B43E38">
        <w:rPr>
          <w:szCs w:val="24"/>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6D4FEBEF" w14:textId="77777777" w:rsidR="00B43E38" w:rsidRPr="00B43E38" w:rsidRDefault="00B43E38" w:rsidP="00B43E38">
      <w:pPr>
        <w:suppressAutoHyphens/>
        <w:spacing w:before="80" w:after="40"/>
        <w:ind w:firstLine="709"/>
        <w:rPr>
          <w:szCs w:val="24"/>
          <w:lang w:val="vi-VN"/>
        </w:rPr>
      </w:pPr>
      <w:r w:rsidRPr="00B43E38">
        <w:rPr>
          <w:szCs w:val="24"/>
          <w:lang w:val="vi-VN"/>
        </w:rPr>
        <w:t>• Logo, thương hiệu được in ấn thể hiện trên hàng hoá phải được sự cho phép của nhà sản xuất. Bất kỳ rắc rối liên quan đến pháp lý nhà thầu phải chịu hoàn toàn trách nhiệm và mọi chi phí liên quan đến gói thầu này</w:t>
      </w:r>
    </w:p>
    <w:p w14:paraId="2E1B3160" w14:textId="77777777" w:rsidR="00B43E38" w:rsidRPr="00B43E38" w:rsidRDefault="00B43E38" w:rsidP="00B43E38">
      <w:pPr>
        <w:suppressAutoHyphens/>
        <w:spacing w:before="80" w:after="40"/>
        <w:ind w:firstLine="709"/>
        <w:rPr>
          <w:szCs w:val="24"/>
          <w:lang w:val="vi-VN"/>
        </w:rPr>
      </w:pPr>
      <w:r w:rsidRPr="00B43E38">
        <w:rPr>
          <w:szCs w:val="24"/>
          <w:lang w:val="vi-VN"/>
        </w:rPr>
        <w:t xml:space="preserve">• Vận chuyển đóng gói: </w:t>
      </w:r>
    </w:p>
    <w:p w14:paraId="64420BF6" w14:textId="77777777" w:rsidR="00B43E38" w:rsidRPr="00B43E38" w:rsidRDefault="00B43E38" w:rsidP="00B43E38">
      <w:pPr>
        <w:suppressAutoHyphens/>
        <w:spacing w:before="80" w:after="40"/>
        <w:ind w:firstLine="709"/>
        <w:rPr>
          <w:szCs w:val="24"/>
          <w:lang w:val="vi-VN"/>
        </w:rPr>
      </w:pPr>
      <w:r w:rsidRPr="00B43E38">
        <w:rPr>
          <w:szCs w:val="24"/>
          <w:lang w:val="vi-VN"/>
        </w:rPr>
        <w:t xml:space="preserve">- Đóng gói: Đảm bảo an toàn trong quá trình vận chuyển và lưu trữ. Hàng hóa đảm bảo mới, nguyên vẹn bao bì, không trầy xước khi giao hàng. </w:t>
      </w:r>
    </w:p>
    <w:p w14:paraId="54D1BF46" w14:textId="77777777" w:rsidR="00B43E38" w:rsidRPr="00B43E38" w:rsidRDefault="00B43E38" w:rsidP="00B43E38">
      <w:pPr>
        <w:suppressAutoHyphens/>
        <w:spacing w:before="80" w:after="40"/>
        <w:ind w:firstLine="709"/>
        <w:rPr>
          <w:szCs w:val="24"/>
          <w:lang w:val="vi-VN"/>
        </w:rPr>
      </w:pPr>
      <w:r w:rsidRPr="00B43E38">
        <w:rPr>
          <w:szCs w:val="24"/>
          <w:lang w:val="vi-VN"/>
        </w:rPr>
        <w:t>• Chi phí chào thầu: Đã bao gồm  VAT, chi phí vận chuyển, bốc dỡ, giao hàng, chi phí kiểm định (nếu có).</w:t>
      </w:r>
    </w:p>
    <w:p w14:paraId="0DA3B148" w14:textId="77777777" w:rsidR="00B43E38" w:rsidRPr="00B43E38" w:rsidRDefault="00B43E38" w:rsidP="00B43E38">
      <w:pPr>
        <w:suppressAutoHyphens/>
        <w:spacing w:before="80" w:after="40"/>
        <w:ind w:firstLine="709"/>
        <w:rPr>
          <w:szCs w:val="24"/>
          <w:lang w:val="vi-VN"/>
        </w:rPr>
      </w:pPr>
      <w:r w:rsidRPr="00B43E38">
        <w:rPr>
          <w:szCs w:val="24"/>
          <w:lang w:val="vi-VN"/>
        </w:rPr>
        <w:t xml:space="preserve">• Cam kết cung cấp đầy đủ CO, CQ, tờ khai hải quan nếu là hàng nhập khẩu; Cung cấp chứng từ xuất xưởng với hàng trong nước. </w:t>
      </w:r>
    </w:p>
    <w:p w14:paraId="5BD4CA42" w14:textId="77777777" w:rsidR="00B43E38" w:rsidRPr="00B43E38" w:rsidRDefault="00B43E38" w:rsidP="00B43E38">
      <w:pPr>
        <w:suppressAutoHyphens/>
        <w:spacing w:before="80" w:after="40"/>
        <w:ind w:firstLine="709"/>
        <w:rPr>
          <w:szCs w:val="24"/>
          <w:lang w:val="vi-VN"/>
        </w:rPr>
      </w:pPr>
      <w:r w:rsidRPr="00B43E38">
        <w:rPr>
          <w:szCs w:val="24"/>
          <w:lang w:val="vi-VN"/>
        </w:rPr>
        <w:t>• Cam kết hàng hóa có đủ các chứng từ chính hãng đảm bảo lưu hành hợp pháp tại Việt Nam</w:t>
      </w:r>
    </w:p>
    <w:p w14:paraId="0D601B2C" w14:textId="77777777" w:rsidR="00B43E38" w:rsidRPr="00B43E38" w:rsidRDefault="00B43E38" w:rsidP="00B43E38">
      <w:pPr>
        <w:suppressAutoHyphens/>
        <w:spacing w:before="80" w:after="40"/>
        <w:ind w:firstLine="709"/>
        <w:rPr>
          <w:szCs w:val="24"/>
          <w:lang w:val="vi-VN"/>
        </w:rPr>
      </w:pPr>
      <w:r w:rsidRPr="00B43E38">
        <w:rPr>
          <w:szCs w:val="24"/>
          <w:lang w:val="vi-VN"/>
        </w:rPr>
        <w:t>• Chi phí chào thầu: Đã bao gồm VAT, chi phí vận chuyển, bốc dỡ, giao hàng</w:t>
      </w:r>
    </w:p>
    <w:p w14:paraId="3AFF2E9E" w14:textId="77777777" w:rsidR="00B43E38" w:rsidRPr="00B43E38" w:rsidRDefault="00B43E38" w:rsidP="00B43E38">
      <w:pPr>
        <w:suppressAutoHyphens/>
        <w:spacing w:before="80" w:after="40"/>
        <w:ind w:firstLine="709"/>
        <w:rPr>
          <w:szCs w:val="24"/>
          <w:lang w:val="vi-VN"/>
        </w:rPr>
      </w:pPr>
      <w:r w:rsidRPr="00B43E38">
        <w:rPr>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B43E38" w:rsidRPr="00B43E38" w14:paraId="589E6A14" w14:textId="77777777" w:rsidTr="00B902DC">
        <w:tc>
          <w:tcPr>
            <w:tcW w:w="712" w:type="pct"/>
            <w:vAlign w:val="center"/>
          </w:tcPr>
          <w:p w14:paraId="6AAC2FC0" w14:textId="77777777" w:rsidR="00B43E38" w:rsidRPr="00B43E38" w:rsidRDefault="00B43E38" w:rsidP="00B902DC">
            <w:pPr>
              <w:suppressAutoHyphens/>
              <w:spacing w:before="80" w:after="40"/>
              <w:jc w:val="center"/>
              <w:rPr>
                <w:bCs/>
                <w:iCs/>
                <w:szCs w:val="24"/>
                <w:lang w:val="vi-VN"/>
              </w:rPr>
            </w:pPr>
            <w:r w:rsidRPr="00B43E38">
              <w:rPr>
                <w:bCs/>
                <w:iCs/>
                <w:szCs w:val="24"/>
                <w:lang w:val="vi-VN"/>
              </w:rPr>
              <w:t>STT</w:t>
            </w:r>
          </w:p>
        </w:tc>
        <w:tc>
          <w:tcPr>
            <w:tcW w:w="1643" w:type="pct"/>
            <w:vAlign w:val="center"/>
          </w:tcPr>
          <w:p w14:paraId="6AB0B61C" w14:textId="77777777" w:rsidR="00B43E38" w:rsidRPr="00B43E38" w:rsidRDefault="00B43E38" w:rsidP="00B902DC">
            <w:pPr>
              <w:suppressAutoHyphens/>
              <w:spacing w:before="80" w:after="40"/>
              <w:jc w:val="center"/>
              <w:rPr>
                <w:bCs/>
                <w:iCs/>
                <w:szCs w:val="24"/>
                <w:lang w:val="vi-VN"/>
              </w:rPr>
            </w:pPr>
            <w:r w:rsidRPr="00B43E38">
              <w:rPr>
                <w:bCs/>
                <w:iCs/>
                <w:szCs w:val="24"/>
                <w:lang w:val="vi-VN"/>
              </w:rPr>
              <w:t>Yêu cầu kỹ thuật theo E-HSMT</w:t>
            </w:r>
          </w:p>
        </w:tc>
        <w:tc>
          <w:tcPr>
            <w:tcW w:w="1178" w:type="pct"/>
            <w:vAlign w:val="center"/>
          </w:tcPr>
          <w:p w14:paraId="18473674" w14:textId="77777777" w:rsidR="00B43E38" w:rsidRPr="00B43E38" w:rsidRDefault="00B43E38" w:rsidP="00B902DC">
            <w:pPr>
              <w:suppressAutoHyphens/>
              <w:spacing w:before="80" w:after="40"/>
              <w:jc w:val="center"/>
              <w:rPr>
                <w:bCs/>
                <w:iCs/>
                <w:szCs w:val="24"/>
                <w:lang w:val="vi-VN"/>
              </w:rPr>
            </w:pPr>
            <w:r w:rsidRPr="00B43E38">
              <w:rPr>
                <w:bCs/>
                <w:iCs/>
                <w:szCs w:val="24"/>
                <w:lang w:val="vi-VN"/>
              </w:rPr>
              <w:t>Thông số kỹ thuật chào thầu</w:t>
            </w:r>
          </w:p>
        </w:tc>
        <w:tc>
          <w:tcPr>
            <w:tcW w:w="1467" w:type="pct"/>
            <w:vAlign w:val="center"/>
          </w:tcPr>
          <w:p w14:paraId="7F00B14A" w14:textId="77777777" w:rsidR="00B43E38" w:rsidRPr="00B43E38" w:rsidRDefault="00B43E38" w:rsidP="00B902DC">
            <w:pPr>
              <w:suppressAutoHyphens/>
              <w:spacing w:before="80" w:after="40"/>
              <w:jc w:val="center"/>
              <w:rPr>
                <w:bCs/>
                <w:iCs/>
                <w:szCs w:val="24"/>
                <w:lang w:val="vi-VN"/>
              </w:rPr>
            </w:pPr>
            <w:r w:rsidRPr="00B43E38">
              <w:rPr>
                <w:bCs/>
                <w:iCs/>
                <w:szCs w:val="24"/>
                <w:lang w:val="vi-VN"/>
              </w:rPr>
              <w:t>Tài liệu tham chiếu trong HSDT (Trang .... catalogue)</w:t>
            </w:r>
          </w:p>
        </w:tc>
      </w:tr>
      <w:tr w:rsidR="00B43E38" w:rsidRPr="00B43E38" w14:paraId="7D088541" w14:textId="77777777" w:rsidTr="00B902DC">
        <w:tc>
          <w:tcPr>
            <w:tcW w:w="712" w:type="pct"/>
            <w:vAlign w:val="center"/>
          </w:tcPr>
          <w:p w14:paraId="50586764" w14:textId="77777777" w:rsidR="00B43E38" w:rsidRPr="00B43E38" w:rsidRDefault="00B43E38" w:rsidP="00B902DC">
            <w:pPr>
              <w:suppressAutoHyphens/>
              <w:spacing w:before="80" w:after="40"/>
              <w:jc w:val="center"/>
              <w:rPr>
                <w:bCs/>
                <w:iCs/>
                <w:szCs w:val="24"/>
                <w:lang w:val="vi-VN"/>
              </w:rPr>
            </w:pPr>
            <w:r w:rsidRPr="00B43E38">
              <w:rPr>
                <w:bCs/>
                <w:iCs/>
                <w:szCs w:val="24"/>
                <w:lang w:val="vi-VN"/>
              </w:rPr>
              <w:t>1</w:t>
            </w:r>
          </w:p>
        </w:tc>
        <w:tc>
          <w:tcPr>
            <w:tcW w:w="1643" w:type="pct"/>
            <w:vAlign w:val="center"/>
          </w:tcPr>
          <w:p w14:paraId="6A835745" w14:textId="77777777" w:rsidR="00B43E38" w:rsidRPr="00B43E38" w:rsidRDefault="00B43E38" w:rsidP="00B902DC">
            <w:pPr>
              <w:suppressAutoHyphens/>
              <w:spacing w:before="80" w:after="40"/>
              <w:jc w:val="center"/>
              <w:rPr>
                <w:bCs/>
                <w:iCs/>
                <w:szCs w:val="24"/>
                <w:lang w:val="vi-VN"/>
              </w:rPr>
            </w:pPr>
          </w:p>
        </w:tc>
        <w:tc>
          <w:tcPr>
            <w:tcW w:w="1178" w:type="pct"/>
            <w:vAlign w:val="center"/>
          </w:tcPr>
          <w:p w14:paraId="4BB7DA24" w14:textId="77777777" w:rsidR="00B43E38" w:rsidRPr="00B43E38" w:rsidRDefault="00B43E38" w:rsidP="00B902DC">
            <w:pPr>
              <w:suppressAutoHyphens/>
              <w:spacing w:before="80" w:after="40"/>
              <w:jc w:val="center"/>
              <w:rPr>
                <w:bCs/>
                <w:iCs/>
                <w:szCs w:val="24"/>
                <w:lang w:val="vi-VN"/>
              </w:rPr>
            </w:pPr>
          </w:p>
        </w:tc>
        <w:tc>
          <w:tcPr>
            <w:tcW w:w="1467" w:type="pct"/>
            <w:vAlign w:val="center"/>
          </w:tcPr>
          <w:p w14:paraId="67387C61" w14:textId="77777777" w:rsidR="00B43E38" w:rsidRPr="00B43E38" w:rsidRDefault="00B43E38" w:rsidP="00B902DC">
            <w:pPr>
              <w:suppressAutoHyphens/>
              <w:spacing w:before="80" w:after="40"/>
              <w:jc w:val="center"/>
              <w:rPr>
                <w:bCs/>
                <w:iCs/>
                <w:szCs w:val="24"/>
                <w:lang w:val="vi-VN"/>
              </w:rPr>
            </w:pPr>
          </w:p>
        </w:tc>
      </w:tr>
    </w:tbl>
    <w:p w14:paraId="4AECFDA8" w14:textId="77777777" w:rsidR="00B43E38" w:rsidRPr="00B43E38" w:rsidRDefault="00B43E38" w:rsidP="00B43E38">
      <w:pPr>
        <w:pStyle w:val="SectionVIHeader"/>
        <w:spacing w:after="120" w:line="264" w:lineRule="auto"/>
        <w:ind w:firstLine="709"/>
        <w:jc w:val="left"/>
        <w:rPr>
          <w:sz w:val="24"/>
          <w:szCs w:val="24"/>
        </w:rPr>
      </w:pPr>
      <w:r w:rsidRPr="00B43E38">
        <w:rPr>
          <w:sz w:val="24"/>
          <w:szCs w:val="24"/>
        </w:rPr>
        <w:t>Mục 2. Bản vẽ: Không yêu cầu</w:t>
      </w:r>
    </w:p>
    <w:p w14:paraId="00CBF75E" w14:textId="77777777" w:rsidR="00B43E38" w:rsidRPr="00B43E38" w:rsidRDefault="00B43E38" w:rsidP="00B43E38">
      <w:pPr>
        <w:pStyle w:val="SectionVIHeader"/>
        <w:widowControl w:val="0"/>
        <w:spacing w:after="120" w:line="264" w:lineRule="auto"/>
        <w:ind w:firstLine="709"/>
        <w:jc w:val="left"/>
        <w:rPr>
          <w:sz w:val="24"/>
          <w:szCs w:val="24"/>
        </w:rPr>
      </w:pPr>
      <w:r w:rsidRPr="00B43E38">
        <w:rPr>
          <w:sz w:val="24"/>
          <w:szCs w:val="24"/>
        </w:rPr>
        <w:t>Mục 3. Kiểm tra và thử nghiệm</w:t>
      </w:r>
    </w:p>
    <w:p w14:paraId="2BDD82C1" w14:textId="77777777" w:rsidR="00B43E38" w:rsidRPr="00B43E38" w:rsidRDefault="00B43E38" w:rsidP="00B43E38">
      <w:pPr>
        <w:spacing w:line="276" w:lineRule="auto"/>
        <w:ind w:firstLine="709"/>
        <w:rPr>
          <w:i/>
          <w:iCs/>
          <w:szCs w:val="24"/>
        </w:rPr>
      </w:pPr>
      <w:r w:rsidRPr="00B43E38">
        <w:rPr>
          <w:i/>
          <w:iCs/>
          <w:szCs w:val="24"/>
        </w:rPr>
        <w:t xml:space="preserve">Các kiểm tra và thử nghiệm cần tiến hành gồm có </w:t>
      </w:r>
    </w:p>
    <w:p w14:paraId="6BEDE307" w14:textId="77777777" w:rsidR="00B43E38" w:rsidRPr="00B43E38" w:rsidRDefault="00B43E38" w:rsidP="00B43E38">
      <w:pPr>
        <w:spacing w:line="276" w:lineRule="auto"/>
        <w:ind w:firstLine="709"/>
        <w:rPr>
          <w:i/>
          <w:iCs/>
          <w:szCs w:val="24"/>
        </w:rPr>
      </w:pPr>
      <w:r w:rsidRPr="00B43E38">
        <w:rPr>
          <w:i/>
          <w:iCs/>
          <w:szCs w:val="24"/>
        </w:rPr>
        <w:t>- Kiểm tra kiểu dáng, nhãn mác, hình thức hàng hóa</w:t>
      </w:r>
    </w:p>
    <w:p w14:paraId="202B82BC" w14:textId="77777777" w:rsidR="00B43E38" w:rsidRPr="00B43E38" w:rsidRDefault="00B43E38" w:rsidP="00B43E38">
      <w:pPr>
        <w:spacing w:line="276" w:lineRule="auto"/>
        <w:ind w:firstLine="709"/>
        <w:rPr>
          <w:i/>
          <w:iCs/>
          <w:szCs w:val="24"/>
        </w:rPr>
      </w:pPr>
      <w:r w:rsidRPr="00B43E38">
        <w:rPr>
          <w:i/>
          <w:iCs/>
          <w:szCs w:val="24"/>
        </w:rPr>
        <w:t xml:space="preserve">- Kiểm tra thông số so với các yêu cầu của HSMT và bàn giao, nghiệm thu đưa vào sử dụng. </w:t>
      </w:r>
    </w:p>
    <w:p w14:paraId="404339D8" w14:textId="77777777" w:rsidR="00B43E38" w:rsidRPr="00B43E38" w:rsidRDefault="00B43E38" w:rsidP="00B43E38">
      <w:pPr>
        <w:spacing w:line="276" w:lineRule="auto"/>
        <w:ind w:firstLine="709"/>
        <w:rPr>
          <w:i/>
          <w:iCs/>
          <w:szCs w:val="24"/>
        </w:rPr>
      </w:pPr>
      <w:r w:rsidRPr="00B43E38">
        <w:rPr>
          <w:i/>
          <w:iCs/>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6E0EDB3F" w14:textId="77777777" w:rsidR="00B43E38" w:rsidRPr="00B43E38" w:rsidRDefault="00B43E38" w:rsidP="00B43E38">
      <w:pPr>
        <w:spacing w:line="276" w:lineRule="auto"/>
        <w:ind w:firstLine="709"/>
        <w:rPr>
          <w:i/>
          <w:iCs/>
          <w:szCs w:val="24"/>
        </w:rPr>
      </w:pPr>
      <w:r w:rsidRPr="00B43E38">
        <w:rPr>
          <w:i/>
          <w:iCs/>
          <w:szCs w:val="24"/>
        </w:rPr>
        <w:t xml:space="preserve">- Toàn bộ các thử nghiệm phải tiến hành với sự có mặt của đại diện Chủ đầu tư và bên chào thầu </w:t>
      </w:r>
    </w:p>
    <w:p w14:paraId="4AFE008A" w14:textId="77777777" w:rsidR="00B43E38" w:rsidRPr="00B43E38" w:rsidRDefault="00B43E38" w:rsidP="00B43E38">
      <w:pPr>
        <w:spacing w:line="276" w:lineRule="auto"/>
        <w:ind w:firstLine="709"/>
        <w:rPr>
          <w:i/>
          <w:iCs/>
          <w:szCs w:val="24"/>
        </w:rPr>
      </w:pPr>
      <w:r w:rsidRPr="00B43E38">
        <w:rPr>
          <w:i/>
          <w:iCs/>
          <w:szCs w:val="24"/>
        </w:rPr>
        <w:lastRenderedPageBreak/>
        <w:t>- Cung cấp hàng mẫu trong vòng 05 ngày làm việc kể từ khi có yêu cầu của chủ đầu tư để phục vụ quá trình đánh giá E-HSDT.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p>
    <w:p w14:paraId="244F8CAF" w14:textId="0461945D" w:rsidR="000E4426" w:rsidRPr="00B43E38" w:rsidRDefault="000E4426" w:rsidP="00B43E38"/>
    <w:sectPr w:rsidR="000E4426" w:rsidRPr="00B43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E38"/>
    <w:rsid w:val="000E4426"/>
    <w:rsid w:val="00B43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FC42"/>
  <w15:chartTrackingRefBased/>
  <w15:docId w15:val="{B00A8204-8C65-4808-9B6B-2758038C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E38"/>
    <w:pPr>
      <w:spacing w:after="0" w:line="240" w:lineRule="auto"/>
      <w:jc w:val="both"/>
    </w:pPr>
    <w:rPr>
      <w:rFonts w:ascii="Times New Roman" w:eastAsia="Times New Roman"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B43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43E38"/>
    <w:rPr>
      <w:rFonts w:ascii="Times New Roman" w:eastAsiaTheme="majorEastAsia" w:hAnsi="Times New Roman" w:cstheme="majorBidi"/>
      <w:color w:val="595959" w:themeColor="text1" w:themeTint="A6"/>
      <w:spacing w:val="15"/>
      <w:kern w:val="0"/>
      <w:sz w:val="28"/>
      <w:szCs w:val="28"/>
    </w:rPr>
  </w:style>
  <w:style w:type="paragraph" w:customStyle="1" w:styleId="SectionVIHeader">
    <w:name w:val="Section VI. Header"/>
    <w:basedOn w:val="Normal"/>
    <w:qFormat/>
    <w:rsid w:val="00B43E38"/>
    <w:pPr>
      <w:spacing w:before="120" w:after="240"/>
      <w:jc w:val="center"/>
    </w:pPr>
    <w:rPr>
      <w:b/>
      <w:sz w:val="36"/>
    </w:rPr>
  </w:style>
  <w:style w:type="table" w:styleId="TableGrid">
    <w:name w:val="Table Grid"/>
    <w:basedOn w:val="TableNormal"/>
    <w:uiPriority w:val="39"/>
    <w:rsid w:val="00B43E3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1522</Words>
  <Characters>8677</Characters>
  <Application>Microsoft Office Word</Application>
  <DocSecurity>0</DocSecurity>
  <Lines>72</Lines>
  <Paragraphs>20</Paragraphs>
  <ScaleCrop>false</ScaleCrop>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2026-03-16T03:59:00Z</dcterms:created>
  <dcterms:modified xsi:type="dcterms:W3CDTF">2026-03-16T03:59:00Z</dcterms:modified>
</cp:coreProperties>
</file>