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416" w:rsidRPr="00180F17" w:rsidRDefault="000F5416" w:rsidP="000F5416">
      <w:pPr>
        <w:widowControl w:val="0"/>
        <w:spacing w:before="120" w:after="120" w:line="293" w:lineRule="auto"/>
        <w:jc w:val="center"/>
        <w:outlineLvl w:val="1"/>
        <w:rPr>
          <w:sz w:val="28"/>
          <w:szCs w:val="28"/>
          <w:lang w:val="nl-NL"/>
        </w:rPr>
      </w:pPr>
      <w:r w:rsidRPr="00180F17">
        <w:rPr>
          <w:b/>
          <w:sz w:val="28"/>
          <w:szCs w:val="28"/>
          <w:lang w:val="nl-NL"/>
        </w:rPr>
        <w:t>Chương V. YÊU CẦU VỀ KỸ THUẬT</w:t>
      </w:r>
    </w:p>
    <w:p w:rsidR="000F5416" w:rsidRPr="00180F17" w:rsidRDefault="000F5416" w:rsidP="000F5416">
      <w:pPr>
        <w:pStyle w:val="Subtitle"/>
        <w:spacing w:line="293" w:lineRule="auto"/>
        <w:rPr>
          <w:sz w:val="20"/>
          <w:szCs w:val="32"/>
          <w:lang w:val="nl-NL"/>
        </w:rPr>
      </w:pPr>
    </w:p>
    <w:p w:rsidR="000F5416" w:rsidRPr="00923AB9" w:rsidRDefault="000F5416" w:rsidP="000F5416">
      <w:pPr>
        <w:spacing w:line="293" w:lineRule="auto"/>
        <w:rPr>
          <w:b/>
          <w:sz w:val="26"/>
          <w:szCs w:val="26"/>
          <w:lang w:val="vi-VN"/>
        </w:rPr>
      </w:pPr>
      <w:r w:rsidRPr="00923AB9">
        <w:rPr>
          <w:b/>
          <w:sz w:val="26"/>
          <w:szCs w:val="26"/>
        </w:rPr>
        <w:t>1</w:t>
      </w:r>
      <w:r w:rsidRPr="00923AB9">
        <w:rPr>
          <w:b/>
          <w:sz w:val="26"/>
          <w:szCs w:val="26"/>
          <w:lang w:val="vi-VN"/>
        </w:rPr>
        <w:t xml:space="preserve">.1. Giới thiệu </w:t>
      </w:r>
      <w:proofErr w:type="gramStart"/>
      <w:r w:rsidRPr="00923AB9">
        <w:rPr>
          <w:b/>
          <w:sz w:val="26"/>
          <w:szCs w:val="26"/>
          <w:lang w:val="vi-VN"/>
        </w:rPr>
        <w:t>chung</w:t>
      </w:r>
      <w:proofErr w:type="gramEnd"/>
      <w:r w:rsidRPr="00923AB9">
        <w:rPr>
          <w:b/>
          <w:sz w:val="26"/>
          <w:szCs w:val="26"/>
          <w:lang w:val="vi-VN"/>
        </w:rPr>
        <w:t xml:space="preserve"> về dự </w:t>
      </w:r>
      <w:r w:rsidRPr="00923AB9">
        <w:rPr>
          <w:b/>
          <w:sz w:val="26"/>
          <w:szCs w:val="26"/>
        </w:rPr>
        <w:t>to</w:t>
      </w:r>
      <w:r w:rsidRPr="00923AB9">
        <w:rPr>
          <w:b/>
          <w:sz w:val="26"/>
          <w:szCs w:val="26"/>
          <w:lang w:val="vi-VN"/>
        </w:rPr>
        <w:t>án</w:t>
      </w:r>
      <w:r w:rsidRPr="00923AB9">
        <w:rPr>
          <w:b/>
          <w:sz w:val="26"/>
          <w:szCs w:val="26"/>
        </w:rPr>
        <w:t xml:space="preserve">, </w:t>
      </w:r>
      <w:r w:rsidRPr="00923AB9">
        <w:rPr>
          <w:b/>
          <w:sz w:val="26"/>
          <w:szCs w:val="26"/>
          <w:lang w:val="vi-VN"/>
        </w:rPr>
        <w:t>gói thầu</w:t>
      </w:r>
    </w:p>
    <w:p w:rsidR="000F5416" w:rsidRPr="00220291" w:rsidRDefault="000F5416" w:rsidP="000F5416">
      <w:pPr>
        <w:widowControl w:val="0"/>
        <w:tabs>
          <w:tab w:val="left" w:pos="2235"/>
        </w:tabs>
        <w:spacing w:line="307" w:lineRule="auto"/>
        <w:ind w:right="-96"/>
        <w:rPr>
          <w:sz w:val="26"/>
          <w:szCs w:val="26"/>
        </w:rPr>
      </w:pPr>
      <w:r w:rsidRPr="00220291">
        <w:rPr>
          <w:color w:val="000000" w:themeColor="text1"/>
          <w:sz w:val="26"/>
          <w:szCs w:val="26"/>
          <w:lang w:val="nl-NL"/>
        </w:rPr>
        <w:t xml:space="preserve">- Tên dự toán: </w:t>
      </w:r>
      <w:r w:rsidRPr="00847889">
        <w:rPr>
          <w:rFonts w:eastAsia="Calibri"/>
          <w:sz w:val="26"/>
          <w:szCs w:val="26"/>
          <w:lang w:val="es-MX"/>
        </w:rPr>
        <w:t>Mua sắm hóa chất, sinh phẩm</w:t>
      </w:r>
      <w:r w:rsidRPr="00847889">
        <w:rPr>
          <w:spacing w:val="3"/>
          <w:sz w:val="26"/>
          <w:szCs w:val="26"/>
          <w:shd w:val="clear" w:color="auto" w:fill="FFFFFF"/>
          <w:lang w:val="es-MX"/>
        </w:rPr>
        <w:t xml:space="preserve"> chẩn đoán </w:t>
      </w:r>
      <w:r w:rsidRPr="00847889">
        <w:rPr>
          <w:spacing w:val="3"/>
          <w:sz w:val="26"/>
          <w:szCs w:val="26"/>
          <w:shd w:val="clear" w:color="auto" w:fill="FFFFFF"/>
        </w:rPr>
        <w:t>y tế năm 2026-2027 của Trung tâm Y tế Chư Pưh</w:t>
      </w:r>
    </w:p>
    <w:p w:rsidR="000F5416" w:rsidRDefault="000F5416" w:rsidP="000F5416">
      <w:pPr>
        <w:spacing w:line="307" w:lineRule="auto"/>
        <w:ind w:right="-96"/>
        <w:rPr>
          <w:spacing w:val="-4"/>
          <w:sz w:val="26"/>
          <w:szCs w:val="26"/>
        </w:rPr>
      </w:pPr>
      <w:r w:rsidRPr="00220291">
        <w:rPr>
          <w:color w:val="000000" w:themeColor="text1"/>
          <w:sz w:val="26"/>
          <w:szCs w:val="26"/>
          <w:lang w:val="nl-NL"/>
        </w:rPr>
        <w:t xml:space="preserve">- Gói thầu:  </w:t>
      </w:r>
      <w:r w:rsidRPr="00847889">
        <w:rPr>
          <w:sz w:val="26"/>
          <w:szCs w:val="26"/>
        </w:rPr>
        <w:t xml:space="preserve">Gói thầu số 1: </w:t>
      </w:r>
      <w:r w:rsidRPr="00847889">
        <w:rPr>
          <w:rFonts w:eastAsia="Calibri"/>
          <w:sz w:val="26"/>
          <w:szCs w:val="26"/>
          <w:lang w:val="es-MX"/>
        </w:rPr>
        <w:t>Mua sắm hóa chất, sinh phẩm</w:t>
      </w:r>
      <w:r w:rsidRPr="00847889">
        <w:rPr>
          <w:spacing w:val="3"/>
          <w:sz w:val="26"/>
          <w:szCs w:val="26"/>
          <w:shd w:val="clear" w:color="auto" w:fill="FFFFFF"/>
          <w:lang w:val="es-MX"/>
        </w:rPr>
        <w:t xml:space="preserve"> chẩn đoán </w:t>
      </w:r>
      <w:r w:rsidRPr="00847889">
        <w:rPr>
          <w:spacing w:val="3"/>
          <w:sz w:val="26"/>
          <w:szCs w:val="26"/>
          <w:shd w:val="clear" w:color="auto" w:fill="FFFFFF"/>
        </w:rPr>
        <w:t>y tế năm 2026-2027 của Trung tâm Y tế Chư Pưh</w:t>
      </w:r>
      <w:r w:rsidRPr="00847889">
        <w:rPr>
          <w:spacing w:val="-4"/>
          <w:sz w:val="26"/>
          <w:szCs w:val="26"/>
        </w:rPr>
        <w:t>”</w:t>
      </w:r>
    </w:p>
    <w:p w:rsidR="000F5416" w:rsidRPr="00847889" w:rsidRDefault="000F5416" w:rsidP="000F5416">
      <w:pPr>
        <w:spacing w:line="307" w:lineRule="auto"/>
        <w:ind w:right="-96"/>
        <w:rPr>
          <w:i/>
          <w:color w:val="000000" w:themeColor="text1"/>
          <w:sz w:val="26"/>
          <w:szCs w:val="26"/>
          <w:lang w:val="nl-NL"/>
        </w:rPr>
      </w:pPr>
      <w:r w:rsidRPr="00847889">
        <w:rPr>
          <w:spacing w:val="-4"/>
          <w:sz w:val="26"/>
          <w:szCs w:val="26"/>
        </w:rPr>
        <w:t xml:space="preserve">- Giá gói thầu: </w:t>
      </w:r>
      <w:r w:rsidRPr="00847889">
        <w:rPr>
          <w:b/>
          <w:bCs/>
          <w:color w:val="000000"/>
          <w:sz w:val="26"/>
          <w:szCs w:val="26"/>
          <w:lang w:val="nl-NL"/>
        </w:rPr>
        <w:t xml:space="preserve">1.686.287.310 đồng </w:t>
      </w:r>
      <w:proofErr w:type="gramStart"/>
      <w:r w:rsidRPr="00847889">
        <w:rPr>
          <w:b/>
          <w:bCs/>
          <w:i/>
          <w:color w:val="000000"/>
          <w:sz w:val="26"/>
          <w:szCs w:val="26"/>
          <w:lang w:val="nl-NL"/>
        </w:rPr>
        <w:t xml:space="preserve">( </w:t>
      </w:r>
      <w:r w:rsidRPr="00847889">
        <w:rPr>
          <w:bCs/>
          <w:i/>
          <w:color w:val="000000"/>
          <w:sz w:val="26"/>
          <w:szCs w:val="26"/>
          <w:lang w:val="nl-NL"/>
        </w:rPr>
        <w:t>Bằng</w:t>
      </w:r>
      <w:proofErr w:type="gramEnd"/>
      <w:r w:rsidRPr="00847889">
        <w:rPr>
          <w:bCs/>
          <w:i/>
          <w:color w:val="000000"/>
          <w:sz w:val="26"/>
          <w:szCs w:val="26"/>
          <w:lang w:val="nl-NL"/>
        </w:rPr>
        <w:t xml:space="preserve"> chữ:</w:t>
      </w:r>
      <w:r w:rsidRPr="00847889">
        <w:rPr>
          <w:b/>
          <w:bCs/>
          <w:i/>
          <w:color w:val="000000"/>
          <w:sz w:val="26"/>
          <w:szCs w:val="26"/>
          <w:lang w:val="nl-NL"/>
        </w:rPr>
        <w:t xml:space="preserve"> </w:t>
      </w:r>
      <w:r w:rsidRPr="00847889">
        <w:rPr>
          <w:i/>
          <w:sz w:val="26"/>
          <w:szCs w:val="26"/>
        </w:rPr>
        <w:t>Một tỷ sáu trăm tám mươi sáu triệu hai trăm tám mươi bảy nghìn ba trăm mười đồng./.)</w:t>
      </w:r>
    </w:p>
    <w:p w:rsidR="000F5416" w:rsidRPr="00847889" w:rsidRDefault="000F5416" w:rsidP="000F5416">
      <w:pPr>
        <w:spacing w:line="307" w:lineRule="auto"/>
        <w:ind w:right="-186"/>
        <w:rPr>
          <w:sz w:val="26"/>
          <w:szCs w:val="26"/>
        </w:rPr>
      </w:pPr>
      <w:r w:rsidRPr="00847889">
        <w:rPr>
          <w:color w:val="000000" w:themeColor="text1"/>
          <w:sz w:val="26"/>
          <w:szCs w:val="26"/>
          <w:lang w:val="nl-NL"/>
        </w:rPr>
        <w:t xml:space="preserve">- Tên Chủ đầu tư: </w:t>
      </w:r>
      <w:r w:rsidRPr="00847889">
        <w:rPr>
          <w:spacing w:val="3"/>
          <w:sz w:val="26"/>
          <w:szCs w:val="26"/>
          <w:shd w:val="clear" w:color="auto" w:fill="FFFFFF"/>
        </w:rPr>
        <w:t>Trung tâm Y tế Chư Pưh</w:t>
      </w:r>
      <w:r w:rsidRPr="00847889">
        <w:rPr>
          <w:sz w:val="26"/>
          <w:szCs w:val="26"/>
        </w:rPr>
        <w:t>.</w:t>
      </w:r>
    </w:p>
    <w:p w:rsidR="000F5416" w:rsidRPr="00847889" w:rsidRDefault="000F5416" w:rsidP="000F5416">
      <w:pPr>
        <w:spacing w:line="307" w:lineRule="auto"/>
        <w:rPr>
          <w:sz w:val="26"/>
          <w:szCs w:val="26"/>
        </w:rPr>
      </w:pPr>
      <w:r w:rsidRPr="00847889">
        <w:rPr>
          <w:sz w:val="26"/>
          <w:szCs w:val="26"/>
          <w:lang w:val="nl-NL"/>
        </w:rPr>
        <w:t xml:space="preserve">- Nguồn vốn: </w:t>
      </w:r>
      <w:r w:rsidRPr="00847889">
        <w:rPr>
          <w:color w:val="000000"/>
          <w:sz w:val="26"/>
          <w:szCs w:val="26"/>
        </w:rPr>
        <w:t>Nguồn thu sự nghiệp của đơn vị</w:t>
      </w:r>
    </w:p>
    <w:p w:rsidR="000F5416" w:rsidRPr="00847889" w:rsidRDefault="000F5416" w:rsidP="000F5416">
      <w:pPr>
        <w:spacing w:line="307" w:lineRule="auto"/>
        <w:rPr>
          <w:sz w:val="26"/>
          <w:szCs w:val="26"/>
        </w:rPr>
      </w:pPr>
      <w:r w:rsidRPr="00847889">
        <w:rPr>
          <w:sz w:val="26"/>
          <w:szCs w:val="26"/>
        </w:rPr>
        <w:t xml:space="preserve">- Thời gian thực hiện gói thầu: </w:t>
      </w:r>
      <w:r w:rsidRPr="00847889">
        <w:rPr>
          <w:bCs/>
          <w:sz w:val="26"/>
          <w:szCs w:val="26"/>
        </w:rPr>
        <w:t>12 tháng kể từ ngày ký hợp đồng</w:t>
      </w:r>
      <w:r w:rsidRPr="00847889">
        <w:rPr>
          <w:sz w:val="26"/>
          <w:szCs w:val="26"/>
        </w:rPr>
        <w:t>.</w:t>
      </w:r>
    </w:p>
    <w:p w:rsidR="000F5416" w:rsidRPr="00847889" w:rsidRDefault="000F5416" w:rsidP="000F5416">
      <w:pPr>
        <w:spacing w:line="307" w:lineRule="auto"/>
        <w:rPr>
          <w:sz w:val="26"/>
          <w:szCs w:val="26"/>
        </w:rPr>
      </w:pPr>
      <w:r w:rsidRPr="00847889">
        <w:rPr>
          <w:sz w:val="26"/>
          <w:szCs w:val="26"/>
        </w:rPr>
        <w:t xml:space="preserve">- Loại hợp đồng: Hợp đồng </w:t>
      </w:r>
      <w:proofErr w:type="gramStart"/>
      <w:r w:rsidRPr="00847889">
        <w:rPr>
          <w:bCs/>
          <w:sz w:val="26"/>
          <w:szCs w:val="26"/>
        </w:rPr>
        <w:t>theo</w:t>
      </w:r>
      <w:proofErr w:type="gramEnd"/>
      <w:r w:rsidRPr="00847889">
        <w:rPr>
          <w:bCs/>
          <w:sz w:val="26"/>
          <w:szCs w:val="26"/>
        </w:rPr>
        <w:t xml:space="preserve"> đơn giá cố định</w:t>
      </w:r>
    </w:p>
    <w:p w:rsidR="000F5416" w:rsidRPr="00847889" w:rsidRDefault="000F5416" w:rsidP="000F5416">
      <w:pPr>
        <w:spacing w:line="307" w:lineRule="auto"/>
        <w:rPr>
          <w:sz w:val="26"/>
          <w:szCs w:val="26"/>
          <w:lang w:val="nl-NL"/>
        </w:rPr>
      </w:pPr>
      <w:r w:rsidRPr="00847889">
        <w:rPr>
          <w:sz w:val="26"/>
          <w:szCs w:val="26"/>
          <w:lang w:val="nl-NL"/>
        </w:rPr>
        <w:t xml:space="preserve">- Hình thức lựa chọn nhà thầu: </w:t>
      </w:r>
      <w:r w:rsidRPr="00847889">
        <w:rPr>
          <w:bCs/>
          <w:iCs/>
          <w:sz w:val="26"/>
          <w:szCs w:val="26"/>
        </w:rPr>
        <w:t>Đấu thầu rộng rãi, qua mạng</w:t>
      </w:r>
      <w:r w:rsidRPr="00847889">
        <w:rPr>
          <w:sz w:val="26"/>
          <w:szCs w:val="26"/>
          <w:lang w:val="nl-NL"/>
        </w:rPr>
        <w:t>.</w:t>
      </w:r>
    </w:p>
    <w:p w:rsidR="000F5416" w:rsidRPr="00847889" w:rsidRDefault="000F5416" w:rsidP="000F5416">
      <w:pPr>
        <w:spacing w:line="307" w:lineRule="auto"/>
        <w:rPr>
          <w:sz w:val="26"/>
          <w:szCs w:val="26"/>
          <w:lang w:val="nl-NL"/>
        </w:rPr>
      </w:pPr>
      <w:r w:rsidRPr="00847889">
        <w:rPr>
          <w:sz w:val="26"/>
          <w:szCs w:val="26"/>
          <w:lang w:val="nl-NL"/>
        </w:rPr>
        <w:t>- Phương thức lựa chọn nhà thầu: Một giai đoạn, một túi hồ sơ.</w:t>
      </w:r>
    </w:p>
    <w:p w:rsidR="000F5416" w:rsidRPr="00923AB9" w:rsidRDefault="000F5416" w:rsidP="000F5416">
      <w:pPr>
        <w:widowControl w:val="0"/>
        <w:spacing w:line="293" w:lineRule="auto"/>
        <w:rPr>
          <w:b/>
          <w:i/>
          <w:sz w:val="26"/>
          <w:szCs w:val="26"/>
          <w:lang w:val="nl-NL"/>
        </w:rPr>
      </w:pPr>
      <w:r w:rsidRPr="00923AB9">
        <w:rPr>
          <w:b/>
          <w:i/>
          <w:sz w:val="26"/>
          <w:szCs w:val="26"/>
          <w:lang w:val="nl-NL"/>
        </w:rPr>
        <w:t>1.2. Yêu cầu về kỹ thuật</w:t>
      </w:r>
    </w:p>
    <w:p w:rsidR="000F5416" w:rsidRDefault="000F5416" w:rsidP="000F5416">
      <w:pPr>
        <w:spacing w:line="293" w:lineRule="auto"/>
        <w:rPr>
          <w:b/>
          <w:bCs/>
          <w:i/>
          <w:iCs/>
          <w:spacing w:val="-2"/>
          <w:sz w:val="26"/>
          <w:szCs w:val="26"/>
          <w:lang w:val="nl-NL"/>
        </w:rPr>
      </w:pPr>
      <w:r w:rsidRPr="00923AB9">
        <w:rPr>
          <w:b/>
          <w:bCs/>
          <w:i/>
          <w:iCs/>
          <w:spacing w:val="-2"/>
          <w:sz w:val="26"/>
          <w:szCs w:val="26"/>
          <w:lang w:val="nl-NL"/>
        </w:rPr>
        <w:t>1.2.1. Yêu cầu về kỹ thuật chung</w:t>
      </w:r>
      <w:r>
        <w:rPr>
          <w:b/>
          <w:bCs/>
          <w:i/>
          <w:iCs/>
          <w:spacing w:val="-2"/>
          <w:sz w:val="26"/>
          <w:szCs w:val="26"/>
          <w:lang w:val="nl-NL"/>
        </w:rPr>
        <w:t>:</w:t>
      </w:r>
    </w:p>
    <w:p w:rsidR="000F5416" w:rsidRPr="00923AB9" w:rsidRDefault="000F5416" w:rsidP="000F5416">
      <w:pPr>
        <w:spacing w:line="293" w:lineRule="auto"/>
        <w:ind w:right="-456"/>
        <w:rPr>
          <w:bCs/>
          <w:color w:val="000000" w:themeColor="text1"/>
          <w:sz w:val="26"/>
          <w:szCs w:val="26"/>
          <w:lang w:val="nl-NL"/>
        </w:rPr>
      </w:pPr>
      <w:r w:rsidRPr="00923AB9">
        <w:rPr>
          <w:bCs/>
          <w:color w:val="000000" w:themeColor="text1"/>
          <w:sz w:val="26"/>
          <w:szCs w:val="26"/>
          <w:lang w:val="nl-NL"/>
        </w:rPr>
        <w:t xml:space="preserve">    -   Hàng hóa mới 100%</w:t>
      </w:r>
      <w:r w:rsidRPr="00923AB9">
        <w:rPr>
          <w:color w:val="000000" w:themeColor="text1"/>
          <w:sz w:val="26"/>
          <w:szCs w:val="26"/>
        </w:rPr>
        <w:t xml:space="preserve"> </w:t>
      </w:r>
      <w:r w:rsidRPr="00923AB9">
        <w:rPr>
          <w:color w:val="000000" w:themeColor="text1"/>
          <w:sz w:val="26"/>
          <w:szCs w:val="26"/>
          <w:lang w:val="pl-PL"/>
        </w:rPr>
        <w:t>có nguồn gốc xuất xứ rõ ràng</w:t>
      </w:r>
    </w:p>
    <w:p w:rsidR="000F5416" w:rsidRPr="00923AB9" w:rsidRDefault="000F5416" w:rsidP="000F5416">
      <w:pPr>
        <w:spacing w:line="293" w:lineRule="auto"/>
        <w:ind w:right="-456"/>
        <w:rPr>
          <w:bCs/>
          <w:color w:val="000000" w:themeColor="text1"/>
          <w:sz w:val="26"/>
          <w:szCs w:val="26"/>
          <w:lang w:val="nl-NL"/>
        </w:rPr>
      </w:pPr>
      <w:r w:rsidRPr="00923AB9">
        <w:rPr>
          <w:bCs/>
          <w:color w:val="000000" w:themeColor="text1"/>
          <w:sz w:val="26"/>
          <w:szCs w:val="26"/>
          <w:lang w:val="nl-NL"/>
        </w:rPr>
        <w:t xml:space="preserve">    -  Hàng hóa </w:t>
      </w:r>
      <w:r w:rsidRPr="00923AB9">
        <w:rPr>
          <w:color w:val="000000" w:themeColor="text1"/>
          <w:sz w:val="26"/>
          <w:szCs w:val="26"/>
        </w:rPr>
        <w:t>đạt một trong các tiêu chuẩn ISO hoặc các tiêu chuẩn khác tương đương còn hiệu lực đến thời điểm đóng thầu theo yêu cầu từng mặt hàng</w:t>
      </w:r>
    </w:p>
    <w:p w:rsidR="000F5416" w:rsidRPr="00923AB9" w:rsidRDefault="000F5416" w:rsidP="000F5416">
      <w:pPr>
        <w:pStyle w:val="ListParagraph"/>
        <w:spacing w:line="293" w:lineRule="auto"/>
        <w:ind w:left="0" w:right="-546"/>
        <w:rPr>
          <w:color w:val="000000" w:themeColor="text1"/>
          <w:sz w:val="26"/>
          <w:szCs w:val="26"/>
          <w:lang w:val="nl-NL"/>
        </w:rPr>
      </w:pPr>
      <w:r>
        <w:rPr>
          <w:rFonts w:asciiTheme="majorHAnsi" w:hAnsiTheme="majorHAnsi" w:cstheme="majorHAnsi"/>
          <w:color w:val="000000" w:themeColor="text1"/>
          <w:sz w:val="26"/>
          <w:szCs w:val="26"/>
        </w:rPr>
        <w:t xml:space="preserve">    -  </w:t>
      </w:r>
      <w:r w:rsidRPr="00923AB9">
        <w:rPr>
          <w:rFonts w:asciiTheme="majorHAnsi" w:hAnsiTheme="majorHAnsi" w:cstheme="majorHAnsi"/>
          <w:color w:val="000000" w:themeColor="text1"/>
          <w:sz w:val="26"/>
          <w:szCs w:val="26"/>
        </w:rPr>
        <w:t xml:space="preserve">Tài liệu mô tả về đặc tính kỹ thuật, thông số kỹ thuật (quy cách,.…) hoặc có catalogue... thể hiện đầy đủ Ký mã hiệu, Nhãn mác sản phẩm (theo quy định của nhà sản xuất); Tên nhà sản xuất; Thông số kỹ thuật hàng hóa; Quy cách hàng hóa để </w:t>
      </w:r>
      <w:r>
        <w:rPr>
          <w:rFonts w:asciiTheme="majorHAnsi" w:hAnsiTheme="majorHAnsi" w:cstheme="majorHAnsi"/>
          <w:color w:val="000000" w:themeColor="text1"/>
          <w:sz w:val="26"/>
          <w:szCs w:val="26"/>
        </w:rPr>
        <w:t>Chủ đầu tư</w:t>
      </w:r>
      <w:r w:rsidRPr="00923AB9">
        <w:rPr>
          <w:rFonts w:asciiTheme="majorHAnsi" w:hAnsiTheme="majorHAnsi" w:cstheme="majorHAnsi"/>
          <w:color w:val="000000" w:themeColor="text1"/>
          <w:sz w:val="26"/>
          <w:szCs w:val="26"/>
        </w:rPr>
        <w:t xml:space="preserve"> đánh giá về mặt kỹ thuật theo yêu cầu; kiểm tra và giám sát việc cung ứng sau khi trúng thầu hình ảnh của hàng hóa dự thầu</w:t>
      </w:r>
      <w:r w:rsidRPr="00923AB9">
        <w:rPr>
          <w:color w:val="000000" w:themeColor="text1"/>
          <w:sz w:val="26"/>
          <w:szCs w:val="26"/>
          <w:lang w:val="nl-NL"/>
        </w:rPr>
        <w:t xml:space="preserve">. </w:t>
      </w:r>
    </w:p>
    <w:p w:rsidR="000F5416" w:rsidRPr="00923AB9" w:rsidRDefault="000F5416" w:rsidP="000F5416">
      <w:pPr>
        <w:spacing w:line="293" w:lineRule="auto"/>
        <w:ind w:right="-546" w:firstLine="567"/>
        <w:rPr>
          <w:color w:val="000000" w:themeColor="text1"/>
          <w:sz w:val="26"/>
          <w:szCs w:val="26"/>
          <w:lang w:val="nl-NL"/>
        </w:rPr>
      </w:pPr>
      <w:r w:rsidRPr="00923AB9">
        <w:rPr>
          <w:color w:val="000000" w:themeColor="text1"/>
          <w:sz w:val="26"/>
          <w:szCs w:val="26"/>
          <w:lang w:val="nl-NL"/>
        </w:rPr>
        <w:t xml:space="preserve">  Các tiêu chuẩn kỹ thuật của các nhà thầu nêu trong E-HSDT phải thể hiện trên catalogue và tài liệu kỹ thuật.</w:t>
      </w:r>
    </w:p>
    <w:p w:rsidR="000F5416" w:rsidRPr="00923AB9" w:rsidRDefault="000F5416" w:rsidP="000F5416">
      <w:pPr>
        <w:spacing w:line="293" w:lineRule="auto"/>
        <w:ind w:right="-546"/>
        <w:rPr>
          <w:color w:val="000000" w:themeColor="text1"/>
          <w:sz w:val="26"/>
          <w:szCs w:val="26"/>
        </w:rPr>
      </w:pPr>
      <w:r w:rsidRPr="00923AB9">
        <w:rPr>
          <w:color w:val="000000" w:themeColor="text1"/>
          <w:sz w:val="26"/>
          <w:szCs w:val="26"/>
          <w:lang w:val="nl-NL"/>
        </w:rPr>
        <w:t xml:space="preserve">     -    </w:t>
      </w:r>
      <w:r w:rsidRPr="00923AB9">
        <w:rPr>
          <w:color w:val="000000" w:themeColor="text1"/>
          <w:sz w:val="26"/>
          <w:szCs w:val="26"/>
          <w:shd w:val="clear" w:color="auto" w:fill="FFFFFF"/>
        </w:rPr>
        <w:t xml:space="preserve">Đối với các hàng hóa thuộc loại B. C. D: Nhà thầu tham dự thầu phải được công bố đủ điều kiện mua bán thiết bị y tế </w:t>
      </w:r>
      <w:proofErr w:type="gramStart"/>
      <w:r w:rsidRPr="00923AB9">
        <w:rPr>
          <w:color w:val="000000" w:themeColor="text1"/>
          <w:sz w:val="26"/>
          <w:szCs w:val="26"/>
          <w:shd w:val="clear" w:color="auto" w:fill="FFFFFF"/>
        </w:rPr>
        <w:t>theo</w:t>
      </w:r>
      <w:proofErr w:type="gramEnd"/>
      <w:r w:rsidRPr="00923AB9">
        <w:rPr>
          <w:color w:val="000000" w:themeColor="text1"/>
          <w:sz w:val="26"/>
          <w:szCs w:val="26"/>
          <w:shd w:val="clear" w:color="auto" w:fill="FFFFFF"/>
        </w:rPr>
        <w:t xml:space="preserve"> quy định tại Nghị định 98/2021/NĐ-CP ngày 08/11/2021 của Chính phủ </w:t>
      </w:r>
    </w:p>
    <w:p w:rsidR="000F5416" w:rsidRPr="00923AB9" w:rsidRDefault="000F5416" w:rsidP="000F5416">
      <w:pPr>
        <w:spacing w:line="293" w:lineRule="auto"/>
        <w:ind w:right="-546"/>
        <w:rPr>
          <w:color w:val="000000" w:themeColor="text1"/>
          <w:sz w:val="26"/>
          <w:szCs w:val="26"/>
        </w:rPr>
      </w:pPr>
      <w:r w:rsidRPr="00923AB9">
        <w:rPr>
          <w:color w:val="000000" w:themeColor="text1"/>
          <w:sz w:val="26"/>
          <w:szCs w:val="26"/>
        </w:rPr>
        <w:t xml:space="preserve">     -     Số công bố và Phiếu tiếp nhận (hoặc Phiếu thông tin) hồ sơ công bố đủ điều kiện sản xuất đối với TTBYT sản xuất trong nước </w:t>
      </w:r>
      <w:proofErr w:type="gramStart"/>
      <w:r w:rsidRPr="00923AB9">
        <w:rPr>
          <w:color w:val="000000" w:themeColor="text1"/>
          <w:sz w:val="26"/>
          <w:szCs w:val="26"/>
        </w:rPr>
        <w:t>theo</w:t>
      </w:r>
      <w:proofErr w:type="gramEnd"/>
      <w:r w:rsidRPr="00923AB9">
        <w:rPr>
          <w:color w:val="000000" w:themeColor="text1"/>
          <w:sz w:val="26"/>
          <w:szCs w:val="26"/>
        </w:rPr>
        <w:t xml:space="preserve"> quy định NĐ 98/2021/NĐ-CP.</w:t>
      </w:r>
    </w:p>
    <w:p w:rsidR="000F5416" w:rsidRPr="00923AB9" w:rsidRDefault="000F5416" w:rsidP="000F5416">
      <w:pPr>
        <w:spacing w:line="293" w:lineRule="auto"/>
        <w:ind w:right="-546"/>
        <w:rPr>
          <w:color w:val="000000" w:themeColor="text1"/>
          <w:sz w:val="26"/>
          <w:szCs w:val="26"/>
          <w:shd w:val="clear" w:color="auto" w:fill="FFFFFF"/>
        </w:rPr>
      </w:pPr>
      <w:r w:rsidRPr="00923AB9">
        <w:rPr>
          <w:color w:val="000000" w:themeColor="text1"/>
          <w:sz w:val="26"/>
          <w:szCs w:val="26"/>
        </w:rPr>
        <w:t xml:space="preserve">  </w:t>
      </w:r>
      <w:r>
        <w:rPr>
          <w:color w:val="000000" w:themeColor="text1"/>
          <w:sz w:val="26"/>
          <w:szCs w:val="26"/>
        </w:rPr>
        <w:t xml:space="preserve"> </w:t>
      </w:r>
      <w:r w:rsidRPr="00923AB9">
        <w:rPr>
          <w:color w:val="000000" w:themeColor="text1"/>
          <w:sz w:val="26"/>
          <w:szCs w:val="26"/>
        </w:rPr>
        <w:t xml:space="preserve">  -    </w:t>
      </w:r>
      <w:r w:rsidRPr="00923AB9">
        <w:rPr>
          <w:color w:val="000000" w:themeColor="text1"/>
          <w:sz w:val="26"/>
          <w:szCs w:val="26"/>
          <w:shd w:val="clear" w:color="auto" w:fill="FFFFFF"/>
        </w:rPr>
        <w:t>Thiết bị y tế dự thầu phải đáp ứng điều kiện lưu hành đối với thiết bị y tế như quy định tại khoản 2 Điều 1 Nghị định 07/2023/NĐ-CP ngày 03/03/2023.</w:t>
      </w:r>
    </w:p>
    <w:p w:rsidR="000F5416" w:rsidRPr="00923AB9" w:rsidRDefault="000F5416" w:rsidP="000F5416">
      <w:pPr>
        <w:widowControl w:val="0"/>
        <w:spacing w:line="293" w:lineRule="auto"/>
        <w:ind w:right="-366"/>
        <w:jc w:val="left"/>
        <w:rPr>
          <w:b/>
          <w:sz w:val="26"/>
          <w:szCs w:val="26"/>
          <w:lang w:val="nl-NL"/>
        </w:rPr>
      </w:pPr>
      <w:r w:rsidRPr="00923AB9">
        <w:rPr>
          <w:rFonts w:asciiTheme="majorHAnsi" w:hAnsiTheme="majorHAnsi" w:cstheme="majorHAnsi"/>
          <w:b/>
          <w:sz w:val="26"/>
          <w:szCs w:val="26"/>
          <w:lang w:val="nl-NL"/>
        </w:rPr>
        <w:t xml:space="preserve">      1.2.2. Yêu cầu về kỹ thuật</w:t>
      </w:r>
      <w:r w:rsidRPr="00923AB9">
        <w:rPr>
          <w:b/>
          <w:sz w:val="26"/>
          <w:szCs w:val="26"/>
          <w:lang w:val="nl-NL"/>
        </w:rPr>
        <w:t xml:space="preserve"> ( Yêu cầu tối thiểu)</w:t>
      </w:r>
    </w:p>
    <w:p w:rsidR="000F5416" w:rsidRDefault="000F5416" w:rsidP="000F5416">
      <w:pPr>
        <w:pStyle w:val="ListParagraph"/>
        <w:numPr>
          <w:ilvl w:val="0"/>
          <w:numId w:val="1"/>
        </w:numPr>
        <w:spacing w:line="293" w:lineRule="auto"/>
        <w:ind w:left="0" w:right="-366" w:firstLine="567"/>
        <w:rPr>
          <w:rFonts w:asciiTheme="majorHAnsi" w:hAnsiTheme="majorHAnsi" w:cstheme="majorHAnsi"/>
          <w:sz w:val="26"/>
          <w:szCs w:val="26"/>
          <w:lang w:val="pt-BR"/>
        </w:rPr>
        <w:sectPr w:rsidR="000F5416" w:rsidSect="00BF77CB">
          <w:footnotePr>
            <w:numRestart w:val="eachPage"/>
          </w:footnotePr>
          <w:endnotePr>
            <w:numFmt w:val="decimal"/>
          </w:endnotePr>
          <w:pgSz w:w="11906" w:h="16838" w:code="9"/>
          <w:pgMar w:top="1134" w:right="1134" w:bottom="1134" w:left="1418" w:header="720" w:footer="255" w:gutter="0"/>
          <w:cols w:space="720"/>
          <w:noEndnote/>
          <w:docGrid w:linePitch="381"/>
        </w:sectPr>
      </w:pPr>
      <w:r w:rsidRPr="00923AB9">
        <w:rPr>
          <w:rFonts w:asciiTheme="majorHAnsi" w:hAnsiTheme="majorHAnsi" w:cstheme="majorHAnsi"/>
          <w:sz w:val="26"/>
          <w:szCs w:val="26"/>
          <w:lang w:val="pt-BR"/>
        </w:rPr>
        <w:t xml:space="preserve">Hàng hóa phải đáp ứng các yêu cầu về đặc tính, thông số kỹ thuật và các yêu cầu khác như quy định dưới đây và là mức yêu cầu tối thiểu </w:t>
      </w:r>
      <w:r>
        <w:rPr>
          <w:rFonts w:asciiTheme="majorHAnsi" w:hAnsiTheme="majorHAnsi" w:cstheme="majorHAnsi"/>
          <w:sz w:val="26"/>
          <w:szCs w:val="26"/>
          <w:lang w:val="pt-BR"/>
        </w:rPr>
        <w:t>phải đạt hoặc chấp nhận đươc</w:t>
      </w:r>
    </w:p>
    <w:p w:rsidR="000F5416" w:rsidRPr="00BF77CB" w:rsidRDefault="000F5416" w:rsidP="000F5416">
      <w:pPr>
        <w:spacing w:line="293" w:lineRule="auto"/>
        <w:ind w:right="-366"/>
        <w:rPr>
          <w:rFonts w:asciiTheme="majorHAnsi" w:hAnsiTheme="majorHAnsi" w:cstheme="majorHAnsi"/>
          <w:sz w:val="26"/>
          <w:szCs w:val="26"/>
          <w:lang w:val="pt-BR"/>
        </w:rPr>
      </w:pPr>
    </w:p>
    <w:p w:rsidR="000F5416" w:rsidRDefault="000F5416" w:rsidP="000F5416">
      <w:pPr>
        <w:spacing w:line="293" w:lineRule="auto"/>
        <w:ind w:right="-366"/>
        <w:rPr>
          <w:rFonts w:asciiTheme="majorHAnsi" w:hAnsiTheme="majorHAnsi" w:cstheme="majorHAnsi"/>
          <w:sz w:val="26"/>
          <w:szCs w:val="26"/>
          <w:lang w:val="pt-BR"/>
        </w:rPr>
      </w:pPr>
    </w:p>
    <w:tbl>
      <w:tblPr>
        <w:tblW w:w="14685" w:type="dxa"/>
        <w:tblInd w:w="93" w:type="dxa"/>
        <w:tblLayout w:type="fixed"/>
        <w:tblLook w:val="04A0" w:firstRow="1" w:lastRow="0" w:firstColumn="1" w:lastColumn="0" w:noHBand="0" w:noVBand="1"/>
      </w:tblPr>
      <w:tblGrid>
        <w:gridCol w:w="683"/>
        <w:gridCol w:w="1042"/>
        <w:gridCol w:w="1796"/>
        <w:gridCol w:w="2164"/>
        <w:gridCol w:w="4519"/>
        <w:gridCol w:w="1017"/>
        <w:gridCol w:w="967"/>
        <w:gridCol w:w="1188"/>
        <w:gridCol w:w="1309"/>
      </w:tblGrid>
      <w:tr w:rsidR="000F5416" w:rsidRPr="00775C00" w:rsidTr="00823CB0">
        <w:trPr>
          <w:trHeight w:val="552"/>
        </w:trPr>
        <w:tc>
          <w:tcPr>
            <w:tcW w:w="683" w:type="dxa"/>
            <w:tcBorders>
              <w:top w:val="single" w:sz="4" w:space="0" w:color="auto"/>
              <w:left w:val="single" w:sz="4" w:space="0" w:color="auto"/>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r w:rsidRPr="00775C00">
              <w:rPr>
                <w:b/>
                <w:bCs/>
                <w:color w:val="000000" w:themeColor="text1"/>
                <w:sz w:val="26"/>
                <w:szCs w:val="26"/>
              </w:rPr>
              <w:t>Stt</w:t>
            </w:r>
          </w:p>
        </w:tc>
        <w:tc>
          <w:tcPr>
            <w:tcW w:w="1042" w:type="dxa"/>
            <w:tcBorders>
              <w:top w:val="single" w:sz="4" w:space="0" w:color="auto"/>
              <w:left w:val="single" w:sz="4" w:space="0" w:color="auto"/>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r w:rsidRPr="00775C00">
              <w:rPr>
                <w:b/>
                <w:bCs/>
                <w:color w:val="000000" w:themeColor="text1"/>
                <w:sz w:val="26"/>
                <w:szCs w:val="26"/>
              </w:rPr>
              <w:t>Mã phần (lô)</w:t>
            </w:r>
          </w:p>
        </w:tc>
        <w:tc>
          <w:tcPr>
            <w:tcW w:w="1796" w:type="dxa"/>
            <w:tcBorders>
              <w:top w:val="single" w:sz="4" w:space="0" w:color="auto"/>
              <w:left w:val="single" w:sz="4" w:space="0" w:color="auto"/>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r w:rsidRPr="00775C00">
              <w:rPr>
                <w:b/>
                <w:bCs/>
                <w:color w:val="000000" w:themeColor="text1"/>
                <w:sz w:val="26"/>
                <w:szCs w:val="26"/>
              </w:rPr>
              <w:t>Tên phần (lô)</w:t>
            </w:r>
          </w:p>
        </w:tc>
        <w:tc>
          <w:tcPr>
            <w:tcW w:w="2164" w:type="dxa"/>
            <w:tcBorders>
              <w:top w:val="single" w:sz="4" w:space="0" w:color="auto"/>
              <w:left w:val="nil"/>
              <w:bottom w:val="single" w:sz="4" w:space="0" w:color="auto"/>
              <w:right w:val="single" w:sz="4" w:space="0" w:color="auto"/>
            </w:tcBorders>
            <w:shd w:val="clear" w:color="000000" w:fill="FFFFFF"/>
            <w:hideMark/>
          </w:tcPr>
          <w:p w:rsidR="000F5416" w:rsidRPr="00775C00" w:rsidRDefault="000F5416" w:rsidP="00823CB0">
            <w:pPr>
              <w:spacing w:line="293" w:lineRule="auto"/>
              <w:jc w:val="center"/>
              <w:rPr>
                <w:b/>
                <w:bCs/>
                <w:color w:val="000000"/>
                <w:sz w:val="26"/>
                <w:szCs w:val="26"/>
              </w:rPr>
            </w:pPr>
            <w:r w:rsidRPr="00775C00">
              <w:rPr>
                <w:b/>
                <w:bCs/>
                <w:color w:val="000000"/>
                <w:sz w:val="26"/>
                <w:szCs w:val="26"/>
              </w:rPr>
              <w:t>Danh mục hàng hóa</w:t>
            </w:r>
          </w:p>
        </w:tc>
        <w:tc>
          <w:tcPr>
            <w:tcW w:w="4519" w:type="dxa"/>
            <w:tcBorders>
              <w:top w:val="single" w:sz="4" w:space="0" w:color="auto"/>
              <w:left w:val="nil"/>
              <w:bottom w:val="single" w:sz="4" w:space="0" w:color="auto"/>
              <w:right w:val="single" w:sz="4" w:space="0" w:color="auto"/>
            </w:tcBorders>
            <w:shd w:val="clear" w:color="000000" w:fill="FFFFFF"/>
            <w:hideMark/>
          </w:tcPr>
          <w:p w:rsidR="000F5416" w:rsidRPr="00775C00" w:rsidRDefault="000F5416" w:rsidP="00823CB0">
            <w:pPr>
              <w:spacing w:line="293" w:lineRule="auto"/>
              <w:jc w:val="center"/>
              <w:rPr>
                <w:b/>
                <w:bCs/>
                <w:color w:val="000000"/>
                <w:sz w:val="26"/>
                <w:szCs w:val="26"/>
              </w:rPr>
            </w:pPr>
            <w:r w:rsidRPr="00775C00">
              <w:rPr>
                <w:b/>
                <w:bCs/>
                <w:color w:val="000000"/>
                <w:sz w:val="26"/>
                <w:szCs w:val="26"/>
              </w:rPr>
              <w:t>Thông số kỹ thuật</w:t>
            </w:r>
          </w:p>
          <w:p w:rsidR="000F5416" w:rsidRPr="00775C00" w:rsidRDefault="000F5416" w:rsidP="00823CB0">
            <w:pPr>
              <w:spacing w:line="293" w:lineRule="auto"/>
              <w:jc w:val="center"/>
              <w:rPr>
                <w:b/>
                <w:bCs/>
                <w:color w:val="000000"/>
                <w:sz w:val="26"/>
                <w:szCs w:val="26"/>
              </w:rPr>
            </w:pPr>
            <w:r w:rsidRPr="00775C00">
              <w:rPr>
                <w:b/>
                <w:bCs/>
                <w:color w:val="000000"/>
                <w:sz w:val="26"/>
                <w:szCs w:val="26"/>
              </w:rPr>
              <w:t>( Yêu cầu tối thiểu)</w:t>
            </w:r>
          </w:p>
        </w:tc>
        <w:tc>
          <w:tcPr>
            <w:tcW w:w="1017" w:type="dxa"/>
            <w:tcBorders>
              <w:top w:val="single" w:sz="4" w:space="0" w:color="auto"/>
              <w:left w:val="nil"/>
              <w:bottom w:val="single" w:sz="4" w:space="0" w:color="auto"/>
              <w:right w:val="single" w:sz="4" w:space="0" w:color="auto"/>
            </w:tcBorders>
            <w:shd w:val="clear" w:color="000000" w:fill="FFFFFF"/>
            <w:hideMark/>
          </w:tcPr>
          <w:p w:rsidR="000F5416" w:rsidRPr="00775C00" w:rsidRDefault="000F5416" w:rsidP="00823CB0">
            <w:pPr>
              <w:spacing w:line="293" w:lineRule="auto"/>
              <w:jc w:val="center"/>
              <w:rPr>
                <w:b/>
                <w:bCs/>
                <w:color w:val="000000"/>
                <w:sz w:val="26"/>
                <w:szCs w:val="26"/>
              </w:rPr>
            </w:pPr>
            <w:r w:rsidRPr="00775C00">
              <w:rPr>
                <w:b/>
                <w:bCs/>
                <w:color w:val="000000"/>
                <w:sz w:val="26"/>
                <w:szCs w:val="26"/>
              </w:rPr>
              <w:t>Đơn vị tính</w:t>
            </w:r>
          </w:p>
        </w:tc>
        <w:tc>
          <w:tcPr>
            <w:tcW w:w="967" w:type="dxa"/>
            <w:tcBorders>
              <w:top w:val="single" w:sz="4" w:space="0" w:color="auto"/>
              <w:left w:val="nil"/>
              <w:bottom w:val="single" w:sz="4" w:space="0" w:color="auto"/>
              <w:right w:val="single" w:sz="4" w:space="0" w:color="auto"/>
            </w:tcBorders>
            <w:shd w:val="clear" w:color="000000" w:fill="FFFFFF"/>
            <w:hideMark/>
          </w:tcPr>
          <w:p w:rsidR="000F5416" w:rsidRPr="00775C00" w:rsidRDefault="000F5416" w:rsidP="00823CB0">
            <w:pPr>
              <w:spacing w:line="293" w:lineRule="auto"/>
              <w:jc w:val="center"/>
              <w:rPr>
                <w:b/>
                <w:bCs/>
                <w:color w:val="000000"/>
                <w:sz w:val="26"/>
                <w:szCs w:val="26"/>
              </w:rPr>
            </w:pPr>
            <w:r w:rsidRPr="00775C00">
              <w:rPr>
                <w:b/>
                <w:bCs/>
                <w:color w:val="000000"/>
                <w:sz w:val="26"/>
                <w:szCs w:val="26"/>
              </w:rPr>
              <w:t>Số lượng</w:t>
            </w:r>
          </w:p>
        </w:tc>
        <w:tc>
          <w:tcPr>
            <w:tcW w:w="1188" w:type="dxa"/>
            <w:tcBorders>
              <w:top w:val="single" w:sz="4" w:space="0" w:color="auto"/>
              <w:left w:val="nil"/>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sz w:val="26"/>
                <w:szCs w:val="26"/>
              </w:rPr>
            </w:pPr>
            <w:r w:rsidRPr="00775C00">
              <w:rPr>
                <w:b/>
                <w:bCs/>
                <w:sz w:val="26"/>
                <w:szCs w:val="26"/>
              </w:rPr>
              <w:t>Số GPNK/ GPLH/ TKHQ</w:t>
            </w:r>
          </w:p>
          <w:p w:rsidR="000F5416" w:rsidRPr="00775C00" w:rsidRDefault="000F5416" w:rsidP="00823CB0">
            <w:pPr>
              <w:spacing w:line="293" w:lineRule="auto"/>
              <w:jc w:val="center"/>
              <w:rPr>
                <w:sz w:val="26"/>
                <w:szCs w:val="26"/>
              </w:rPr>
            </w:pPr>
            <w:r w:rsidRPr="00775C00">
              <w:rPr>
                <w:b/>
                <w:bCs/>
                <w:sz w:val="26"/>
                <w:szCs w:val="26"/>
              </w:rPr>
              <w:t>(nếu có)</w:t>
            </w:r>
          </w:p>
        </w:tc>
        <w:tc>
          <w:tcPr>
            <w:tcW w:w="1309" w:type="dxa"/>
            <w:tcBorders>
              <w:top w:val="single" w:sz="4" w:space="0" w:color="auto"/>
              <w:left w:val="nil"/>
              <w:bottom w:val="single" w:sz="4" w:space="0" w:color="auto"/>
              <w:right w:val="single" w:sz="4" w:space="0" w:color="auto"/>
            </w:tcBorders>
            <w:shd w:val="clear" w:color="000000" w:fill="FFFFFF"/>
          </w:tcPr>
          <w:p w:rsidR="000F5416" w:rsidRPr="00775C00" w:rsidRDefault="000F5416" w:rsidP="00823CB0">
            <w:pPr>
              <w:spacing w:line="293" w:lineRule="auto"/>
              <w:jc w:val="center"/>
              <w:rPr>
                <w:sz w:val="26"/>
                <w:szCs w:val="26"/>
              </w:rPr>
            </w:pPr>
            <w:r w:rsidRPr="00775C00">
              <w:rPr>
                <w:b/>
                <w:bCs/>
                <w:color w:val="000000" w:themeColor="text1"/>
                <w:sz w:val="26"/>
                <w:szCs w:val="26"/>
              </w:rPr>
              <w:t>Tiêu chuẩn chất lượng</w:t>
            </w:r>
          </w:p>
        </w:tc>
      </w:tr>
      <w:tr w:rsidR="000F5416" w:rsidRPr="00775C00" w:rsidTr="00823CB0">
        <w:trPr>
          <w:trHeight w:val="552"/>
        </w:trPr>
        <w:tc>
          <w:tcPr>
            <w:tcW w:w="683" w:type="dxa"/>
            <w:tcBorders>
              <w:top w:val="single" w:sz="4" w:space="0" w:color="auto"/>
              <w:left w:val="single" w:sz="4" w:space="0" w:color="auto"/>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r w:rsidRPr="00390A1D">
              <w:rPr>
                <w:b/>
                <w:color w:val="000000" w:themeColor="text1"/>
                <w:sz w:val="26"/>
                <w:szCs w:val="26"/>
              </w:rPr>
              <w:t>1</w:t>
            </w:r>
          </w:p>
        </w:tc>
        <w:tc>
          <w:tcPr>
            <w:tcW w:w="1042" w:type="dxa"/>
            <w:tcBorders>
              <w:top w:val="single" w:sz="4" w:space="0" w:color="auto"/>
              <w:left w:val="single" w:sz="4" w:space="0" w:color="auto"/>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themeColor="text1"/>
                <w:szCs w:val="24"/>
              </w:rPr>
            </w:pPr>
            <w:r w:rsidRPr="004565A9">
              <w:rPr>
                <w:b/>
                <w:color w:val="000000"/>
                <w:szCs w:val="24"/>
              </w:rPr>
              <w:t>PP2600092970</w:t>
            </w:r>
          </w:p>
        </w:tc>
        <w:tc>
          <w:tcPr>
            <w:tcW w:w="1796" w:type="dxa"/>
            <w:tcBorders>
              <w:top w:val="single" w:sz="4" w:space="0" w:color="auto"/>
              <w:left w:val="single" w:sz="4" w:space="0" w:color="auto"/>
              <w:bottom w:val="single" w:sz="4" w:space="0" w:color="auto"/>
              <w:right w:val="single" w:sz="4" w:space="0" w:color="auto"/>
            </w:tcBorders>
            <w:shd w:val="clear" w:color="000000" w:fill="FFFFFF"/>
          </w:tcPr>
          <w:p w:rsidR="000F5416" w:rsidRPr="00390A1D" w:rsidRDefault="000F5416" w:rsidP="00823CB0">
            <w:pPr>
              <w:spacing w:line="307" w:lineRule="auto"/>
              <w:jc w:val="center"/>
              <w:rPr>
                <w:b/>
                <w:color w:val="000000"/>
                <w:sz w:val="26"/>
                <w:szCs w:val="26"/>
              </w:rPr>
            </w:pPr>
            <w:r w:rsidRPr="00390A1D">
              <w:rPr>
                <w:b/>
                <w:color w:val="000000"/>
                <w:sz w:val="26"/>
                <w:szCs w:val="26"/>
              </w:rPr>
              <w:t>Phần 1:</w:t>
            </w:r>
          </w:p>
          <w:p w:rsidR="000F5416" w:rsidRPr="00775C00" w:rsidRDefault="000F5416" w:rsidP="00823CB0">
            <w:pPr>
              <w:spacing w:line="293" w:lineRule="auto"/>
              <w:jc w:val="center"/>
              <w:rPr>
                <w:b/>
                <w:bCs/>
                <w:color w:val="000000" w:themeColor="text1"/>
                <w:sz w:val="26"/>
                <w:szCs w:val="26"/>
              </w:rPr>
            </w:pPr>
            <w:r w:rsidRPr="00390A1D">
              <w:rPr>
                <w:b/>
                <w:color w:val="000000"/>
                <w:sz w:val="26"/>
                <w:szCs w:val="26"/>
              </w:rPr>
              <w:t xml:space="preserve"> Hóa chất sử dụng cho máy huyết học và sinh phẩm chẩn đoán y tế</w:t>
            </w:r>
          </w:p>
        </w:tc>
        <w:tc>
          <w:tcPr>
            <w:tcW w:w="2164" w:type="dxa"/>
            <w:tcBorders>
              <w:top w:val="single" w:sz="4" w:space="0" w:color="auto"/>
              <w:left w:val="nil"/>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sz w:val="26"/>
                <w:szCs w:val="26"/>
              </w:rPr>
            </w:pPr>
          </w:p>
        </w:tc>
        <w:tc>
          <w:tcPr>
            <w:tcW w:w="4519" w:type="dxa"/>
            <w:tcBorders>
              <w:top w:val="single" w:sz="4" w:space="0" w:color="auto"/>
              <w:left w:val="nil"/>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sz w:val="26"/>
                <w:szCs w:val="26"/>
              </w:rPr>
            </w:pPr>
          </w:p>
        </w:tc>
        <w:tc>
          <w:tcPr>
            <w:tcW w:w="1017" w:type="dxa"/>
            <w:tcBorders>
              <w:top w:val="single" w:sz="4" w:space="0" w:color="auto"/>
              <w:left w:val="nil"/>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sz w:val="26"/>
                <w:szCs w:val="26"/>
              </w:rPr>
            </w:pPr>
          </w:p>
        </w:tc>
        <w:tc>
          <w:tcPr>
            <w:tcW w:w="967" w:type="dxa"/>
            <w:tcBorders>
              <w:top w:val="single" w:sz="4" w:space="0" w:color="auto"/>
              <w:left w:val="nil"/>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sz w:val="26"/>
                <w:szCs w:val="26"/>
              </w:rPr>
            </w:pPr>
          </w:p>
        </w:tc>
        <w:tc>
          <w:tcPr>
            <w:tcW w:w="1188" w:type="dxa"/>
            <w:tcBorders>
              <w:top w:val="single" w:sz="4" w:space="0" w:color="auto"/>
              <w:left w:val="nil"/>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sz w:val="26"/>
                <w:szCs w:val="26"/>
              </w:rPr>
            </w:pPr>
          </w:p>
        </w:tc>
        <w:tc>
          <w:tcPr>
            <w:tcW w:w="1309" w:type="dxa"/>
            <w:tcBorders>
              <w:top w:val="single" w:sz="4" w:space="0" w:color="auto"/>
              <w:left w:val="nil"/>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p>
        </w:tc>
      </w:tr>
      <w:tr w:rsidR="000F5416" w:rsidRPr="00775C00" w:rsidTr="00823CB0">
        <w:trPr>
          <w:trHeight w:val="552"/>
        </w:trPr>
        <w:tc>
          <w:tcPr>
            <w:tcW w:w="683" w:type="dxa"/>
            <w:tcBorders>
              <w:top w:val="single" w:sz="4" w:space="0" w:color="auto"/>
              <w:left w:val="single" w:sz="4" w:space="0" w:color="auto"/>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r w:rsidRPr="00390A1D">
              <w:rPr>
                <w:color w:val="000000" w:themeColor="text1"/>
                <w:sz w:val="26"/>
                <w:szCs w:val="26"/>
              </w:rPr>
              <w:t>1.1</w:t>
            </w:r>
          </w:p>
        </w:tc>
        <w:tc>
          <w:tcPr>
            <w:tcW w:w="1042" w:type="dxa"/>
            <w:tcBorders>
              <w:top w:val="single" w:sz="4" w:space="0" w:color="auto"/>
              <w:left w:val="single" w:sz="4" w:space="0" w:color="auto"/>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p>
        </w:tc>
        <w:tc>
          <w:tcPr>
            <w:tcW w:w="1796" w:type="dxa"/>
            <w:tcBorders>
              <w:top w:val="single" w:sz="4" w:space="0" w:color="auto"/>
              <w:left w:val="single" w:sz="4" w:space="0" w:color="auto"/>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p>
        </w:tc>
        <w:tc>
          <w:tcPr>
            <w:tcW w:w="2164"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Isotonac 3 hoặc tương đương</w:t>
            </w:r>
          </w:p>
        </w:tc>
        <w:tc>
          <w:tcPr>
            <w:tcW w:w="4519"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Thùng ≥18 lít</w:t>
            </w:r>
          </w:p>
        </w:tc>
        <w:tc>
          <w:tcPr>
            <w:tcW w:w="1017"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Thùng</w:t>
            </w:r>
          </w:p>
        </w:tc>
        <w:tc>
          <w:tcPr>
            <w:tcW w:w="967"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120</w:t>
            </w:r>
          </w:p>
        </w:tc>
        <w:tc>
          <w:tcPr>
            <w:tcW w:w="1188"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Cs/>
                <w:sz w:val="26"/>
                <w:szCs w:val="26"/>
              </w:rPr>
            </w:pPr>
            <w:r w:rsidRPr="004565A9">
              <w:rPr>
                <w:bCs/>
                <w:sz w:val="26"/>
                <w:szCs w:val="26"/>
              </w:rPr>
              <w:t>Yêu cầu</w:t>
            </w:r>
          </w:p>
        </w:tc>
        <w:tc>
          <w:tcPr>
            <w:tcW w:w="1309"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themeColor="text1"/>
                <w:sz w:val="26"/>
                <w:szCs w:val="26"/>
              </w:rPr>
            </w:pPr>
            <w:r w:rsidRPr="004565A9">
              <w:rPr>
                <w:bCs/>
                <w:sz w:val="26"/>
                <w:szCs w:val="26"/>
              </w:rPr>
              <w:t>Yêu cầu</w:t>
            </w:r>
          </w:p>
        </w:tc>
      </w:tr>
      <w:tr w:rsidR="000F5416" w:rsidRPr="00775C00" w:rsidTr="00823CB0">
        <w:trPr>
          <w:trHeight w:val="552"/>
        </w:trPr>
        <w:tc>
          <w:tcPr>
            <w:tcW w:w="683" w:type="dxa"/>
            <w:tcBorders>
              <w:top w:val="single" w:sz="4" w:space="0" w:color="auto"/>
              <w:left w:val="single" w:sz="4" w:space="0" w:color="auto"/>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r w:rsidRPr="00390A1D">
              <w:rPr>
                <w:color w:val="000000" w:themeColor="text1"/>
                <w:sz w:val="26"/>
                <w:szCs w:val="26"/>
              </w:rPr>
              <w:t>1.2</w:t>
            </w:r>
          </w:p>
        </w:tc>
        <w:tc>
          <w:tcPr>
            <w:tcW w:w="1042" w:type="dxa"/>
            <w:tcBorders>
              <w:top w:val="single" w:sz="4" w:space="0" w:color="auto"/>
              <w:left w:val="single" w:sz="4" w:space="0" w:color="auto"/>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p>
        </w:tc>
        <w:tc>
          <w:tcPr>
            <w:tcW w:w="1796" w:type="dxa"/>
            <w:tcBorders>
              <w:top w:val="single" w:sz="4" w:space="0" w:color="auto"/>
              <w:left w:val="single" w:sz="4" w:space="0" w:color="auto"/>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p>
        </w:tc>
        <w:tc>
          <w:tcPr>
            <w:tcW w:w="2164"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Hemolynac 310 hoặc tương đương</w:t>
            </w:r>
          </w:p>
        </w:tc>
        <w:tc>
          <w:tcPr>
            <w:tcW w:w="4519"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Chai</w:t>
            </w:r>
            <w:r>
              <w:rPr>
                <w:color w:val="000000"/>
                <w:sz w:val="26"/>
                <w:szCs w:val="26"/>
              </w:rPr>
              <w:t xml:space="preserve"> </w:t>
            </w:r>
            <w:r w:rsidRPr="004565A9">
              <w:rPr>
                <w:color w:val="000000"/>
                <w:sz w:val="26"/>
                <w:szCs w:val="26"/>
              </w:rPr>
              <w:t>≥250 ml</w:t>
            </w:r>
          </w:p>
        </w:tc>
        <w:tc>
          <w:tcPr>
            <w:tcW w:w="1017"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Chai</w:t>
            </w:r>
          </w:p>
        </w:tc>
        <w:tc>
          <w:tcPr>
            <w:tcW w:w="967"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30</w:t>
            </w:r>
          </w:p>
        </w:tc>
        <w:tc>
          <w:tcPr>
            <w:tcW w:w="1188"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sz w:val="26"/>
                <w:szCs w:val="26"/>
              </w:rPr>
            </w:pPr>
            <w:r w:rsidRPr="004565A9">
              <w:rPr>
                <w:bCs/>
                <w:sz w:val="26"/>
                <w:szCs w:val="26"/>
              </w:rPr>
              <w:t>Yêu cầu</w:t>
            </w:r>
          </w:p>
        </w:tc>
        <w:tc>
          <w:tcPr>
            <w:tcW w:w="1309"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themeColor="text1"/>
                <w:sz w:val="26"/>
                <w:szCs w:val="26"/>
              </w:rPr>
            </w:pPr>
            <w:r w:rsidRPr="004565A9">
              <w:rPr>
                <w:bCs/>
                <w:sz w:val="26"/>
                <w:szCs w:val="26"/>
              </w:rPr>
              <w:t>Yêu cầu</w:t>
            </w:r>
          </w:p>
        </w:tc>
      </w:tr>
      <w:tr w:rsidR="000F5416" w:rsidRPr="00775C00" w:rsidTr="00823CB0">
        <w:trPr>
          <w:trHeight w:val="552"/>
        </w:trPr>
        <w:tc>
          <w:tcPr>
            <w:tcW w:w="683" w:type="dxa"/>
            <w:tcBorders>
              <w:top w:val="single" w:sz="4" w:space="0" w:color="auto"/>
              <w:left w:val="single" w:sz="4" w:space="0" w:color="auto"/>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r w:rsidRPr="00390A1D">
              <w:rPr>
                <w:color w:val="000000" w:themeColor="text1"/>
                <w:sz w:val="26"/>
                <w:szCs w:val="26"/>
              </w:rPr>
              <w:t>1.3</w:t>
            </w:r>
          </w:p>
        </w:tc>
        <w:tc>
          <w:tcPr>
            <w:tcW w:w="1042" w:type="dxa"/>
            <w:tcBorders>
              <w:top w:val="single" w:sz="4" w:space="0" w:color="auto"/>
              <w:left w:val="single" w:sz="4" w:space="0" w:color="auto"/>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p>
        </w:tc>
        <w:tc>
          <w:tcPr>
            <w:tcW w:w="1796" w:type="dxa"/>
            <w:tcBorders>
              <w:top w:val="single" w:sz="4" w:space="0" w:color="auto"/>
              <w:left w:val="single" w:sz="4" w:space="0" w:color="auto"/>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p>
        </w:tc>
        <w:tc>
          <w:tcPr>
            <w:tcW w:w="2164"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Hemolynac 510 hoặc tương đương</w:t>
            </w:r>
          </w:p>
        </w:tc>
        <w:tc>
          <w:tcPr>
            <w:tcW w:w="4519"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Cha</w:t>
            </w:r>
            <w:r>
              <w:rPr>
                <w:color w:val="000000"/>
                <w:sz w:val="26"/>
                <w:szCs w:val="26"/>
              </w:rPr>
              <w:t xml:space="preserve">i </w:t>
            </w:r>
            <w:r w:rsidRPr="004565A9">
              <w:rPr>
                <w:color w:val="000000"/>
                <w:sz w:val="26"/>
                <w:szCs w:val="26"/>
              </w:rPr>
              <w:t>≥250 ml</w:t>
            </w:r>
          </w:p>
        </w:tc>
        <w:tc>
          <w:tcPr>
            <w:tcW w:w="1017"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Chai</w:t>
            </w:r>
          </w:p>
        </w:tc>
        <w:tc>
          <w:tcPr>
            <w:tcW w:w="967"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30</w:t>
            </w:r>
          </w:p>
        </w:tc>
        <w:tc>
          <w:tcPr>
            <w:tcW w:w="1188"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sz w:val="26"/>
                <w:szCs w:val="26"/>
              </w:rPr>
            </w:pPr>
            <w:r w:rsidRPr="004565A9">
              <w:rPr>
                <w:bCs/>
                <w:sz w:val="26"/>
                <w:szCs w:val="26"/>
              </w:rPr>
              <w:t>Yêu cầu</w:t>
            </w:r>
          </w:p>
        </w:tc>
        <w:tc>
          <w:tcPr>
            <w:tcW w:w="1309"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themeColor="text1"/>
                <w:sz w:val="26"/>
                <w:szCs w:val="26"/>
              </w:rPr>
            </w:pPr>
            <w:r w:rsidRPr="004565A9">
              <w:rPr>
                <w:bCs/>
                <w:sz w:val="26"/>
                <w:szCs w:val="26"/>
              </w:rPr>
              <w:t>Yêu cầu</w:t>
            </w:r>
          </w:p>
        </w:tc>
      </w:tr>
      <w:tr w:rsidR="000F5416" w:rsidRPr="00775C00" w:rsidTr="00823CB0">
        <w:trPr>
          <w:trHeight w:val="552"/>
        </w:trPr>
        <w:tc>
          <w:tcPr>
            <w:tcW w:w="683" w:type="dxa"/>
            <w:tcBorders>
              <w:top w:val="single" w:sz="4" w:space="0" w:color="auto"/>
              <w:left w:val="single" w:sz="4" w:space="0" w:color="auto"/>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r w:rsidRPr="00390A1D">
              <w:rPr>
                <w:color w:val="000000" w:themeColor="text1"/>
                <w:sz w:val="26"/>
                <w:szCs w:val="26"/>
              </w:rPr>
              <w:t>1.4</w:t>
            </w:r>
          </w:p>
        </w:tc>
        <w:tc>
          <w:tcPr>
            <w:tcW w:w="1042" w:type="dxa"/>
            <w:tcBorders>
              <w:top w:val="single" w:sz="4" w:space="0" w:color="auto"/>
              <w:left w:val="single" w:sz="4" w:space="0" w:color="auto"/>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p>
        </w:tc>
        <w:tc>
          <w:tcPr>
            <w:tcW w:w="1796" w:type="dxa"/>
            <w:tcBorders>
              <w:top w:val="single" w:sz="4" w:space="0" w:color="auto"/>
              <w:left w:val="single" w:sz="4" w:space="0" w:color="auto"/>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p>
        </w:tc>
        <w:tc>
          <w:tcPr>
            <w:tcW w:w="2164"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Cleanac 710 hoặc tương đương</w:t>
            </w:r>
          </w:p>
        </w:tc>
        <w:tc>
          <w:tcPr>
            <w:tcW w:w="4519"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Can≥2lít</w:t>
            </w:r>
          </w:p>
        </w:tc>
        <w:tc>
          <w:tcPr>
            <w:tcW w:w="1017"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Can</w:t>
            </w:r>
          </w:p>
        </w:tc>
        <w:tc>
          <w:tcPr>
            <w:tcW w:w="967"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30</w:t>
            </w:r>
          </w:p>
        </w:tc>
        <w:tc>
          <w:tcPr>
            <w:tcW w:w="1188"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sz w:val="26"/>
                <w:szCs w:val="26"/>
              </w:rPr>
            </w:pPr>
            <w:r w:rsidRPr="004565A9">
              <w:rPr>
                <w:bCs/>
                <w:sz w:val="26"/>
                <w:szCs w:val="26"/>
              </w:rPr>
              <w:t>Yêu cầu</w:t>
            </w:r>
          </w:p>
        </w:tc>
        <w:tc>
          <w:tcPr>
            <w:tcW w:w="1309"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themeColor="text1"/>
                <w:sz w:val="26"/>
                <w:szCs w:val="26"/>
              </w:rPr>
            </w:pPr>
            <w:r w:rsidRPr="004565A9">
              <w:rPr>
                <w:bCs/>
                <w:sz w:val="26"/>
                <w:szCs w:val="26"/>
              </w:rPr>
              <w:t>Yêu cầu</w:t>
            </w:r>
          </w:p>
        </w:tc>
      </w:tr>
      <w:tr w:rsidR="000F5416" w:rsidRPr="00775C00" w:rsidTr="00823CB0">
        <w:trPr>
          <w:trHeight w:val="552"/>
        </w:trPr>
        <w:tc>
          <w:tcPr>
            <w:tcW w:w="683" w:type="dxa"/>
            <w:tcBorders>
              <w:top w:val="single" w:sz="4" w:space="0" w:color="auto"/>
              <w:left w:val="single" w:sz="4" w:space="0" w:color="auto"/>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r w:rsidRPr="00390A1D">
              <w:rPr>
                <w:color w:val="000000" w:themeColor="text1"/>
                <w:sz w:val="26"/>
                <w:szCs w:val="26"/>
              </w:rPr>
              <w:t>1.5</w:t>
            </w:r>
          </w:p>
        </w:tc>
        <w:tc>
          <w:tcPr>
            <w:tcW w:w="1042" w:type="dxa"/>
            <w:tcBorders>
              <w:top w:val="single" w:sz="4" w:space="0" w:color="auto"/>
              <w:left w:val="single" w:sz="4" w:space="0" w:color="auto"/>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p>
        </w:tc>
        <w:tc>
          <w:tcPr>
            <w:tcW w:w="1796" w:type="dxa"/>
            <w:tcBorders>
              <w:top w:val="single" w:sz="4" w:space="0" w:color="auto"/>
              <w:left w:val="single" w:sz="4" w:space="0" w:color="auto"/>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p>
        </w:tc>
        <w:tc>
          <w:tcPr>
            <w:tcW w:w="2164"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Cleanac 810 hoặc tương đương</w:t>
            </w:r>
          </w:p>
        </w:tc>
        <w:tc>
          <w:tcPr>
            <w:tcW w:w="4519"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≥15ml *3 lọ</w:t>
            </w:r>
          </w:p>
        </w:tc>
        <w:tc>
          <w:tcPr>
            <w:tcW w:w="1017"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Bộ</w:t>
            </w:r>
          </w:p>
        </w:tc>
        <w:tc>
          <w:tcPr>
            <w:tcW w:w="967"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4</w:t>
            </w:r>
          </w:p>
        </w:tc>
        <w:tc>
          <w:tcPr>
            <w:tcW w:w="1188"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sz w:val="26"/>
                <w:szCs w:val="26"/>
              </w:rPr>
            </w:pPr>
            <w:r w:rsidRPr="004565A9">
              <w:rPr>
                <w:bCs/>
                <w:sz w:val="26"/>
                <w:szCs w:val="26"/>
              </w:rPr>
              <w:t>Yêu cầu</w:t>
            </w:r>
          </w:p>
        </w:tc>
        <w:tc>
          <w:tcPr>
            <w:tcW w:w="1309"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themeColor="text1"/>
                <w:sz w:val="26"/>
                <w:szCs w:val="26"/>
              </w:rPr>
            </w:pPr>
            <w:r w:rsidRPr="004565A9">
              <w:rPr>
                <w:bCs/>
                <w:sz w:val="26"/>
                <w:szCs w:val="26"/>
              </w:rPr>
              <w:t>Yêu cầu</w:t>
            </w:r>
          </w:p>
        </w:tc>
      </w:tr>
      <w:tr w:rsidR="000F5416" w:rsidRPr="00775C00" w:rsidTr="00823CB0">
        <w:trPr>
          <w:trHeight w:val="552"/>
        </w:trPr>
        <w:tc>
          <w:tcPr>
            <w:tcW w:w="683" w:type="dxa"/>
            <w:tcBorders>
              <w:top w:val="single" w:sz="4" w:space="0" w:color="auto"/>
              <w:left w:val="single" w:sz="4" w:space="0" w:color="auto"/>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r w:rsidRPr="00390A1D">
              <w:rPr>
                <w:color w:val="000000" w:themeColor="text1"/>
                <w:sz w:val="26"/>
                <w:szCs w:val="26"/>
              </w:rPr>
              <w:t>1.6</w:t>
            </w:r>
          </w:p>
        </w:tc>
        <w:tc>
          <w:tcPr>
            <w:tcW w:w="1042" w:type="dxa"/>
            <w:tcBorders>
              <w:top w:val="single" w:sz="4" w:space="0" w:color="auto"/>
              <w:left w:val="single" w:sz="4" w:space="0" w:color="auto"/>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p>
        </w:tc>
        <w:tc>
          <w:tcPr>
            <w:tcW w:w="1796" w:type="dxa"/>
            <w:tcBorders>
              <w:top w:val="single" w:sz="4" w:space="0" w:color="auto"/>
              <w:left w:val="single" w:sz="4" w:space="0" w:color="auto"/>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p>
        </w:tc>
        <w:tc>
          <w:tcPr>
            <w:tcW w:w="2164"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MEK-5DN hoặc tương đương</w:t>
            </w:r>
          </w:p>
        </w:tc>
        <w:tc>
          <w:tcPr>
            <w:tcW w:w="4519"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≥Lọ /3ml</w:t>
            </w:r>
          </w:p>
        </w:tc>
        <w:tc>
          <w:tcPr>
            <w:tcW w:w="1017"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Lọ</w:t>
            </w:r>
          </w:p>
        </w:tc>
        <w:tc>
          <w:tcPr>
            <w:tcW w:w="967"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12</w:t>
            </w:r>
          </w:p>
        </w:tc>
        <w:tc>
          <w:tcPr>
            <w:tcW w:w="1188"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sz w:val="26"/>
                <w:szCs w:val="26"/>
              </w:rPr>
            </w:pPr>
            <w:r w:rsidRPr="004565A9">
              <w:rPr>
                <w:bCs/>
                <w:sz w:val="26"/>
                <w:szCs w:val="26"/>
              </w:rPr>
              <w:t>Yêu cầu</w:t>
            </w:r>
          </w:p>
        </w:tc>
        <w:tc>
          <w:tcPr>
            <w:tcW w:w="1309"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themeColor="text1"/>
                <w:sz w:val="26"/>
                <w:szCs w:val="26"/>
              </w:rPr>
            </w:pPr>
            <w:r w:rsidRPr="004565A9">
              <w:rPr>
                <w:bCs/>
                <w:sz w:val="26"/>
                <w:szCs w:val="26"/>
              </w:rPr>
              <w:t>Yêu cầu</w:t>
            </w:r>
          </w:p>
        </w:tc>
      </w:tr>
      <w:tr w:rsidR="000F5416" w:rsidRPr="00775C00" w:rsidTr="00823CB0">
        <w:trPr>
          <w:trHeight w:val="552"/>
        </w:trPr>
        <w:tc>
          <w:tcPr>
            <w:tcW w:w="683" w:type="dxa"/>
            <w:tcBorders>
              <w:top w:val="single" w:sz="4" w:space="0" w:color="auto"/>
              <w:left w:val="single" w:sz="4" w:space="0" w:color="auto"/>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r w:rsidRPr="00390A1D">
              <w:rPr>
                <w:color w:val="000000" w:themeColor="text1"/>
                <w:sz w:val="26"/>
                <w:szCs w:val="26"/>
              </w:rPr>
              <w:t>1.7</w:t>
            </w:r>
          </w:p>
        </w:tc>
        <w:tc>
          <w:tcPr>
            <w:tcW w:w="1042" w:type="dxa"/>
            <w:tcBorders>
              <w:top w:val="single" w:sz="4" w:space="0" w:color="auto"/>
              <w:left w:val="single" w:sz="4" w:space="0" w:color="auto"/>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p>
        </w:tc>
        <w:tc>
          <w:tcPr>
            <w:tcW w:w="1796" w:type="dxa"/>
            <w:tcBorders>
              <w:top w:val="single" w:sz="4" w:space="0" w:color="auto"/>
              <w:left w:val="single" w:sz="4" w:space="0" w:color="auto"/>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p>
        </w:tc>
        <w:tc>
          <w:tcPr>
            <w:tcW w:w="2164"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MEK-5DH hoặc tương đương</w:t>
            </w:r>
          </w:p>
        </w:tc>
        <w:tc>
          <w:tcPr>
            <w:tcW w:w="4519"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≥Lọ /3ml</w:t>
            </w:r>
          </w:p>
        </w:tc>
        <w:tc>
          <w:tcPr>
            <w:tcW w:w="1017"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Lọ</w:t>
            </w:r>
          </w:p>
        </w:tc>
        <w:tc>
          <w:tcPr>
            <w:tcW w:w="967"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12</w:t>
            </w:r>
          </w:p>
        </w:tc>
        <w:tc>
          <w:tcPr>
            <w:tcW w:w="1188"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sz w:val="26"/>
                <w:szCs w:val="26"/>
              </w:rPr>
            </w:pPr>
            <w:r w:rsidRPr="004565A9">
              <w:rPr>
                <w:bCs/>
                <w:sz w:val="26"/>
                <w:szCs w:val="26"/>
              </w:rPr>
              <w:t>Yêu cầu</w:t>
            </w:r>
          </w:p>
        </w:tc>
        <w:tc>
          <w:tcPr>
            <w:tcW w:w="1309"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themeColor="text1"/>
                <w:sz w:val="26"/>
                <w:szCs w:val="26"/>
              </w:rPr>
            </w:pPr>
            <w:r w:rsidRPr="004565A9">
              <w:rPr>
                <w:bCs/>
                <w:sz w:val="26"/>
                <w:szCs w:val="26"/>
              </w:rPr>
              <w:t>Yêu cầu</w:t>
            </w:r>
          </w:p>
        </w:tc>
      </w:tr>
      <w:tr w:rsidR="000F5416" w:rsidRPr="00775C00" w:rsidTr="00823CB0">
        <w:trPr>
          <w:trHeight w:val="552"/>
        </w:trPr>
        <w:tc>
          <w:tcPr>
            <w:tcW w:w="683" w:type="dxa"/>
            <w:tcBorders>
              <w:top w:val="single" w:sz="4" w:space="0" w:color="auto"/>
              <w:left w:val="single" w:sz="4" w:space="0" w:color="auto"/>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r w:rsidRPr="00390A1D">
              <w:rPr>
                <w:color w:val="000000" w:themeColor="text1"/>
                <w:sz w:val="26"/>
                <w:szCs w:val="26"/>
              </w:rPr>
              <w:t>1.8</w:t>
            </w:r>
          </w:p>
        </w:tc>
        <w:tc>
          <w:tcPr>
            <w:tcW w:w="1042" w:type="dxa"/>
            <w:tcBorders>
              <w:top w:val="single" w:sz="4" w:space="0" w:color="auto"/>
              <w:left w:val="single" w:sz="4" w:space="0" w:color="auto"/>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p>
        </w:tc>
        <w:tc>
          <w:tcPr>
            <w:tcW w:w="1796" w:type="dxa"/>
            <w:tcBorders>
              <w:top w:val="single" w:sz="4" w:space="0" w:color="auto"/>
              <w:left w:val="single" w:sz="4" w:space="0" w:color="auto"/>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p>
        </w:tc>
        <w:tc>
          <w:tcPr>
            <w:tcW w:w="2164"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Hematology Control hoặc tương đương</w:t>
            </w:r>
          </w:p>
        </w:tc>
        <w:tc>
          <w:tcPr>
            <w:tcW w:w="4519"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≥Lọ /2ml</w:t>
            </w:r>
          </w:p>
        </w:tc>
        <w:tc>
          <w:tcPr>
            <w:tcW w:w="1017"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Lọ</w:t>
            </w:r>
          </w:p>
        </w:tc>
        <w:tc>
          <w:tcPr>
            <w:tcW w:w="967"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12</w:t>
            </w:r>
          </w:p>
        </w:tc>
        <w:tc>
          <w:tcPr>
            <w:tcW w:w="1188"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sz w:val="26"/>
                <w:szCs w:val="26"/>
              </w:rPr>
            </w:pPr>
            <w:r w:rsidRPr="004565A9">
              <w:rPr>
                <w:bCs/>
                <w:sz w:val="26"/>
                <w:szCs w:val="26"/>
              </w:rPr>
              <w:t>Yêu cầu</w:t>
            </w:r>
          </w:p>
        </w:tc>
        <w:tc>
          <w:tcPr>
            <w:tcW w:w="1309"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themeColor="text1"/>
                <w:sz w:val="26"/>
                <w:szCs w:val="26"/>
              </w:rPr>
            </w:pPr>
            <w:r w:rsidRPr="004565A9">
              <w:rPr>
                <w:bCs/>
                <w:sz w:val="26"/>
                <w:szCs w:val="26"/>
              </w:rPr>
              <w:t>Yêu cầu</w:t>
            </w:r>
          </w:p>
        </w:tc>
      </w:tr>
      <w:tr w:rsidR="000F5416" w:rsidRPr="00775C00" w:rsidTr="00823CB0">
        <w:trPr>
          <w:trHeight w:val="552"/>
        </w:trPr>
        <w:tc>
          <w:tcPr>
            <w:tcW w:w="683" w:type="dxa"/>
            <w:tcBorders>
              <w:top w:val="single" w:sz="4" w:space="0" w:color="auto"/>
              <w:left w:val="single" w:sz="4" w:space="0" w:color="auto"/>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r w:rsidRPr="00390A1D">
              <w:rPr>
                <w:color w:val="000000" w:themeColor="text1"/>
                <w:sz w:val="26"/>
                <w:szCs w:val="26"/>
              </w:rPr>
              <w:t>1.9</w:t>
            </w:r>
          </w:p>
        </w:tc>
        <w:tc>
          <w:tcPr>
            <w:tcW w:w="1042" w:type="dxa"/>
            <w:tcBorders>
              <w:top w:val="single" w:sz="4" w:space="0" w:color="auto"/>
              <w:left w:val="single" w:sz="4" w:space="0" w:color="auto"/>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p>
        </w:tc>
        <w:tc>
          <w:tcPr>
            <w:tcW w:w="1796" w:type="dxa"/>
            <w:tcBorders>
              <w:top w:val="single" w:sz="4" w:space="0" w:color="auto"/>
              <w:left w:val="single" w:sz="4" w:space="0" w:color="auto"/>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p>
        </w:tc>
        <w:tc>
          <w:tcPr>
            <w:tcW w:w="2164"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Anti-A</w:t>
            </w:r>
          </w:p>
        </w:tc>
        <w:tc>
          <w:tcPr>
            <w:tcW w:w="4519"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jc w:val="center"/>
              <w:rPr>
                <w:color w:val="000000"/>
                <w:sz w:val="26"/>
                <w:szCs w:val="26"/>
              </w:rPr>
            </w:pPr>
            <w:r w:rsidRPr="004565A9">
              <w:rPr>
                <w:color w:val="000000"/>
                <w:sz w:val="26"/>
                <w:szCs w:val="26"/>
              </w:rPr>
              <w:t>Thuốc thử dùng để phát hiện nhóm máu A trong mẫu máu người.</w:t>
            </w:r>
          </w:p>
          <w:p w:rsidR="000F5416" w:rsidRPr="004565A9" w:rsidRDefault="000F5416" w:rsidP="00823CB0">
            <w:pPr>
              <w:spacing w:line="293" w:lineRule="auto"/>
              <w:jc w:val="center"/>
              <w:rPr>
                <w:b/>
                <w:bCs/>
                <w:color w:val="000000"/>
                <w:sz w:val="26"/>
                <w:szCs w:val="26"/>
              </w:rPr>
            </w:pPr>
            <w:r w:rsidRPr="004565A9">
              <w:rPr>
                <w:color w:val="000000"/>
                <w:sz w:val="26"/>
                <w:szCs w:val="26"/>
              </w:rPr>
              <w:t>Quy cách: ≥10ml/ lọ</w:t>
            </w:r>
          </w:p>
        </w:tc>
        <w:tc>
          <w:tcPr>
            <w:tcW w:w="1017"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Lọ</w:t>
            </w:r>
          </w:p>
        </w:tc>
        <w:tc>
          <w:tcPr>
            <w:tcW w:w="967"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2</w:t>
            </w:r>
          </w:p>
        </w:tc>
        <w:tc>
          <w:tcPr>
            <w:tcW w:w="1188"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sz w:val="26"/>
                <w:szCs w:val="26"/>
              </w:rPr>
            </w:pPr>
            <w:r w:rsidRPr="004565A9">
              <w:rPr>
                <w:bCs/>
                <w:sz w:val="26"/>
                <w:szCs w:val="26"/>
              </w:rPr>
              <w:t>Yêu cầu</w:t>
            </w:r>
          </w:p>
        </w:tc>
        <w:tc>
          <w:tcPr>
            <w:tcW w:w="1309"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themeColor="text1"/>
                <w:sz w:val="26"/>
                <w:szCs w:val="26"/>
              </w:rPr>
            </w:pPr>
            <w:r w:rsidRPr="004565A9">
              <w:rPr>
                <w:bCs/>
                <w:sz w:val="26"/>
                <w:szCs w:val="26"/>
              </w:rPr>
              <w:t>Yêu cầu</w:t>
            </w:r>
          </w:p>
        </w:tc>
      </w:tr>
      <w:tr w:rsidR="000F5416" w:rsidRPr="00775C00" w:rsidTr="00823CB0">
        <w:trPr>
          <w:trHeight w:val="552"/>
        </w:trPr>
        <w:tc>
          <w:tcPr>
            <w:tcW w:w="683" w:type="dxa"/>
            <w:tcBorders>
              <w:top w:val="single" w:sz="4" w:space="0" w:color="auto"/>
              <w:left w:val="single" w:sz="4" w:space="0" w:color="auto"/>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r w:rsidRPr="00390A1D">
              <w:rPr>
                <w:color w:val="000000" w:themeColor="text1"/>
                <w:sz w:val="26"/>
                <w:szCs w:val="26"/>
              </w:rPr>
              <w:t>1.10</w:t>
            </w:r>
          </w:p>
        </w:tc>
        <w:tc>
          <w:tcPr>
            <w:tcW w:w="1042" w:type="dxa"/>
            <w:tcBorders>
              <w:top w:val="single" w:sz="4" w:space="0" w:color="auto"/>
              <w:left w:val="single" w:sz="4" w:space="0" w:color="auto"/>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p>
        </w:tc>
        <w:tc>
          <w:tcPr>
            <w:tcW w:w="1796" w:type="dxa"/>
            <w:tcBorders>
              <w:top w:val="single" w:sz="4" w:space="0" w:color="auto"/>
              <w:left w:val="single" w:sz="4" w:space="0" w:color="auto"/>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p>
        </w:tc>
        <w:tc>
          <w:tcPr>
            <w:tcW w:w="2164"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Anti-AB</w:t>
            </w:r>
          </w:p>
        </w:tc>
        <w:tc>
          <w:tcPr>
            <w:tcW w:w="4519"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Thuốc thử dùng để phát hiện nhóm máu AB trong mẫu máu người. Quy cách: ≥10ml/ lọ</w:t>
            </w:r>
          </w:p>
        </w:tc>
        <w:tc>
          <w:tcPr>
            <w:tcW w:w="1017"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Lọ</w:t>
            </w:r>
          </w:p>
        </w:tc>
        <w:tc>
          <w:tcPr>
            <w:tcW w:w="967"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2</w:t>
            </w:r>
          </w:p>
        </w:tc>
        <w:tc>
          <w:tcPr>
            <w:tcW w:w="1188"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sz w:val="26"/>
                <w:szCs w:val="26"/>
              </w:rPr>
            </w:pPr>
            <w:r w:rsidRPr="004565A9">
              <w:rPr>
                <w:bCs/>
                <w:sz w:val="26"/>
                <w:szCs w:val="26"/>
              </w:rPr>
              <w:t>Yêu cầu</w:t>
            </w:r>
          </w:p>
        </w:tc>
        <w:tc>
          <w:tcPr>
            <w:tcW w:w="1309"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themeColor="text1"/>
                <w:sz w:val="26"/>
                <w:szCs w:val="26"/>
              </w:rPr>
            </w:pPr>
            <w:r w:rsidRPr="004565A9">
              <w:rPr>
                <w:bCs/>
                <w:sz w:val="26"/>
                <w:szCs w:val="26"/>
              </w:rPr>
              <w:t>Yêu cầu</w:t>
            </w:r>
          </w:p>
        </w:tc>
      </w:tr>
      <w:tr w:rsidR="000F5416" w:rsidRPr="00775C00" w:rsidTr="00823CB0">
        <w:trPr>
          <w:trHeight w:val="552"/>
        </w:trPr>
        <w:tc>
          <w:tcPr>
            <w:tcW w:w="683" w:type="dxa"/>
            <w:tcBorders>
              <w:top w:val="single" w:sz="4" w:space="0" w:color="auto"/>
              <w:left w:val="single" w:sz="4" w:space="0" w:color="auto"/>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r w:rsidRPr="00390A1D">
              <w:rPr>
                <w:color w:val="000000" w:themeColor="text1"/>
                <w:sz w:val="26"/>
                <w:szCs w:val="26"/>
              </w:rPr>
              <w:t>1.11</w:t>
            </w:r>
          </w:p>
        </w:tc>
        <w:tc>
          <w:tcPr>
            <w:tcW w:w="1042" w:type="dxa"/>
            <w:tcBorders>
              <w:top w:val="single" w:sz="4" w:space="0" w:color="auto"/>
              <w:left w:val="single" w:sz="4" w:space="0" w:color="auto"/>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p>
        </w:tc>
        <w:tc>
          <w:tcPr>
            <w:tcW w:w="1796" w:type="dxa"/>
            <w:tcBorders>
              <w:top w:val="single" w:sz="4" w:space="0" w:color="auto"/>
              <w:left w:val="single" w:sz="4" w:space="0" w:color="auto"/>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p>
        </w:tc>
        <w:tc>
          <w:tcPr>
            <w:tcW w:w="2164"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Anti-B</w:t>
            </w:r>
          </w:p>
        </w:tc>
        <w:tc>
          <w:tcPr>
            <w:tcW w:w="4519"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jc w:val="center"/>
              <w:rPr>
                <w:color w:val="000000"/>
                <w:sz w:val="26"/>
                <w:szCs w:val="26"/>
              </w:rPr>
            </w:pPr>
            <w:r w:rsidRPr="004565A9">
              <w:rPr>
                <w:color w:val="000000"/>
                <w:sz w:val="26"/>
                <w:szCs w:val="26"/>
              </w:rPr>
              <w:t>Thuốc thử dùng để phát hiện nhóm máu B trong mẫu máu người.</w:t>
            </w:r>
          </w:p>
          <w:p w:rsidR="000F5416" w:rsidRPr="004565A9" w:rsidRDefault="000F5416" w:rsidP="00823CB0">
            <w:pPr>
              <w:spacing w:line="293" w:lineRule="auto"/>
              <w:jc w:val="center"/>
              <w:rPr>
                <w:b/>
                <w:bCs/>
                <w:color w:val="000000"/>
                <w:sz w:val="26"/>
                <w:szCs w:val="26"/>
              </w:rPr>
            </w:pPr>
            <w:r w:rsidRPr="004565A9">
              <w:rPr>
                <w:color w:val="000000"/>
                <w:sz w:val="26"/>
                <w:szCs w:val="26"/>
              </w:rPr>
              <w:t>Quy cách: ≥10ml/ lọ</w:t>
            </w:r>
          </w:p>
        </w:tc>
        <w:tc>
          <w:tcPr>
            <w:tcW w:w="1017"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Lọ</w:t>
            </w:r>
          </w:p>
        </w:tc>
        <w:tc>
          <w:tcPr>
            <w:tcW w:w="967"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2</w:t>
            </w:r>
          </w:p>
        </w:tc>
        <w:tc>
          <w:tcPr>
            <w:tcW w:w="1188"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sz w:val="26"/>
                <w:szCs w:val="26"/>
              </w:rPr>
            </w:pPr>
            <w:r w:rsidRPr="004565A9">
              <w:rPr>
                <w:bCs/>
                <w:sz w:val="26"/>
                <w:szCs w:val="26"/>
              </w:rPr>
              <w:t>Yêu cầu</w:t>
            </w:r>
          </w:p>
        </w:tc>
        <w:tc>
          <w:tcPr>
            <w:tcW w:w="1309"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themeColor="text1"/>
                <w:sz w:val="26"/>
                <w:szCs w:val="26"/>
              </w:rPr>
            </w:pPr>
            <w:r w:rsidRPr="004565A9">
              <w:rPr>
                <w:bCs/>
                <w:sz w:val="26"/>
                <w:szCs w:val="26"/>
              </w:rPr>
              <w:t>Yêu cầu</w:t>
            </w:r>
          </w:p>
        </w:tc>
      </w:tr>
      <w:tr w:rsidR="000F5416" w:rsidRPr="00775C00" w:rsidTr="00823CB0">
        <w:trPr>
          <w:trHeight w:val="552"/>
        </w:trPr>
        <w:tc>
          <w:tcPr>
            <w:tcW w:w="683" w:type="dxa"/>
            <w:tcBorders>
              <w:top w:val="single" w:sz="4" w:space="0" w:color="auto"/>
              <w:left w:val="single" w:sz="4" w:space="0" w:color="auto"/>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r w:rsidRPr="00390A1D">
              <w:rPr>
                <w:color w:val="000000" w:themeColor="text1"/>
                <w:sz w:val="26"/>
                <w:szCs w:val="26"/>
              </w:rPr>
              <w:t>1.12</w:t>
            </w:r>
          </w:p>
        </w:tc>
        <w:tc>
          <w:tcPr>
            <w:tcW w:w="1042" w:type="dxa"/>
            <w:tcBorders>
              <w:top w:val="single" w:sz="4" w:space="0" w:color="auto"/>
              <w:left w:val="single" w:sz="4" w:space="0" w:color="auto"/>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p>
        </w:tc>
        <w:tc>
          <w:tcPr>
            <w:tcW w:w="1796" w:type="dxa"/>
            <w:tcBorders>
              <w:top w:val="single" w:sz="4" w:space="0" w:color="auto"/>
              <w:left w:val="single" w:sz="4" w:space="0" w:color="auto"/>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p>
        </w:tc>
        <w:tc>
          <w:tcPr>
            <w:tcW w:w="2164"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Anti D</w:t>
            </w:r>
          </w:p>
        </w:tc>
        <w:tc>
          <w:tcPr>
            <w:tcW w:w="4519"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jc w:val="center"/>
              <w:rPr>
                <w:color w:val="000000"/>
                <w:sz w:val="26"/>
                <w:szCs w:val="26"/>
              </w:rPr>
            </w:pPr>
            <w:r w:rsidRPr="004565A9">
              <w:rPr>
                <w:color w:val="000000"/>
                <w:sz w:val="26"/>
                <w:szCs w:val="26"/>
              </w:rPr>
              <w:t>Thuốc thử dùng để phát hiện nhóm máu D trong mẫu máu người.</w:t>
            </w:r>
          </w:p>
          <w:p w:rsidR="000F5416" w:rsidRPr="004565A9" w:rsidRDefault="000F5416" w:rsidP="00823CB0">
            <w:pPr>
              <w:spacing w:line="293" w:lineRule="auto"/>
              <w:jc w:val="center"/>
              <w:rPr>
                <w:b/>
                <w:bCs/>
                <w:color w:val="000000"/>
                <w:sz w:val="26"/>
                <w:szCs w:val="26"/>
              </w:rPr>
            </w:pPr>
            <w:r w:rsidRPr="004565A9">
              <w:rPr>
                <w:color w:val="000000"/>
                <w:sz w:val="26"/>
                <w:szCs w:val="26"/>
              </w:rPr>
              <w:t>Quy cách: ≥10ml/ lọ</w:t>
            </w:r>
          </w:p>
        </w:tc>
        <w:tc>
          <w:tcPr>
            <w:tcW w:w="1017"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Lọ</w:t>
            </w:r>
          </w:p>
        </w:tc>
        <w:tc>
          <w:tcPr>
            <w:tcW w:w="967"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2</w:t>
            </w:r>
          </w:p>
        </w:tc>
        <w:tc>
          <w:tcPr>
            <w:tcW w:w="1188"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sz w:val="26"/>
                <w:szCs w:val="26"/>
              </w:rPr>
            </w:pPr>
            <w:r w:rsidRPr="004565A9">
              <w:rPr>
                <w:bCs/>
                <w:sz w:val="26"/>
                <w:szCs w:val="26"/>
              </w:rPr>
              <w:t>Yêu cầu</w:t>
            </w:r>
          </w:p>
        </w:tc>
        <w:tc>
          <w:tcPr>
            <w:tcW w:w="1309"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themeColor="text1"/>
                <w:sz w:val="26"/>
                <w:szCs w:val="26"/>
              </w:rPr>
            </w:pPr>
            <w:r w:rsidRPr="004565A9">
              <w:rPr>
                <w:bCs/>
                <w:sz w:val="26"/>
                <w:szCs w:val="26"/>
              </w:rPr>
              <w:t>Yêu cầu</w:t>
            </w:r>
          </w:p>
        </w:tc>
      </w:tr>
      <w:tr w:rsidR="000F5416" w:rsidRPr="00775C00" w:rsidTr="00823CB0">
        <w:trPr>
          <w:trHeight w:val="552"/>
        </w:trPr>
        <w:tc>
          <w:tcPr>
            <w:tcW w:w="683" w:type="dxa"/>
            <w:tcBorders>
              <w:top w:val="single" w:sz="4" w:space="0" w:color="auto"/>
              <w:left w:val="single" w:sz="4" w:space="0" w:color="auto"/>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r w:rsidRPr="00390A1D">
              <w:rPr>
                <w:color w:val="000000" w:themeColor="text1"/>
                <w:sz w:val="26"/>
                <w:szCs w:val="26"/>
              </w:rPr>
              <w:t>1.13</w:t>
            </w:r>
          </w:p>
        </w:tc>
        <w:tc>
          <w:tcPr>
            <w:tcW w:w="1042" w:type="dxa"/>
            <w:tcBorders>
              <w:top w:val="single" w:sz="4" w:space="0" w:color="auto"/>
              <w:left w:val="single" w:sz="4" w:space="0" w:color="auto"/>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p>
        </w:tc>
        <w:tc>
          <w:tcPr>
            <w:tcW w:w="1796" w:type="dxa"/>
            <w:tcBorders>
              <w:top w:val="single" w:sz="4" w:space="0" w:color="auto"/>
              <w:left w:val="single" w:sz="4" w:space="0" w:color="auto"/>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p>
        </w:tc>
        <w:tc>
          <w:tcPr>
            <w:tcW w:w="2164"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C Reactive protein (CRP) Latex hoặc tương đương</w:t>
            </w:r>
          </w:p>
        </w:tc>
        <w:tc>
          <w:tcPr>
            <w:tcW w:w="4519"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jc w:val="center"/>
              <w:rPr>
                <w:color w:val="000000"/>
                <w:sz w:val="26"/>
                <w:szCs w:val="26"/>
              </w:rPr>
            </w:pPr>
            <w:r w:rsidRPr="004565A9">
              <w:rPr>
                <w:color w:val="000000"/>
                <w:sz w:val="26"/>
                <w:szCs w:val="26"/>
              </w:rPr>
              <w:t>Xét nghiệm định lượng Protein phản ứng C trong máu.</w:t>
            </w:r>
          </w:p>
          <w:p w:rsidR="000F5416" w:rsidRPr="004565A9" w:rsidRDefault="000F5416" w:rsidP="00823CB0">
            <w:pPr>
              <w:spacing w:line="293" w:lineRule="auto"/>
              <w:jc w:val="center"/>
              <w:rPr>
                <w:b/>
                <w:bCs/>
                <w:color w:val="000000"/>
                <w:sz w:val="26"/>
                <w:szCs w:val="26"/>
              </w:rPr>
            </w:pPr>
            <w:r w:rsidRPr="004565A9">
              <w:rPr>
                <w:color w:val="000000"/>
                <w:sz w:val="26"/>
                <w:szCs w:val="26"/>
              </w:rPr>
              <w:t>Quy cách: ≥1x5ml (100 test)</w:t>
            </w:r>
          </w:p>
        </w:tc>
        <w:tc>
          <w:tcPr>
            <w:tcW w:w="1017"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Hộp</w:t>
            </w:r>
          </w:p>
        </w:tc>
        <w:tc>
          <w:tcPr>
            <w:tcW w:w="967"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12</w:t>
            </w:r>
          </w:p>
        </w:tc>
        <w:tc>
          <w:tcPr>
            <w:tcW w:w="1188"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sz w:val="26"/>
                <w:szCs w:val="26"/>
              </w:rPr>
            </w:pPr>
            <w:r w:rsidRPr="004565A9">
              <w:rPr>
                <w:bCs/>
                <w:sz w:val="26"/>
                <w:szCs w:val="26"/>
              </w:rPr>
              <w:t>Yêu cầu</w:t>
            </w:r>
          </w:p>
        </w:tc>
        <w:tc>
          <w:tcPr>
            <w:tcW w:w="1309"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themeColor="text1"/>
                <w:sz w:val="26"/>
                <w:szCs w:val="26"/>
              </w:rPr>
            </w:pPr>
            <w:r w:rsidRPr="004565A9">
              <w:rPr>
                <w:bCs/>
                <w:sz w:val="26"/>
                <w:szCs w:val="26"/>
              </w:rPr>
              <w:t>Yêu cầu</w:t>
            </w:r>
          </w:p>
        </w:tc>
      </w:tr>
      <w:tr w:rsidR="000F5416" w:rsidRPr="00775C00" w:rsidTr="00823CB0">
        <w:trPr>
          <w:trHeight w:val="552"/>
        </w:trPr>
        <w:tc>
          <w:tcPr>
            <w:tcW w:w="683" w:type="dxa"/>
            <w:tcBorders>
              <w:top w:val="single" w:sz="4" w:space="0" w:color="auto"/>
              <w:left w:val="single" w:sz="4" w:space="0" w:color="auto"/>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r w:rsidRPr="00390A1D">
              <w:rPr>
                <w:color w:val="000000" w:themeColor="text1"/>
                <w:sz w:val="26"/>
                <w:szCs w:val="26"/>
              </w:rPr>
              <w:t>1.14</w:t>
            </w:r>
          </w:p>
        </w:tc>
        <w:tc>
          <w:tcPr>
            <w:tcW w:w="1042" w:type="dxa"/>
            <w:tcBorders>
              <w:top w:val="single" w:sz="4" w:space="0" w:color="auto"/>
              <w:left w:val="single" w:sz="4" w:space="0" w:color="auto"/>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p>
        </w:tc>
        <w:tc>
          <w:tcPr>
            <w:tcW w:w="1796" w:type="dxa"/>
            <w:tcBorders>
              <w:top w:val="single" w:sz="4" w:space="0" w:color="auto"/>
              <w:left w:val="single" w:sz="4" w:space="0" w:color="auto"/>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p>
        </w:tc>
        <w:tc>
          <w:tcPr>
            <w:tcW w:w="2164"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Test nhanh 4 chân</w:t>
            </w:r>
            <w:r w:rsidRPr="004565A9">
              <w:rPr>
                <w:color w:val="000000"/>
                <w:sz w:val="26"/>
                <w:szCs w:val="26"/>
              </w:rPr>
              <w:br/>
              <w:t>(AMP/MET/MOP/THC)</w:t>
            </w:r>
          </w:p>
        </w:tc>
        <w:tc>
          <w:tcPr>
            <w:tcW w:w="4519"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color w:val="000000"/>
                <w:sz w:val="26"/>
                <w:szCs w:val="26"/>
              </w:rPr>
            </w:pPr>
            <w:r w:rsidRPr="004565A9">
              <w:rPr>
                <w:color w:val="000000"/>
                <w:sz w:val="26"/>
                <w:szCs w:val="26"/>
              </w:rPr>
              <w:t xml:space="preserve">Panel thử xét nghiệm định tính Amphetamine, Methamphetamine, Morphine và Marijuana (THC) (Panel thử phát hiện AMP/MET/MOP/THC) </w:t>
            </w:r>
            <w:r w:rsidRPr="004565A9">
              <w:rPr>
                <w:color w:val="000000"/>
                <w:sz w:val="26"/>
                <w:szCs w:val="26"/>
              </w:rPr>
              <w:br/>
              <w:t>1, MOP: Ngưỡng phát hiện (cut off)</w:t>
            </w:r>
          </w:p>
          <w:p w:rsidR="000F5416" w:rsidRPr="004565A9" w:rsidRDefault="000F5416" w:rsidP="00823CB0">
            <w:pPr>
              <w:spacing w:line="293" w:lineRule="auto"/>
              <w:jc w:val="center"/>
              <w:rPr>
                <w:color w:val="000000"/>
                <w:sz w:val="26"/>
                <w:szCs w:val="26"/>
              </w:rPr>
            </w:pPr>
            <w:r w:rsidRPr="004565A9">
              <w:rPr>
                <w:color w:val="000000"/>
                <w:sz w:val="26"/>
                <w:szCs w:val="26"/>
              </w:rPr>
              <w:t>≤300 ng/ml</w:t>
            </w:r>
            <w:r w:rsidRPr="004565A9">
              <w:rPr>
                <w:color w:val="000000"/>
                <w:sz w:val="26"/>
                <w:szCs w:val="26"/>
              </w:rPr>
              <w:br/>
              <w:t>2, MET: Ngưỡng phát hiện (cut-off) ≤1000 ng/ml</w:t>
            </w:r>
            <w:r w:rsidRPr="004565A9">
              <w:rPr>
                <w:color w:val="000000"/>
                <w:sz w:val="26"/>
                <w:szCs w:val="26"/>
              </w:rPr>
              <w:br/>
              <w:t>3, AMP: Ngưỡng phát hiện (cut-off) ≤1000ng/ml</w:t>
            </w:r>
            <w:r w:rsidRPr="004565A9">
              <w:rPr>
                <w:color w:val="000000"/>
                <w:sz w:val="26"/>
                <w:szCs w:val="26"/>
              </w:rPr>
              <w:br/>
              <w:t>4, THC: Ngưỡng phát hiện (cut off)</w:t>
            </w:r>
          </w:p>
          <w:p w:rsidR="000F5416" w:rsidRPr="004565A9" w:rsidRDefault="000F5416" w:rsidP="00823CB0">
            <w:pPr>
              <w:spacing w:line="293" w:lineRule="auto"/>
              <w:jc w:val="center"/>
              <w:rPr>
                <w:b/>
                <w:bCs/>
                <w:color w:val="000000"/>
                <w:sz w:val="26"/>
                <w:szCs w:val="26"/>
              </w:rPr>
            </w:pPr>
            <w:r w:rsidRPr="004565A9">
              <w:rPr>
                <w:color w:val="000000"/>
                <w:sz w:val="26"/>
                <w:szCs w:val="26"/>
              </w:rPr>
              <w:t>≤50 ng/ml</w:t>
            </w:r>
            <w:r w:rsidRPr="004565A9">
              <w:rPr>
                <w:color w:val="000000"/>
                <w:sz w:val="26"/>
                <w:szCs w:val="26"/>
              </w:rPr>
              <w:br/>
              <w:t>Độ nhạy tương quan 100%, Độ đặc hiệu tương quan 100%, Độ chính xác tương quan 100%</w:t>
            </w:r>
            <w:r w:rsidRPr="004565A9">
              <w:rPr>
                <w:color w:val="000000"/>
                <w:sz w:val="26"/>
                <w:szCs w:val="26"/>
              </w:rPr>
              <w:br/>
              <w:t>Độ chính xác ngẫu nhiên lặp: 100%</w:t>
            </w:r>
          </w:p>
        </w:tc>
        <w:tc>
          <w:tcPr>
            <w:tcW w:w="1017"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Test</w:t>
            </w:r>
          </w:p>
        </w:tc>
        <w:tc>
          <w:tcPr>
            <w:tcW w:w="967"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500</w:t>
            </w:r>
          </w:p>
        </w:tc>
        <w:tc>
          <w:tcPr>
            <w:tcW w:w="1188"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sz w:val="26"/>
                <w:szCs w:val="26"/>
              </w:rPr>
            </w:pPr>
            <w:r w:rsidRPr="004565A9">
              <w:rPr>
                <w:bCs/>
                <w:sz w:val="26"/>
                <w:szCs w:val="26"/>
              </w:rPr>
              <w:t>Yêu cầu</w:t>
            </w:r>
          </w:p>
        </w:tc>
        <w:tc>
          <w:tcPr>
            <w:tcW w:w="1309"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themeColor="text1"/>
                <w:sz w:val="26"/>
                <w:szCs w:val="26"/>
              </w:rPr>
            </w:pPr>
            <w:r w:rsidRPr="004565A9">
              <w:rPr>
                <w:bCs/>
                <w:sz w:val="26"/>
                <w:szCs w:val="26"/>
              </w:rPr>
              <w:t>Yêu cầu</w:t>
            </w:r>
          </w:p>
        </w:tc>
      </w:tr>
      <w:tr w:rsidR="000F5416" w:rsidRPr="00775C00" w:rsidTr="00823CB0">
        <w:trPr>
          <w:trHeight w:val="552"/>
        </w:trPr>
        <w:tc>
          <w:tcPr>
            <w:tcW w:w="683" w:type="dxa"/>
            <w:tcBorders>
              <w:top w:val="single" w:sz="4" w:space="0" w:color="auto"/>
              <w:left w:val="single" w:sz="4" w:space="0" w:color="auto"/>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r w:rsidRPr="00390A1D">
              <w:rPr>
                <w:color w:val="000000" w:themeColor="text1"/>
                <w:sz w:val="26"/>
                <w:szCs w:val="26"/>
              </w:rPr>
              <w:t>1.15</w:t>
            </w:r>
          </w:p>
        </w:tc>
        <w:tc>
          <w:tcPr>
            <w:tcW w:w="1042" w:type="dxa"/>
            <w:tcBorders>
              <w:top w:val="single" w:sz="4" w:space="0" w:color="auto"/>
              <w:left w:val="single" w:sz="4" w:space="0" w:color="auto"/>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p>
        </w:tc>
        <w:tc>
          <w:tcPr>
            <w:tcW w:w="1796" w:type="dxa"/>
            <w:tcBorders>
              <w:top w:val="single" w:sz="4" w:space="0" w:color="auto"/>
              <w:left w:val="single" w:sz="4" w:space="0" w:color="auto"/>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p>
        </w:tc>
        <w:tc>
          <w:tcPr>
            <w:tcW w:w="2164"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Test nhanh HCV Ab</w:t>
            </w:r>
          </w:p>
        </w:tc>
        <w:tc>
          <w:tcPr>
            <w:tcW w:w="4519"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Các kháng nguyên tái tổ hợp được mã hóa bởi các gen cho cả protein cấu trúc (nucleocapsid) và không cấu trúc. Que thử chứa hạt phủ kháng nguyên HCV tái tổ hợp bao gồm NS3, NS4, NS5, CORE và kháng nguyên HCV bao gồm NS3, NS4, NS5 và CORE được phủ trên màng</w:t>
            </w:r>
            <w:r w:rsidRPr="004565A9">
              <w:rPr>
                <w:color w:val="000000"/>
                <w:sz w:val="26"/>
                <w:szCs w:val="26"/>
              </w:rPr>
              <w:br/>
              <w:t xml:space="preserve">- Vùng cộng hợp: Kháng nguyên HCV tái tổ hợp 2. 0.073 μg. Vạch kết </w:t>
            </w:r>
            <w:proofErr w:type="gramStart"/>
            <w:r w:rsidRPr="004565A9">
              <w:rPr>
                <w:color w:val="000000"/>
                <w:sz w:val="26"/>
                <w:szCs w:val="26"/>
              </w:rPr>
              <w:t>quả(</w:t>
            </w:r>
            <w:proofErr w:type="gramEnd"/>
            <w:r w:rsidRPr="004565A9">
              <w:rPr>
                <w:color w:val="000000"/>
                <w:sz w:val="26"/>
                <w:szCs w:val="26"/>
              </w:rPr>
              <w:t>T): Kháng nguyên HCV tái tổ hợp 1: 0.31 μg. Vạch chứng(C): Kháng thể dê kháng chuột IgG 0.41 μg</w:t>
            </w:r>
            <w:r w:rsidRPr="004565A9">
              <w:rPr>
                <w:color w:val="000000"/>
                <w:sz w:val="26"/>
                <w:szCs w:val="26"/>
              </w:rPr>
              <w:br/>
              <w:t>Hiệu quả chẩn đoán so với phương pháp HCV EIA:</w:t>
            </w:r>
            <w:r w:rsidRPr="004565A9">
              <w:rPr>
                <w:color w:val="000000"/>
                <w:sz w:val="26"/>
                <w:szCs w:val="26"/>
              </w:rPr>
              <w:br/>
              <w:t xml:space="preserve">- Độ nhạy tương quan: 100% </w:t>
            </w:r>
            <w:r w:rsidRPr="004565A9">
              <w:rPr>
                <w:color w:val="000000"/>
                <w:sz w:val="26"/>
                <w:szCs w:val="26"/>
              </w:rPr>
              <w:br/>
              <w:t>- Độ đặc hiệu tương quan:≥ 99.3%</w:t>
            </w:r>
            <w:r w:rsidRPr="004565A9">
              <w:rPr>
                <w:color w:val="000000"/>
                <w:sz w:val="26"/>
                <w:szCs w:val="26"/>
              </w:rPr>
              <w:br/>
              <w:t>- Độ chính xác tương quan: ≥99.5%</w:t>
            </w:r>
            <w:r w:rsidRPr="004565A9">
              <w:rPr>
                <w:color w:val="000000"/>
                <w:sz w:val="26"/>
                <w:szCs w:val="26"/>
              </w:rPr>
              <w:br/>
              <w:t>- Độ chính xác ngẫu nhiên lặp: &gt;99%</w:t>
            </w:r>
            <w:r w:rsidRPr="004565A9">
              <w:rPr>
                <w:color w:val="000000"/>
                <w:sz w:val="26"/>
                <w:szCs w:val="26"/>
              </w:rPr>
              <w:br/>
              <w:t>Không lây nhiễm chéo bởi: Virus gây suy giảm miễn dịch ở người, Virus Herpes simplex-2 IgM, Kháng insulin, Yếu tố dạng thấp</w:t>
            </w:r>
            <w:r w:rsidRPr="004565A9">
              <w:rPr>
                <w:color w:val="000000"/>
                <w:sz w:val="26"/>
                <w:szCs w:val="26"/>
              </w:rPr>
              <w:br/>
              <w:t xml:space="preserve">Không bị gây nhiễu bởi các chất sau ở nồng độ tương ứng: Acetaminophen 20mg/dl, Sulfamethoxazole 40mg/dl, Ibuprofen 50mg/dl </w:t>
            </w:r>
            <w:r w:rsidRPr="004565A9">
              <w:rPr>
                <w:color w:val="000000"/>
                <w:sz w:val="26"/>
                <w:szCs w:val="26"/>
              </w:rPr>
              <w:br/>
              <w:t>Đọc kết quả ở phút thứ ≤10</w:t>
            </w:r>
          </w:p>
        </w:tc>
        <w:tc>
          <w:tcPr>
            <w:tcW w:w="1017"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Test</w:t>
            </w:r>
          </w:p>
        </w:tc>
        <w:tc>
          <w:tcPr>
            <w:tcW w:w="967"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700</w:t>
            </w:r>
          </w:p>
        </w:tc>
        <w:tc>
          <w:tcPr>
            <w:tcW w:w="1188"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sz w:val="26"/>
                <w:szCs w:val="26"/>
              </w:rPr>
            </w:pPr>
            <w:r w:rsidRPr="004565A9">
              <w:rPr>
                <w:bCs/>
                <w:sz w:val="26"/>
                <w:szCs w:val="26"/>
              </w:rPr>
              <w:t>Yêu cầu</w:t>
            </w:r>
          </w:p>
        </w:tc>
        <w:tc>
          <w:tcPr>
            <w:tcW w:w="1309"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themeColor="text1"/>
                <w:sz w:val="26"/>
                <w:szCs w:val="26"/>
              </w:rPr>
            </w:pPr>
            <w:r w:rsidRPr="004565A9">
              <w:rPr>
                <w:bCs/>
                <w:sz w:val="26"/>
                <w:szCs w:val="26"/>
              </w:rPr>
              <w:t>Yêu cầu</w:t>
            </w:r>
          </w:p>
        </w:tc>
      </w:tr>
      <w:tr w:rsidR="000F5416" w:rsidRPr="00775C00" w:rsidTr="00823CB0">
        <w:trPr>
          <w:trHeight w:val="1164"/>
        </w:trPr>
        <w:tc>
          <w:tcPr>
            <w:tcW w:w="683" w:type="dxa"/>
            <w:tcBorders>
              <w:top w:val="single" w:sz="4" w:space="0" w:color="auto"/>
              <w:left w:val="single" w:sz="4" w:space="0" w:color="auto"/>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r w:rsidRPr="00390A1D">
              <w:rPr>
                <w:color w:val="000000" w:themeColor="text1"/>
                <w:sz w:val="26"/>
                <w:szCs w:val="26"/>
              </w:rPr>
              <w:t>1.16</w:t>
            </w:r>
          </w:p>
        </w:tc>
        <w:tc>
          <w:tcPr>
            <w:tcW w:w="1042" w:type="dxa"/>
            <w:tcBorders>
              <w:top w:val="single" w:sz="4" w:space="0" w:color="auto"/>
              <w:left w:val="single" w:sz="4" w:space="0" w:color="auto"/>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p>
        </w:tc>
        <w:tc>
          <w:tcPr>
            <w:tcW w:w="1796" w:type="dxa"/>
            <w:tcBorders>
              <w:top w:val="single" w:sz="4" w:space="0" w:color="auto"/>
              <w:left w:val="single" w:sz="4" w:space="0" w:color="auto"/>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p>
        </w:tc>
        <w:tc>
          <w:tcPr>
            <w:tcW w:w="2164"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Test nhanh H.Pylori Ab</w:t>
            </w:r>
          </w:p>
        </w:tc>
        <w:tc>
          <w:tcPr>
            <w:tcW w:w="4519"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Khay thử định tính phát hiện kháng thể kháng H. pylori trong huyết thanh, huyết tương hoặc máu toàn phần của người.</w:t>
            </w:r>
            <w:r w:rsidRPr="004565A9">
              <w:rPr>
                <w:color w:val="000000"/>
                <w:sz w:val="26"/>
                <w:szCs w:val="26"/>
              </w:rPr>
              <w:br/>
              <w:t>Thành phần: chứa các phần tử phủ kháng nguyên H. pylori và kháng thể kháng IgG người phủ trên màng.</w:t>
            </w:r>
            <w:r w:rsidRPr="004565A9">
              <w:rPr>
                <w:color w:val="000000"/>
                <w:sz w:val="26"/>
                <w:szCs w:val="26"/>
              </w:rPr>
              <w:br/>
              <w:t>- Độ nhạy tương quan: ≥94</w:t>
            </w:r>
            <w:proofErr w:type="gramStart"/>
            <w:r w:rsidRPr="004565A9">
              <w:rPr>
                <w:color w:val="000000"/>
                <w:sz w:val="26"/>
                <w:szCs w:val="26"/>
              </w:rPr>
              <w:t>,7</w:t>
            </w:r>
            <w:proofErr w:type="gramEnd"/>
            <w:r w:rsidRPr="004565A9">
              <w:rPr>
                <w:color w:val="000000"/>
                <w:sz w:val="26"/>
                <w:szCs w:val="26"/>
              </w:rPr>
              <w:t>%;</w:t>
            </w:r>
            <w:r w:rsidRPr="004565A9">
              <w:rPr>
                <w:color w:val="000000"/>
                <w:sz w:val="26"/>
                <w:szCs w:val="26"/>
              </w:rPr>
              <w:br/>
              <w:t>- Độ đặc hiệu tương quan: ≥99,4%;</w:t>
            </w:r>
            <w:r w:rsidRPr="004565A9">
              <w:rPr>
                <w:color w:val="000000"/>
                <w:sz w:val="26"/>
                <w:szCs w:val="26"/>
              </w:rPr>
              <w:br/>
              <w:t>- Độ chính xác tương quan: ≥97,2%</w:t>
            </w:r>
            <w:r w:rsidRPr="004565A9">
              <w:rPr>
                <w:color w:val="000000"/>
                <w:sz w:val="26"/>
                <w:szCs w:val="26"/>
              </w:rPr>
              <w:br/>
              <w:t>- Độ chính xác ngẫu nhiên lặp &gt;99%.</w:t>
            </w:r>
            <w:r w:rsidRPr="004565A9">
              <w:rPr>
                <w:color w:val="000000"/>
                <w:sz w:val="26"/>
                <w:szCs w:val="26"/>
              </w:rPr>
              <w:br/>
              <w:t xml:space="preserve"> Không bị ảnh hưởng đến kết quả xét nghiệm bởi thuốc chống đông máu như heparin, EDTA và sodium citrate.</w:t>
            </w:r>
            <w:r w:rsidRPr="004565A9">
              <w:rPr>
                <w:color w:val="000000"/>
                <w:sz w:val="26"/>
                <w:szCs w:val="26"/>
              </w:rPr>
              <w:br/>
              <w:t>Đọc kết quả ở phút thứ ≤10</w:t>
            </w:r>
          </w:p>
        </w:tc>
        <w:tc>
          <w:tcPr>
            <w:tcW w:w="1017"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Test</w:t>
            </w:r>
          </w:p>
        </w:tc>
        <w:tc>
          <w:tcPr>
            <w:tcW w:w="967"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500</w:t>
            </w:r>
          </w:p>
        </w:tc>
        <w:tc>
          <w:tcPr>
            <w:tcW w:w="1188"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sz w:val="26"/>
                <w:szCs w:val="26"/>
              </w:rPr>
            </w:pPr>
            <w:r w:rsidRPr="004565A9">
              <w:rPr>
                <w:bCs/>
                <w:sz w:val="26"/>
                <w:szCs w:val="26"/>
              </w:rPr>
              <w:t>Yêu cầu</w:t>
            </w:r>
          </w:p>
        </w:tc>
        <w:tc>
          <w:tcPr>
            <w:tcW w:w="1309"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themeColor="text1"/>
                <w:sz w:val="26"/>
                <w:szCs w:val="26"/>
              </w:rPr>
            </w:pPr>
            <w:r w:rsidRPr="004565A9">
              <w:rPr>
                <w:bCs/>
                <w:sz w:val="26"/>
                <w:szCs w:val="26"/>
              </w:rPr>
              <w:t>Yêu cầu</w:t>
            </w:r>
          </w:p>
        </w:tc>
      </w:tr>
      <w:tr w:rsidR="000F5416" w:rsidRPr="00775C00" w:rsidTr="00823CB0">
        <w:trPr>
          <w:trHeight w:val="552"/>
        </w:trPr>
        <w:tc>
          <w:tcPr>
            <w:tcW w:w="683" w:type="dxa"/>
            <w:tcBorders>
              <w:top w:val="single" w:sz="4" w:space="0" w:color="auto"/>
              <w:left w:val="single" w:sz="4" w:space="0" w:color="auto"/>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r w:rsidRPr="00390A1D">
              <w:rPr>
                <w:color w:val="000000" w:themeColor="text1"/>
                <w:sz w:val="26"/>
                <w:szCs w:val="26"/>
              </w:rPr>
              <w:t>1.17</w:t>
            </w:r>
          </w:p>
        </w:tc>
        <w:tc>
          <w:tcPr>
            <w:tcW w:w="1042" w:type="dxa"/>
            <w:tcBorders>
              <w:top w:val="single" w:sz="4" w:space="0" w:color="auto"/>
              <w:left w:val="single" w:sz="4" w:space="0" w:color="auto"/>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p>
        </w:tc>
        <w:tc>
          <w:tcPr>
            <w:tcW w:w="1796" w:type="dxa"/>
            <w:tcBorders>
              <w:top w:val="single" w:sz="4" w:space="0" w:color="auto"/>
              <w:left w:val="single" w:sz="4" w:space="0" w:color="auto"/>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p>
        </w:tc>
        <w:tc>
          <w:tcPr>
            <w:tcW w:w="2164"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Test nhanh HBsAg</w:t>
            </w:r>
          </w:p>
        </w:tc>
        <w:tc>
          <w:tcPr>
            <w:tcW w:w="4519"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Thành phần:</w:t>
            </w:r>
            <w:r w:rsidRPr="004565A9">
              <w:rPr>
                <w:color w:val="000000"/>
                <w:sz w:val="26"/>
                <w:szCs w:val="26"/>
              </w:rPr>
              <w:br/>
              <w:t>- Vùng cộng hợp: Kháng thể kháng HBsAg 0,35ug, kháng thể IgG thỏ 0,233ug</w:t>
            </w:r>
            <w:r w:rsidRPr="004565A9">
              <w:rPr>
                <w:color w:val="000000"/>
                <w:sz w:val="26"/>
                <w:szCs w:val="26"/>
              </w:rPr>
              <w:br/>
              <w:t>- Vạch kết quả: Kháng thể kháng HBsAg 0,514ug</w:t>
            </w:r>
            <w:r w:rsidRPr="004565A9">
              <w:rPr>
                <w:color w:val="000000"/>
                <w:sz w:val="26"/>
                <w:szCs w:val="26"/>
              </w:rPr>
              <w:br/>
              <w:t>- Vạch chứng: Kháng thể IgG dê kháng thỏ 0,428ug</w:t>
            </w:r>
            <w:r w:rsidRPr="004565A9">
              <w:rPr>
                <w:color w:val="000000"/>
                <w:sz w:val="26"/>
                <w:szCs w:val="26"/>
              </w:rPr>
              <w:br/>
              <w:t>Ngưỡng phát hiện (LOD): 0,92ng/mL</w:t>
            </w:r>
            <w:r w:rsidRPr="004565A9">
              <w:rPr>
                <w:color w:val="000000"/>
                <w:sz w:val="26"/>
                <w:szCs w:val="26"/>
              </w:rPr>
              <w:br/>
              <w:t xml:space="preserve">- Độ nhạy tương quan: : 100% </w:t>
            </w:r>
            <w:r w:rsidRPr="004565A9">
              <w:rPr>
                <w:color w:val="000000"/>
                <w:sz w:val="26"/>
                <w:szCs w:val="26"/>
              </w:rPr>
              <w:br/>
              <w:t>- Độ đặc hiệu tương quan:  ≥99.7%</w:t>
            </w:r>
            <w:r w:rsidRPr="004565A9">
              <w:rPr>
                <w:color w:val="000000"/>
                <w:sz w:val="26"/>
                <w:szCs w:val="26"/>
              </w:rPr>
              <w:br/>
              <w:t>- Độ chính xác tương quan: ≥99,8%</w:t>
            </w:r>
            <w:r w:rsidRPr="004565A9">
              <w:rPr>
                <w:color w:val="000000"/>
                <w:sz w:val="26"/>
                <w:szCs w:val="26"/>
              </w:rPr>
              <w:br/>
              <w:t>Không có phản ứng chéo với: yếu tố dạng thấp RF, vi rút viêm gan D, vi rút viêm gan E, vi rút viêm gan G.</w:t>
            </w:r>
            <w:r w:rsidRPr="004565A9">
              <w:rPr>
                <w:color w:val="000000"/>
                <w:sz w:val="26"/>
                <w:szCs w:val="26"/>
              </w:rPr>
              <w:br/>
              <w:t>Không bị gây nhiễu bởi các chất sau: Methydopa, dextran, acetylsalicylic acid, furosemide, indomethacin, nicotinic acid, probenecid, quindine hydrochloride monhydrate, sulfamethoxazole.</w:t>
            </w:r>
            <w:r w:rsidRPr="004565A9">
              <w:rPr>
                <w:color w:val="000000"/>
                <w:sz w:val="26"/>
                <w:szCs w:val="26"/>
              </w:rPr>
              <w:br/>
              <w:t>Đọc kết quả ở phút thứ ≤10</w:t>
            </w:r>
          </w:p>
        </w:tc>
        <w:tc>
          <w:tcPr>
            <w:tcW w:w="1017"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Test</w:t>
            </w:r>
          </w:p>
        </w:tc>
        <w:tc>
          <w:tcPr>
            <w:tcW w:w="967"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1.000</w:t>
            </w:r>
          </w:p>
        </w:tc>
        <w:tc>
          <w:tcPr>
            <w:tcW w:w="1188"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sz w:val="26"/>
                <w:szCs w:val="26"/>
              </w:rPr>
            </w:pPr>
            <w:r w:rsidRPr="004565A9">
              <w:rPr>
                <w:bCs/>
                <w:sz w:val="26"/>
                <w:szCs w:val="26"/>
              </w:rPr>
              <w:t>Yêu cầu</w:t>
            </w:r>
          </w:p>
        </w:tc>
        <w:tc>
          <w:tcPr>
            <w:tcW w:w="1309"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themeColor="text1"/>
                <w:sz w:val="26"/>
                <w:szCs w:val="26"/>
              </w:rPr>
            </w:pPr>
            <w:r w:rsidRPr="004565A9">
              <w:rPr>
                <w:bCs/>
                <w:sz w:val="26"/>
                <w:szCs w:val="26"/>
              </w:rPr>
              <w:t>Yêu cầu</w:t>
            </w:r>
          </w:p>
        </w:tc>
      </w:tr>
      <w:tr w:rsidR="000F5416" w:rsidRPr="00775C00" w:rsidTr="00823CB0">
        <w:trPr>
          <w:trHeight w:val="552"/>
        </w:trPr>
        <w:tc>
          <w:tcPr>
            <w:tcW w:w="683" w:type="dxa"/>
            <w:tcBorders>
              <w:top w:val="single" w:sz="4" w:space="0" w:color="auto"/>
              <w:left w:val="single" w:sz="4" w:space="0" w:color="auto"/>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r w:rsidRPr="00390A1D">
              <w:rPr>
                <w:color w:val="000000" w:themeColor="text1"/>
                <w:sz w:val="26"/>
                <w:szCs w:val="26"/>
              </w:rPr>
              <w:t>1.18</w:t>
            </w:r>
          </w:p>
        </w:tc>
        <w:tc>
          <w:tcPr>
            <w:tcW w:w="1042" w:type="dxa"/>
            <w:tcBorders>
              <w:top w:val="single" w:sz="4" w:space="0" w:color="auto"/>
              <w:left w:val="single" w:sz="4" w:space="0" w:color="auto"/>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p>
        </w:tc>
        <w:tc>
          <w:tcPr>
            <w:tcW w:w="1796" w:type="dxa"/>
            <w:tcBorders>
              <w:top w:val="single" w:sz="4" w:space="0" w:color="auto"/>
              <w:left w:val="single" w:sz="4" w:space="0" w:color="auto"/>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p>
        </w:tc>
        <w:tc>
          <w:tcPr>
            <w:tcW w:w="2164"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Test nhanh anti-HBs</w:t>
            </w:r>
          </w:p>
        </w:tc>
        <w:tc>
          <w:tcPr>
            <w:tcW w:w="4519"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 xml:space="preserve">Hoạt chất chính: Các kháng nguyên HBsAg tái tổ hợp (Lab HBsAg, kháng nguyên HBsAg). </w:t>
            </w:r>
            <w:r w:rsidRPr="004565A9">
              <w:rPr>
                <w:color w:val="000000"/>
                <w:sz w:val="26"/>
                <w:szCs w:val="26"/>
              </w:rPr>
              <w:br/>
              <w:t>- Độ nhạy tương quan: 100%</w:t>
            </w:r>
            <w:proofErr w:type="gramStart"/>
            <w:r w:rsidRPr="004565A9">
              <w:rPr>
                <w:color w:val="000000"/>
                <w:sz w:val="26"/>
                <w:szCs w:val="26"/>
              </w:rPr>
              <w:t>;</w:t>
            </w:r>
            <w:proofErr w:type="gramEnd"/>
            <w:r w:rsidRPr="004565A9">
              <w:rPr>
                <w:color w:val="000000"/>
                <w:sz w:val="26"/>
                <w:szCs w:val="26"/>
              </w:rPr>
              <w:br/>
              <w:t>- Độ đặc hiệu tương quan: ≥98.7% ;</w:t>
            </w:r>
            <w:r w:rsidRPr="004565A9">
              <w:rPr>
                <w:color w:val="000000"/>
                <w:sz w:val="26"/>
                <w:szCs w:val="26"/>
              </w:rPr>
              <w:br/>
              <w:t xml:space="preserve">- Độ chính xác tương quan: ≥99.5%; </w:t>
            </w:r>
            <w:r w:rsidRPr="004565A9">
              <w:rPr>
                <w:color w:val="000000"/>
                <w:sz w:val="26"/>
                <w:szCs w:val="26"/>
              </w:rPr>
              <w:br/>
              <w:t>Không bị phản ứng chéo với các mẫu dương tính yếu tố dạng thấp (RF), HAV, Syphilis, HIV, H. pylori, CMV, Rubella.</w:t>
            </w:r>
            <w:r w:rsidRPr="004565A9">
              <w:rPr>
                <w:color w:val="000000"/>
                <w:sz w:val="26"/>
                <w:szCs w:val="26"/>
              </w:rPr>
              <w:br/>
              <w:t>Phân loại BYT: D</w:t>
            </w:r>
            <w:r w:rsidRPr="004565A9">
              <w:rPr>
                <w:color w:val="000000"/>
                <w:sz w:val="26"/>
                <w:szCs w:val="26"/>
              </w:rPr>
              <w:br/>
              <w:t>Đọc kết quả tại ≤15 phút.</w:t>
            </w:r>
          </w:p>
        </w:tc>
        <w:tc>
          <w:tcPr>
            <w:tcW w:w="1017"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Test</w:t>
            </w:r>
          </w:p>
        </w:tc>
        <w:tc>
          <w:tcPr>
            <w:tcW w:w="967"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300</w:t>
            </w:r>
          </w:p>
        </w:tc>
        <w:tc>
          <w:tcPr>
            <w:tcW w:w="1188"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sz w:val="26"/>
                <w:szCs w:val="26"/>
              </w:rPr>
            </w:pPr>
            <w:r w:rsidRPr="004565A9">
              <w:rPr>
                <w:bCs/>
                <w:sz w:val="26"/>
                <w:szCs w:val="26"/>
              </w:rPr>
              <w:t>Yêu cầu</w:t>
            </w:r>
          </w:p>
        </w:tc>
        <w:tc>
          <w:tcPr>
            <w:tcW w:w="1309"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themeColor="text1"/>
                <w:sz w:val="26"/>
                <w:szCs w:val="26"/>
              </w:rPr>
            </w:pPr>
            <w:r w:rsidRPr="004565A9">
              <w:rPr>
                <w:bCs/>
                <w:sz w:val="26"/>
                <w:szCs w:val="26"/>
              </w:rPr>
              <w:t>Yêu cầu</w:t>
            </w:r>
          </w:p>
        </w:tc>
      </w:tr>
      <w:tr w:rsidR="000F5416" w:rsidRPr="00775C00" w:rsidTr="00823CB0">
        <w:trPr>
          <w:trHeight w:val="552"/>
        </w:trPr>
        <w:tc>
          <w:tcPr>
            <w:tcW w:w="683" w:type="dxa"/>
            <w:tcBorders>
              <w:top w:val="single" w:sz="4" w:space="0" w:color="auto"/>
              <w:left w:val="single" w:sz="4" w:space="0" w:color="auto"/>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r w:rsidRPr="00390A1D">
              <w:rPr>
                <w:color w:val="000000" w:themeColor="text1"/>
                <w:sz w:val="26"/>
                <w:szCs w:val="26"/>
              </w:rPr>
              <w:t>1.19</w:t>
            </w:r>
          </w:p>
        </w:tc>
        <w:tc>
          <w:tcPr>
            <w:tcW w:w="1042" w:type="dxa"/>
            <w:tcBorders>
              <w:top w:val="single" w:sz="4" w:space="0" w:color="auto"/>
              <w:left w:val="single" w:sz="4" w:space="0" w:color="auto"/>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p>
        </w:tc>
        <w:tc>
          <w:tcPr>
            <w:tcW w:w="1796" w:type="dxa"/>
            <w:tcBorders>
              <w:top w:val="single" w:sz="4" w:space="0" w:color="auto"/>
              <w:left w:val="single" w:sz="4" w:space="0" w:color="auto"/>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p>
        </w:tc>
        <w:tc>
          <w:tcPr>
            <w:tcW w:w="2164"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Test nhanh Dengue NS1 Ag</w:t>
            </w:r>
          </w:p>
        </w:tc>
        <w:tc>
          <w:tcPr>
            <w:tcW w:w="4519"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Phát hiện kháng nguyên NS1 trong huyết thanh, huyết tương hoặc máu toàn phần của người. Dạng khay.</w:t>
            </w:r>
            <w:r w:rsidRPr="004565A9">
              <w:rPr>
                <w:color w:val="000000"/>
                <w:sz w:val="26"/>
                <w:szCs w:val="26"/>
              </w:rPr>
              <w:br/>
              <w:t>Phức hợp vàng: Keo vàng -pool NS1 kháng dengue đơn dòng chuột (0</w:t>
            </w:r>
            <w:proofErr w:type="gramStart"/>
            <w:r w:rsidRPr="004565A9">
              <w:rPr>
                <w:color w:val="000000"/>
                <w:sz w:val="26"/>
                <w:szCs w:val="26"/>
              </w:rPr>
              <w:t>,0623</w:t>
            </w:r>
            <w:proofErr w:type="gramEnd"/>
            <w:r w:rsidRPr="004565A9">
              <w:rPr>
                <w:color w:val="000000"/>
                <w:sz w:val="26"/>
                <w:szCs w:val="26"/>
              </w:rPr>
              <w:t xml:space="preserve"> ± 0,0200 μg), Keo vàng - IgY gà (0,050 ± 0,015 μg). Vạch thử: Hỗn hợp kháng thể đơn dòng chuột kháng Dengue NS1 Ab (0</w:t>
            </w:r>
            <w:proofErr w:type="gramStart"/>
            <w:r w:rsidRPr="004565A9">
              <w:rPr>
                <w:color w:val="000000"/>
                <w:sz w:val="26"/>
                <w:szCs w:val="26"/>
              </w:rPr>
              <w:t>,64</w:t>
            </w:r>
            <w:proofErr w:type="gramEnd"/>
            <w:r w:rsidRPr="004565A9">
              <w:rPr>
                <w:color w:val="000000"/>
                <w:sz w:val="26"/>
                <w:szCs w:val="26"/>
              </w:rPr>
              <w:t xml:space="preserve"> ± 0,20μg).Vạch chứng: Kháng thể đơn dòng chuột kháng gà IgY (0,64 ± 0,20μg).</w:t>
            </w:r>
            <w:r w:rsidRPr="004565A9">
              <w:rPr>
                <w:color w:val="000000"/>
                <w:sz w:val="26"/>
                <w:szCs w:val="26"/>
              </w:rPr>
              <w:br/>
              <w:t>Độ nhạy ≥92</w:t>
            </w:r>
            <w:proofErr w:type="gramStart"/>
            <w:r w:rsidRPr="004565A9">
              <w:rPr>
                <w:color w:val="000000"/>
                <w:sz w:val="26"/>
                <w:szCs w:val="26"/>
              </w:rPr>
              <w:t>,4</w:t>
            </w:r>
            <w:proofErr w:type="gramEnd"/>
            <w:r w:rsidRPr="004565A9">
              <w:rPr>
                <w:color w:val="000000"/>
                <w:sz w:val="26"/>
                <w:szCs w:val="26"/>
              </w:rPr>
              <w:t>% và độ đặc hiệu ≥98,4%.</w:t>
            </w:r>
            <w:r w:rsidRPr="004565A9">
              <w:rPr>
                <w:color w:val="000000"/>
                <w:sz w:val="26"/>
                <w:szCs w:val="26"/>
              </w:rPr>
              <w:br/>
              <w:t>Đọc kết quả trong 15-20 phút.</w:t>
            </w:r>
            <w:r w:rsidRPr="004565A9">
              <w:rPr>
                <w:color w:val="000000"/>
                <w:sz w:val="26"/>
                <w:szCs w:val="26"/>
              </w:rPr>
              <w:br/>
              <w:t>Không cần dung dịch pha loãng.</w:t>
            </w:r>
            <w:r w:rsidRPr="004565A9">
              <w:rPr>
                <w:color w:val="000000"/>
                <w:sz w:val="26"/>
                <w:szCs w:val="26"/>
              </w:rPr>
              <w:br/>
              <w:t>Các mẫu bệnh phẩm huyết tán, nhiễm mỡ, mật và những mẫu có chứa các yếu tố dạng thấp không gây nhiễu cho sản phẩm.</w:t>
            </w:r>
            <w:r w:rsidRPr="004565A9">
              <w:rPr>
                <w:color w:val="000000"/>
                <w:sz w:val="26"/>
                <w:szCs w:val="26"/>
              </w:rPr>
              <w:br/>
              <w:t>Các chất chống đông: heparin, EDTA và natri citrat không ảnh hưởng đến kết quả xét nghiệm</w:t>
            </w:r>
            <w:r w:rsidRPr="004565A9">
              <w:rPr>
                <w:color w:val="000000"/>
                <w:sz w:val="26"/>
                <w:szCs w:val="26"/>
              </w:rPr>
              <w:br/>
              <w:t xml:space="preserve"> tác nhân gây bệnh có tiềm năng gây phản ứng chéo gồm Bệnh viêm não Nhật Bản, Sốt vàng da, Malaria P. falciparum, Malaria P. vivax không ảnh hưởng đến kết quả của test thử</w:t>
            </w:r>
            <w:r w:rsidRPr="004565A9">
              <w:rPr>
                <w:color w:val="000000"/>
                <w:sz w:val="26"/>
                <w:szCs w:val="26"/>
              </w:rPr>
              <w:br/>
              <w:t>Giới hạn phát hiện các serotype DENV:</w:t>
            </w:r>
            <w:r w:rsidRPr="004565A9">
              <w:rPr>
                <w:color w:val="000000"/>
                <w:sz w:val="26"/>
                <w:szCs w:val="26"/>
              </w:rPr>
              <w:br/>
              <w:t>Type 1: 1.95x10^1.375 TCID50/ml</w:t>
            </w:r>
            <w:r w:rsidRPr="004565A9">
              <w:rPr>
                <w:color w:val="000000"/>
                <w:sz w:val="26"/>
                <w:szCs w:val="26"/>
              </w:rPr>
              <w:br/>
              <w:t>Type 2: 1.95x10^2.25 TCID50 /ml (910), 3.13x10^5.125 TCID50/ml (NGC-2)</w:t>
            </w:r>
            <w:r w:rsidRPr="004565A9">
              <w:rPr>
                <w:color w:val="000000"/>
                <w:sz w:val="26"/>
                <w:szCs w:val="26"/>
              </w:rPr>
              <w:br/>
              <w:t>Type 3: 6.25x10^6.875 TCID50 /ml (S#25), 1.56x10^2 TCID50 /ml (H87)</w:t>
            </w:r>
            <w:r w:rsidRPr="004565A9">
              <w:rPr>
                <w:color w:val="000000"/>
                <w:sz w:val="26"/>
                <w:szCs w:val="26"/>
              </w:rPr>
              <w:br/>
              <w:t>Type 4: 1.56x10^1 TCID 50 /ml (814669), 1.95x10^0.75 TCID50 /ml (480)</w:t>
            </w:r>
            <w:r w:rsidRPr="004565A9">
              <w:rPr>
                <w:color w:val="000000"/>
                <w:sz w:val="26"/>
                <w:szCs w:val="26"/>
              </w:rPr>
              <w:br/>
              <w:t>Thanh thử ổn định ít nhất 72 giờ sau khi mở túi nhôm</w:t>
            </w:r>
            <w:r w:rsidRPr="004565A9">
              <w:rPr>
                <w:color w:val="000000"/>
                <w:sz w:val="26"/>
                <w:szCs w:val="26"/>
              </w:rPr>
              <w:br/>
              <w:t>Có nghiên cứu độ nhạy đối với lây nhiễm nguyên phát và lây nhiễm thứ phát</w:t>
            </w:r>
            <w:r w:rsidRPr="004565A9">
              <w:rPr>
                <w:color w:val="000000"/>
                <w:sz w:val="26"/>
                <w:szCs w:val="26"/>
              </w:rPr>
              <w:br/>
              <w:t>Có nghiên cứu trên các sero-type Dengue</w:t>
            </w:r>
            <w:r w:rsidRPr="004565A9">
              <w:rPr>
                <w:color w:val="000000"/>
                <w:sz w:val="26"/>
                <w:szCs w:val="26"/>
              </w:rPr>
              <w:br/>
              <w:t>Tiêu chuẩn ISO, CE hoặc tương đương</w:t>
            </w:r>
          </w:p>
        </w:tc>
        <w:tc>
          <w:tcPr>
            <w:tcW w:w="1017"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Test</w:t>
            </w:r>
          </w:p>
        </w:tc>
        <w:tc>
          <w:tcPr>
            <w:tcW w:w="967"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6.000</w:t>
            </w:r>
          </w:p>
        </w:tc>
        <w:tc>
          <w:tcPr>
            <w:tcW w:w="1188"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sz w:val="26"/>
                <w:szCs w:val="26"/>
              </w:rPr>
            </w:pPr>
            <w:r w:rsidRPr="004565A9">
              <w:rPr>
                <w:bCs/>
                <w:sz w:val="26"/>
                <w:szCs w:val="26"/>
              </w:rPr>
              <w:t>Yêu cầu</w:t>
            </w:r>
          </w:p>
        </w:tc>
        <w:tc>
          <w:tcPr>
            <w:tcW w:w="1309"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themeColor="text1"/>
                <w:sz w:val="26"/>
                <w:szCs w:val="26"/>
              </w:rPr>
            </w:pPr>
            <w:r w:rsidRPr="004565A9">
              <w:rPr>
                <w:bCs/>
                <w:sz w:val="26"/>
                <w:szCs w:val="26"/>
              </w:rPr>
              <w:t>Yêu cầu</w:t>
            </w:r>
          </w:p>
        </w:tc>
      </w:tr>
      <w:tr w:rsidR="000F5416" w:rsidRPr="00775C00" w:rsidTr="00823CB0">
        <w:trPr>
          <w:trHeight w:val="552"/>
        </w:trPr>
        <w:tc>
          <w:tcPr>
            <w:tcW w:w="683" w:type="dxa"/>
            <w:tcBorders>
              <w:top w:val="single" w:sz="4" w:space="0" w:color="auto"/>
              <w:left w:val="single" w:sz="4" w:space="0" w:color="auto"/>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r w:rsidRPr="00390A1D">
              <w:rPr>
                <w:color w:val="000000" w:themeColor="text1"/>
                <w:sz w:val="26"/>
                <w:szCs w:val="26"/>
              </w:rPr>
              <w:t>1.20</w:t>
            </w:r>
          </w:p>
        </w:tc>
        <w:tc>
          <w:tcPr>
            <w:tcW w:w="1042" w:type="dxa"/>
            <w:tcBorders>
              <w:top w:val="single" w:sz="4" w:space="0" w:color="auto"/>
              <w:left w:val="single" w:sz="4" w:space="0" w:color="auto"/>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p>
        </w:tc>
        <w:tc>
          <w:tcPr>
            <w:tcW w:w="1796" w:type="dxa"/>
            <w:tcBorders>
              <w:top w:val="single" w:sz="4" w:space="0" w:color="auto"/>
              <w:left w:val="single" w:sz="4" w:space="0" w:color="auto"/>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p>
        </w:tc>
        <w:tc>
          <w:tcPr>
            <w:tcW w:w="2164"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Test nhanh Dengue IgM/IgG</w:t>
            </w:r>
          </w:p>
        </w:tc>
        <w:tc>
          <w:tcPr>
            <w:tcW w:w="4519"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color w:val="000000"/>
                <w:sz w:val="26"/>
                <w:szCs w:val="26"/>
              </w:rPr>
            </w:pPr>
            <w:r w:rsidRPr="004565A9">
              <w:rPr>
                <w:color w:val="000000"/>
                <w:sz w:val="26"/>
                <w:szCs w:val="26"/>
              </w:rPr>
              <w:t>Phát hiện và phân biệt kháng thể IgG và IgM kháng các type virus Dengue 1</w:t>
            </w:r>
            <w:proofErr w:type="gramStart"/>
            <w:r w:rsidRPr="004565A9">
              <w:rPr>
                <w:color w:val="000000"/>
                <w:sz w:val="26"/>
                <w:szCs w:val="26"/>
              </w:rPr>
              <w:t>,2,3</w:t>
            </w:r>
            <w:proofErr w:type="gramEnd"/>
            <w:r w:rsidRPr="004565A9">
              <w:rPr>
                <w:color w:val="000000"/>
                <w:sz w:val="26"/>
                <w:szCs w:val="26"/>
              </w:rPr>
              <w:t xml:space="preserve"> và 4. Sử dụng mẫu huyết thanh hoặc huyết tương. Dạng khay.</w:t>
            </w:r>
            <w:r w:rsidRPr="004565A9">
              <w:rPr>
                <w:color w:val="000000"/>
                <w:sz w:val="26"/>
                <w:szCs w:val="26"/>
              </w:rPr>
              <w:br/>
              <w:t>Các mẫu bệnh phẩm huyết tán, nhiễm mỡ, mật và những mẫu có chứa các yếu tố dạng thấp đã được khảo sát không gây nhiễu cho sản phẩm. Các chất chống đông: heparin, EDTA và natri citrat không ảnh hưởng đến kết quả xét nghiệm,</w:t>
            </w:r>
            <w:r w:rsidRPr="004565A9">
              <w:rPr>
                <w:color w:val="000000"/>
                <w:sz w:val="26"/>
                <w:szCs w:val="26"/>
              </w:rPr>
              <w:br/>
              <w:t>Độ nhạy≥ 94,6%, Độ đặc hiệu ≥96,5%</w:t>
            </w:r>
          </w:p>
          <w:p w:rsidR="000F5416" w:rsidRPr="004565A9" w:rsidRDefault="000F5416" w:rsidP="00823CB0">
            <w:pPr>
              <w:spacing w:line="293" w:lineRule="auto"/>
              <w:jc w:val="center"/>
              <w:rPr>
                <w:b/>
                <w:bCs/>
                <w:color w:val="000000"/>
                <w:sz w:val="26"/>
                <w:szCs w:val="26"/>
              </w:rPr>
            </w:pPr>
            <w:r w:rsidRPr="004565A9">
              <w:rPr>
                <w:color w:val="000000"/>
                <w:sz w:val="26"/>
                <w:szCs w:val="26"/>
              </w:rPr>
              <w:t>Đọc kết quả trong 15-20 phút.</w:t>
            </w:r>
            <w:r w:rsidRPr="004565A9">
              <w:rPr>
                <w:color w:val="000000"/>
                <w:sz w:val="26"/>
                <w:szCs w:val="26"/>
              </w:rPr>
              <w:br/>
              <w:t>1 test thử bao gồm</w:t>
            </w:r>
            <w:proofErr w:type="gramStart"/>
            <w:r w:rsidRPr="004565A9">
              <w:rPr>
                <w:color w:val="000000"/>
                <w:sz w:val="26"/>
                <w:szCs w:val="26"/>
              </w:rPr>
              <w:t>:</w:t>
            </w:r>
            <w:proofErr w:type="gramEnd"/>
            <w:r w:rsidRPr="004565A9">
              <w:rPr>
                <w:color w:val="000000"/>
                <w:sz w:val="26"/>
                <w:szCs w:val="26"/>
              </w:rPr>
              <w:br/>
              <w:t>- Vàng phức hợp: Keo vàng Ab kháng dengue đơn dòng chuột (0,467 ±0,014μg), keo vàng Ab chuột (0,002±0,001μg)</w:t>
            </w:r>
            <w:r w:rsidRPr="004565A9">
              <w:rPr>
                <w:color w:val="000000"/>
                <w:sz w:val="26"/>
                <w:szCs w:val="26"/>
              </w:rPr>
              <w:br/>
              <w:t>- Vạch thử "G": IgG kháng người đơn dòng chuột (0,512±0,154μg)</w:t>
            </w:r>
            <w:r w:rsidRPr="004565A9">
              <w:rPr>
                <w:color w:val="000000"/>
                <w:sz w:val="26"/>
                <w:szCs w:val="26"/>
              </w:rPr>
              <w:br/>
              <w:t>- Vạch thử "M": IgM kháng người đơn dòng chuột (0,32 ± 0,10 μg)</w:t>
            </w:r>
            <w:r w:rsidRPr="004565A9">
              <w:rPr>
                <w:color w:val="000000"/>
                <w:sz w:val="26"/>
                <w:szCs w:val="26"/>
              </w:rPr>
              <w:br/>
              <w:t xml:space="preserve">- Vạch chứng: IgG dê kháng chuột (0,576±0,173 μg). </w:t>
            </w:r>
            <w:r w:rsidRPr="004565A9">
              <w:rPr>
                <w:color w:val="000000"/>
                <w:sz w:val="26"/>
                <w:szCs w:val="26"/>
              </w:rPr>
              <w:br/>
              <w:t>Kít thử ổn định ít nhất 4 tuần khi để ở nhiệt độ 55±1°C.</w:t>
            </w:r>
            <w:r w:rsidRPr="004565A9">
              <w:rPr>
                <w:color w:val="000000"/>
                <w:sz w:val="26"/>
                <w:szCs w:val="26"/>
              </w:rPr>
              <w:br/>
              <w:t>Giới hạn phát hiện ở nồng độ pha loãng 256 lần mẫu huyết thanh có kháng thể IgG kháng Dengue. Dung dịch pha loãng ổn định ít nhất 24 tháng sau khi mở.</w:t>
            </w:r>
            <w:r w:rsidRPr="004565A9">
              <w:rPr>
                <w:color w:val="000000"/>
                <w:sz w:val="26"/>
                <w:szCs w:val="26"/>
              </w:rPr>
              <w:br/>
              <w:t>Đạt tiêu chuẩn: ISO, CE hoặc tương đương</w:t>
            </w:r>
          </w:p>
        </w:tc>
        <w:tc>
          <w:tcPr>
            <w:tcW w:w="1017"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Test</w:t>
            </w:r>
          </w:p>
        </w:tc>
        <w:tc>
          <w:tcPr>
            <w:tcW w:w="967"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1.000</w:t>
            </w:r>
          </w:p>
        </w:tc>
        <w:tc>
          <w:tcPr>
            <w:tcW w:w="1188"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sz w:val="26"/>
                <w:szCs w:val="26"/>
              </w:rPr>
            </w:pPr>
            <w:r w:rsidRPr="004565A9">
              <w:rPr>
                <w:bCs/>
                <w:sz w:val="26"/>
                <w:szCs w:val="26"/>
              </w:rPr>
              <w:t>Yêu cầu</w:t>
            </w:r>
          </w:p>
        </w:tc>
        <w:tc>
          <w:tcPr>
            <w:tcW w:w="1309"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themeColor="text1"/>
                <w:sz w:val="26"/>
                <w:szCs w:val="26"/>
              </w:rPr>
            </w:pPr>
            <w:r w:rsidRPr="004565A9">
              <w:rPr>
                <w:bCs/>
                <w:sz w:val="26"/>
                <w:szCs w:val="26"/>
              </w:rPr>
              <w:t>Yêu cầu</w:t>
            </w:r>
          </w:p>
        </w:tc>
      </w:tr>
      <w:tr w:rsidR="000F5416" w:rsidRPr="00775C00" w:rsidTr="00823CB0">
        <w:trPr>
          <w:trHeight w:val="552"/>
        </w:trPr>
        <w:tc>
          <w:tcPr>
            <w:tcW w:w="683" w:type="dxa"/>
            <w:tcBorders>
              <w:top w:val="single" w:sz="4" w:space="0" w:color="auto"/>
              <w:left w:val="single" w:sz="4" w:space="0" w:color="auto"/>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r w:rsidRPr="00390A1D">
              <w:rPr>
                <w:color w:val="000000" w:themeColor="text1"/>
                <w:sz w:val="26"/>
                <w:szCs w:val="26"/>
              </w:rPr>
              <w:t>1.21</w:t>
            </w:r>
          </w:p>
        </w:tc>
        <w:tc>
          <w:tcPr>
            <w:tcW w:w="1042" w:type="dxa"/>
            <w:tcBorders>
              <w:top w:val="single" w:sz="4" w:space="0" w:color="auto"/>
              <w:left w:val="single" w:sz="4" w:space="0" w:color="auto"/>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p>
        </w:tc>
        <w:tc>
          <w:tcPr>
            <w:tcW w:w="1796" w:type="dxa"/>
            <w:tcBorders>
              <w:top w:val="single" w:sz="4" w:space="0" w:color="auto"/>
              <w:left w:val="single" w:sz="4" w:space="0" w:color="auto"/>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p>
        </w:tc>
        <w:tc>
          <w:tcPr>
            <w:tcW w:w="2164"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Test nhanh HIV 1/2 Ab</w:t>
            </w:r>
          </w:p>
        </w:tc>
        <w:tc>
          <w:tcPr>
            <w:tcW w:w="4519"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Que thử xét nghiệm sử dụng để định tính phát hiện kháng thể kháng HIV-1, HIV-2 và nhóm O trong máu toàn phần, huyết thanh hoặc huyết tương.</w:t>
            </w:r>
            <w:r w:rsidRPr="004565A9">
              <w:rPr>
                <w:color w:val="000000"/>
                <w:sz w:val="26"/>
                <w:szCs w:val="26"/>
              </w:rPr>
              <w:br/>
              <w:t xml:space="preserve">Thành phần: </w:t>
            </w:r>
            <w:r w:rsidRPr="004565A9">
              <w:rPr>
                <w:color w:val="000000"/>
                <w:sz w:val="26"/>
                <w:szCs w:val="26"/>
              </w:rPr>
              <w:br/>
              <w:t xml:space="preserve">- Màng: kháng nguyên HIV tái tổ hợp bao gồm gp41, gp36 và kháng nguyên tái tổ hợp HIV-O. </w:t>
            </w:r>
            <w:r w:rsidRPr="004565A9">
              <w:rPr>
                <w:color w:val="000000"/>
                <w:sz w:val="26"/>
                <w:szCs w:val="26"/>
              </w:rPr>
              <w:br/>
              <w:t>- Lớp cộng hợp: hạt vàng liên hợp với kháng nguyên tái tổ hợp gp41, gp36 và HIV-O.</w:t>
            </w:r>
            <w:r w:rsidRPr="004565A9">
              <w:rPr>
                <w:color w:val="000000"/>
                <w:sz w:val="26"/>
                <w:szCs w:val="26"/>
              </w:rPr>
              <w:br/>
              <w:t>- Vạch kết quả: các kháng nguyên HIV-1 0,408ug, HIV-2 0,272ug, HIV-O 0,138ug.</w:t>
            </w:r>
            <w:r w:rsidRPr="004565A9">
              <w:rPr>
                <w:color w:val="000000"/>
                <w:sz w:val="26"/>
                <w:szCs w:val="26"/>
              </w:rPr>
              <w:br/>
              <w:t>- Vạch chứng: kháng thể dê kháng thỏ IgG 0,340ug</w:t>
            </w:r>
            <w:r w:rsidRPr="004565A9">
              <w:rPr>
                <w:color w:val="000000"/>
                <w:sz w:val="26"/>
                <w:szCs w:val="26"/>
              </w:rPr>
              <w:br/>
              <w:t>Ống chống đông máu như heparin, EDTA và sodium citrate không ảnh hưởng đến kết quả xét nghiệm</w:t>
            </w:r>
            <w:r w:rsidRPr="004565A9">
              <w:rPr>
                <w:color w:val="000000"/>
                <w:sz w:val="26"/>
                <w:szCs w:val="26"/>
              </w:rPr>
              <w:br/>
              <w:t>Hiệu quả chẩn đoán so với phương pháp HIV EIA:</w:t>
            </w:r>
            <w:r w:rsidRPr="004565A9">
              <w:rPr>
                <w:color w:val="000000"/>
                <w:sz w:val="26"/>
                <w:szCs w:val="26"/>
              </w:rPr>
              <w:br/>
              <w:t>- Độ nhạy tương quan:  100%%</w:t>
            </w:r>
            <w:r w:rsidRPr="004565A9">
              <w:rPr>
                <w:color w:val="000000"/>
                <w:sz w:val="26"/>
                <w:szCs w:val="26"/>
              </w:rPr>
              <w:br/>
              <w:t>- Độ đặc hiệu tương quan: ≥99,0%</w:t>
            </w:r>
            <w:r w:rsidRPr="004565A9">
              <w:rPr>
                <w:color w:val="000000"/>
                <w:sz w:val="26"/>
                <w:szCs w:val="26"/>
              </w:rPr>
              <w:br/>
              <w:t>- Độ chính xác tương quan: ≥99,3%</w:t>
            </w:r>
            <w:r w:rsidRPr="004565A9">
              <w:rPr>
                <w:color w:val="000000"/>
                <w:sz w:val="26"/>
                <w:szCs w:val="26"/>
              </w:rPr>
              <w:br/>
              <w:t>- Độ chính xác ngẫu nhiên lặp: &gt;99%</w:t>
            </w:r>
            <w:r w:rsidRPr="004565A9">
              <w:rPr>
                <w:color w:val="000000"/>
                <w:sz w:val="26"/>
                <w:szCs w:val="26"/>
              </w:rPr>
              <w:br/>
              <w:t>Đọc kết quả ở phút thứ ≤10</w:t>
            </w:r>
            <w:r w:rsidRPr="004565A9">
              <w:rPr>
                <w:color w:val="000000"/>
                <w:sz w:val="26"/>
                <w:szCs w:val="26"/>
              </w:rPr>
              <w:br/>
            </w:r>
          </w:p>
        </w:tc>
        <w:tc>
          <w:tcPr>
            <w:tcW w:w="1017"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Test</w:t>
            </w:r>
          </w:p>
        </w:tc>
        <w:tc>
          <w:tcPr>
            <w:tcW w:w="967"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500</w:t>
            </w:r>
          </w:p>
        </w:tc>
        <w:tc>
          <w:tcPr>
            <w:tcW w:w="1188"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sz w:val="26"/>
                <w:szCs w:val="26"/>
              </w:rPr>
            </w:pPr>
            <w:r w:rsidRPr="004565A9">
              <w:rPr>
                <w:bCs/>
                <w:sz w:val="26"/>
                <w:szCs w:val="26"/>
              </w:rPr>
              <w:t>Yêu cầu</w:t>
            </w:r>
          </w:p>
        </w:tc>
        <w:tc>
          <w:tcPr>
            <w:tcW w:w="1309"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themeColor="text1"/>
                <w:sz w:val="26"/>
                <w:szCs w:val="26"/>
              </w:rPr>
            </w:pPr>
            <w:r w:rsidRPr="004565A9">
              <w:rPr>
                <w:bCs/>
                <w:sz w:val="26"/>
                <w:szCs w:val="26"/>
              </w:rPr>
              <w:t>Yêu cầu</w:t>
            </w:r>
          </w:p>
        </w:tc>
      </w:tr>
      <w:tr w:rsidR="000F5416" w:rsidRPr="00775C00" w:rsidTr="00823CB0">
        <w:trPr>
          <w:trHeight w:val="552"/>
        </w:trPr>
        <w:tc>
          <w:tcPr>
            <w:tcW w:w="683" w:type="dxa"/>
            <w:tcBorders>
              <w:top w:val="single" w:sz="4" w:space="0" w:color="auto"/>
              <w:left w:val="single" w:sz="4" w:space="0" w:color="auto"/>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r w:rsidRPr="00390A1D">
              <w:rPr>
                <w:color w:val="000000" w:themeColor="text1"/>
                <w:sz w:val="26"/>
                <w:szCs w:val="26"/>
              </w:rPr>
              <w:t>1.22</w:t>
            </w:r>
          </w:p>
        </w:tc>
        <w:tc>
          <w:tcPr>
            <w:tcW w:w="1042" w:type="dxa"/>
            <w:tcBorders>
              <w:top w:val="single" w:sz="4" w:space="0" w:color="auto"/>
              <w:left w:val="single" w:sz="4" w:space="0" w:color="auto"/>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p>
        </w:tc>
        <w:tc>
          <w:tcPr>
            <w:tcW w:w="1796" w:type="dxa"/>
            <w:tcBorders>
              <w:top w:val="single" w:sz="4" w:space="0" w:color="auto"/>
              <w:left w:val="single" w:sz="4" w:space="0" w:color="auto"/>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p>
        </w:tc>
        <w:tc>
          <w:tcPr>
            <w:tcW w:w="2164"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Que thử nước tiểu 11 thông số máy AnyScan</w:t>
            </w:r>
          </w:p>
        </w:tc>
        <w:tc>
          <w:tcPr>
            <w:tcW w:w="4519"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jc w:val="center"/>
              <w:rPr>
                <w:color w:val="000000"/>
                <w:sz w:val="26"/>
                <w:szCs w:val="26"/>
              </w:rPr>
            </w:pPr>
            <w:r w:rsidRPr="004565A9">
              <w:rPr>
                <w:color w:val="000000"/>
                <w:sz w:val="26"/>
                <w:szCs w:val="26"/>
              </w:rPr>
              <w:t>Que thử nước tiểu 11 thông số: BLD, BIL, UBG, KET, PRO, NIT, GLU, pH, LE, SG, ASC.</w:t>
            </w:r>
          </w:p>
          <w:p w:rsidR="000F5416" w:rsidRPr="004565A9" w:rsidRDefault="000F5416" w:rsidP="00823CB0">
            <w:pPr>
              <w:spacing w:line="293" w:lineRule="auto"/>
              <w:jc w:val="center"/>
              <w:rPr>
                <w:b/>
                <w:bCs/>
                <w:color w:val="000000"/>
                <w:sz w:val="26"/>
                <w:szCs w:val="26"/>
              </w:rPr>
            </w:pPr>
          </w:p>
        </w:tc>
        <w:tc>
          <w:tcPr>
            <w:tcW w:w="1017"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Test</w:t>
            </w:r>
          </w:p>
        </w:tc>
        <w:tc>
          <w:tcPr>
            <w:tcW w:w="967"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2.000</w:t>
            </w:r>
          </w:p>
        </w:tc>
        <w:tc>
          <w:tcPr>
            <w:tcW w:w="1188"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sz w:val="26"/>
                <w:szCs w:val="26"/>
              </w:rPr>
            </w:pPr>
            <w:r w:rsidRPr="004565A9">
              <w:rPr>
                <w:bCs/>
                <w:sz w:val="26"/>
                <w:szCs w:val="26"/>
              </w:rPr>
              <w:t>Yêu cầu</w:t>
            </w:r>
          </w:p>
        </w:tc>
        <w:tc>
          <w:tcPr>
            <w:tcW w:w="1309"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themeColor="text1"/>
                <w:sz w:val="26"/>
                <w:szCs w:val="26"/>
              </w:rPr>
            </w:pPr>
            <w:r w:rsidRPr="004565A9">
              <w:rPr>
                <w:bCs/>
                <w:sz w:val="26"/>
                <w:szCs w:val="26"/>
              </w:rPr>
              <w:t>Yêu cầu</w:t>
            </w:r>
          </w:p>
        </w:tc>
      </w:tr>
      <w:tr w:rsidR="000F5416" w:rsidRPr="00775C00" w:rsidTr="00823CB0">
        <w:trPr>
          <w:trHeight w:val="552"/>
        </w:trPr>
        <w:tc>
          <w:tcPr>
            <w:tcW w:w="683" w:type="dxa"/>
            <w:tcBorders>
              <w:top w:val="single" w:sz="4" w:space="0" w:color="auto"/>
              <w:left w:val="single" w:sz="4" w:space="0" w:color="auto"/>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r w:rsidRPr="00390A1D">
              <w:rPr>
                <w:b/>
                <w:color w:val="000000" w:themeColor="text1"/>
                <w:sz w:val="26"/>
                <w:szCs w:val="26"/>
              </w:rPr>
              <w:t>2</w:t>
            </w:r>
          </w:p>
        </w:tc>
        <w:tc>
          <w:tcPr>
            <w:tcW w:w="1042" w:type="dxa"/>
            <w:tcBorders>
              <w:top w:val="single" w:sz="4" w:space="0" w:color="auto"/>
              <w:left w:val="single" w:sz="4" w:space="0" w:color="auto"/>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themeColor="text1"/>
                <w:szCs w:val="24"/>
              </w:rPr>
            </w:pPr>
            <w:r w:rsidRPr="004565A9">
              <w:rPr>
                <w:b/>
                <w:color w:val="000000" w:themeColor="text1"/>
                <w:szCs w:val="24"/>
              </w:rPr>
              <w:t>PP2500545270</w:t>
            </w:r>
          </w:p>
        </w:tc>
        <w:tc>
          <w:tcPr>
            <w:tcW w:w="1796" w:type="dxa"/>
            <w:tcBorders>
              <w:top w:val="single" w:sz="4" w:space="0" w:color="auto"/>
              <w:left w:val="single" w:sz="4" w:space="0" w:color="auto"/>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p>
        </w:tc>
        <w:tc>
          <w:tcPr>
            <w:tcW w:w="2164"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p>
        </w:tc>
        <w:tc>
          <w:tcPr>
            <w:tcW w:w="4519"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p>
        </w:tc>
        <w:tc>
          <w:tcPr>
            <w:tcW w:w="1017"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p>
        </w:tc>
        <w:tc>
          <w:tcPr>
            <w:tcW w:w="967"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p>
        </w:tc>
        <w:tc>
          <w:tcPr>
            <w:tcW w:w="1188"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sz w:val="26"/>
                <w:szCs w:val="26"/>
              </w:rPr>
            </w:pPr>
          </w:p>
        </w:tc>
        <w:tc>
          <w:tcPr>
            <w:tcW w:w="1309"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themeColor="text1"/>
                <w:sz w:val="26"/>
                <w:szCs w:val="26"/>
              </w:rPr>
            </w:pPr>
          </w:p>
        </w:tc>
      </w:tr>
      <w:tr w:rsidR="000F5416" w:rsidRPr="00775C00" w:rsidTr="00823CB0">
        <w:trPr>
          <w:trHeight w:val="552"/>
        </w:trPr>
        <w:tc>
          <w:tcPr>
            <w:tcW w:w="683" w:type="dxa"/>
            <w:tcBorders>
              <w:top w:val="single" w:sz="4" w:space="0" w:color="auto"/>
              <w:left w:val="single" w:sz="4" w:space="0" w:color="auto"/>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r w:rsidRPr="00390A1D">
              <w:rPr>
                <w:color w:val="000000" w:themeColor="text1"/>
                <w:sz w:val="26"/>
                <w:szCs w:val="26"/>
              </w:rPr>
              <w:t>2.1</w:t>
            </w:r>
          </w:p>
        </w:tc>
        <w:tc>
          <w:tcPr>
            <w:tcW w:w="1042" w:type="dxa"/>
            <w:tcBorders>
              <w:top w:val="single" w:sz="4" w:space="0" w:color="auto"/>
              <w:left w:val="single" w:sz="4" w:space="0" w:color="auto"/>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p>
        </w:tc>
        <w:tc>
          <w:tcPr>
            <w:tcW w:w="1796" w:type="dxa"/>
            <w:tcBorders>
              <w:top w:val="single" w:sz="4" w:space="0" w:color="auto"/>
              <w:left w:val="single" w:sz="4" w:space="0" w:color="auto"/>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p>
        </w:tc>
        <w:tc>
          <w:tcPr>
            <w:tcW w:w="2164"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CREATININE hoặc tương đương</w:t>
            </w:r>
          </w:p>
        </w:tc>
        <w:tc>
          <w:tcPr>
            <w:tcW w:w="4519" w:type="dxa"/>
            <w:tcBorders>
              <w:top w:val="single" w:sz="4" w:space="0" w:color="auto"/>
              <w:left w:val="nil"/>
              <w:bottom w:val="single" w:sz="4" w:space="0" w:color="auto"/>
              <w:right w:val="single" w:sz="4" w:space="0" w:color="auto"/>
            </w:tcBorders>
            <w:shd w:val="clear" w:color="000000" w:fill="FFFFFF"/>
            <w:vAlign w:val="center"/>
          </w:tcPr>
          <w:p w:rsidR="000F5416" w:rsidRPr="004565A9" w:rsidRDefault="000F5416" w:rsidP="00823CB0">
            <w:pPr>
              <w:jc w:val="center"/>
              <w:rPr>
                <w:color w:val="000000"/>
                <w:sz w:val="26"/>
                <w:szCs w:val="26"/>
              </w:rPr>
            </w:pPr>
            <w:r w:rsidRPr="004565A9">
              <w:rPr>
                <w:color w:val="000000"/>
                <w:sz w:val="26"/>
                <w:szCs w:val="26"/>
              </w:rPr>
              <w:t>Sử dụng để định lượng Creatinine trên huyết thanh và nước tiểu.</w:t>
            </w:r>
            <w:r w:rsidRPr="004565A9">
              <w:rPr>
                <w:color w:val="000000"/>
                <w:sz w:val="26"/>
                <w:szCs w:val="26"/>
              </w:rPr>
              <w:br/>
              <w:t>Thành phần:</w:t>
            </w:r>
            <w:r w:rsidRPr="004565A9">
              <w:rPr>
                <w:color w:val="000000"/>
                <w:sz w:val="26"/>
                <w:szCs w:val="26"/>
              </w:rPr>
              <w:br/>
              <w:t>THUỐC THỬ 1</w:t>
            </w:r>
            <w:r w:rsidRPr="004565A9">
              <w:rPr>
                <w:color w:val="000000"/>
                <w:sz w:val="26"/>
                <w:szCs w:val="26"/>
              </w:rPr>
              <w:br/>
              <w:t>Natri hydroxit 0,8 mol/L</w:t>
            </w:r>
            <w:r w:rsidRPr="004565A9">
              <w:rPr>
                <w:color w:val="000000"/>
                <w:sz w:val="26"/>
                <w:szCs w:val="26"/>
              </w:rPr>
              <w:br/>
              <w:t>THUỐC THỬ 2</w:t>
            </w:r>
            <w:r w:rsidRPr="004565A9">
              <w:rPr>
                <w:color w:val="000000"/>
                <w:sz w:val="26"/>
                <w:szCs w:val="26"/>
              </w:rPr>
              <w:br/>
              <w:t>Axit picric 15 mmol /L</w:t>
            </w:r>
            <w:r w:rsidRPr="004565A9">
              <w:rPr>
                <w:color w:val="000000"/>
                <w:sz w:val="26"/>
                <w:szCs w:val="26"/>
              </w:rPr>
              <w:br/>
              <w:t>Chất chuẩn (Std)</w:t>
            </w:r>
            <w:r w:rsidRPr="004565A9">
              <w:rPr>
                <w:color w:val="000000"/>
                <w:sz w:val="26"/>
                <w:szCs w:val="26"/>
              </w:rPr>
              <w:br/>
              <w:t>Creatinin 2 mg/dL (176,8 µmol/L)</w:t>
            </w:r>
            <w:r w:rsidRPr="004565A9">
              <w:rPr>
                <w:color w:val="000000"/>
                <w:sz w:val="26"/>
                <w:szCs w:val="26"/>
              </w:rPr>
              <w:br/>
              <w:t>Độ nhạy: 0.07 mg/dL</w:t>
            </w:r>
            <w:r w:rsidRPr="004565A9">
              <w:rPr>
                <w:color w:val="000000"/>
                <w:sz w:val="26"/>
                <w:szCs w:val="26"/>
              </w:rPr>
              <w:br/>
              <w:t>Độ tuyến tính: 10 mg/dL(884 µmol/L)</w:t>
            </w:r>
          </w:p>
          <w:p w:rsidR="000F5416" w:rsidRPr="004565A9" w:rsidRDefault="000F5416" w:rsidP="00823CB0">
            <w:pPr>
              <w:spacing w:line="293" w:lineRule="auto"/>
              <w:jc w:val="center"/>
              <w:rPr>
                <w:b/>
                <w:bCs/>
                <w:color w:val="000000"/>
                <w:sz w:val="26"/>
                <w:szCs w:val="26"/>
              </w:rPr>
            </w:pPr>
            <w:r w:rsidRPr="004565A9">
              <w:rPr>
                <w:color w:val="000000"/>
                <w:sz w:val="26"/>
                <w:szCs w:val="26"/>
              </w:rPr>
              <w:t>Quy cách: 2x100 ml + 2x100 ml + S</w:t>
            </w:r>
          </w:p>
        </w:tc>
        <w:tc>
          <w:tcPr>
            <w:tcW w:w="1017"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Hộp</w:t>
            </w:r>
          </w:p>
        </w:tc>
        <w:tc>
          <w:tcPr>
            <w:tcW w:w="967"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3</w:t>
            </w:r>
          </w:p>
        </w:tc>
        <w:tc>
          <w:tcPr>
            <w:tcW w:w="1188"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sz w:val="26"/>
                <w:szCs w:val="26"/>
              </w:rPr>
            </w:pPr>
            <w:r w:rsidRPr="004565A9">
              <w:rPr>
                <w:bCs/>
                <w:sz w:val="26"/>
                <w:szCs w:val="26"/>
              </w:rPr>
              <w:t>Yêu cầu</w:t>
            </w:r>
          </w:p>
        </w:tc>
        <w:tc>
          <w:tcPr>
            <w:tcW w:w="1309"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themeColor="text1"/>
                <w:sz w:val="26"/>
                <w:szCs w:val="26"/>
              </w:rPr>
            </w:pPr>
            <w:r w:rsidRPr="004565A9">
              <w:rPr>
                <w:bCs/>
                <w:sz w:val="26"/>
                <w:szCs w:val="26"/>
              </w:rPr>
              <w:t>Yêu cầu</w:t>
            </w:r>
          </w:p>
        </w:tc>
      </w:tr>
      <w:tr w:rsidR="000F5416" w:rsidRPr="00775C00" w:rsidTr="00823CB0">
        <w:trPr>
          <w:trHeight w:val="552"/>
        </w:trPr>
        <w:tc>
          <w:tcPr>
            <w:tcW w:w="683" w:type="dxa"/>
            <w:tcBorders>
              <w:top w:val="single" w:sz="4" w:space="0" w:color="auto"/>
              <w:left w:val="single" w:sz="4" w:space="0" w:color="auto"/>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r w:rsidRPr="00390A1D">
              <w:rPr>
                <w:color w:val="000000" w:themeColor="text1"/>
                <w:sz w:val="26"/>
                <w:szCs w:val="26"/>
              </w:rPr>
              <w:t>2.2</w:t>
            </w:r>
          </w:p>
        </w:tc>
        <w:tc>
          <w:tcPr>
            <w:tcW w:w="1042" w:type="dxa"/>
            <w:tcBorders>
              <w:top w:val="single" w:sz="4" w:space="0" w:color="auto"/>
              <w:left w:val="single" w:sz="4" w:space="0" w:color="auto"/>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p>
        </w:tc>
        <w:tc>
          <w:tcPr>
            <w:tcW w:w="1796" w:type="dxa"/>
            <w:tcBorders>
              <w:top w:val="single" w:sz="4" w:space="0" w:color="auto"/>
              <w:left w:val="single" w:sz="4" w:space="0" w:color="auto"/>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p>
        </w:tc>
        <w:tc>
          <w:tcPr>
            <w:tcW w:w="2164"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GLUCOSE hoặc tương đương</w:t>
            </w:r>
          </w:p>
        </w:tc>
        <w:tc>
          <w:tcPr>
            <w:tcW w:w="4519" w:type="dxa"/>
            <w:tcBorders>
              <w:top w:val="single" w:sz="4" w:space="0" w:color="auto"/>
              <w:left w:val="nil"/>
              <w:bottom w:val="single" w:sz="4" w:space="0" w:color="auto"/>
              <w:right w:val="single" w:sz="4" w:space="0" w:color="auto"/>
            </w:tcBorders>
            <w:shd w:val="clear" w:color="000000" w:fill="FFFFFF"/>
            <w:vAlign w:val="center"/>
          </w:tcPr>
          <w:p w:rsidR="000F5416" w:rsidRPr="004565A9" w:rsidRDefault="000F5416" w:rsidP="00823CB0">
            <w:pPr>
              <w:jc w:val="center"/>
              <w:rPr>
                <w:color w:val="000000"/>
                <w:sz w:val="26"/>
                <w:szCs w:val="26"/>
              </w:rPr>
            </w:pPr>
            <w:r w:rsidRPr="004565A9">
              <w:rPr>
                <w:color w:val="000000"/>
                <w:sz w:val="26"/>
                <w:szCs w:val="26"/>
              </w:rPr>
              <w:t>Sử dụng để định lượng Glucose trên huyết thanh và huyết tương theo phản ứng Trinder.</w:t>
            </w:r>
            <w:r w:rsidRPr="004565A9">
              <w:rPr>
                <w:color w:val="000000"/>
                <w:sz w:val="26"/>
                <w:szCs w:val="26"/>
              </w:rPr>
              <w:br/>
              <w:t>Thành phần:</w:t>
            </w:r>
            <w:r w:rsidRPr="004565A9">
              <w:rPr>
                <w:color w:val="000000"/>
                <w:sz w:val="26"/>
                <w:szCs w:val="26"/>
              </w:rPr>
              <w:br/>
              <w:t>Các thành phần của bộ CL35-200S CL35-400S</w:t>
            </w:r>
            <w:r w:rsidRPr="004565A9">
              <w:rPr>
                <w:color w:val="000000"/>
                <w:sz w:val="26"/>
                <w:szCs w:val="26"/>
              </w:rPr>
              <w:br/>
              <w:t>THUỐC THỬ 1</w:t>
            </w:r>
            <w:r w:rsidRPr="004565A9">
              <w:rPr>
                <w:color w:val="000000"/>
                <w:sz w:val="26"/>
                <w:szCs w:val="26"/>
              </w:rPr>
              <w:br/>
              <w:t>Dung dịch đệm phốt phát (pH 7,4) 200 mmol/L, phenol 2,5 mmol/L, 4-aminophenazone 0,28 mmol/L, GOD 20000 U/L, POD 5000 U/ L, natri azide 15 mmol/L</w:t>
            </w:r>
            <w:r w:rsidRPr="004565A9">
              <w:rPr>
                <w:color w:val="000000"/>
                <w:sz w:val="26"/>
                <w:szCs w:val="26"/>
              </w:rPr>
              <w:br/>
              <w:t>Chất chuẩn:</w:t>
            </w:r>
            <w:r w:rsidRPr="004565A9">
              <w:rPr>
                <w:color w:val="000000"/>
                <w:sz w:val="26"/>
                <w:szCs w:val="26"/>
              </w:rPr>
              <w:br/>
              <w:t>glucose 100 mg/dL, benzoic acid 15 mmol/L</w:t>
            </w:r>
            <w:r w:rsidRPr="004565A9">
              <w:rPr>
                <w:color w:val="000000"/>
                <w:sz w:val="26"/>
                <w:szCs w:val="26"/>
              </w:rPr>
              <w:br/>
              <w:t>Độ nhạy: 3 mg/dL</w:t>
            </w:r>
            <w:r w:rsidRPr="004565A9">
              <w:rPr>
                <w:color w:val="000000"/>
                <w:sz w:val="26"/>
                <w:szCs w:val="26"/>
              </w:rPr>
              <w:br/>
              <w:t>Độ tuyến tính: 500 mg/dL</w:t>
            </w:r>
          </w:p>
          <w:p w:rsidR="000F5416" w:rsidRPr="004565A9" w:rsidRDefault="000F5416" w:rsidP="00823CB0">
            <w:pPr>
              <w:spacing w:line="293" w:lineRule="auto"/>
              <w:jc w:val="center"/>
              <w:rPr>
                <w:b/>
                <w:bCs/>
                <w:color w:val="000000"/>
                <w:sz w:val="26"/>
                <w:szCs w:val="26"/>
              </w:rPr>
            </w:pPr>
            <w:r w:rsidRPr="004565A9">
              <w:rPr>
                <w:color w:val="000000"/>
                <w:sz w:val="26"/>
                <w:szCs w:val="26"/>
              </w:rPr>
              <w:t>Quy cách: 4x100 ml + S</w:t>
            </w:r>
          </w:p>
        </w:tc>
        <w:tc>
          <w:tcPr>
            <w:tcW w:w="1017"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Hộp</w:t>
            </w:r>
          </w:p>
        </w:tc>
        <w:tc>
          <w:tcPr>
            <w:tcW w:w="967"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5</w:t>
            </w:r>
          </w:p>
        </w:tc>
        <w:tc>
          <w:tcPr>
            <w:tcW w:w="1188"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sz w:val="26"/>
                <w:szCs w:val="26"/>
              </w:rPr>
            </w:pPr>
            <w:r w:rsidRPr="004565A9">
              <w:rPr>
                <w:bCs/>
                <w:sz w:val="26"/>
                <w:szCs w:val="26"/>
              </w:rPr>
              <w:t>Yêu cầu</w:t>
            </w:r>
          </w:p>
        </w:tc>
        <w:tc>
          <w:tcPr>
            <w:tcW w:w="1309"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themeColor="text1"/>
                <w:sz w:val="26"/>
                <w:szCs w:val="26"/>
              </w:rPr>
            </w:pPr>
            <w:r w:rsidRPr="004565A9">
              <w:rPr>
                <w:bCs/>
                <w:sz w:val="26"/>
                <w:szCs w:val="26"/>
              </w:rPr>
              <w:t>Yêu cầu</w:t>
            </w:r>
          </w:p>
        </w:tc>
      </w:tr>
      <w:tr w:rsidR="000F5416" w:rsidRPr="00775C00" w:rsidTr="00823CB0">
        <w:trPr>
          <w:trHeight w:val="552"/>
        </w:trPr>
        <w:tc>
          <w:tcPr>
            <w:tcW w:w="683" w:type="dxa"/>
            <w:tcBorders>
              <w:top w:val="single" w:sz="4" w:space="0" w:color="auto"/>
              <w:left w:val="single" w:sz="4" w:space="0" w:color="auto"/>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r w:rsidRPr="00390A1D">
              <w:rPr>
                <w:color w:val="000000" w:themeColor="text1"/>
                <w:sz w:val="26"/>
                <w:szCs w:val="26"/>
              </w:rPr>
              <w:t>2.3</w:t>
            </w:r>
          </w:p>
        </w:tc>
        <w:tc>
          <w:tcPr>
            <w:tcW w:w="1042" w:type="dxa"/>
            <w:tcBorders>
              <w:top w:val="single" w:sz="4" w:space="0" w:color="auto"/>
              <w:left w:val="single" w:sz="4" w:space="0" w:color="auto"/>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p>
        </w:tc>
        <w:tc>
          <w:tcPr>
            <w:tcW w:w="1796" w:type="dxa"/>
            <w:tcBorders>
              <w:top w:val="single" w:sz="4" w:space="0" w:color="auto"/>
              <w:left w:val="single" w:sz="4" w:space="0" w:color="auto"/>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p>
        </w:tc>
        <w:tc>
          <w:tcPr>
            <w:tcW w:w="2164"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CHOLESTEROL hoặc tương đương</w:t>
            </w:r>
          </w:p>
        </w:tc>
        <w:tc>
          <w:tcPr>
            <w:tcW w:w="4519" w:type="dxa"/>
            <w:tcBorders>
              <w:top w:val="single" w:sz="4" w:space="0" w:color="auto"/>
              <w:left w:val="nil"/>
              <w:bottom w:val="single" w:sz="4" w:space="0" w:color="auto"/>
              <w:right w:val="single" w:sz="4" w:space="0" w:color="auto"/>
            </w:tcBorders>
            <w:shd w:val="clear" w:color="000000" w:fill="FFFFFF"/>
            <w:vAlign w:val="center"/>
          </w:tcPr>
          <w:p w:rsidR="000F5416" w:rsidRPr="004565A9" w:rsidRDefault="000F5416" w:rsidP="00823CB0">
            <w:pPr>
              <w:jc w:val="center"/>
              <w:rPr>
                <w:color w:val="000000"/>
                <w:sz w:val="26"/>
                <w:szCs w:val="26"/>
              </w:rPr>
            </w:pPr>
            <w:r w:rsidRPr="004565A9">
              <w:rPr>
                <w:color w:val="000000"/>
                <w:sz w:val="26"/>
                <w:szCs w:val="26"/>
              </w:rPr>
              <w:t>Sử dụng để định lượng Cholesterol toàn phần trên huyết thanh và huyết tương theo phản ứng Trinder.</w:t>
            </w:r>
            <w:r w:rsidRPr="004565A9">
              <w:rPr>
                <w:color w:val="000000"/>
                <w:sz w:val="26"/>
                <w:szCs w:val="26"/>
              </w:rPr>
              <w:br/>
              <w:t>Thành phần:</w:t>
            </w:r>
            <w:r w:rsidRPr="004565A9">
              <w:rPr>
                <w:color w:val="000000"/>
                <w:sz w:val="26"/>
                <w:szCs w:val="26"/>
              </w:rPr>
              <w:br/>
              <w:t>THUỐC THỬ 1</w:t>
            </w:r>
            <w:r w:rsidRPr="004565A9">
              <w:rPr>
                <w:color w:val="000000"/>
                <w:sz w:val="26"/>
                <w:szCs w:val="26"/>
              </w:rPr>
              <w:br/>
              <w:t>Dung dịch Đệm PIPES (pH 6,7) 100 mmol/L, hydroxybenzoate 10 mmol/L, 4-aminophenazone 0,5 mmol/L, COE 300U/L, COD 100 U/L, POD 200 U/L, natri azide 15 mmol/L</w:t>
            </w:r>
            <w:r w:rsidRPr="004565A9">
              <w:rPr>
                <w:color w:val="000000"/>
                <w:sz w:val="26"/>
                <w:szCs w:val="26"/>
              </w:rPr>
              <w:br/>
              <w:t>Chất chuẩn: cholesterol 200 mg/dL</w:t>
            </w:r>
            <w:r w:rsidRPr="004565A9">
              <w:rPr>
                <w:color w:val="000000"/>
                <w:sz w:val="26"/>
                <w:szCs w:val="26"/>
              </w:rPr>
              <w:br/>
              <w:t>Độ nhạy: 3mg/dL</w:t>
            </w:r>
            <w:r w:rsidRPr="004565A9">
              <w:rPr>
                <w:color w:val="000000"/>
                <w:sz w:val="26"/>
                <w:szCs w:val="26"/>
              </w:rPr>
              <w:br/>
              <w:t>Độ tuyến tính: 700 mg/dL</w:t>
            </w:r>
          </w:p>
          <w:p w:rsidR="000F5416" w:rsidRPr="004565A9" w:rsidRDefault="000F5416" w:rsidP="00823CB0">
            <w:pPr>
              <w:spacing w:line="293" w:lineRule="auto"/>
              <w:jc w:val="center"/>
              <w:rPr>
                <w:b/>
                <w:bCs/>
                <w:color w:val="000000"/>
                <w:sz w:val="26"/>
                <w:szCs w:val="26"/>
              </w:rPr>
            </w:pPr>
            <w:r w:rsidRPr="004565A9">
              <w:rPr>
                <w:color w:val="000000"/>
                <w:sz w:val="26"/>
                <w:szCs w:val="26"/>
              </w:rPr>
              <w:t>Quy cách: 4x100 ml + S</w:t>
            </w:r>
          </w:p>
        </w:tc>
        <w:tc>
          <w:tcPr>
            <w:tcW w:w="1017"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Hộp</w:t>
            </w:r>
          </w:p>
        </w:tc>
        <w:tc>
          <w:tcPr>
            <w:tcW w:w="967"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5</w:t>
            </w:r>
          </w:p>
        </w:tc>
        <w:tc>
          <w:tcPr>
            <w:tcW w:w="1188"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sz w:val="26"/>
                <w:szCs w:val="26"/>
              </w:rPr>
            </w:pPr>
            <w:r w:rsidRPr="004565A9">
              <w:rPr>
                <w:bCs/>
                <w:sz w:val="26"/>
                <w:szCs w:val="26"/>
              </w:rPr>
              <w:t>Yêu cầu</w:t>
            </w:r>
          </w:p>
        </w:tc>
        <w:tc>
          <w:tcPr>
            <w:tcW w:w="1309"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themeColor="text1"/>
                <w:sz w:val="26"/>
                <w:szCs w:val="26"/>
              </w:rPr>
            </w:pPr>
            <w:r w:rsidRPr="004565A9">
              <w:rPr>
                <w:bCs/>
                <w:sz w:val="26"/>
                <w:szCs w:val="26"/>
              </w:rPr>
              <w:t>Yêu cầu</w:t>
            </w:r>
          </w:p>
        </w:tc>
      </w:tr>
      <w:tr w:rsidR="000F5416" w:rsidRPr="00775C00" w:rsidTr="00823CB0">
        <w:trPr>
          <w:trHeight w:val="552"/>
        </w:trPr>
        <w:tc>
          <w:tcPr>
            <w:tcW w:w="683" w:type="dxa"/>
            <w:tcBorders>
              <w:top w:val="single" w:sz="4" w:space="0" w:color="auto"/>
              <w:left w:val="single" w:sz="4" w:space="0" w:color="auto"/>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r w:rsidRPr="00390A1D">
              <w:rPr>
                <w:color w:val="000000" w:themeColor="text1"/>
                <w:sz w:val="26"/>
                <w:szCs w:val="26"/>
              </w:rPr>
              <w:t>2.4</w:t>
            </w:r>
          </w:p>
        </w:tc>
        <w:tc>
          <w:tcPr>
            <w:tcW w:w="1042" w:type="dxa"/>
            <w:tcBorders>
              <w:top w:val="single" w:sz="4" w:space="0" w:color="auto"/>
              <w:left w:val="single" w:sz="4" w:space="0" w:color="auto"/>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p>
        </w:tc>
        <w:tc>
          <w:tcPr>
            <w:tcW w:w="1796" w:type="dxa"/>
            <w:tcBorders>
              <w:top w:val="single" w:sz="4" w:space="0" w:color="auto"/>
              <w:left w:val="single" w:sz="4" w:space="0" w:color="auto"/>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p>
        </w:tc>
        <w:tc>
          <w:tcPr>
            <w:tcW w:w="2164"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UREA/BUN - UV hoặc tương đương</w:t>
            </w:r>
          </w:p>
        </w:tc>
        <w:tc>
          <w:tcPr>
            <w:tcW w:w="4519" w:type="dxa"/>
            <w:tcBorders>
              <w:top w:val="single" w:sz="4" w:space="0" w:color="auto"/>
              <w:left w:val="nil"/>
              <w:bottom w:val="single" w:sz="4" w:space="0" w:color="auto"/>
              <w:right w:val="single" w:sz="4" w:space="0" w:color="auto"/>
            </w:tcBorders>
            <w:shd w:val="clear" w:color="000000" w:fill="FFFFFF"/>
            <w:vAlign w:val="center"/>
          </w:tcPr>
          <w:p w:rsidR="000F5416" w:rsidRPr="004565A9" w:rsidRDefault="000F5416" w:rsidP="00823CB0">
            <w:pPr>
              <w:jc w:val="center"/>
              <w:rPr>
                <w:color w:val="000000"/>
                <w:sz w:val="26"/>
                <w:szCs w:val="26"/>
              </w:rPr>
            </w:pPr>
            <w:r w:rsidRPr="004565A9">
              <w:rPr>
                <w:color w:val="000000"/>
                <w:sz w:val="26"/>
                <w:szCs w:val="26"/>
              </w:rPr>
              <w:t>Sử dụng để định lượng Urê trong huyết thanh và huyết tương. Phương pháp Urease-GLDH.</w:t>
            </w:r>
            <w:r w:rsidRPr="004565A9">
              <w:rPr>
                <w:color w:val="000000"/>
                <w:sz w:val="26"/>
                <w:szCs w:val="26"/>
              </w:rPr>
              <w:br/>
              <w:t>Thành phần:</w:t>
            </w:r>
            <w:r w:rsidRPr="004565A9">
              <w:rPr>
                <w:color w:val="000000"/>
                <w:sz w:val="26"/>
                <w:szCs w:val="26"/>
              </w:rPr>
              <w:br/>
              <w:t>THUỐC THỬ 1</w:t>
            </w:r>
            <w:r w:rsidRPr="004565A9">
              <w:rPr>
                <w:color w:val="000000"/>
                <w:sz w:val="26"/>
                <w:szCs w:val="26"/>
              </w:rPr>
              <w:br/>
              <w:t>Dung dịch đệm Tris (pH 7,6) 100 mmol/L, ADP 0,7 mmol/L, α-ketoglutarate 9mmol/L, urease ≥ 6500 U/L, GLDH ≥ 1100 U/L, natri</w:t>
            </w:r>
            <w:r w:rsidRPr="004565A9">
              <w:rPr>
                <w:color w:val="000000"/>
                <w:sz w:val="26"/>
                <w:szCs w:val="26"/>
              </w:rPr>
              <w:br/>
              <w:t xml:space="preserve">azide 15 mmol/L </w:t>
            </w:r>
            <w:r w:rsidRPr="004565A9">
              <w:rPr>
                <w:color w:val="000000"/>
                <w:sz w:val="26"/>
                <w:szCs w:val="26"/>
              </w:rPr>
              <w:br/>
              <w:t>THUỐC THỬ 2</w:t>
            </w:r>
            <w:r w:rsidRPr="004565A9">
              <w:rPr>
                <w:color w:val="000000"/>
                <w:sz w:val="26"/>
                <w:szCs w:val="26"/>
              </w:rPr>
              <w:br/>
              <w:t>Dung dịch đệm Tris (pH 10.2) 10 mmol/L, NADH 1,6 mmol/L, natri azide 15 mmol/L</w:t>
            </w:r>
            <w:r w:rsidRPr="004565A9">
              <w:rPr>
                <w:color w:val="000000"/>
                <w:sz w:val="26"/>
                <w:szCs w:val="26"/>
              </w:rPr>
              <w:br/>
              <w:t>Chất chuẩn (Std)</w:t>
            </w:r>
            <w:r w:rsidRPr="004565A9">
              <w:rPr>
                <w:color w:val="000000"/>
                <w:sz w:val="26"/>
                <w:szCs w:val="26"/>
              </w:rPr>
              <w:br/>
              <w:t>Urê 40 mg/dl (6,65 mmol/L), axit benzoic 15 mmol/L</w:t>
            </w:r>
            <w:r w:rsidRPr="004565A9">
              <w:rPr>
                <w:color w:val="000000"/>
                <w:sz w:val="26"/>
                <w:szCs w:val="26"/>
              </w:rPr>
              <w:br/>
              <w:t>Độ nhạy: 3 mg/dL</w:t>
            </w:r>
            <w:r w:rsidRPr="004565A9">
              <w:rPr>
                <w:color w:val="000000"/>
                <w:sz w:val="26"/>
                <w:szCs w:val="26"/>
              </w:rPr>
              <w:br/>
              <w:t>Độ tuyến tính: 300 mg/dL</w:t>
            </w:r>
          </w:p>
          <w:p w:rsidR="000F5416" w:rsidRPr="004565A9" w:rsidRDefault="000F5416" w:rsidP="00823CB0">
            <w:pPr>
              <w:spacing w:line="293" w:lineRule="auto"/>
              <w:jc w:val="center"/>
              <w:rPr>
                <w:b/>
                <w:bCs/>
                <w:color w:val="000000"/>
                <w:sz w:val="26"/>
                <w:szCs w:val="26"/>
              </w:rPr>
            </w:pPr>
            <w:r w:rsidRPr="004565A9">
              <w:rPr>
                <w:color w:val="000000"/>
                <w:sz w:val="26"/>
                <w:szCs w:val="26"/>
              </w:rPr>
              <w:t>Quy cách: 4x40 ml + 4x10 ml</w:t>
            </w:r>
          </w:p>
        </w:tc>
        <w:tc>
          <w:tcPr>
            <w:tcW w:w="1017"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Hộp</w:t>
            </w:r>
          </w:p>
        </w:tc>
        <w:tc>
          <w:tcPr>
            <w:tcW w:w="967"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6</w:t>
            </w:r>
          </w:p>
        </w:tc>
        <w:tc>
          <w:tcPr>
            <w:tcW w:w="1188"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sz w:val="26"/>
                <w:szCs w:val="26"/>
              </w:rPr>
            </w:pPr>
            <w:r w:rsidRPr="004565A9">
              <w:rPr>
                <w:bCs/>
                <w:sz w:val="26"/>
                <w:szCs w:val="26"/>
              </w:rPr>
              <w:t>Yêu cầu</w:t>
            </w:r>
          </w:p>
        </w:tc>
        <w:tc>
          <w:tcPr>
            <w:tcW w:w="1309"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themeColor="text1"/>
                <w:sz w:val="26"/>
                <w:szCs w:val="26"/>
              </w:rPr>
            </w:pPr>
            <w:r w:rsidRPr="004565A9">
              <w:rPr>
                <w:bCs/>
                <w:sz w:val="26"/>
                <w:szCs w:val="26"/>
              </w:rPr>
              <w:t>Yêu cầu</w:t>
            </w:r>
          </w:p>
        </w:tc>
      </w:tr>
      <w:tr w:rsidR="000F5416" w:rsidRPr="00775C00" w:rsidTr="00823CB0">
        <w:trPr>
          <w:trHeight w:val="552"/>
        </w:trPr>
        <w:tc>
          <w:tcPr>
            <w:tcW w:w="683" w:type="dxa"/>
            <w:tcBorders>
              <w:top w:val="single" w:sz="4" w:space="0" w:color="auto"/>
              <w:left w:val="single" w:sz="4" w:space="0" w:color="auto"/>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r w:rsidRPr="00390A1D">
              <w:rPr>
                <w:color w:val="000000" w:themeColor="text1"/>
                <w:sz w:val="26"/>
                <w:szCs w:val="26"/>
              </w:rPr>
              <w:t>2.5</w:t>
            </w:r>
          </w:p>
        </w:tc>
        <w:tc>
          <w:tcPr>
            <w:tcW w:w="1042" w:type="dxa"/>
            <w:tcBorders>
              <w:top w:val="single" w:sz="4" w:space="0" w:color="auto"/>
              <w:left w:val="single" w:sz="4" w:space="0" w:color="auto"/>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p>
        </w:tc>
        <w:tc>
          <w:tcPr>
            <w:tcW w:w="1796" w:type="dxa"/>
            <w:tcBorders>
              <w:top w:val="single" w:sz="4" w:space="0" w:color="auto"/>
              <w:left w:val="single" w:sz="4" w:space="0" w:color="auto"/>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p>
        </w:tc>
        <w:tc>
          <w:tcPr>
            <w:tcW w:w="2164"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gamma-GLUTAMYLTRANSFERASE (gamma-GT) hoặc tương đương</w:t>
            </w:r>
          </w:p>
        </w:tc>
        <w:tc>
          <w:tcPr>
            <w:tcW w:w="4519" w:type="dxa"/>
            <w:tcBorders>
              <w:top w:val="single" w:sz="4" w:space="0" w:color="auto"/>
              <w:left w:val="nil"/>
              <w:bottom w:val="single" w:sz="4" w:space="0" w:color="auto"/>
              <w:right w:val="single" w:sz="4" w:space="0" w:color="auto"/>
            </w:tcBorders>
            <w:shd w:val="clear" w:color="000000" w:fill="FFFFFF"/>
            <w:vAlign w:val="center"/>
          </w:tcPr>
          <w:p w:rsidR="000F5416" w:rsidRPr="004565A9" w:rsidRDefault="000F5416" w:rsidP="00823CB0">
            <w:pPr>
              <w:jc w:val="center"/>
              <w:rPr>
                <w:color w:val="000000"/>
                <w:sz w:val="26"/>
                <w:szCs w:val="26"/>
              </w:rPr>
            </w:pPr>
            <w:r w:rsidRPr="004565A9">
              <w:rPr>
                <w:color w:val="000000"/>
                <w:sz w:val="26"/>
                <w:szCs w:val="26"/>
              </w:rPr>
              <w:t>Sử dụng để định lượng γ-Glutamyl-Transferase, γ-GT (EC 2.3.2.2.) trên huyết thanh và huyết tương theo phương pháp sửa đổi Szaz</w:t>
            </w:r>
            <w:r w:rsidRPr="004565A9">
              <w:rPr>
                <w:color w:val="000000"/>
                <w:sz w:val="26"/>
                <w:szCs w:val="26"/>
              </w:rPr>
              <w:br/>
              <w:t>Thành phần:</w:t>
            </w:r>
            <w:r w:rsidRPr="004565A9">
              <w:rPr>
                <w:color w:val="000000"/>
                <w:sz w:val="26"/>
                <w:szCs w:val="26"/>
              </w:rPr>
              <w:br/>
              <w:t>THUỐC THỬ 1</w:t>
            </w:r>
            <w:r w:rsidRPr="004565A9">
              <w:rPr>
                <w:color w:val="000000"/>
                <w:sz w:val="26"/>
                <w:szCs w:val="26"/>
              </w:rPr>
              <w:br/>
              <w:t>Dung dịch đệm Tris (pH 8,3) 100 mmol/L, glycil-glycine 100 mmol/L, natri azide 15 mmol/L</w:t>
            </w:r>
            <w:r w:rsidRPr="004565A9">
              <w:rPr>
                <w:color w:val="000000"/>
                <w:sz w:val="26"/>
                <w:szCs w:val="26"/>
              </w:rPr>
              <w:br/>
              <w:t>THUỐC THỬ 2</w:t>
            </w:r>
            <w:r w:rsidRPr="004565A9">
              <w:rPr>
                <w:color w:val="000000"/>
                <w:sz w:val="26"/>
                <w:szCs w:val="26"/>
              </w:rPr>
              <w:br/>
              <w:t>Dung dịch đệm Tris (pH 6,3) 10 mmol/L, L- γ-glutamyl-3- carboxy-4-nitroanilide 20 mmol/L, natri azide 15 mmol/L</w:t>
            </w:r>
            <w:r w:rsidRPr="004565A9">
              <w:rPr>
                <w:color w:val="000000"/>
                <w:sz w:val="26"/>
                <w:szCs w:val="26"/>
              </w:rPr>
              <w:br/>
              <w:t>Độ nhạy: 3 U/L</w:t>
            </w:r>
            <w:r w:rsidRPr="004565A9">
              <w:rPr>
                <w:color w:val="000000"/>
                <w:sz w:val="26"/>
                <w:szCs w:val="26"/>
              </w:rPr>
              <w:br/>
              <w:t>Độ tuyến tính: 230 U/L ở 37 độ</w:t>
            </w:r>
          </w:p>
          <w:p w:rsidR="000F5416" w:rsidRPr="004565A9" w:rsidRDefault="000F5416" w:rsidP="00823CB0">
            <w:pPr>
              <w:spacing w:line="293" w:lineRule="auto"/>
              <w:jc w:val="center"/>
              <w:rPr>
                <w:b/>
                <w:bCs/>
                <w:color w:val="000000"/>
                <w:sz w:val="26"/>
                <w:szCs w:val="26"/>
              </w:rPr>
            </w:pPr>
            <w:r w:rsidRPr="004565A9">
              <w:rPr>
                <w:color w:val="000000"/>
                <w:sz w:val="26"/>
                <w:szCs w:val="26"/>
              </w:rPr>
              <w:t>Quy cách: 2x80 ml + 2x20 ml</w:t>
            </w:r>
          </w:p>
        </w:tc>
        <w:tc>
          <w:tcPr>
            <w:tcW w:w="1017"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Hộp</w:t>
            </w:r>
          </w:p>
        </w:tc>
        <w:tc>
          <w:tcPr>
            <w:tcW w:w="967"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3</w:t>
            </w:r>
          </w:p>
        </w:tc>
        <w:tc>
          <w:tcPr>
            <w:tcW w:w="1188"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sz w:val="26"/>
                <w:szCs w:val="26"/>
              </w:rPr>
            </w:pPr>
            <w:r w:rsidRPr="004565A9">
              <w:rPr>
                <w:bCs/>
                <w:sz w:val="26"/>
                <w:szCs w:val="26"/>
              </w:rPr>
              <w:t>Yêu cầu</w:t>
            </w:r>
          </w:p>
        </w:tc>
        <w:tc>
          <w:tcPr>
            <w:tcW w:w="1309"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themeColor="text1"/>
                <w:sz w:val="26"/>
                <w:szCs w:val="26"/>
              </w:rPr>
            </w:pPr>
            <w:r w:rsidRPr="004565A9">
              <w:rPr>
                <w:bCs/>
                <w:sz w:val="26"/>
                <w:szCs w:val="26"/>
              </w:rPr>
              <w:t>Yêu cầu</w:t>
            </w:r>
          </w:p>
        </w:tc>
      </w:tr>
      <w:tr w:rsidR="000F5416" w:rsidRPr="00775C00" w:rsidTr="00823CB0">
        <w:trPr>
          <w:trHeight w:val="552"/>
        </w:trPr>
        <w:tc>
          <w:tcPr>
            <w:tcW w:w="683" w:type="dxa"/>
            <w:tcBorders>
              <w:top w:val="single" w:sz="4" w:space="0" w:color="auto"/>
              <w:left w:val="single" w:sz="4" w:space="0" w:color="auto"/>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r w:rsidRPr="00390A1D">
              <w:rPr>
                <w:color w:val="000000" w:themeColor="text1"/>
                <w:sz w:val="26"/>
                <w:szCs w:val="26"/>
              </w:rPr>
              <w:t>2.6</w:t>
            </w:r>
          </w:p>
        </w:tc>
        <w:tc>
          <w:tcPr>
            <w:tcW w:w="1042" w:type="dxa"/>
            <w:tcBorders>
              <w:top w:val="single" w:sz="4" w:space="0" w:color="auto"/>
              <w:left w:val="single" w:sz="4" w:space="0" w:color="auto"/>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p>
        </w:tc>
        <w:tc>
          <w:tcPr>
            <w:tcW w:w="1796" w:type="dxa"/>
            <w:tcBorders>
              <w:top w:val="single" w:sz="4" w:space="0" w:color="auto"/>
              <w:left w:val="single" w:sz="4" w:space="0" w:color="auto"/>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p>
        </w:tc>
        <w:tc>
          <w:tcPr>
            <w:tcW w:w="2164"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URIC ACID hoặc tương đương</w:t>
            </w:r>
          </w:p>
        </w:tc>
        <w:tc>
          <w:tcPr>
            <w:tcW w:w="4519" w:type="dxa"/>
            <w:tcBorders>
              <w:top w:val="single" w:sz="4" w:space="0" w:color="auto"/>
              <w:left w:val="nil"/>
              <w:bottom w:val="single" w:sz="4" w:space="0" w:color="auto"/>
              <w:right w:val="single" w:sz="4" w:space="0" w:color="auto"/>
            </w:tcBorders>
            <w:shd w:val="clear" w:color="000000" w:fill="FFFFFF"/>
            <w:vAlign w:val="center"/>
          </w:tcPr>
          <w:p w:rsidR="000F5416" w:rsidRPr="004565A9" w:rsidRDefault="000F5416" w:rsidP="00823CB0">
            <w:pPr>
              <w:jc w:val="center"/>
              <w:rPr>
                <w:color w:val="000000"/>
                <w:sz w:val="26"/>
                <w:szCs w:val="26"/>
              </w:rPr>
            </w:pPr>
            <w:r w:rsidRPr="004565A9">
              <w:rPr>
                <w:color w:val="000000"/>
                <w:sz w:val="26"/>
                <w:szCs w:val="26"/>
              </w:rPr>
              <w:t>Sử dụng để định lượng Axit Uric trong huyết thanh và huyết tương theo phản ứng Trinder.</w:t>
            </w:r>
            <w:r w:rsidRPr="004565A9">
              <w:rPr>
                <w:color w:val="000000"/>
                <w:sz w:val="26"/>
                <w:szCs w:val="26"/>
              </w:rPr>
              <w:br/>
              <w:t>Thành phần:</w:t>
            </w:r>
            <w:r w:rsidRPr="004565A9">
              <w:rPr>
                <w:color w:val="000000"/>
                <w:sz w:val="26"/>
                <w:szCs w:val="26"/>
              </w:rPr>
              <w:br/>
              <w:t>THUỐC THỬ 1</w:t>
            </w:r>
            <w:r w:rsidRPr="004565A9">
              <w:rPr>
                <w:color w:val="000000"/>
                <w:sz w:val="26"/>
                <w:szCs w:val="26"/>
              </w:rPr>
              <w:br/>
              <w:t>Dung dịch đệm photphat/borat (pH 7,0) 180 mmol/L, ESPT 1 mmol/L, 4-aminophenazone 0,25</w:t>
            </w:r>
            <w:r w:rsidRPr="004565A9">
              <w:rPr>
                <w:color w:val="000000"/>
                <w:sz w:val="26"/>
                <w:szCs w:val="26"/>
              </w:rPr>
              <w:br/>
              <w:t>mmol/L, uricase &gt; 50 U/L, POD&gt; 100 U/L, natri azide 15 mmol/L</w:t>
            </w:r>
            <w:r w:rsidRPr="004565A9">
              <w:rPr>
                <w:color w:val="000000"/>
                <w:sz w:val="26"/>
                <w:szCs w:val="26"/>
              </w:rPr>
              <w:br/>
              <w:t>Chất chuẩn</w:t>
            </w:r>
            <w:r w:rsidRPr="004565A9">
              <w:rPr>
                <w:color w:val="000000"/>
                <w:sz w:val="26"/>
                <w:szCs w:val="26"/>
              </w:rPr>
              <w:br/>
              <w:t>Axit uric 5 mg/dl (297,5 μmol/L), natri azide 15 mmol/L</w:t>
            </w:r>
            <w:r w:rsidRPr="004565A9">
              <w:rPr>
                <w:color w:val="000000"/>
                <w:sz w:val="26"/>
                <w:szCs w:val="26"/>
              </w:rPr>
              <w:br/>
              <w:t>Độ nhạy: 0.2 mg/dL</w:t>
            </w:r>
            <w:r w:rsidRPr="004565A9">
              <w:rPr>
                <w:color w:val="000000"/>
                <w:sz w:val="26"/>
                <w:szCs w:val="26"/>
              </w:rPr>
              <w:br/>
              <w:t>Độ tuyến tính: 25 mg/dL</w:t>
            </w:r>
          </w:p>
          <w:p w:rsidR="000F5416" w:rsidRPr="004565A9" w:rsidRDefault="000F5416" w:rsidP="00823CB0">
            <w:pPr>
              <w:spacing w:line="293" w:lineRule="auto"/>
              <w:jc w:val="center"/>
              <w:rPr>
                <w:b/>
                <w:bCs/>
                <w:color w:val="000000"/>
                <w:sz w:val="26"/>
                <w:szCs w:val="26"/>
              </w:rPr>
            </w:pPr>
            <w:r w:rsidRPr="004565A9">
              <w:rPr>
                <w:color w:val="000000"/>
                <w:sz w:val="26"/>
                <w:szCs w:val="26"/>
              </w:rPr>
              <w:t>Quy cách: 4x100 ml + S</w:t>
            </w:r>
          </w:p>
        </w:tc>
        <w:tc>
          <w:tcPr>
            <w:tcW w:w="1017"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Hộp</w:t>
            </w:r>
          </w:p>
        </w:tc>
        <w:tc>
          <w:tcPr>
            <w:tcW w:w="967"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2</w:t>
            </w:r>
          </w:p>
        </w:tc>
        <w:tc>
          <w:tcPr>
            <w:tcW w:w="1188"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sz w:val="26"/>
                <w:szCs w:val="26"/>
              </w:rPr>
            </w:pPr>
            <w:r w:rsidRPr="004565A9">
              <w:rPr>
                <w:bCs/>
                <w:sz w:val="26"/>
                <w:szCs w:val="26"/>
              </w:rPr>
              <w:t>Yêu cầu</w:t>
            </w:r>
          </w:p>
        </w:tc>
        <w:tc>
          <w:tcPr>
            <w:tcW w:w="1309"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themeColor="text1"/>
                <w:sz w:val="26"/>
                <w:szCs w:val="26"/>
              </w:rPr>
            </w:pPr>
            <w:r w:rsidRPr="004565A9">
              <w:rPr>
                <w:bCs/>
                <w:sz w:val="26"/>
                <w:szCs w:val="26"/>
              </w:rPr>
              <w:t>Yêu cầu</w:t>
            </w:r>
          </w:p>
        </w:tc>
      </w:tr>
      <w:tr w:rsidR="000F5416" w:rsidRPr="00775C00" w:rsidTr="00823CB0">
        <w:trPr>
          <w:trHeight w:val="552"/>
        </w:trPr>
        <w:tc>
          <w:tcPr>
            <w:tcW w:w="683" w:type="dxa"/>
            <w:tcBorders>
              <w:top w:val="single" w:sz="4" w:space="0" w:color="auto"/>
              <w:left w:val="single" w:sz="4" w:space="0" w:color="auto"/>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r w:rsidRPr="00390A1D">
              <w:rPr>
                <w:color w:val="000000" w:themeColor="text1"/>
                <w:sz w:val="26"/>
                <w:szCs w:val="26"/>
              </w:rPr>
              <w:t>2.7</w:t>
            </w:r>
          </w:p>
        </w:tc>
        <w:tc>
          <w:tcPr>
            <w:tcW w:w="1042" w:type="dxa"/>
            <w:tcBorders>
              <w:top w:val="single" w:sz="4" w:space="0" w:color="auto"/>
              <w:left w:val="single" w:sz="4" w:space="0" w:color="auto"/>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p>
        </w:tc>
        <w:tc>
          <w:tcPr>
            <w:tcW w:w="1796" w:type="dxa"/>
            <w:tcBorders>
              <w:top w:val="single" w:sz="4" w:space="0" w:color="auto"/>
              <w:left w:val="single" w:sz="4" w:space="0" w:color="auto"/>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p>
        </w:tc>
        <w:tc>
          <w:tcPr>
            <w:tcW w:w="2164"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TRIGLYCERIDES hoặc tương đương</w:t>
            </w:r>
          </w:p>
        </w:tc>
        <w:tc>
          <w:tcPr>
            <w:tcW w:w="4519" w:type="dxa"/>
            <w:tcBorders>
              <w:top w:val="single" w:sz="4" w:space="0" w:color="auto"/>
              <w:left w:val="nil"/>
              <w:bottom w:val="single" w:sz="4" w:space="0" w:color="auto"/>
              <w:right w:val="single" w:sz="4" w:space="0" w:color="auto"/>
            </w:tcBorders>
            <w:shd w:val="clear" w:color="000000" w:fill="FFFFFF"/>
            <w:vAlign w:val="center"/>
          </w:tcPr>
          <w:p w:rsidR="000F5416" w:rsidRPr="004565A9" w:rsidRDefault="000F5416" w:rsidP="00823CB0">
            <w:pPr>
              <w:jc w:val="center"/>
              <w:rPr>
                <w:color w:val="000000"/>
                <w:sz w:val="26"/>
                <w:szCs w:val="26"/>
              </w:rPr>
            </w:pPr>
            <w:r w:rsidRPr="004565A9">
              <w:rPr>
                <w:color w:val="000000"/>
                <w:sz w:val="26"/>
                <w:szCs w:val="26"/>
              </w:rPr>
              <w:t>Sử dụng để định lượng Triglycerides trong huyết thanh và huyết tương.</w:t>
            </w:r>
            <w:r w:rsidRPr="004565A9">
              <w:rPr>
                <w:color w:val="000000"/>
                <w:sz w:val="26"/>
                <w:szCs w:val="26"/>
              </w:rPr>
              <w:br/>
              <w:t>Thành phần:</w:t>
            </w:r>
            <w:r w:rsidRPr="004565A9">
              <w:rPr>
                <w:color w:val="000000"/>
                <w:sz w:val="26"/>
                <w:szCs w:val="26"/>
              </w:rPr>
              <w:br/>
              <w:t>THUỐC THỬ 1</w:t>
            </w:r>
            <w:r w:rsidRPr="004565A9">
              <w:rPr>
                <w:color w:val="000000"/>
                <w:sz w:val="26"/>
                <w:szCs w:val="26"/>
              </w:rPr>
              <w:br/>
              <w:t>Dung dịch đêm Pipes (pH 6,7) 20 mmol/L, ESPT 2 mmol/L, ATP 1 mmol/L, ion magiê 0,6 mmol/L, 4-aminophenazone 0,8</w:t>
            </w:r>
            <w:r w:rsidRPr="004565A9">
              <w:rPr>
                <w:color w:val="000000"/>
                <w:sz w:val="26"/>
                <w:szCs w:val="26"/>
              </w:rPr>
              <w:br/>
              <w:t>mmol/L, LPL 350 KU/L, GK 40 U/L, GPO 4000 U/L, POD 800 U/L, natri azide 15 mmol/L</w:t>
            </w:r>
            <w:r w:rsidRPr="004565A9">
              <w:rPr>
                <w:color w:val="000000"/>
                <w:sz w:val="26"/>
                <w:szCs w:val="26"/>
              </w:rPr>
              <w:br/>
              <w:t>Chất chuẩn (Std)</w:t>
            </w:r>
            <w:r w:rsidRPr="004565A9">
              <w:rPr>
                <w:color w:val="000000"/>
                <w:sz w:val="26"/>
                <w:szCs w:val="26"/>
              </w:rPr>
              <w:br/>
              <w:t>Glycerol, tương đương 200 mg/dl (2,26 mmol/L) Triglycerides, chất tẩy rửa, natri azide 15 mmol/L</w:t>
            </w:r>
            <w:r w:rsidRPr="004565A9">
              <w:rPr>
                <w:color w:val="000000"/>
                <w:sz w:val="26"/>
                <w:szCs w:val="26"/>
              </w:rPr>
              <w:br/>
              <w:t>Độ nhạy: 3 mg/dL</w:t>
            </w:r>
            <w:r w:rsidRPr="004565A9">
              <w:rPr>
                <w:color w:val="000000"/>
                <w:sz w:val="26"/>
                <w:szCs w:val="26"/>
              </w:rPr>
              <w:br/>
              <w:t>Độ tuyến tính: 1000 mg/dL</w:t>
            </w:r>
          </w:p>
          <w:p w:rsidR="000F5416" w:rsidRPr="004565A9" w:rsidRDefault="000F5416" w:rsidP="00823CB0">
            <w:pPr>
              <w:spacing w:line="293" w:lineRule="auto"/>
              <w:jc w:val="center"/>
              <w:rPr>
                <w:b/>
                <w:bCs/>
                <w:color w:val="000000"/>
                <w:sz w:val="26"/>
                <w:szCs w:val="26"/>
              </w:rPr>
            </w:pPr>
            <w:r w:rsidRPr="004565A9">
              <w:rPr>
                <w:color w:val="000000"/>
                <w:sz w:val="26"/>
                <w:szCs w:val="26"/>
              </w:rPr>
              <w:t>Quy cách: 4x100 ml + S</w:t>
            </w:r>
          </w:p>
        </w:tc>
        <w:tc>
          <w:tcPr>
            <w:tcW w:w="1017"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Hộp</w:t>
            </w:r>
          </w:p>
        </w:tc>
        <w:tc>
          <w:tcPr>
            <w:tcW w:w="967"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5</w:t>
            </w:r>
          </w:p>
        </w:tc>
        <w:tc>
          <w:tcPr>
            <w:tcW w:w="1188"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sz w:val="26"/>
                <w:szCs w:val="26"/>
              </w:rPr>
            </w:pPr>
            <w:r w:rsidRPr="004565A9">
              <w:rPr>
                <w:bCs/>
                <w:sz w:val="26"/>
                <w:szCs w:val="26"/>
              </w:rPr>
              <w:t>Yêu cầu</w:t>
            </w:r>
          </w:p>
        </w:tc>
        <w:tc>
          <w:tcPr>
            <w:tcW w:w="1309"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themeColor="text1"/>
                <w:sz w:val="26"/>
                <w:szCs w:val="26"/>
              </w:rPr>
            </w:pPr>
            <w:r w:rsidRPr="004565A9">
              <w:rPr>
                <w:bCs/>
                <w:sz w:val="26"/>
                <w:szCs w:val="26"/>
              </w:rPr>
              <w:t>Yêu cầu</w:t>
            </w:r>
          </w:p>
        </w:tc>
      </w:tr>
      <w:tr w:rsidR="000F5416" w:rsidRPr="00775C00" w:rsidTr="00823CB0">
        <w:trPr>
          <w:trHeight w:val="552"/>
        </w:trPr>
        <w:tc>
          <w:tcPr>
            <w:tcW w:w="683" w:type="dxa"/>
            <w:tcBorders>
              <w:top w:val="single" w:sz="4" w:space="0" w:color="auto"/>
              <w:left w:val="single" w:sz="4" w:space="0" w:color="auto"/>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r w:rsidRPr="00390A1D">
              <w:rPr>
                <w:color w:val="000000" w:themeColor="text1"/>
                <w:sz w:val="26"/>
                <w:szCs w:val="26"/>
              </w:rPr>
              <w:t>2.8</w:t>
            </w:r>
          </w:p>
        </w:tc>
        <w:tc>
          <w:tcPr>
            <w:tcW w:w="1042" w:type="dxa"/>
            <w:tcBorders>
              <w:top w:val="single" w:sz="4" w:space="0" w:color="auto"/>
              <w:left w:val="single" w:sz="4" w:space="0" w:color="auto"/>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p>
        </w:tc>
        <w:tc>
          <w:tcPr>
            <w:tcW w:w="1796" w:type="dxa"/>
            <w:tcBorders>
              <w:top w:val="single" w:sz="4" w:space="0" w:color="auto"/>
              <w:left w:val="single" w:sz="4" w:space="0" w:color="auto"/>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p>
        </w:tc>
        <w:tc>
          <w:tcPr>
            <w:tcW w:w="2164"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ASPARTATE AMINOTRANSFERASE (AST/GOT) hoặc tương đương</w:t>
            </w:r>
          </w:p>
        </w:tc>
        <w:tc>
          <w:tcPr>
            <w:tcW w:w="4519" w:type="dxa"/>
            <w:tcBorders>
              <w:top w:val="single" w:sz="4" w:space="0" w:color="auto"/>
              <w:left w:val="nil"/>
              <w:bottom w:val="single" w:sz="4" w:space="0" w:color="auto"/>
              <w:right w:val="single" w:sz="4" w:space="0" w:color="auto"/>
            </w:tcBorders>
            <w:shd w:val="clear" w:color="000000" w:fill="FFFFFF"/>
            <w:vAlign w:val="center"/>
          </w:tcPr>
          <w:p w:rsidR="000F5416" w:rsidRPr="004565A9" w:rsidRDefault="000F5416" w:rsidP="00823CB0">
            <w:pPr>
              <w:jc w:val="center"/>
              <w:rPr>
                <w:color w:val="000000"/>
                <w:sz w:val="26"/>
                <w:szCs w:val="26"/>
              </w:rPr>
            </w:pPr>
            <w:r w:rsidRPr="004565A9">
              <w:rPr>
                <w:color w:val="000000"/>
                <w:sz w:val="26"/>
                <w:szCs w:val="26"/>
              </w:rPr>
              <w:t>Sử dụng để định lượng Aspartate Amino Transaminase AST/GOT (EC 2.6.1.1.) trên huyết thanh và huyết tương theo khuyến nghị của IFCC.</w:t>
            </w:r>
            <w:r w:rsidRPr="004565A9">
              <w:rPr>
                <w:color w:val="000000"/>
                <w:sz w:val="26"/>
                <w:szCs w:val="26"/>
              </w:rPr>
              <w:br/>
              <w:t>Thành phần:</w:t>
            </w:r>
            <w:r w:rsidRPr="004565A9">
              <w:rPr>
                <w:color w:val="000000"/>
                <w:sz w:val="26"/>
                <w:szCs w:val="26"/>
              </w:rPr>
              <w:br/>
              <w:t>THUỐC THỬ 1</w:t>
            </w:r>
            <w:r w:rsidRPr="004565A9">
              <w:rPr>
                <w:color w:val="000000"/>
                <w:sz w:val="26"/>
                <w:szCs w:val="26"/>
              </w:rPr>
              <w:br/>
              <w:t>Dung dịch đệm Tris (pH 8,1) 88 mmol/L, Lasparate 265 mmol/L, MDH &gt;  462 U/L, LDH &gt; 660 U/L, α-ketoglutarate 13,2 mmol/L, natri azide 30 mmol/L</w:t>
            </w:r>
            <w:r w:rsidRPr="004565A9">
              <w:rPr>
                <w:color w:val="000000"/>
                <w:sz w:val="26"/>
                <w:szCs w:val="26"/>
              </w:rPr>
              <w:br/>
              <w:t>THUỐC THỬ 2</w:t>
            </w:r>
            <w:r w:rsidRPr="004565A9">
              <w:rPr>
                <w:color w:val="000000"/>
                <w:sz w:val="26"/>
                <w:szCs w:val="26"/>
              </w:rPr>
              <w:br/>
              <w:t>Dung dịch đệm Tris (pH 10.2) 10 mmol/L, NADH 2,6 mmol/L, natri azide 30 mmol/L</w:t>
            </w:r>
            <w:r w:rsidRPr="004565A9">
              <w:rPr>
                <w:color w:val="000000"/>
                <w:sz w:val="26"/>
                <w:szCs w:val="26"/>
              </w:rPr>
              <w:br/>
              <w:t>Độ nhạy: 3 U/L</w:t>
            </w:r>
            <w:r w:rsidRPr="004565A9">
              <w:rPr>
                <w:color w:val="000000"/>
                <w:sz w:val="26"/>
                <w:szCs w:val="26"/>
              </w:rPr>
              <w:br/>
              <w:t>Độ tuyến tính: 300 U/L</w:t>
            </w:r>
          </w:p>
          <w:p w:rsidR="000F5416" w:rsidRPr="004565A9" w:rsidRDefault="000F5416" w:rsidP="00823CB0">
            <w:pPr>
              <w:spacing w:line="293" w:lineRule="auto"/>
              <w:jc w:val="center"/>
              <w:rPr>
                <w:b/>
                <w:bCs/>
                <w:color w:val="000000"/>
                <w:sz w:val="26"/>
                <w:szCs w:val="26"/>
              </w:rPr>
            </w:pPr>
            <w:r w:rsidRPr="004565A9">
              <w:rPr>
                <w:color w:val="000000"/>
                <w:sz w:val="26"/>
                <w:szCs w:val="26"/>
              </w:rPr>
              <w:t>Quy cách: 3x100 ml + 1x75 ml</w:t>
            </w:r>
          </w:p>
        </w:tc>
        <w:tc>
          <w:tcPr>
            <w:tcW w:w="1017"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Hộp</w:t>
            </w:r>
          </w:p>
        </w:tc>
        <w:tc>
          <w:tcPr>
            <w:tcW w:w="967"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4</w:t>
            </w:r>
          </w:p>
        </w:tc>
        <w:tc>
          <w:tcPr>
            <w:tcW w:w="1188"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sz w:val="26"/>
                <w:szCs w:val="26"/>
              </w:rPr>
            </w:pPr>
            <w:r w:rsidRPr="004565A9">
              <w:rPr>
                <w:bCs/>
                <w:sz w:val="26"/>
                <w:szCs w:val="26"/>
              </w:rPr>
              <w:t>Yêu cầu</w:t>
            </w:r>
          </w:p>
        </w:tc>
        <w:tc>
          <w:tcPr>
            <w:tcW w:w="1309"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themeColor="text1"/>
                <w:sz w:val="26"/>
                <w:szCs w:val="26"/>
              </w:rPr>
            </w:pPr>
            <w:r w:rsidRPr="004565A9">
              <w:rPr>
                <w:bCs/>
                <w:sz w:val="26"/>
                <w:szCs w:val="26"/>
              </w:rPr>
              <w:t>Yêu cầu</w:t>
            </w:r>
          </w:p>
        </w:tc>
      </w:tr>
      <w:tr w:rsidR="000F5416" w:rsidRPr="00775C00" w:rsidTr="00823CB0">
        <w:trPr>
          <w:trHeight w:val="552"/>
        </w:trPr>
        <w:tc>
          <w:tcPr>
            <w:tcW w:w="683" w:type="dxa"/>
            <w:tcBorders>
              <w:top w:val="single" w:sz="4" w:space="0" w:color="auto"/>
              <w:left w:val="single" w:sz="4" w:space="0" w:color="auto"/>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r w:rsidRPr="00390A1D">
              <w:rPr>
                <w:color w:val="000000" w:themeColor="text1"/>
                <w:sz w:val="26"/>
                <w:szCs w:val="26"/>
              </w:rPr>
              <w:t>2.9</w:t>
            </w:r>
          </w:p>
        </w:tc>
        <w:tc>
          <w:tcPr>
            <w:tcW w:w="1042" w:type="dxa"/>
            <w:tcBorders>
              <w:top w:val="single" w:sz="4" w:space="0" w:color="auto"/>
              <w:left w:val="single" w:sz="4" w:space="0" w:color="auto"/>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p>
        </w:tc>
        <w:tc>
          <w:tcPr>
            <w:tcW w:w="1796" w:type="dxa"/>
            <w:tcBorders>
              <w:top w:val="single" w:sz="4" w:space="0" w:color="auto"/>
              <w:left w:val="single" w:sz="4" w:space="0" w:color="auto"/>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p>
        </w:tc>
        <w:tc>
          <w:tcPr>
            <w:tcW w:w="2164"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α-AMYLASE-EPS (alpha-AMYLASE - EPS) hoặc tương đương</w:t>
            </w:r>
          </w:p>
        </w:tc>
        <w:tc>
          <w:tcPr>
            <w:tcW w:w="4519" w:type="dxa"/>
            <w:tcBorders>
              <w:top w:val="single" w:sz="4" w:space="0" w:color="auto"/>
              <w:left w:val="nil"/>
              <w:bottom w:val="single" w:sz="4" w:space="0" w:color="auto"/>
              <w:right w:val="single" w:sz="4" w:space="0" w:color="auto"/>
            </w:tcBorders>
            <w:shd w:val="clear" w:color="000000" w:fill="FFFFFF"/>
            <w:vAlign w:val="center"/>
          </w:tcPr>
          <w:p w:rsidR="000F5416" w:rsidRPr="004565A9" w:rsidRDefault="000F5416" w:rsidP="00823CB0">
            <w:pPr>
              <w:jc w:val="center"/>
              <w:rPr>
                <w:color w:val="000000"/>
                <w:sz w:val="26"/>
                <w:szCs w:val="26"/>
              </w:rPr>
            </w:pPr>
            <w:r w:rsidRPr="004565A9">
              <w:rPr>
                <w:color w:val="000000"/>
                <w:sz w:val="26"/>
                <w:szCs w:val="26"/>
              </w:rPr>
              <w:t xml:space="preserve">Sử dụng để xác định α-amylase tuyến tụy trong huyết thanh, huyết tương và nước tiểu. </w:t>
            </w:r>
            <w:r w:rsidRPr="004565A9">
              <w:rPr>
                <w:color w:val="000000"/>
                <w:sz w:val="26"/>
                <w:szCs w:val="26"/>
              </w:rPr>
              <w:br/>
              <w:t>Thành phần:</w:t>
            </w:r>
            <w:r w:rsidRPr="004565A9">
              <w:rPr>
                <w:color w:val="000000"/>
                <w:sz w:val="26"/>
                <w:szCs w:val="26"/>
              </w:rPr>
              <w:br/>
              <w:t>THUỐC THỬ 1</w:t>
            </w:r>
            <w:r w:rsidRPr="004565A9">
              <w:rPr>
                <w:color w:val="000000"/>
                <w:sz w:val="26"/>
                <w:szCs w:val="26"/>
              </w:rPr>
              <w:br/>
              <w:t>dung dịch đệm Good pH 7.1, α-glucosidase &gt; 2 KU/L, Kháng thể đơn dòng</w:t>
            </w:r>
            <w:r w:rsidRPr="004565A9">
              <w:rPr>
                <w:color w:val="000000"/>
                <w:sz w:val="26"/>
                <w:szCs w:val="26"/>
              </w:rPr>
              <w:br/>
              <w:t>THUỐC THỬ 2</w:t>
            </w:r>
            <w:r w:rsidRPr="004565A9">
              <w:rPr>
                <w:color w:val="000000"/>
                <w:sz w:val="26"/>
                <w:szCs w:val="26"/>
              </w:rPr>
              <w:br/>
              <w:t>dung dịch đệm Good pH 7.1, EPS 1.6 mmol/L</w:t>
            </w:r>
            <w:r w:rsidRPr="004565A9">
              <w:rPr>
                <w:color w:val="000000"/>
                <w:sz w:val="26"/>
                <w:szCs w:val="26"/>
              </w:rPr>
              <w:br/>
              <w:t>Độ nhạy: 3 U/L</w:t>
            </w:r>
            <w:r w:rsidRPr="004565A9">
              <w:rPr>
                <w:color w:val="000000"/>
                <w:sz w:val="26"/>
                <w:szCs w:val="26"/>
              </w:rPr>
              <w:br/>
              <w:t>Độ tuyến tính: 1000 U/L</w:t>
            </w:r>
          </w:p>
          <w:p w:rsidR="000F5416" w:rsidRPr="004565A9" w:rsidRDefault="000F5416" w:rsidP="00823CB0">
            <w:pPr>
              <w:spacing w:line="293" w:lineRule="auto"/>
              <w:jc w:val="center"/>
              <w:rPr>
                <w:b/>
                <w:bCs/>
                <w:color w:val="000000"/>
                <w:sz w:val="26"/>
                <w:szCs w:val="26"/>
              </w:rPr>
            </w:pPr>
            <w:r w:rsidRPr="004565A9">
              <w:rPr>
                <w:color w:val="000000"/>
                <w:sz w:val="26"/>
                <w:szCs w:val="26"/>
              </w:rPr>
              <w:t>Quy cách: 4x25 ml + 1x25 ml</w:t>
            </w:r>
          </w:p>
        </w:tc>
        <w:tc>
          <w:tcPr>
            <w:tcW w:w="1017"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Hộp</w:t>
            </w:r>
          </w:p>
        </w:tc>
        <w:tc>
          <w:tcPr>
            <w:tcW w:w="967"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2</w:t>
            </w:r>
          </w:p>
        </w:tc>
        <w:tc>
          <w:tcPr>
            <w:tcW w:w="1188"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sz w:val="26"/>
                <w:szCs w:val="26"/>
              </w:rPr>
            </w:pPr>
            <w:r w:rsidRPr="004565A9">
              <w:rPr>
                <w:bCs/>
                <w:sz w:val="26"/>
                <w:szCs w:val="26"/>
              </w:rPr>
              <w:t>Yêu cầu</w:t>
            </w:r>
          </w:p>
        </w:tc>
        <w:tc>
          <w:tcPr>
            <w:tcW w:w="1309"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themeColor="text1"/>
                <w:sz w:val="26"/>
                <w:szCs w:val="26"/>
              </w:rPr>
            </w:pPr>
            <w:r w:rsidRPr="004565A9">
              <w:rPr>
                <w:bCs/>
                <w:sz w:val="26"/>
                <w:szCs w:val="26"/>
              </w:rPr>
              <w:t>Yêu cầu</w:t>
            </w:r>
          </w:p>
        </w:tc>
      </w:tr>
      <w:tr w:rsidR="000F5416" w:rsidRPr="00775C00" w:rsidTr="00823CB0">
        <w:trPr>
          <w:trHeight w:val="552"/>
        </w:trPr>
        <w:tc>
          <w:tcPr>
            <w:tcW w:w="683" w:type="dxa"/>
            <w:tcBorders>
              <w:top w:val="single" w:sz="4" w:space="0" w:color="auto"/>
              <w:left w:val="single" w:sz="4" w:space="0" w:color="auto"/>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r w:rsidRPr="00390A1D">
              <w:rPr>
                <w:color w:val="000000" w:themeColor="text1"/>
                <w:sz w:val="26"/>
                <w:szCs w:val="26"/>
              </w:rPr>
              <w:t>2.10</w:t>
            </w:r>
          </w:p>
        </w:tc>
        <w:tc>
          <w:tcPr>
            <w:tcW w:w="1042" w:type="dxa"/>
            <w:tcBorders>
              <w:top w:val="single" w:sz="4" w:space="0" w:color="auto"/>
              <w:left w:val="single" w:sz="4" w:space="0" w:color="auto"/>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p>
        </w:tc>
        <w:tc>
          <w:tcPr>
            <w:tcW w:w="1796" w:type="dxa"/>
            <w:tcBorders>
              <w:top w:val="single" w:sz="4" w:space="0" w:color="auto"/>
              <w:left w:val="single" w:sz="4" w:space="0" w:color="auto"/>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p>
        </w:tc>
        <w:tc>
          <w:tcPr>
            <w:tcW w:w="2164"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ALANINE AMINOTRANSFERASE (ALT/GPT) hoặc tương đương</w:t>
            </w:r>
          </w:p>
        </w:tc>
        <w:tc>
          <w:tcPr>
            <w:tcW w:w="4519" w:type="dxa"/>
            <w:tcBorders>
              <w:top w:val="single" w:sz="4" w:space="0" w:color="auto"/>
              <w:left w:val="nil"/>
              <w:bottom w:val="single" w:sz="4" w:space="0" w:color="auto"/>
              <w:right w:val="single" w:sz="4" w:space="0" w:color="auto"/>
            </w:tcBorders>
            <w:shd w:val="clear" w:color="000000" w:fill="FFFFFF"/>
            <w:vAlign w:val="center"/>
          </w:tcPr>
          <w:p w:rsidR="000F5416" w:rsidRPr="004565A9" w:rsidRDefault="000F5416" w:rsidP="00823CB0">
            <w:pPr>
              <w:jc w:val="center"/>
              <w:rPr>
                <w:color w:val="000000"/>
                <w:sz w:val="26"/>
                <w:szCs w:val="26"/>
              </w:rPr>
            </w:pPr>
            <w:r w:rsidRPr="004565A9">
              <w:rPr>
                <w:color w:val="000000"/>
                <w:sz w:val="26"/>
                <w:szCs w:val="26"/>
              </w:rPr>
              <w:t>Sử dụng để định lượng Alanine Amino Transaminase ALT/GPT (EC 2.6.1.2.) trên huyết thanh và huyết tương theo khuyến nghị của IFCC.</w:t>
            </w:r>
            <w:r w:rsidRPr="004565A9">
              <w:rPr>
                <w:color w:val="000000"/>
                <w:sz w:val="26"/>
                <w:szCs w:val="26"/>
              </w:rPr>
              <w:br/>
              <w:t>Thành phần:</w:t>
            </w:r>
            <w:r w:rsidRPr="004565A9">
              <w:rPr>
                <w:color w:val="000000"/>
                <w:sz w:val="26"/>
                <w:szCs w:val="26"/>
              </w:rPr>
              <w:br/>
              <w:t>THUỐC THỬ 1</w:t>
            </w:r>
            <w:r w:rsidRPr="004565A9">
              <w:rPr>
                <w:color w:val="000000"/>
                <w:sz w:val="26"/>
                <w:szCs w:val="26"/>
              </w:rPr>
              <w:br/>
              <w:t>Dung dịch đệm Tris (pH 7,8) 110 mmol/L, L-alanine 550 mmol/L, LDH &gt; 1320 U/L, natri azide 30 mmol/L, α−ketoglutarate 16,5 mmol/L,</w:t>
            </w:r>
            <w:r w:rsidRPr="004565A9">
              <w:rPr>
                <w:color w:val="000000"/>
                <w:sz w:val="26"/>
                <w:szCs w:val="26"/>
              </w:rPr>
              <w:br/>
              <w:t>THUỐC THỬ 2</w:t>
            </w:r>
            <w:r w:rsidRPr="004565A9">
              <w:rPr>
                <w:color w:val="000000"/>
                <w:sz w:val="26"/>
                <w:szCs w:val="26"/>
              </w:rPr>
              <w:br/>
              <w:t>Dung dịch đệm Tris (pH 10.2) 10 mmol/L, NADH 2,6 mmol/L, natri azide 30 mmol/L</w:t>
            </w:r>
            <w:r w:rsidRPr="004565A9">
              <w:rPr>
                <w:color w:val="000000"/>
                <w:sz w:val="26"/>
                <w:szCs w:val="26"/>
              </w:rPr>
              <w:br/>
              <w:t>Độ nhạy: 3 U/L</w:t>
            </w:r>
            <w:r w:rsidRPr="004565A9">
              <w:rPr>
                <w:color w:val="000000"/>
                <w:sz w:val="26"/>
                <w:szCs w:val="26"/>
              </w:rPr>
              <w:br/>
              <w:t>Độ tuyến tính: 300 U/L</w:t>
            </w:r>
          </w:p>
          <w:p w:rsidR="000F5416" w:rsidRPr="004565A9" w:rsidRDefault="000F5416" w:rsidP="00823CB0">
            <w:pPr>
              <w:spacing w:line="293" w:lineRule="auto"/>
              <w:jc w:val="center"/>
              <w:rPr>
                <w:b/>
                <w:bCs/>
                <w:color w:val="000000"/>
                <w:sz w:val="26"/>
                <w:szCs w:val="26"/>
              </w:rPr>
            </w:pPr>
            <w:r w:rsidRPr="004565A9">
              <w:rPr>
                <w:color w:val="000000"/>
                <w:sz w:val="26"/>
                <w:szCs w:val="26"/>
              </w:rPr>
              <w:t>Quy cách: 3x100 ml + 1x75 ml</w:t>
            </w:r>
          </w:p>
        </w:tc>
        <w:tc>
          <w:tcPr>
            <w:tcW w:w="1017"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Hộp</w:t>
            </w:r>
          </w:p>
        </w:tc>
        <w:tc>
          <w:tcPr>
            <w:tcW w:w="967"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4</w:t>
            </w:r>
          </w:p>
        </w:tc>
        <w:tc>
          <w:tcPr>
            <w:tcW w:w="1188"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sz w:val="26"/>
                <w:szCs w:val="26"/>
              </w:rPr>
            </w:pPr>
            <w:r w:rsidRPr="004565A9">
              <w:rPr>
                <w:bCs/>
                <w:sz w:val="26"/>
                <w:szCs w:val="26"/>
              </w:rPr>
              <w:t>Yêu cầu</w:t>
            </w:r>
          </w:p>
        </w:tc>
        <w:tc>
          <w:tcPr>
            <w:tcW w:w="1309"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themeColor="text1"/>
                <w:sz w:val="26"/>
                <w:szCs w:val="26"/>
              </w:rPr>
            </w:pPr>
            <w:r w:rsidRPr="004565A9">
              <w:rPr>
                <w:bCs/>
                <w:sz w:val="26"/>
                <w:szCs w:val="26"/>
              </w:rPr>
              <w:t>Yêu cầu</w:t>
            </w:r>
          </w:p>
        </w:tc>
      </w:tr>
      <w:tr w:rsidR="000F5416" w:rsidRPr="00775C00" w:rsidTr="00823CB0">
        <w:trPr>
          <w:trHeight w:val="552"/>
        </w:trPr>
        <w:tc>
          <w:tcPr>
            <w:tcW w:w="683" w:type="dxa"/>
            <w:tcBorders>
              <w:top w:val="single" w:sz="4" w:space="0" w:color="auto"/>
              <w:left w:val="single" w:sz="4" w:space="0" w:color="auto"/>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r w:rsidRPr="00390A1D">
              <w:rPr>
                <w:color w:val="000000" w:themeColor="text1"/>
                <w:sz w:val="26"/>
                <w:szCs w:val="26"/>
              </w:rPr>
              <w:t>2.11</w:t>
            </w:r>
          </w:p>
        </w:tc>
        <w:tc>
          <w:tcPr>
            <w:tcW w:w="1042" w:type="dxa"/>
            <w:tcBorders>
              <w:top w:val="single" w:sz="4" w:space="0" w:color="auto"/>
              <w:left w:val="single" w:sz="4" w:space="0" w:color="auto"/>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p>
        </w:tc>
        <w:tc>
          <w:tcPr>
            <w:tcW w:w="1796" w:type="dxa"/>
            <w:tcBorders>
              <w:top w:val="single" w:sz="4" w:space="0" w:color="auto"/>
              <w:left w:val="single" w:sz="4" w:space="0" w:color="auto"/>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p>
        </w:tc>
        <w:tc>
          <w:tcPr>
            <w:tcW w:w="2164"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CHOLESTEROL HDL DIRECT hoặc tương đương</w:t>
            </w:r>
          </w:p>
        </w:tc>
        <w:tc>
          <w:tcPr>
            <w:tcW w:w="4519" w:type="dxa"/>
            <w:tcBorders>
              <w:top w:val="single" w:sz="4" w:space="0" w:color="auto"/>
              <w:left w:val="nil"/>
              <w:bottom w:val="single" w:sz="4" w:space="0" w:color="auto"/>
              <w:right w:val="single" w:sz="4" w:space="0" w:color="auto"/>
            </w:tcBorders>
            <w:shd w:val="clear" w:color="000000" w:fill="FFFFFF"/>
            <w:vAlign w:val="center"/>
          </w:tcPr>
          <w:p w:rsidR="000F5416" w:rsidRPr="004565A9" w:rsidRDefault="000F5416" w:rsidP="00823CB0">
            <w:pPr>
              <w:jc w:val="center"/>
              <w:rPr>
                <w:color w:val="000000"/>
                <w:sz w:val="26"/>
                <w:szCs w:val="26"/>
              </w:rPr>
            </w:pPr>
            <w:r w:rsidRPr="004565A9">
              <w:rPr>
                <w:color w:val="000000"/>
                <w:sz w:val="26"/>
                <w:szCs w:val="26"/>
              </w:rPr>
              <w:t>Sử dụng để xác định định lượng Cholesterol HDL trên huyết thanh và huyết tương.</w:t>
            </w:r>
            <w:r w:rsidRPr="004565A9">
              <w:rPr>
                <w:color w:val="000000"/>
                <w:sz w:val="26"/>
                <w:szCs w:val="26"/>
              </w:rPr>
              <w:br/>
              <w:t>Thành phần</w:t>
            </w:r>
            <w:proofErr w:type="gramStart"/>
            <w:r w:rsidRPr="004565A9">
              <w:rPr>
                <w:color w:val="000000"/>
                <w:sz w:val="26"/>
                <w:szCs w:val="26"/>
              </w:rPr>
              <w:t>:</w:t>
            </w:r>
            <w:proofErr w:type="gramEnd"/>
            <w:r w:rsidRPr="004565A9">
              <w:rPr>
                <w:color w:val="000000"/>
                <w:sz w:val="26"/>
                <w:szCs w:val="26"/>
              </w:rPr>
              <w:br/>
              <w:t>THUỐC THỬ 1</w:t>
            </w:r>
            <w:r w:rsidRPr="004565A9">
              <w:rPr>
                <w:color w:val="000000"/>
                <w:sz w:val="26"/>
                <w:szCs w:val="26"/>
              </w:rPr>
              <w:br/>
              <w:t>dung dịch Đệm MES, TODB, PVS, PEGME, chất tẩy rửa, EDTA.</w:t>
            </w:r>
            <w:r w:rsidRPr="004565A9">
              <w:rPr>
                <w:color w:val="000000"/>
                <w:sz w:val="26"/>
                <w:szCs w:val="26"/>
              </w:rPr>
              <w:br/>
              <w:t>THUỐC THỬ 2</w:t>
            </w:r>
            <w:r w:rsidRPr="004565A9">
              <w:rPr>
                <w:color w:val="000000"/>
                <w:sz w:val="26"/>
                <w:szCs w:val="26"/>
              </w:rPr>
              <w:br/>
              <w:t>dung dịch Đệm MES, Cholesterol Esterase, Cholesterol Oxidase, Peroxidase, 4-aminoantipyrine, chất tẩy rửa.</w:t>
            </w:r>
            <w:r w:rsidRPr="004565A9">
              <w:rPr>
                <w:color w:val="000000"/>
                <w:sz w:val="26"/>
                <w:szCs w:val="26"/>
              </w:rPr>
              <w:br/>
              <w:t>Độ nhạy: 1.1 mg/dL</w:t>
            </w:r>
            <w:r w:rsidRPr="004565A9">
              <w:rPr>
                <w:color w:val="000000"/>
                <w:sz w:val="26"/>
                <w:szCs w:val="26"/>
              </w:rPr>
              <w:br/>
              <w:t>Độ tuyến tính: 180 mg/dL</w:t>
            </w:r>
          </w:p>
          <w:p w:rsidR="000F5416" w:rsidRPr="004565A9" w:rsidRDefault="000F5416" w:rsidP="00823CB0">
            <w:pPr>
              <w:spacing w:line="293" w:lineRule="auto"/>
              <w:jc w:val="center"/>
              <w:rPr>
                <w:b/>
                <w:bCs/>
                <w:color w:val="000000"/>
                <w:sz w:val="26"/>
                <w:szCs w:val="26"/>
              </w:rPr>
            </w:pPr>
            <w:r w:rsidRPr="004565A9">
              <w:rPr>
                <w:color w:val="000000"/>
                <w:sz w:val="26"/>
                <w:szCs w:val="26"/>
              </w:rPr>
              <w:t>Quy cách: 2x60 ml + 2x20 ml</w:t>
            </w:r>
          </w:p>
        </w:tc>
        <w:tc>
          <w:tcPr>
            <w:tcW w:w="1017"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Hộp</w:t>
            </w:r>
          </w:p>
        </w:tc>
        <w:tc>
          <w:tcPr>
            <w:tcW w:w="967"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2</w:t>
            </w:r>
          </w:p>
        </w:tc>
        <w:tc>
          <w:tcPr>
            <w:tcW w:w="1188"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sz w:val="26"/>
                <w:szCs w:val="26"/>
              </w:rPr>
            </w:pPr>
            <w:r w:rsidRPr="004565A9">
              <w:rPr>
                <w:bCs/>
                <w:sz w:val="26"/>
                <w:szCs w:val="26"/>
              </w:rPr>
              <w:t>Yêu cầu</w:t>
            </w:r>
          </w:p>
        </w:tc>
        <w:tc>
          <w:tcPr>
            <w:tcW w:w="1309"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themeColor="text1"/>
                <w:sz w:val="26"/>
                <w:szCs w:val="26"/>
              </w:rPr>
            </w:pPr>
            <w:r w:rsidRPr="004565A9">
              <w:rPr>
                <w:bCs/>
                <w:sz w:val="26"/>
                <w:szCs w:val="26"/>
              </w:rPr>
              <w:t>Yêu cầu</w:t>
            </w:r>
          </w:p>
        </w:tc>
      </w:tr>
      <w:tr w:rsidR="000F5416" w:rsidRPr="00775C00" w:rsidTr="00823CB0">
        <w:trPr>
          <w:trHeight w:val="552"/>
        </w:trPr>
        <w:tc>
          <w:tcPr>
            <w:tcW w:w="683" w:type="dxa"/>
            <w:tcBorders>
              <w:top w:val="single" w:sz="4" w:space="0" w:color="auto"/>
              <w:left w:val="single" w:sz="4" w:space="0" w:color="auto"/>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r w:rsidRPr="00390A1D">
              <w:rPr>
                <w:color w:val="000000" w:themeColor="text1"/>
                <w:sz w:val="26"/>
                <w:szCs w:val="26"/>
              </w:rPr>
              <w:t>2.12</w:t>
            </w:r>
          </w:p>
        </w:tc>
        <w:tc>
          <w:tcPr>
            <w:tcW w:w="1042" w:type="dxa"/>
            <w:tcBorders>
              <w:top w:val="single" w:sz="4" w:space="0" w:color="auto"/>
              <w:left w:val="single" w:sz="4" w:space="0" w:color="auto"/>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p>
        </w:tc>
        <w:tc>
          <w:tcPr>
            <w:tcW w:w="1796" w:type="dxa"/>
            <w:tcBorders>
              <w:top w:val="single" w:sz="4" w:space="0" w:color="auto"/>
              <w:left w:val="single" w:sz="4" w:space="0" w:color="auto"/>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p>
        </w:tc>
        <w:tc>
          <w:tcPr>
            <w:tcW w:w="2164"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CHOLESTEROL LDL DIRECT hoặc tương đương</w:t>
            </w:r>
          </w:p>
        </w:tc>
        <w:tc>
          <w:tcPr>
            <w:tcW w:w="4519" w:type="dxa"/>
            <w:tcBorders>
              <w:top w:val="single" w:sz="4" w:space="0" w:color="auto"/>
              <w:left w:val="nil"/>
              <w:bottom w:val="single" w:sz="4" w:space="0" w:color="auto"/>
              <w:right w:val="single" w:sz="4" w:space="0" w:color="auto"/>
            </w:tcBorders>
            <w:shd w:val="clear" w:color="000000" w:fill="FFFFFF"/>
            <w:vAlign w:val="center"/>
          </w:tcPr>
          <w:p w:rsidR="000F5416" w:rsidRPr="004565A9" w:rsidRDefault="000F5416" w:rsidP="00823CB0">
            <w:pPr>
              <w:jc w:val="center"/>
              <w:rPr>
                <w:color w:val="000000"/>
                <w:sz w:val="26"/>
                <w:szCs w:val="26"/>
              </w:rPr>
            </w:pPr>
            <w:r w:rsidRPr="004565A9">
              <w:rPr>
                <w:color w:val="000000"/>
                <w:sz w:val="26"/>
                <w:szCs w:val="26"/>
              </w:rPr>
              <w:t>Sử dụng để định lượng Cholesterol LDL trên huyết thanh và huyết tương.</w:t>
            </w:r>
            <w:r w:rsidRPr="004565A9">
              <w:rPr>
                <w:color w:val="000000"/>
                <w:sz w:val="26"/>
                <w:szCs w:val="26"/>
              </w:rPr>
              <w:br/>
              <w:t>Thành phần:</w:t>
            </w:r>
            <w:r w:rsidRPr="004565A9">
              <w:rPr>
                <w:color w:val="000000"/>
                <w:sz w:val="26"/>
                <w:szCs w:val="26"/>
              </w:rPr>
              <w:br/>
              <w:t>THUỐC THỬ 1</w:t>
            </w:r>
            <w:r w:rsidRPr="004565A9">
              <w:rPr>
                <w:color w:val="000000"/>
                <w:sz w:val="26"/>
                <w:szCs w:val="26"/>
              </w:rPr>
              <w:br/>
              <w:t>Dung dịch đệm MES, chất tẩy rửa, CHE 1500 U/L, COD 1500 U/L, POD 1300 U/L, chất bảo quản.</w:t>
            </w:r>
            <w:r w:rsidRPr="004565A9">
              <w:rPr>
                <w:color w:val="000000"/>
                <w:sz w:val="26"/>
                <w:szCs w:val="26"/>
              </w:rPr>
              <w:br/>
              <w:t>THUỐC THỬ 2</w:t>
            </w:r>
            <w:r w:rsidRPr="004565A9">
              <w:rPr>
                <w:color w:val="000000"/>
                <w:sz w:val="26"/>
                <w:szCs w:val="26"/>
              </w:rPr>
              <w:br/>
              <w:t>Dung dịch Đệm MES, TODB 1 mmol/L, chất tẩy rửa, chất bảo quản.</w:t>
            </w:r>
            <w:r w:rsidRPr="004565A9">
              <w:rPr>
                <w:color w:val="000000"/>
                <w:sz w:val="26"/>
                <w:szCs w:val="26"/>
              </w:rPr>
              <w:br/>
              <w:t>Độ nhạy: 1.5 mg/dL</w:t>
            </w:r>
            <w:r w:rsidRPr="004565A9">
              <w:rPr>
                <w:color w:val="000000"/>
                <w:sz w:val="26"/>
                <w:szCs w:val="26"/>
              </w:rPr>
              <w:br/>
              <w:t>Độ tuyến tính: 250 mg/dL</w:t>
            </w:r>
          </w:p>
          <w:p w:rsidR="000F5416" w:rsidRPr="004565A9" w:rsidRDefault="000F5416" w:rsidP="00823CB0">
            <w:pPr>
              <w:spacing w:line="293" w:lineRule="auto"/>
              <w:jc w:val="center"/>
              <w:rPr>
                <w:b/>
                <w:bCs/>
                <w:color w:val="000000"/>
                <w:sz w:val="26"/>
                <w:szCs w:val="26"/>
              </w:rPr>
            </w:pPr>
            <w:r w:rsidRPr="004565A9">
              <w:rPr>
                <w:color w:val="000000"/>
                <w:sz w:val="26"/>
                <w:szCs w:val="26"/>
              </w:rPr>
              <w:t>Quy cách: 2x60 ml + 2x20 ml</w:t>
            </w:r>
          </w:p>
        </w:tc>
        <w:tc>
          <w:tcPr>
            <w:tcW w:w="1017"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Hộp</w:t>
            </w:r>
          </w:p>
        </w:tc>
        <w:tc>
          <w:tcPr>
            <w:tcW w:w="967"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2</w:t>
            </w:r>
          </w:p>
        </w:tc>
        <w:tc>
          <w:tcPr>
            <w:tcW w:w="1188"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sz w:val="26"/>
                <w:szCs w:val="26"/>
              </w:rPr>
            </w:pPr>
            <w:r w:rsidRPr="004565A9">
              <w:rPr>
                <w:bCs/>
                <w:sz w:val="26"/>
                <w:szCs w:val="26"/>
              </w:rPr>
              <w:t>Yêu cầu</w:t>
            </w:r>
          </w:p>
        </w:tc>
        <w:tc>
          <w:tcPr>
            <w:tcW w:w="1309"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themeColor="text1"/>
                <w:sz w:val="26"/>
                <w:szCs w:val="26"/>
              </w:rPr>
            </w:pPr>
            <w:r w:rsidRPr="004565A9">
              <w:rPr>
                <w:bCs/>
                <w:sz w:val="26"/>
                <w:szCs w:val="26"/>
              </w:rPr>
              <w:t>Yêu cầu</w:t>
            </w:r>
          </w:p>
        </w:tc>
      </w:tr>
      <w:tr w:rsidR="000F5416" w:rsidRPr="00775C00" w:rsidTr="00823CB0">
        <w:trPr>
          <w:trHeight w:val="552"/>
        </w:trPr>
        <w:tc>
          <w:tcPr>
            <w:tcW w:w="683" w:type="dxa"/>
            <w:tcBorders>
              <w:top w:val="single" w:sz="4" w:space="0" w:color="auto"/>
              <w:left w:val="single" w:sz="4" w:space="0" w:color="auto"/>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r w:rsidRPr="00390A1D">
              <w:rPr>
                <w:color w:val="000000" w:themeColor="text1"/>
                <w:sz w:val="26"/>
                <w:szCs w:val="26"/>
              </w:rPr>
              <w:t>2.13</w:t>
            </w:r>
          </w:p>
        </w:tc>
        <w:tc>
          <w:tcPr>
            <w:tcW w:w="1042" w:type="dxa"/>
            <w:tcBorders>
              <w:top w:val="single" w:sz="4" w:space="0" w:color="auto"/>
              <w:left w:val="single" w:sz="4" w:space="0" w:color="auto"/>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p>
        </w:tc>
        <w:tc>
          <w:tcPr>
            <w:tcW w:w="1796" w:type="dxa"/>
            <w:tcBorders>
              <w:top w:val="single" w:sz="4" w:space="0" w:color="auto"/>
              <w:left w:val="single" w:sz="4" w:space="0" w:color="auto"/>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p>
        </w:tc>
        <w:tc>
          <w:tcPr>
            <w:tcW w:w="2164"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BIOCHEMISTRY CALIBRATOR hoặc tương đương</w:t>
            </w:r>
          </w:p>
        </w:tc>
        <w:tc>
          <w:tcPr>
            <w:tcW w:w="4519" w:type="dxa"/>
            <w:tcBorders>
              <w:top w:val="single" w:sz="4" w:space="0" w:color="auto"/>
              <w:left w:val="nil"/>
              <w:bottom w:val="single" w:sz="4" w:space="0" w:color="auto"/>
              <w:right w:val="single" w:sz="4" w:space="0" w:color="auto"/>
            </w:tcBorders>
            <w:shd w:val="clear" w:color="000000" w:fill="FFFFFF"/>
            <w:vAlign w:val="center"/>
          </w:tcPr>
          <w:p w:rsidR="000F5416" w:rsidRPr="004565A9" w:rsidRDefault="000F5416" w:rsidP="00823CB0">
            <w:pPr>
              <w:jc w:val="center"/>
              <w:rPr>
                <w:color w:val="000000"/>
                <w:sz w:val="26"/>
                <w:szCs w:val="26"/>
              </w:rPr>
            </w:pPr>
            <w:r w:rsidRPr="004565A9">
              <w:rPr>
                <w:color w:val="000000"/>
                <w:sz w:val="26"/>
                <w:szCs w:val="26"/>
              </w:rPr>
              <w:t>Chất hiệu chuẩn đa thông số dựa trên huyết thanh người. Nồng độ và hoạt tính của các thành phần đã được nghiên cứu nhằm tối ưu hóa việc sử dụng trên các hệ thống hóa sinh lâm sàng tự động</w:t>
            </w:r>
            <w:r w:rsidRPr="004565A9">
              <w:rPr>
                <w:color w:val="000000"/>
                <w:sz w:val="26"/>
                <w:szCs w:val="26"/>
              </w:rPr>
              <w:br/>
              <w:t>Thành phần</w:t>
            </w:r>
            <w:proofErr w:type="gramStart"/>
            <w:r w:rsidRPr="004565A9">
              <w:rPr>
                <w:color w:val="000000"/>
                <w:sz w:val="26"/>
                <w:szCs w:val="26"/>
              </w:rPr>
              <w:t>:</w:t>
            </w:r>
            <w:proofErr w:type="gramEnd"/>
            <w:r w:rsidRPr="004565A9">
              <w:rPr>
                <w:color w:val="000000"/>
                <w:sz w:val="26"/>
                <w:szCs w:val="26"/>
              </w:rPr>
              <w:br/>
              <w:t>Huyết thanh người có bổ sung các chất hóa học và sinh học có nguồn gốc từ người và động vật.</w:t>
            </w:r>
          </w:p>
          <w:p w:rsidR="000F5416" w:rsidRPr="004565A9" w:rsidRDefault="000F5416" w:rsidP="00823CB0">
            <w:pPr>
              <w:spacing w:line="293" w:lineRule="auto"/>
              <w:jc w:val="center"/>
              <w:rPr>
                <w:b/>
                <w:bCs/>
                <w:color w:val="000000"/>
                <w:sz w:val="26"/>
                <w:szCs w:val="26"/>
              </w:rPr>
            </w:pPr>
            <w:r w:rsidRPr="004565A9">
              <w:rPr>
                <w:color w:val="000000"/>
                <w:sz w:val="26"/>
                <w:szCs w:val="26"/>
              </w:rPr>
              <w:t>Quy cách: 10x3 ml</w:t>
            </w:r>
          </w:p>
        </w:tc>
        <w:tc>
          <w:tcPr>
            <w:tcW w:w="1017"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Hộp</w:t>
            </w:r>
          </w:p>
        </w:tc>
        <w:tc>
          <w:tcPr>
            <w:tcW w:w="967"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2</w:t>
            </w:r>
          </w:p>
        </w:tc>
        <w:tc>
          <w:tcPr>
            <w:tcW w:w="1188"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sz w:val="26"/>
                <w:szCs w:val="26"/>
              </w:rPr>
            </w:pPr>
            <w:r w:rsidRPr="004565A9">
              <w:rPr>
                <w:bCs/>
                <w:sz w:val="26"/>
                <w:szCs w:val="26"/>
              </w:rPr>
              <w:t>Yêu cầu</w:t>
            </w:r>
          </w:p>
        </w:tc>
        <w:tc>
          <w:tcPr>
            <w:tcW w:w="1309"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themeColor="text1"/>
                <w:sz w:val="26"/>
                <w:szCs w:val="26"/>
              </w:rPr>
            </w:pPr>
            <w:r w:rsidRPr="004565A9">
              <w:rPr>
                <w:bCs/>
                <w:sz w:val="26"/>
                <w:szCs w:val="26"/>
              </w:rPr>
              <w:t>Yêu cầu</w:t>
            </w:r>
          </w:p>
        </w:tc>
      </w:tr>
      <w:tr w:rsidR="000F5416" w:rsidRPr="00775C00" w:rsidTr="00823CB0">
        <w:trPr>
          <w:trHeight w:val="552"/>
        </w:trPr>
        <w:tc>
          <w:tcPr>
            <w:tcW w:w="683" w:type="dxa"/>
            <w:tcBorders>
              <w:top w:val="single" w:sz="4" w:space="0" w:color="auto"/>
              <w:left w:val="single" w:sz="4" w:space="0" w:color="auto"/>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r w:rsidRPr="00390A1D">
              <w:rPr>
                <w:color w:val="000000" w:themeColor="text1"/>
                <w:sz w:val="26"/>
                <w:szCs w:val="26"/>
              </w:rPr>
              <w:t>2.14</w:t>
            </w:r>
          </w:p>
        </w:tc>
        <w:tc>
          <w:tcPr>
            <w:tcW w:w="1042" w:type="dxa"/>
            <w:tcBorders>
              <w:top w:val="single" w:sz="4" w:space="0" w:color="auto"/>
              <w:left w:val="single" w:sz="4" w:space="0" w:color="auto"/>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p>
        </w:tc>
        <w:tc>
          <w:tcPr>
            <w:tcW w:w="1796" w:type="dxa"/>
            <w:tcBorders>
              <w:top w:val="single" w:sz="4" w:space="0" w:color="auto"/>
              <w:left w:val="single" w:sz="4" w:space="0" w:color="auto"/>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p>
        </w:tc>
        <w:tc>
          <w:tcPr>
            <w:tcW w:w="2164"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BIOCHEMISTRY CONTROL SERUM (Human) I hoặc tương đương</w:t>
            </w:r>
          </w:p>
        </w:tc>
        <w:tc>
          <w:tcPr>
            <w:tcW w:w="4519" w:type="dxa"/>
            <w:tcBorders>
              <w:top w:val="single" w:sz="4" w:space="0" w:color="auto"/>
              <w:left w:val="nil"/>
              <w:bottom w:val="single" w:sz="4" w:space="0" w:color="auto"/>
              <w:right w:val="single" w:sz="4" w:space="0" w:color="auto"/>
            </w:tcBorders>
            <w:shd w:val="clear" w:color="000000" w:fill="FFFFFF"/>
            <w:vAlign w:val="center"/>
          </w:tcPr>
          <w:p w:rsidR="000F5416" w:rsidRPr="004565A9" w:rsidRDefault="000F5416" w:rsidP="00823CB0">
            <w:pPr>
              <w:jc w:val="center"/>
              <w:rPr>
                <w:color w:val="000000"/>
                <w:sz w:val="26"/>
                <w:szCs w:val="26"/>
              </w:rPr>
            </w:pPr>
            <w:proofErr w:type="gramStart"/>
            <w:r w:rsidRPr="004565A9">
              <w:rPr>
                <w:color w:val="000000"/>
                <w:sz w:val="26"/>
                <w:szCs w:val="26"/>
              </w:rPr>
              <w:t>là</w:t>
            </w:r>
            <w:proofErr w:type="gramEnd"/>
            <w:r w:rsidRPr="004565A9">
              <w:rPr>
                <w:color w:val="000000"/>
                <w:sz w:val="26"/>
                <w:szCs w:val="26"/>
              </w:rPr>
              <w:t xml:space="preserve"> huyết thanh chứng dạng đông khô dựa trên huyết thanh người có nồng độ/hoạt độ trong phạm vi bình thường hoặc ở ngưỡng bình thường/bệnh lý. Các giá trị này hữu ích cho kiểm tra độ chính xác của các kết quả thu được bằng các quy trình xét nghiệm thủ công hoặc tự động.</w:t>
            </w:r>
            <w:r w:rsidRPr="004565A9">
              <w:rPr>
                <w:color w:val="000000"/>
                <w:sz w:val="26"/>
                <w:szCs w:val="26"/>
              </w:rPr>
              <w:br/>
              <w:t xml:space="preserve">Thành phần: </w:t>
            </w:r>
            <w:r w:rsidRPr="004565A9">
              <w:rPr>
                <w:color w:val="000000"/>
                <w:sz w:val="26"/>
                <w:szCs w:val="26"/>
              </w:rPr>
              <w:br/>
              <w:t>Huyết thanh người có bổ sung các chất hóa học và sinh học có nguồn gốc từ người và động vật.</w:t>
            </w:r>
          </w:p>
          <w:p w:rsidR="000F5416" w:rsidRPr="004565A9" w:rsidRDefault="000F5416" w:rsidP="00823CB0">
            <w:pPr>
              <w:spacing w:line="293" w:lineRule="auto"/>
              <w:jc w:val="center"/>
              <w:rPr>
                <w:b/>
                <w:bCs/>
                <w:color w:val="000000"/>
                <w:sz w:val="26"/>
                <w:szCs w:val="26"/>
              </w:rPr>
            </w:pPr>
            <w:r w:rsidRPr="004565A9">
              <w:rPr>
                <w:color w:val="000000"/>
                <w:sz w:val="26"/>
                <w:szCs w:val="26"/>
              </w:rPr>
              <w:t>Quy cách: 5x5 ml</w:t>
            </w:r>
          </w:p>
        </w:tc>
        <w:tc>
          <w:tcPr>
            <w:tcW w:w="1017"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Hộp</w:t>
            </w:r>
          </w:p>
        </w:tc>
        <w:tc>
          <w:tcPr>
            <w:tcW w:w="967"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2</w:t>
            </w:r>
          </w:p>
        </w:tc>
        <w:tc>
          <w:tcPr>
            <w:tcW w:w="1188"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sz w:val="26"/>
                <w:szCs w:val="26"/>
              </w:rPr>
            </w:pPr>
            <w:r w:rsidRPr="004565A9">
              <w:rPr>
                <w:bCs/>
                <w:sz w:val="26"/>
                <w:szCs w:val="26"/>
              </w:rPr>
              <w:t>Yêu cầu</w:t>
            </w:r>
          </w:p>
        </w:tc>
        <w:tc>
          <w:tcPr>
            <w:tcW w:w="1309"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themeColor="text1"/>
                <w:sz w:val="26"/>
                <w:szCs w:val="26"/>
              </w:rPr>
            </w:pPr>
            <w:r w:rsidRPr="004565A9">
              <w:rPr>
                <w:bCs/>
                <w:sz w:val="26"/>
                <w:szCs w:val="26"/>
              </w:rPr>
              <w:t>Yêu cầu</w:t>
            </w:r>
          </w:p>
        </w:tc>
      </w:tr>
      <w:tr w:rsidR="000F5416" w:rsidRPr="00775C00" w:rsidTr="00823CB0">
        <w:trPr>
          <w:trHeight w:val="552"/>
        </w:trPr>
        <w:tc>
          <w:tcPr>
            <w:tcW w:w="683" w:type="dxa"/>
            <w:tcBorders>
              <w:top w:val="single" w:sz="4" w:space="0" w:color="auto"/>
              <w:left w:val="single" w:sz="4" w:space="0" w:color="auto"/>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r w:rsidRPr="00390A1D">
              <w:rPr>
                <w:color w:val="000000" w:themeColor="text1"/>
                <w:sz w:val="26"/>
                <w:szCs w:val="26"/>
              </w:rPr>
              <w:t>2.15</w:t>
            </w:r>
          </w:p>
        </w:tc>
        <w:tc>
          <w:tcPr>
            <w:tcW w:w="1042" w:type="dxa"/>
            <w:tcBorders>
              <w:top w:val="single" w:sz="4" w:space="0" w:color="auto"/>
              <w:left w:val="single" w:sz="4" w:space="0" w:color="auto"/>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p>
        </w:tc>
        <w:tc>
          <w:tcPr>
            <w:tcW w:w="1796" w:type="dxa"/>
            <w:tcBorders>
              <w:top w:val="single" w:sz="4" w:space="0" w:color="auto"/>
              <w:left w:val="single" w:sz="4" w:space="0" w:color="auto"/>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p>
        </w:tc>
        <w:tc>
          <w:tcPr>
            <w:tcW w:w="2164"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BIOCHEMISTRY CONTROL SERUM (Human) II hoặc tương đương</w:t>
            </w:r>
          </w:p>
        </w:tc>
        <w:tc>
          <w:tcPr>
            <w:tcW w:w="4519" w:type="dxa"/>
            <w:tcBorders>
              <w:top w:val="single" w:sz="4" w:space="0" w:color="auto"/>
              <w:left w:val="nil"/>
              <w:bottom w:val="single" w:sz="4" w:space="0" w:color="auto"/>
              <w:right w:val="single" w:sz="4" w:space="0" w:color="auto"/>
            </w:tcBorders>
            <w:shd w:val="clear" w:color="000000" w:fill="FFFFFF"/>
            <w:vAlign w:val="center"/>
          </w:tcPr>
          <w:p w:rsidR="000F5416" w:rsidRPr="004565A9" w:rsidRDefault="000F5416" w:rsidP="00823CB0">
            <w:pPr>
              <w:jc w:val="center"/>
              <w:rPr>
                <w:color w:val="000000"/>
                <w:sz w:val="26"/>
                <w:szCs w:val="26"/>
              </w:rPr>
            </w:pPr>
            <w:proofErr w:type="gramStart"/>
            <w:r w:rsidRPr="004565A9">
              <w:rPr>
                <w:color w:val="000000"/>
                <w:sz w:val="26"/>
                <w:szCs w:val="26"/>
              </w:rPr>
              <w:t>là</w:t>
            </w:r>
            <w:proofErr w:type="gramEnd"/>
            <w:r w:rsidRPr="004565A9">
              <w:rPr>
                <w:color w:val="000000"/>
                <w:sz w:val="26"/>
                <w:szCs w:val="26"/>
              </w:rPr>
              <w:t xml:space="preserve"> huyết thanh chứng dạng đông khô dựa trên huyết thanh người có nồng độ/hoạt độ trong phạm vi bình thường hoặc ở ngưỡng bình thường/bệnh lý. Các giá trị này hữu ích cho kiểm tra độ chính xác của các kết quả thu được bằng các quy trình xét nghiệm thủ công hoặc tự động.</w:t>
            </w:r>
            <w:r w:rsidRPr="004565A9">
              <w:rPr>
                <w:color w:val="000000"/>
                <w:sz w:val="26"/>
                <w:szCs w:val="26"/>
              </w:rPr>
              <w:br/>
              <w:t xml:space="preserve">Thành phần: </w:t>
            </w:r>
            <w:r w:rsidRPr="004565A9">
              <w:rPr>
                <w:color w:val="000000"/>
                <w:sz w:val="26"/>
                <w:szCs w:val="26"/>
              </w:rPr>
              <w:br/>
              <w:t>Huyết thanh người có bổ sung các chất hóa học và sinh học có nguồn gốc từ người và động vật.</w:t>
            </w:r>
          </w:p>
          <w:p w:rsidR="000F5416" w:rsidRPr="004565A9" w:rsidRDefault="000F5416" w:rsidP="00823CB0">
            <w:pPr>
              <w:spacing w:line="293" w:lineRule="auto"/>
              <w:jc w:val="center"/>
              <w:rPr>
                <w:b/>
                <w:bCs/>
                <w:color w:val="000000"/>
                <w:sz w:val="26"/>
                <w:szCs w:val="26"/>
              </w:rPr>
            </w:pPr>
            <w:r w:rsidRPr="004565A9">
              <w:rPr>
                <w:color w:val="000000"/>
                <w:sz w:val="26"/>
                <w:szCs w:val="26"/>
              </w:rPr>
              <w:t>Quy cách: 5x5 ml</w:t>
            </w:r>
          </w:p>
        </w:tc>
        <w:tc>
          <w:tcPr>
            <w:tcW w:w="1017"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Hộp</w:t>
            </w:r>
          </w:p>
        </w:tc>
        <w:tc>
          <w:tcPr>
            <w:tcW w:w="967"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2</w:t>
            </w:r>
          </w:p>
        </w:tc>
        <w:tc>
          <w:tcPr>
            <w:tcW w:w="1188"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sz w:val="26"/>
                <w:szCs w:val="26"/>
              </w:rPr>
            </w:pPr>
            <w:r w:rsidRPr="004565A9">
              <w:rPr>
                <w:bCs/>
                <w:sz w:val="26"/>
                <w:szCs w:val="26"/>
              </w:rPr>
              <w:t>Yêu cầu</w:t>
            </w:r>
          </w:p>
        </w:tc>
        <w:tc>
          <w:tcPr>
            <w:tcW w:w="1309"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themeColor="text1"/>
                <w:sz w:val="26"/>
                <w:szCs w:val="26"/>
              </w:rPr>
            </w:pPr>
            <w:r w:rsidRPr="004565A9">
              <w:rPr>
                <w:bCs/>
                <w:sz w:val="26"/>
                <w:szCs w:val="26"/>
              </w:rPr>
              <w:t>Yêu cầu</w:t>
            </w:r>
          </w:p>
        </w:tc>
      </w:tr>
      <w:tr w:rsidR="000F5416" w:rsidRPr="00775C00" w:rsidTr="00823CB0">
        <w:trPr>
          <w:trHeight w:val="552"/>
        </w:trPr>
        <w:tc>
          <w:tcPr>
            <w:tcW w:w="683" w:type="dxa"/>
            <w:tcBorders>
              <w:top w:val="single" w:sz="4" w:space="0" w:color="auto"/>
              <w:left w:val="single" w:sz="4" w:space="0" w:color="auto"/>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r w:rsidRPr="00390A1D">
              <w:rPr>
                <w:color w:val="000000" w:themeColor="text1"/>
                <w:sz w:val="26"/>
                <w:szCs w:val="26"/>
              </w:rPr>
              <w:t>2.16</w:t>
            </w:r>
          </w:p>
        </w:tc>
        <w:tc>
          <w:tcPr>
            <w:tcW w:w="1042" w:type="dxa"/>
            <w:tcBorders>
              <w:top w:val="single" w:sz="4" w:space="0" w:color="auto"/>
              <w:left w:val="single" w:sz="4" w:space="0" w:color="auto"/>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p>
        </w:tc>
        <w:tc>
          <w:tcPr>
            <w:tcW w:w="1796" w:type="dxa"/>
            <w:tcBorders>
              <w:top w:val="single" w:sz="4" w:space="0" w:color="auto"/>
              <w:left w:val="single" w:sz="4" w:space="0" w:color="auto"/>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p>
        </w:tc>
        <w:tc>
          <w:tcPr>
            <w:tcW w:w="2164"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Wash Solution hoặc tương đương</w:t>
            </w:r>
          </w:p>
        </w:tc>
        <w:tc>
          <w:tcPr>
            <w:tcW w:w="4519" w:type="dxa"/>
            <w:tcBorders>
              <w:top w:val="single" w:sz="4" w:space="0" w:color="auto"/>
              <w:left w:val="nil"/>
              <w:bottom w:val="single" w:sz="4" w:space="0" w:color="auto"/>
              <w:right w:val="single" w:sz="4" w:space="0" w:color="auto"/>
            </w:tcBorders>
            <w:shd w:val="clear" w:color="000000" w:fill="FFFFFF"/>
            <w:vAlign w:val="center"/>
          </w:tcPr>
          <w:p w:rsidR="000F5416" w:rsidRPr="004565A9" w:rsidRDefault="000F5416" w:rsidP="00823CB0">
            <w:pPr>
              <w:jc w:val="center"/>
              <w:rPr>
                <w:color w:val="000000"/>
                <w:sz w:val="26"/>
                <w:szCs w:val="26"/>
              </w:rPr>
            </w:pPr>
            <w:r w:rsidRPr="004565A9">
              <w:rPr>
                <w:color w:val="000000"/>
                <w:sz w:val="26"/>
                <w:szCs w:val="26"/>
              </w:rPr>
              <w:t xml:space="preserve">Thuốc thử này được dùng để làm sạch và duy trì cuvet phản ứng và các đầu dò hút của máy xét nghiệm sinh hóa </w:t>
            </w:r>
            <w:r w:rsidRPr="004565A9">
              <w:rPr>
                <w:color w:val="000000"/>
                <w:sz w:val="26"/>
                <w:szCs w:val="26"/>
              </w:rPr>
              <w:br/>
              <w:t>Thành phần:</w:t>
            </w:r>
            <w:r w:rsidRPr="004565A9">
              <w:rPr>
                <w:color w:val="000000"/>
                <w:sz w:val="26"/>
                <w:szCs w:val="26"/>
              </w:rPr>
              <w:br/>
              <w:t>Dung dịch Alkaline</w:t>
            </w:r>
            <w:r w:rsidRPr="004565A9">
              <w:rPr>
                <w:color w:val="000000"/>
                <w:sz w:val="26"/>
                <w:szCs w:val="26"/>
              </w:rPr>
              <w:br/>
              <w:t>Chất ổn định</w:t>
            </w:r>
            <w:r w:rsidRPr="004565A9">
              <w:rPr>
                <w:color w:val="000000"/>
                <w:sz w:val="26"/>
                <w:szCs w:val="26"/>
              </w:rPr>
              <w:br/>
              <w:t>Bảo quản</w:t>
            </w:r>
          </w:p>
          <w:p w:rsidR="000F5416" w:rsidRPr="004565A9" w:rsidRDefault="000F5416" w:rsidP="00823CB0">
            <w:pPr>
              <w:spacing w:line="293" w:lineRule="auto"/>
              <w:jc w:val="center"/>
              <w:rPr>
                <w:b/>
                <w:bCs/>
                <w:color w:val="000000"/>
                <w:sz w:val="26"/>
                <w:szCs w:val="26"/>
              </w:rPr>
            </w:pPr>
            <w:r w:rsidRPr="004565A9">
              <w:rPr>
                <w:color w:val="000000"/>
                <w:sz w:val="26"/>
                <w:szCs w:val="26"/>
              </w:rPr>
              <w:t>Quy cách: 1 x 1000 mL</w:t>
            </w:r>
          </w:p>
        </w:tc>
        <w:tc>
          <w:tcPr>
            <w:tcW w:w="1017"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Bình</w:t>
            </w:r>
          </w:p>
        </w:tc>
        <w:tc>
          <w:tcPr>
            <w:tcW w:w="967"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3</w:t>
            </w:r>
          </w:p>
        </w:tc>
        <w:tc>
          <w:tcPr>
            <w:tcW w:w="1188"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sz w:val="26"/>
                <w:szCs w:val="26"/>
              </w:rPr>
            </w:pPr>
            <w:r w:rsidRPr="004565A9">
              <w:rPr>
                <w:bCs/>
                <w:sz w:val="26"/>
                <w:szCs w:val="26"/>
              </w:rPr>
              <w:t>Yêu cầu</w:t>
            </w:r>
          </w:p>
        </w:tc>
        <w:tc>
          <w:tcPr>
            <w:tcW w:w="1309"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themeColor="text1"/>
                <w:sz w:val="26"/>
                <w:szCs w:val="26"/>
              </w:rPr>
            </w:pPr>
            <w:r w:rsidRPr="004565A9">
              <w:rPr>
                <w:bCs/>
                <w:sz w:val="26"/>
                <w:szCs w:val="26"/>
              </w:rPr>
              <w:t>Yêu cầu</w:t>
            </w:r>
          </w:p>
        </w:tc>
      </w:tr>
      <w:tr w:rsidR="000F5416" w:rsidRPr="00775C00" w:rsidTr="00823CB0">
        <w:trPr>
          <w:trHeight w:val="552"/>
        </w:trPr>
        <w:tc>
          <w:tcPr>
            <w:tcW w:w="683" w:type="dxa"/>
            <w:tcBorders>
              <w:top w:val="single" w:sz="4" w:space="0" w:color="auto"/>
              <w:left w:val="single" w:sz="4" w:space="0" w:color="auto"/>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r w:rsidRPr="00390A1D">
              <w:rPr>
                <w:color w:val="000000" w:themeColor="text1"/>
                <w:sz w:val="26"/>
                <w:szCs w:val="26"/>
              </w:rPr>
              <w:t>2.17</w:t>
            </w:r>
          </w:p>
        </w:tc>
        <w:tc>
          <w:tcPr>
            <w:tcW w:w="1042" w:type="dxa"/>
            <w:tcBorders>
              <w:top w:val="single" w:sz="4" w:space="0" w:color="auto"/>
              <w:left w:val="single" w:sz="4" w:space="0" w:color="auto"/>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p>
        </w:tc>
        <w:tc>
          <w:tcPr>
            <w:tcW w:w="1796" w:type="dxa"/>
            <w:tcBorders>
              <w:top w:val="single" w:sz="4" w:space="0" w:color="auto"/>
              <w:left w:val="single" w:sz="4" w:space="0" w:color="auto"/>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p>
        </w:tc>
        <w:tc>
          <w:tcPr>
            <w:tcW w:w="2164"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ISE Mid Standard hoặc tương đương</w:t>
            </w:r>
          </w:p>
        </w:tc>
        <w:tc>
          <w:tcPr>
            <w:tcW w:w="4519" w:type="dxa"/>
            <w:tcBorders>
              <w:top w:val="single" w:sz="4" w:space="0" w:color="auto"/>
              <w:left w:val="nil"/>
              <w:bottom w:val="single" w:sz="4" w:space="0" w:color="auto"/>
              <w:right w:val="single" w:sz="4" w:space="0" w:color="auto"/>
            </w:tcBorders>
            <w:shd w:val="clear" w:color="000000" w:fill="FFFFFF"/>
            <w:vAlign w:val="center"/>
          </w:tcPr>
          <w:p w:rsidR="000F5416" w:rsidRPr="004565A9" w:rsidRDefault="000F5416" w:rsidP="00823CB0">
            <w:pPr>
              <w:jc w:val="center"/>
              <w:rPr>
                <w:color w:val="000000"/>
                <w:sz w:val="26"/>
                <w:szCs w:val="26"/>
              </w:rPr>
            </w:pPr>
            <w:r w:rsidRPr="004565A9">
              <w:rPr>
                <w:color w:val="000000"/>
                <w:sz w:val="26"/>
                <w:szCs w:val="26"/>
              </w:rPr>
              <w:t xml:space="preserve">Thuốc thử để xác định định lượng nồng độ Na +, K + và Cl- trong huyết thanh và nước tiểu người </w:t>
            </w:r>
            <w:r w:rsidRPr="004565A9">
              <w:rPr>
                <w:color w:val="000000"/>
                <w:sz w:val="26"/>
                <w:szCs w:val="26"/>
              </w:rPr>
              <w:br/>
              <w:t xml:space="preserve">Thành phần và nồng độ: </w:t>
            </w:r>
            <w:r w:rsidRPr="004565A9">
              <w:rPr>
                <w:color w:val="000000"/>
                <w:sz w:val="26"/>
                <w:szCs w:val="26"/>
              </w:rPr>
              <w:br/>
              <w:t>Na+   4.3 mmol/L</w:t>
            </w:r>
            <w:r w:rsidRPr="004565A9">
              <w:rPr>
                <w:color w:val="000000"/>
                <w:sz w:val="26"/>
                <w:szCs w:val="26"/>
              </w:rPr>
              <w:br/>
              <w:t>K+ 0.13 mmol/L</w:t>
            </w:r>
            <w:r w:rsidRPr="004565A9">
              <w:rPr>
                <w:color w:val="000000"/>
                <w:sz w:val="26"/>
                <w:szCs w:val="26"/>
              </w:rPr>
              <w:br/>
              <w:t>Cl- 3.1 mmol/L</w:t>
            </w:r>
          </w:p>
          <w:p w:rsidR="000F5416" w:rsidRPr="004565A9" w:rsidRDefault="000F5416" w:rsidP="00823CB0">
            <w:pPr>
              <w:spacing w:line="293" w:lineRule="auto"/>
              <w:jc w:val="center"/>
              <w:rPr>
                <w:b/>
                <w:bCs/>
                <w:color w:val="000000"/>
                <w:sz w:val="26"/>
                <w:szCs w:val="26"/>
              </w:rPr>
            </w:pPr>
            <w:r w:rsidRPr="004565A9">
              <w:rPr>
                <w:color w:val="000000"/>
                <w:sz w:val="26"/>
                <w:szCs w:val="26"/>
              </w:rPr>
              <w:t>Quy cách: 1 x 2000 mL</w:t>
            </w:r>
          </w:p>
        </w:tc>
        <w:tc>
          <w:tcPr>
            <w:tcW w:w="1017"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Bình</w:t>
            </w:r>
          </w:p>
        </w:tc>
        <w:tc>
          <w:tcPr>
            <w:tcW w:w="967"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1</w:t>
            </w:r>
          </w:p>
        </w:tc>
        <w:tc>
          <w:tcPr>
            <w:tcW w:w="1188"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sz w:val="26"/>
                <w:szCs w:val="26"/>
              </w:rPr>
            </w:pPr>
            <w:r w:rsidRPr="004565A9">
              <w:rPr>
                <w:bCs/>
                <w:sz w:val="26"/>
                <w:szCs w:val="26"/>
              </w:rPr>
              <w:t>Yêu cầu</w:t>
            </w:r>
          </w:p>
        </w:tc>
        <w:tc>
          <w:tcPr>
            <w:tcW w:w="1309"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themeColor="text1"/>
                <w:sz w:val="26"/>
                <w:szCs w:val="26"/>
              </w:rPr>
            </w:pPr>
            <w:r w:rsidRPr="004565A9">
              <w:rPr>
                <w:bCs/>
                <w:sz w:val="26"/>
                <w:szCs w:val="26"/>
              </w:rPr>
              <w:t>Yêu cầu</w:t>
            </w:r>
          </w:p>
        </w:tc>
      </w:tr>
      <w:tr w:rsidR="000F5416" w:rsidRPr="00775C00" w:rsidTr="00823CB0">
        <w:trPr>
          <w:trHeight w:val="552"/>
        </w:trPr>
        <w:tc>
          <w:tcPr>
            <w:tcW w:w="683" w:type="dxa"/>
            <w:tcBorders>
              <w:top w:val="single" w:sz="4" w:space="0" w:color="auto"/>
              <w:left w:val="single" w:sz="4" w:space="0" w:color="auto"/>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r w:rsidRPr="00390A1D">
              <w:rPr>
                <w:color w:val="000000" w:themeColor="text1"/>
                <w:sz w:val="26"/>
                <w:szCs w:val="26"/>
              </w:rPr>
              <w:t>2.18</w:t>
            </w:r>
          </w:p>
        </w:tc>
        <w:tc>
          <w:tcPr>
            <w:tcW w:w="1042" w:type="dxa"/>
            <w:tcBorders>
              <w:top w:val="single" w:sz="4" w:space="0" w:color="auto"/>
              <w:left w:val="single" w:sz="4" w:space="0" w:color="auto"/>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p>
        </w:tc>
        <w:tc>
          <w:tcPr>
            <w:tcW w:w="1796" w:type="dxa"/>
            <w:tcBorders>
              <w:top w:val="single" w:sz="4" w:space="0" w:color="auto"/>
              <w:left w:val="single" w:sz="4" w:space="0" w:color="auto"/>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p>
        </w:tc>
        <w:tc>
          <w:tcPr>
            <w:tcW w:w="2164"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ISE Refrence hoặc tương đương</w:t>
            </w:r>
          </w:p>
        </w:tc>
        <w:tc>
          <w:tcPr>
            <w:tcW w:w="4519" w:type="dxa"/>
            <w:tcBorders>
              <w:top w:val="single" w:sz="4" w:space="0" w:color="auto"/>
              <w:left w:val="nil"/>
              <w:bottom w:val="single" w:sz="4" w:space="0" w:color="auto"/>
              <w:right w:val="single" w:sz="4" w:space="0" w:color="auto"/>
            </w:tcBorders>
            <w:shd w:val="clear" w:color="000000" w:fill="FFFFFF"/>
            <w:vAlign w:val="center"/>
          </w:tcPr>
          <w:p w:rsidR="000F5416" w:rsidRPr="004565A9" w:rsidRDefault="000F5416" w:rsidP="00823CB0">
            <w:pPr>
              <w:jc w:val="center"/>
              <w:rPr>
                <w:color w:val="000000"/>
                <w:sz w:val="26"/>
                <w:szCs w:val="26"/>
              </w:rPr>
            </w:pPr>
            <w:r w:rsidRPr="004565A9">
              <w:rPr>
                <w:color w:val="000000"/>
                <w:sz w:val="26"/>
                <w:szCs w:val="26"/>
              </w:rPr>
              <w:t xml:space="preserve">Thuốc thử để xác định định lượng nồng độ Na +, K + và Cl- trong huyết thanh và nước tiểu người trên máy sinh hoá </w:t>
            </w:r>
            <w:r w:rsidRPr="004565A9">
              <w:rPr>
                <w:color w:val="000000"/>
                <w:sz w:val="26"/>
                <w:szCs w:val="26"/>
              </w:rPr>
              <w:br/>
              <w:t xml:space="preserve">Thành phần: </w:t>
            </w:r>
            <w:r w:rsidRPr="004565A9">
              <w:rPr>
                <w:color w:val="000000"/>
                <w:sz w:val="26"/>
                <w:szCs w:val="26"/>
              </w:rPr>
              <w:br/>
              <w:t>Potassium Chloride 1.00 mol/L</w:t>
            </w:r>
          </w:p>
          <w:p w:rsidR="000F5416" w:rsidRPr="004565A9" w:rsidRDefault="000F5416" w:rsidP="00823CB0">
            <w:pPr>
              <w:spacing w:line="293" w:lineRule="auto"/>
              <w:jc w:val="center"/>
              <w:rPr>
                <w:b/>
                <w:bCs/>
                <w:color w:val="000000"/>
                <w:sz w:val="26"/>
                <w:szCs w:val="26"/>
              </w:rPr>
            </w:pPr>
            <w:r w:rsidRPr="004565A9">
              <w:rPr>
                <w:color w:val="000000"/>
                <w:sz w:val="26"/>
                <w:szCs w:val="26"/>
              </w:rPr>
              <w:t>Quy cách: 1 x 1000 mL</w:t>
            </w:r>
          </w:p>
        </w:tc>
        <w:tc>
          <w:tcPr>
            <w:tcW w:w="1017"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Bình</w:t>
            </w:r>
          </w:p>
        </w:tc>
        <w:tc>
          <w:tcPr>
            <w:tcW w:w="967"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1</w:t>
            </w:r>
          </w:p>
        </w:tc>
        <w:tc>
          <w:tcPr>
            <w:tcW w:w="1188"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sz w:val="26"/>
                <w:szCs w:val="26"/>
              </w:rPr>
            </w:pPr>
            <w:r w:rsidRPr="004565A9">
              <w:rPr>
                <w:bCs/>
                <w:sz w:val="26"/>
                <w:szCs w:val="26"/>
              </w:rPr>
              <w:t>Yêu cầu</w:t>
            </w:r>
          </w:p>
        </w:tc>
        <w:tc>
          <w:tcPr>
            <w:tcW w:w="1309"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themeColor="text1"/>
                <w:sz w:val="26"/>
                <w:szCs w:val="26"/>
              </w:rPr>
            </w:pPr>
            <w:r w:rsidRPr="004565A9">
              <w:rPr>
                <w:bCs/>
                <w:sz w:val="26"/>
                <w:szCs w:val="26"/>
              </w:rPr>
              <w:t>Yêu cầu</w:t>
            </w:r>
          </w:p>
        </w:tc>
      </w:tr>
      <w:tr w:rsidR="000F5416" w:rsidRPr="00775C00" w:rsidTr="00823CB0">
        <w:trPr>
          <w:trHeight w:val="552"/>
        </w:trPr>
        <w:tc>
          <w:tcPr>
            <w:tcW w:w="683" w:type="dxa"/>
            <w:tcBorders>
              <w:top w:val="single" w:sz="4" w:space="0" w:color="auto"/>
              <w:left w:val="single" w:sz="4" w:space="0" w:color="auto"/>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r w:rsidRPr="00390A1D">
              <w:rPr>
                <w:color w:val="000000" w:themeColor="text1"/>
                <w:sz w:val="26"/>
                <w:szCs w:val="26"/>
              </w:rPr>
              <w:t>2.19</w:t>
            </w:r>
          </w:p>
        </w:tc>
        <w:tc>
          <w:tcPr>
            <w:tcW w:w="1042" w:type="dxa"/>
            <w:tcBorders>
              <w:top w:val="single" w:sz="4" w:space="0" w:color="auto"/>
              <w:left w:val="single" w:sz="4" w:space="0" w:color="auto"/>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p>
        </w:tc>
        <w:tc>
          <w:tcPr>
            <w:tcW w:w="1796" w:type="dxa"/>
            <w:tcBorders>
              <w:top w:val="single" w:sz="4" w:space="0" w:color="auto"/>
              <w:left w:val="single" w:sz="4" w:space="0" w:color="auto"/>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p>
        </w:tc>
        <w:tc>
          <w:tcPr>
            <w:tcW w:w="2164"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ISE Buffer hoặc tương đương</w:t>
            </w:r>
          </w:p>
        </w:tc>
        <w:tc>
          <w:tcPr>
            <w:tcW w:w="4519" w:type="dxa"/>
            <w:tcBorders>
              <w:top w:val="single" w:sz="4" w:space="0" w:color="auto"/>
              <w:left w:val="nil"/>
              <w:bottom w:val="single" w:sz="4" w:space="0" w:color="auto"/>
              <w:right w:val="single" w:sz="4" w:space="0" w:color="auto"/>
            </w:tcBorders>
            <w:shd w:val="clear" w:color="000000" w:fill="FFFFFF"/>
            <w:vAlign w:val="center"/>
          </w:tcPr>
          <w:p w:rsidR="000F5416" w:rsidRPr="004565A9" w:rsidRDefault="000F5416" w:rsidP="00823CB0">
            <w:pPr>
              <w:jc w:val="center"/>
              <w:rPr>
                <w:color w:val="000000"/>
                <w:sz w:val="26"/>
                <w:szCs w:val="26"/>
              </w:rPr>
            </w:pPr>
            <w:r w:rsidRPr="004565A9">
              <w:rPr>
                <w:color w:val="000000"/>
                <w:sz w:val="26"/>
                <w:szCs w:val="26"/>
              </w:rPr>
              <w:t xml:space="preserve">Thuốc thử để xác định định lượng nồng độ Na +, K + và Cl- trong huyết thanh và nước tiểu người trên máy sinh hoá </w:t>
            </w:r>
            <w:r w:rsidRPr="004565A9">
              <w:rPr>
                <w:color w:val="000000"/>
                <w:sz w:val="26"/>
                <w:szCs w:val="26"/>
              </w:rPr>
              <w:br/>
              <w:t>Thành phần: Triethanolamine 0.1 mol/L</w:t>
            </w:r>
          </w:p>
          <w:p w:rsidR="000F5416" w:rsidRPr="004565A9" w:rsidRDefault="000F5416" w:rsidP="00823CB0">
            <w:pPr>
              <w:spacing w:line="293" w:lineRule="auto"/>
              <w:jc w:val="center"/>
              <w:rPr>
                <w:b/>
                <w:bCs/>
                <w:color w:val="000000"/>
                <w:sz w:val="26"/>
                <w:szCs w:val="26"/>
              </w:rPr>
            </w:pPr>
            <w:r w:rsidRPr="004565A9">
              <w:rPr>
                <w:color w:val="000000"/>
                <w:sz w:val="26"/>
                <w:szCs w:val="26"/>
              </w:rPr>
              <w:t>Quy cách: 1 x 2000 mL</w:t>
            </w:r>
          </w:p>
        </w:tc>
        <w:tc>
          <w:tcPr>
            <w:tcW w:w="1017"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Bình</w:t>
            </w:r>
          </w:p>
        </w:tc>
        <w:tc>
          <w:tcPr>
            <w:tcW w:w="967"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1</w:t>
            </w:r>
          </w:p>
        </w:tc>
        <w:tc>
          <w:tcPr>
            <w:tcW w:w="1188"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sz w:val="26"/>
                <w:szCs w:val="26"/>
              </w:rPr>
            </w:pPr>
            <w:r w:rsidRPr="004565A9">
              <w:rPr>
                <w:bCs/>
                <w:sz w:val="26"/>
                <w:szCs w:val="26"/>
              </w:rPr>
              <w:t>Yêu cầu</w:t>
            </w:r>
          </w:p>
        </w:tc>
        <w:tc>
          <w:tcPr>
            <w:tcW w:w="1309"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themeColor="text1"/>
                <w:sz w:val="26"/>
                <w:szCs w:val="26"/>
              </w:rPr>
            </w:pPr>
            <w:r w:rsidRPr="004565A9">
              <w:rPr>
                <w:bCs/>
                <w:sz w:val="26"/>
                <w:szCs w:val="26"/>
              </w:rPr>
              <w:t>Yêu cầu</w:t>
            </w:r>
          </w:p>
        </w:tc>
      </w:tr>
      <w:tr w:rsidR="000F5416" w:rsidRPr="00775C00" w:rsidTr="00823CB0">
        <w:trPr>
          <w:trHeight w:val="552"/>
        </w:trPr>
        <w:tc>
          <w:tcPr>
            <w:tcW w:w="683" w:type="dxa"/>
            <w:tcBorders>
              <w:top w:val="single" w:sz="4" w:space="0" w:color="auto"/>
              <w:left w:val="single" w:sz="4" w:space="0" w:color="auto"/>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r w:rsidRPr="00390A1D">
              <w:rPr>
                <w:color w:val="000000" w:themeColor="text1"/>
                <w:sz w:val="26"/>
                <w:szCs w:val="26"/>
              </w:rPr>
              <w:t>2.20</w:t>
            </w:r>
          </w:p>
        </w:tc>
        <w:tc>
          <w:tcPr>
            <w:tcW w:w="1042" w:type="dxa"/>
            <w:tcBorders>
              <w:top w:val="single" w:sz="4" w:space="0" w:color="auto"/>
              <w:left w:val="single" w:sz="4" w:space="0" w:color="auto"/>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p>
        </w:tc>
        <w:tc>
          <w:tcPr>
            <w:tcW w:w="1796" w:type="dxa"/>
            <w:tcBorders>
              <w:top w:val="single" w:sz="4" w:space="0" w:color="auto"/>
              <w:left w:val="single" w:sz="4" w:space="0" w:color="auto"/>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p>
        </w:tc>
        <w:tc>
          <w:tcPr>
            <w:tcW w:w="2164"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Bilirubin Total hoặc tương đương</w:t>
            </w:r>
          </w:p>
        </w:tc>
        <w:tc>
          <w:tcPr>
            <w:tcW w:w="4519" w:type="dxa"/>
            <w:tcBorders>
              <w:top w:val="single" w:sz="4" w:space="0" w:color="auto"/>
              <w:left w:val="nil"/>
              <w:bottom w:val="single" w:sz="4" w:space="0" w:color="auto"/>
              <w:right w:val="single" w:sz="4" w:space="0" w:color="auto"/>
            </w:tcBorders>
            <w:shd w:val="clear" w:color="000000" w:fill="FFFFFF"/>
            <w:vAlign w:val="center"/>
          </w:tcPr>
          <w:p w:rsidR="000F5416" w:rsidRPr="004565A9" w:rsidRDefault="000F5416" w:rsidP="00823CB0">
            <w:pPr>
              <w:jc w:val="center"/>
              <w:rPr>
                <w:color w:val="000000"/>
                <w:sz w:val="26"/>
                <w:szCs w:val="26"/>
              </w:rPr>
            </w:pPr>
            <w:r w:rsidRPr="004565A9">
              <w:rPr>
                <w:color w:val="000000"/>
                <w:sz w:val="26"/>
                <w:szCs w:val="26"/>
              </w:rPr>
              <w:t>Sử dụng để định lượng tổng lượng Bilirubin trên huyết thanh</w:t>
            </w:r>
            <w:r w:rsidRPr="004565A9">
              <w:rPr>
                <w:color w:val="000000"/>
                <w:sz w:val="26"/>
                <w:szCs w:val="26"/>
              </w:rPr>
              <w:br/>
              <w:t>Thành phần:</w:t>
            </w:r>
            <w:r w:rsidRPr="004565A9">
              <w:rPr>
                <w:color w:val="000000"/>
                <w:sz w:val="26"/>
                <w:szCs w:val="26"/>
              </w:rPr>
              <w:br/>
              <w:t>THUỐC THỬ 1</w:t>
            </w:r>
            <w:r w:rsidRPr="004565A9">
              <w:rPr>
                <w:color w:val="000000"/>
                <w:sz w:val="26"/>
                <w:szCs w:val="26"/>
              </w:rPr>
              <w:br/>
              <w:t>Axit clohydric 170 mM</w:t>
            </w:r>
            <w:r w:rsidRPr="004565A9">
              <w:rPr>
                <w:color w:val="000000"/>
                <w:sz w:val="26"/>
                <w:szCs w:val="26"/>
              </w:rPr>
              <w:br/>
              <w:t>THUỐC THỬ 2</w:t>
            </w:r>
            <w:r w:rsidRPr="004565A9">
              <w:rPr>
                <w:color w:val="000000"/>
                <w:sz w:val="26"/>
                <w:szCs w:val="26"/>
              </w:rPr>
              <w:br/>
              <w:t>Chất hoạt động bề mặt</w:t>
            </w:r>
            <w:r w:rsidRPr="004565A9">
              <w:rPr>
                <w:color w:val="000000"/>
                <w:sz w:val="26"/>
                <w:szCs w:val="26"/>
              </w:rPr>
              <w:br/>
              <w:t>Axit clohydric 170 mM</w:t>
            </w:r>
            <w:r w:rsidRPr="004565A9">
              <w:rPr>
                <w:color w:val="000000"/>
                <w:sz w:val="26"/>
                <w:szCs w:val="26"/>
              </w:rPr>
              <w:br/>
              <w:t>3,5-DPD 3 mM</w:t>
            </w:r>
            <w:r w:rsidRPr="004565A9">
              <w:rPr>
                <w:color w:val="000000"/>
                <w:sz w:val="26"/>
                <w:szCs w:val="26"/>
              </w:rPr>
              <w:br/>
              <w:t>Độ nhạy: 11 mg/dL</w:t>
            </w:r>
            <w:r w:rsidRPr="004565A9">
              <w:rPr>
                <w:color w:val="000000"/>
                <w:sz w:val="26"/>
                <w:szCs w:val="26"/>
              </w:rPr>
              <w:br/>
              <w:t>Độ tuyến tính: 20 mg/dL</w:t>
            </w:r>
          </w:p>
          <w:p w:rsidR="000F5416" w:rsidRPr="004565A9" w:rsidRDefault="000F5416" w:rsidP="00823CB0">
            <w:pPr>
              <w:spacing w:line="293" w:lineRule="auto"/>
              <w:jc w:val="center"/>
              <w:rPr>
                <w:b/>
                <w:bCs/>
                <w:color w:val="000000"/>
                <w:sz w:val="26"/>
                <w:szCs w:val="26"/>
              </w:rPr>
            </w:pPr>
            <w:r w:rsidRPr="004565A9">
              <w:rPr>
                <w:color w:val="000000"/>
                <w:sz w:val="26"/>
                <w:szCs w:val="26"/>
              </w:rPr>
              <w:t>Quy cách: 2x100 ml + 2x25 ml</w:t>
            </w:r>
          </w:p>
        </w:tc>
        <w:tc>
          <w:tcPr>
            <w:tcW w:w="1017"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Hộp</w:t>
            </w:r>
          </w:p>
        </w:tc>
        <w:tc>
          <w:tcPr>
            <w:tcW w:w="967"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1</w:t>
            </w:r>
          </w:p>
        </w:tc>
        <w:tc>
          <w:tcPr>
            <w:tcW w:w="1188"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sz w:val="26"/>
                <w:szCs w:val="26"/>
              </w:rPr>
            </w:pPr>
            <w:r w:rsidRPr="004565A9">
              <w:rPr>
                <w:bCs/>
                <w:sz w:val="26"/>
                <w:szCs w:val="26"/>
              </w:rPr>
              <w:t>Yêu cầu</w:t>
            </w:r>
          </w:p>
        </w:tc>
        <w:tc>
          <w:tcPr>
            <w:tcW w:w="1309"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themeColor="text1"/>
                <w:sz w:val="26"/>
                <w:szCs w:val="26"/>
              </w:rPr>
            </w:pPr>
            <w:r w:rsidRPr="004565A9">
              <w:rPr>
                <w:bCs/>
                <w:sz w:val="26"/>
                <w:szCs w:val="26"/>
              </w:rPr>
              <w:t>Yêu cầu</w:t>
            </w:r>
          </w:p>
        </w:tc>
      </w:tr>
      <w:tr w:rsidR="000F5416" w:rsidRPr="00775C00" w:rsidTr="00823CB0">
        <w:trPr>
          <w:trHeight w:val="552"/>
        </w:trPr>
        <w:tc>
          <w:tcPr>
            <w:tcW w:w="683" w:type="dxa"/>
            <w:tcBorders>
              <w:top w:val="single" w:sz="4" w:space="0" w:color="auto"/>
              <w:left w:val="single" w:sz="4" w:space="0" w:color="auto"/>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r w:rsidRPr="00390A1D">
              <w:rPr>
                <w:color w:val="000000" w:themeColor="text1"/>
                <w:sz w:val="26"/>
                <w:szCs w:val="26"/>
              </w:rPr>
              <w:t>2.21</w:t>
            </w:r>
          </w:p>
        </w:tc>
        <w:tc>
          <w:tcPr>
            <w:tcW w:w="1042" w:type="dxa"/>
            <w:tcBorders>
              <w:top w:val="single" w:sz="4" w:space="0" w:color="auto"/>
              <w:left w:val="single" w:sz="4" w:space="0" w:color="auto"/>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p>
        </w:tc>
        <w:tc>
          <w:tcPr>
            <w:tcW w:w="1796" w:type="dxa"/>
            <w:tcBorders>
              <w:top w:val="single" w:sz="4" w:space="0" w:color="auto"/>
              <w:left w:val="single" w:sz="4" w:space="0" w:color="auto"/>
              <w:bottom w:val="single" w:sz="4" w:space="0" w:color="auto"/>
              <w:right w:val="single" w:sz="4" w:space="0" w:color="auto"/>
            </w:tcBorders>
            <w:shd w:val="clear" w:color="000000" w:fill="FFFFFF"/>
          </w:tcPr>
          <w:p w:rsidR="000F5416" w:rsidRPr="00775C00" w:rsidRDefault="000F5416" w:rsidP="00823CB0">
            <w:pPr>
              <w:spacing w:line="293" w:lineRule="auto"/>
              <w:jc w:val="center"/>
              <w:rPr>
                <w:b/>
                <w:bCs/>
                <w:color w:val="000000" w:themeColor="text1"/>
                <w:sz w:val="26"/>
                <w:szCs w:val="26"/>
              </w:rPr>
            </w:pPr>
          </w:p>
        </w:tc>
        <w:tc>
          <w:tcPr>
            <w:tcW w:w="2164"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Bilirubin Direct hoặc tương đương</w:t>
            </w:r>
          </w:p>
        </w:tc>
        <w:tc>
          <w:tcPr>
            <w:tcW w:w="4519" w:type="dxa"/>
            <w:tcBorders>
              <w:top w:val="single" w:sz="4" w:space="0" w:color="auto"/>
              <w:left w:val="nil"/>
              <w:bottom w:val="single" w:sz="4" w:space="0" w:color="auto"/>
              <w:right w:val="single" w:sz="4" w:space="0" w:color="auto"/>
            </w:tcBorders>
            <w:shd w:val="clear" w:color="000000" w:fill="FFFFFF"/>
            <w:vAlign w:val="center"/>
          </w:tcPr>
          <w:p w:rsidR="000F5416" w:rsidRPr="004565A9" w:rsidRDefault="000F5416" w:rsidP="00823CB0">
            <w:pPr>
              <w:jc w:val="center"/>
              <w:rPr>
                <w:color w:val="000000"/>
                <w:sz w:val="26"/>
                <w:szCs w:val="26"/>
              </w:rPr>
            </w:pPr>
            <w:r w:rsidRPr="004565A9">
              <w:rPr>
                <w:color w:val="000000"/>
                <w:sz w:val="26"/>
                <w:szCs w:val="26"/>
              </w:rPr>
              <w:t>Sử dụng để định lượng Bilirubin trực tiếp trên huyết thanh.</w:t>
            </w:r>
            <w:r w:rsidRPr="004565A9">
              <w:rPr>
                <w:color w:val="000000"/>
                <w:sz w:val="26"/>
                <w:szCs w:val="26"/>
              </w:rPr>
              <w:br/>
              <w:t>Thành phần:</w:t>
            </w:r>
            <w:r w:rsidRPr="004565A9">
              <w:rPr>
                <w:color w:val="000000"/>
                <w:sz w:val="26"/>
                <w:szCs w:val="26"/>
              </w:rPr>
              <w:br/>
              <w:t>THUỐC THỬ 1</w:t>
            </w:r>
            <w:r w:rsidRPr="004565A9">
              <w:rPr>
                <w:color w:val="000000"/>
                <w:sz w:val="26"/>
                <w:szCs w:val="26"/>
              </w:rPr>
              <w:br/>
              <w:t>Axit clohydric 170 mM</w:t>
            </w:r>
            <w:r w:rsidRPr="004565A9">
              <w:rPr>
                <w:color w:val="000000"/>
                <w:sz w:val="26"/>
                <w:szCs w:val="26"/>
              </w:rPr>
              <w:br/>
              <w:t>THUỐC THỬ 2</w:t>
            </w:r>
            <w:r w:rsidRPr="004565A9">
              <w:rPr>
                <w:color w:val="000000"/>
                <w:sz w:val="26"/>
                <w:szCs w:val="26"/>
              </w:rPr>
              <w:br/>
              <w:t>3,5-DPD 0,5 mM Axit clohydric 170 mM</w:t>
            </w:r>
            <w:r w:rsidRPr="004565A9">
              <w:rPr>
                <w:color w:val="000000"/>
                <w:sz w:val="26"/>
                <w:szCs w:val="26"/>
              </w:rPr>
              <w:br/>
              <w:t>Độ nhạy: 0.06 mg/dL</w:t>
            </w:r>
            <w:r w:rsidRPr="004565A9">
              <w:rPr>
                <w:color w:val="000000"/>
                <w:sz w:val="26"/>
                <w:szCs w:val="26"/>
              </w:rPr>
              <w:br/>
              <w:t>Độ tuyến tính: 20 mg/dL</w:t>
            </w:r>
          </w:p>
          <w:p w:rsidR="000F5416" w:rsidRPr="004565A9" w:rsidRDefault="000F5416" w:rsidP="00823CB0">
            <w:pPr>
              <w:spacing w:line="293" w:lineRule="auto"/>
              <w:jc w:val="center"/>
              <w:rPr>
                <w:b/>
                <w:bCs/>
                <w:color w:val="000000"/>
                <w:sz w:val="26"/>
                <w:szCs w:val="26"/>
              </w:rPr>
            </w:pPr>
            <w:r w:rsidRPr="004565A9">
              <w:rPr>
                <w:color w:val="000000"/>
                <w:sz w:val="26"/>
                <w:szCs w:val="26"/>
              </w:rPr>
              <w:t>Quy cách: 2x100 ml + 2x25 ml</w:t>
            </w:r>
          </w:p>
        </w:tc>
        <w:tc>
          <w:tcPr>
            <w:tcW w:w="1017"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Hộp</w:t>
            </w:r>
          </w:p>
        </w:tc>
        <w:tc>
          <w:tcPr>
            <w:tcW w:w="967"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sz w:val="26"/>
                <w:szCs w:val="26"/>
              </w:rPr>
            </w:pPr>
            <w:r w:rsidRPr="004565A9">
              <w:rPr>
                <w:color w:val="000000"/>
                <w:sz w:val="26"/>
                <w:szCs w:val="26"/>
              </w:rPr>
              <w:t>2</w:t>
            </w:r>
          </w:p>
        </w:tc>
        <w:tc>
          <w:tcPr>
            <w:tcW w:w="1188"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sz w:val="26"/>
                <w:szCs w:val="26"/>
              </w:rPr>
            </w:pPr>
            <w:r w:rsidRPr="004565A9">
              <w:rPr>
                <w:bCs/>
                <w:sz w:val="26"/>
                <w:szCs w:val="26"/>
              </w:rPr>
              <w:t>Yêu cầu</w:t>
            </w:r>
          </w:p>
        </w:tc>
        <w:tc>
          <w:tcPr>
            <w:tcW w:w="1309" w:type="dxa"/>
            <w:tcBorders>
              <w:top w:val="single" w:sz="4" w:space="0" w:color="auto"/>
              <w:left w:val="nil"/>
              <w:bottom w:val="single" w:sz="4" w:space="0" w:color="auto"/>
              <w:right w:val="single" w:sz="4" w:space="0" w:color="auto"/>
            </w:tcBorders>
            <w:shd w:val="clear" w:color="000000" w:fill="FFFFFF"/>
          </w:tcPr>
          <w:p w:rsidR="000F5416" w:rsidRPr="004565A9" w:rsidRDefault="000F5416" w:rsidP="00823CB0">
            <w:pPr>
              <w:spacing w:line="293" w:lineRule="auto"/>
              <w:jc w:val="center"/>
              <w:rPr>
                <w:b/>
                <w:bCs/>
                <w:color w:val="000000" w:themeColor="text1"/>
                <w:sz w:val="26"/>
                <w:szCs w:val="26"/>
              </w:rPr>
            </w:pPr>
            <w:r w:rsidRPr="004565A9">
              <w:rPr>
                <w:bCs/>
                <w:sz w:val="26"/>
                <w:szCs w:val="26"/>
              </w:rPr>
              <w:t>Yêu cầu</w:t>
            </w:r>
          </w:p>
        </w:tc>
      </w:tr>
    </w:tbl>
    <w:p w:rsidR="000F5416" w:rsidRPr="00847889" w:rsidRDefault="000F5416" w:rsidP="000F5416">
      <w:pPr>
        <w:spacing w:line="293" w:lineRule="auto"/>
        <w:ind w:right="-366"/>
        <w:rPr>
          <w:rFonts w:asciiTheme="majorHAnsi" w:hAnsiTheme="majorHAnsi" w:cstheme="majorHAnsi"/>
          <w:sz w:val="26"/>
          <w:szCs w:val="26"/>
          <w:lang w:val="pt-BR"/>
        </w:rPr>
        <w:sectPr w:rsidR="000F5416" w:rsidRPr="00847889" w:rsidSect="00BF77CB">
          <w:footnotePr>
            <w:numRestart w:val="eachPage"/>
          </w:footnotePr>
          <w:endnotePr>
            <w:numFmt w:val="decimal"/>
          </w:endnotePr>
          <w:pgSz w:w="16838" w:h="11906" w:orient="landscape" w:code="9"/>
          <w:pgMar w:top="1418" w:right="1134" w:bottom="1134" w:left="1134" w:header="720" w:footer="255" w:gutter="0"/>
          <w:cols w:space="720"/>
          <w:noEndnote/>
          <w:docGrid w:linePitch="381"/>
        </w:sectPr>
      </w:pPr>
    </w:p>
    <w:p w:rsidR="000F5416" w:rsidRDefault="000F5416" w:rsidP="000F5416">
      <w:pPr>
        <w:spacing w:line="293" w:lineRule="auto"/>
        <w:rPr>
          <w:b/>
          <w:bCs/>
          <w:i/>
          <w:iCs/>
          <w:spacing w:val="-2"/>
          <w:sz w:val="26"/>
          <w:szCs w:val="26"/>
          <w:lang w:val="nl-NL"/>
        </w:rPr>
      </w:pPr>
    </w:p>
    <w:p w:rsidR="000F5416" w:rsidRPr="00923AB9" w:rsidRDefault="000F5416" w:rsidP="000F5416">
      <w:pPr>
        <w:tabs>
          <w:tab w:val="left" w:pos="3278"/>
        </w:tabs>
        <w:spacing w:line="293" w:lineRule="auto"/>
        <w:rPr>
          <w:b/>
          <w:bCs/>
          <w:i/>
          <w:color w:val="000000" w:themeColor="text1"/>
          <w:sz w:val="26"/>
          <w:szCs w:val="26"/>
          <w:u w:val="single"/>
          <w:lang w:val="es-ES"/>
        </w:rPr>
      </w:pPr>
      <w:r w:rsidRPr="00923AB9">
        <w:rPr>
          <w:b/>
          <w:bCs/>
          <w:i/>
          <w:color w:val="000000" w:themeColor="text1"/>
          <w:sz w:val="26"/>
          <w:szCs w:val="26"/>
          <w:u w:val="single"/>
          <w:lang w:val="es-ES"/>
        </w:rPr>
        <w:t xml:space="preserve">Ghi chú: </w:t>
      </w:r>
    </w:p>
    <w:p w:rsidR="000F5416" w:rsidRPr="00A2269B" w:rsidRDefault="000F5416" w:rsidP="000F5416">
      <w:pPr>
        <w:pStyle w:val="Style17"/>
        <w:tabs>
          <w:tab w:val="left" w:pos="1170"/>
        </w:tabs>
        <w:autoSpaceDE/>
        <w:autoSpaceDN/>
        <w:spacing w:line="293" w:lineRule="auto"/>
        <w:ind w:left="58" w:firstLine="0"/>
        <w:jc w:val="both"/>
        <w:rPr>
          <w:i/>
          <w:sz w:val="26"/>
          <w:szCs w:val="26"/>
          <w:lang w:val="es-ES_tradnl"/>
        </w:rPr>
      </w:pPr>
      <w:r>
        <w:rPr>
          <w:i/>
          <w:sz w:val="26"/>
          <w:szCs w:val="26"/>
          <w:lang w:val="es-ES_tradnl"/>
        </w:rPr>
        <w:tab/>
      </w:r>
      <w:r w:rsidRPr="00A2269B">
        <w:rPr>
          <w:i/>
          <w:sz w:val="26"/>
          <w:szCs w:val="26"/>
          <w:lang w:val="es-ES_tradnl"/>
        </w:rPr>
        <w:t>Nhà thầu phải kê khai hãng sản xuất của hàng hóa trong</w:t>
      </w:r>
      <w:r w:rsidRPr="00A2269B">
        <w:rPr>
          <w:i/>
          <w:sz w:val="26"/>
          <w:szCs w:val="26"/>
          <w:lang w:val="es-ES"/>
        </w:rPr>
        <w:t xml:space="preserve"> Mẫu số 10B </w:t>
      </w:r>
      <w:r w:rsidRPr="00A2269B">
        <w:rPr>
          <w:i/>
          <w:sz w:val="26"/>
          <w:szCs w:val="26"/>
          <w:lang w:val="es-ES_tradnl"/>
        </w:rPr>
        <w:t>Chương IV. Trường hợp nhà thầu chào nhiều hãng sản xuất cho nhiều hơn một đơn vị tính của hàng hóa (hai cái, hai chiếc…) thì Chủ đầu tư yêu cầu nhà thầu làm rõ để xác định số lượng tương ứng với từng hãng sản xuất. Trường hợp nhà thầu chào nhiều hãng sản xuất cho một đơn vị tính của hàng hóa (một cái, một chiếc…) thì E-HSDT của nhà thầu không được xem xét, đánh giá.</w:t>
      </w:r>
    </w:p>
    <w:p w:rsidR="000F5416" w:rsidRPr="00923AB9" w:rsidRDefault="000F5416" w:rsidP="000F5416">
      <w:pPr>
        <w:spacing w:line="293" w:lineRule="auto"/>
        <w:ind w:right="43" w:firstLine="562"/>
        <w:rPr>
          <w:b/>
          <w:bCs/>
          <w:i/>
          <w:color w:val="000000" w:themeColor="text1"/>
          <w:sz w:val="26"/>
          <w:szCs w:val="26"/>
          <w:u w:val="single"/>
          <w:lang w:val="es-ES"/>
        </w:rPr>
      </w:pPr>
      <w:r>
        <w:rPr>
          <w:i/>
          <w:color w:val="000000" w:themeColor="text1"/>
          <w:sz w:val="26"/>
          <w:szCs w:val="26"/>
        </w:rPr>
        <w:t xml:space="preserve">    </w:t>
      </w:r>
      <w:proofErr w:type="gramStart"/>
      <w:r w:rsidRPr="00923AB9">
        <w:rPr>
          <w:i/>
          <w:color w:val="000000" w:themeColor="text1"/>
          <w:sz w:val="26"/>
          <w:szCs w:val="26"/>
        </w:rPr>
        <w:t>Khi có sự nghi ngờ về tính xác thực của tài liệu.</w:t>
      </w:r>
      <w:proofErr w:type="gramEnd"/>
      <w:r w:rsidRPr="00923AB9">
        <w:rPr>
          <w:i/>
          <w:color w:val="000000" w:themeColor="text1"/>
          <w:sz w:val="26"/>
          <w:szCs w:val="26"/>
        </w:rPr>
        <w:t xml:space="preserve"> </w:t>
      </w:r>
      <w:proofErr w:type="gramStart"/>
      <w:r>
        <w:rPr>
          <w:i/>
          <w:color w:val="000000" w:themeColor="text1"/>
          <w:sz w:val="26"/>
          <w:szCs w:val="26"/>
        </w:rPr>
        <w:t>Chủ đầu tư</w:t>
      </w:r>
      <w:r w:rsidRPr="00923AB9">
        <w:rPr>
          <w:i/>
          <w:color w:val="000000" w:themeColor="text1"/>
          <w:sz w:val="26"/>
          <w:szCs w:val="26"/>
        </w:rPr>
        <w:t xml:space="preserve"> có quyền yêu cầu nhà thầu cung cấp bản gốc của nhà sản xuất hoặc đại diện hợp pháp của nhà sản xuất tại Việt Nam để đối chiếu với tài liệu nhà thầu nộp tại E-HSDT.</w:t>
      </w:r>
      <w:proofErr w:type="gramEnd"/>
      <w:r w:rsidRPr="00923AB9">
        <w:rPr>
          <w:i/>
          <w:color w:val="000000" w:themeColor="text1"/>
          <w:sz w:val="26"/>
          <w:szCs w:val="26"/>
        </w:rPr>
        <w:t xml:space="preserve"> Nhà thầu không cung cấp được bản gốc trong thời gian yêu cầu thì </w:t>
      </w:r>
      <w:r>
        <w:rPr>
          <w:i/>
          <w:color w:val="000000" w:themeColor="text1"/>
          <w:sz w:val="26"/>
          <w:szCs w:val="26"/>
        </w:rPr>
        <w:t>Chủ đầu tư</w:t>
      </w:r>
      <w:r w:rsidRPr="00923AB9">
        <w:rPr>
          <w:i/>
          <w:color w:val="000000" w:themeColor="text1"/>
          <w:sz w:val="26"/>
          <w:szCs w:val="26"/>
        </w:rPr>
        <w:t xml:space="preserve"> sẽ đánh giá </w:t>
      </w:r>
      <w:proofErr w:type="gramStart"/>
      <w:r w:rsidRPr="00923AB9">
        <w:rPr>
          <w:i/>
          <w:color w:val="000000" w:themeColor="text1"/>
          <w:sz w:val="26"/>
          <w:szCs w:val="26"/>
        </w:rPr>
        <w:t>theo</w:t>
      </w:r>
      <w:proofErr w:type="gramEnd"/>
      <w:r w:rsidRPr="00923AB9">
        <w:rPr>
          <w:i/>
          <w:color w:val="000000" w:themeColor="text1"/>
          <w:sz w:val="26"/>
          <w:szCs w:val="26"/>
        </w:rPr>
        <w:t xml:space="preserve"> E-HSDT đã nộp. Trường hợp </w:t>
      </w:r>
      <w:r>
        <w:rPr>
          <w:i/>
          <w:color w:val="000000" w:themeColor="text1"/>
          <w:sz w:val="26"/>
          <w:szCs w:val="26"/>
        </w:rPr>
        <w:t>Chủ đầu tư</w:t>
      </w:r>
      <w:r w:rsidRPr="00923AB9">
        <w:rPr>
          <w:i/>
          <w:color w:val="000000" w:themeColor="text1"/>
          <w:sz w:val="26"/>
          <w:szCs w:val="26"/>
        </w:rPr>
        <w:t xml:space="preserve"> có tài liệu chứng minh nhà thầu gian lận </w:t>
      </w:r>
      <w:proofErr w:type="gramStart"/>
      <w:r w:rsidRPr="00923AB9">
        <w:rPr>
          <w:i/>
          <w:color w:val="000000" w:themeColor="text1"/>
          <w:sz w:val="26"/>
          <w:szCs w:val="26"/>
        </w:rPr>
        <w:t>theo</w:t>
      </w:r>
      <w:proofErr w:type="gramEnd"/>
      <w:r w:rsidRPr="00923AB9">
        <w:rPr>
          <w:i/>
          <w:color w:val="000000" w:themeColor="text1"/>
          <w:sz w:val="26"/>
          <w:szCs w:val="26"/>
        </w:rPr>
        <w:t xml:space="preserve"> quy định tại khoản 4 Điều 16 của Luật Đấu thầu sẽ bị xử lý theo quy định </w:t>
      </w:r>
    </w:p>
    <w:p w:rsidR="000F5416" w:rsidRPr="00923AB9" w:rsidRDefault="000F5416" w:rsidP="000F5416">
      <w:pPr>
        <w:tabs>
          <w:tab w:val="left" w:pos="9450"/>
        </w:tabs>
        <w:spacing w:line="293" w:lineRule="auto"/>
        <w:ind w:right="43" w:firstLine="720"/>
        <w:rPr>
          <w:i/>
          <w:color w:val="000000" w:themeColor="text1"/>
          <w:sz w:val="26"/>
          <w:szCs w:val="26"/>
          <w:lang w:val="sv-SE"/>
        </w:rPr>
      </w:pPr>
      <w:r w:rsidRPr="00923AB9">
        <w:rPr>
          <w:i/>
          <w:color w:val="000000" w:themeColor="text1"/>
          <w:sz w:val="26"/>
          <w:szCs w:val="26"/>
          <w:lang w:val="sv-SE"/>
        </w:rPr>
        <w:t>Bất kỳ thương hiệu</w:t>
      </w:r>
      <w:r>
        <w:rPr>
          <w:i/>
          <w:color w:val="000000" w:themeColor="text1"/>
          <w:sz w:val="26"/>
          <w:szCs w:val="26"/>
          <w:lang w:val="sv-SE"/>
        </w:rPr>
        <w:t xml:space="preserve"> mã hiệu</w:t>
      </w:r>
      <w:r w:rsidRPr="00923AB9">
        <w:rPr>
          <w:i/>
          <w:color w:val="000000" w:themeColor="text1"/>
          <w:sz w:val="26"/>
          <w:szCs w:val="26"/>
          <w:lang w:val="sv-SE"/>
        </w:rPr>
        <w:t xml:space="preserve"> danh từ riêng (nếu có) trong bảng yêu cầu kỹ thuật chỉ mang tính chất minh họa ch</w:t>
      </w:r>
      <w:r>
        <w:rPr>
          <w:i/>
          <w:color w:val="000000" w:themeColor="text1"/>
          <w:sz w:val="26"/>
          <w:szCs w:val="26"/>
          <w:lang w:val="sv-SE"/>
        </w:rPr>
        <w:t>o các tiêu chuẩn chất lượng</w:t>
      </w:r>
      <w:r w:rsidRPr="00923AB9">
        <w:rPr>
          <w:i/>
          <w:color w:val="000000" w:themeColor="text1"/>
          <w:sz w:val="26"/>
          <w:szCs w:val="26"/>
          <w:lang w:val="sv-SE"/>
        </w:rPr>
        <w:t xml:space="preserve"> tính năng kỹ thuật khó mô tả. nhà thầu có thể lựa chọn dự t</w:t>
      </w:r>
      <w:r>
        <w:rPr>
          <w:i/>
          <w:color w:val="000000" w:themeColor="text1"/>
          <w:sz w:val="26"/>
          <w:szCs w:val="26"/>
          <w:lang w:val="sv-SE"/>
        </w:rPr>
        <w:t>hầu hàng hóa có nguồn gốc</w:t>
      </w:r>
      <w:r w:rsidRPr="00923AB9">
        <w:rPr>
          <w:i/>
          <w:color w:val="000000" w:themeColor="text1"/>
          <w:sz w:val="26"/>
          <w:szCs w:val="26"/>
          <w:lang w:val="sv-SE"/>
        </w:rPr>
        <w:t xml:space="preserve"> xuất xứ</w:t>
      </w:r>
      <w:r>
        <w:rPr>
          <w:i/>
          <w:color w:val="000000" w:themeColor="text1"/>
          <w:sz w:val="26"/>
          <w:szCs w:val="26"/>
          <w:lang w:val="sv-SE"/>
        </w:rPr>
        <w:t xml:space="preserve"> nhà sản xuất</w:t>
      </w:r>
      <w:r w:rsidRPr="00923AB9">
        <w:rPr>
          <w:i/>
          <w:color w:val="000000" w:themeColor="text1"/>
          <w:sz w:val="26"/>
          <w:szCs w:val="26"/>
          <w:lang w:val="sv-SE"/>
        </w:rPr>
        <w:t xml:space="preserve"> thương hiệu mã hiệu phù hợp với điều kiện cung cấp nhưng phải đảm bảo yê</w:t>
      </w:r>
      <w:r>
        <w:rPr>
          <w:i/>
          <w:color w:val="000000" w:themeColor="text1"/>
          <w:sz w:val="26"/>
          <w:szCs w:val="26"/>
          <w:lang w:val="sv-SE"/>
        </w:rPr>
        <w:t>u cầu tiêu chuẩn kỹ thuật đặc tính kỹ thuật</w:t>
      </w:r>
      <w:r w:rsidRPr="00923AB9">
        <w:rPr>
          <w:i/>
          <w:color w:val="000000" w:themeColor="text1"/>
          <w:sz w:val="26"/>
          <w:szCs w:val="26"/>
          <w:lang w:val="sv-SE"/>
        </w:rPr>
        <w:t xml:space="preserve"> tính năng sử dụng ”tương đương” hoặc ”ưu việt” hơn  so với yêu cầu nêu trong E-HSMT.</w:t>
      </w:r>
      <w:r w:rsidRPr="00923AB9">
        <w:rPr>
          <w:rStyle w:val="Heading1Char"/>
          <w:rFonts w:ascii="Times New Roman" w:hAnsi="Times New Roman"/>
          <w:color w:val="000000" w:themeColor="text1"/>
          <w:sz w:val="26"/>
          <w:szCs w:val="26"/>
        </w:rPr>
        <w:t xml:space="preserve"> </w:t>
      </w:r>
      <w:proofErr w:type="gramStart"/>
      <w:r w:rsidRPr="00923AB9">
        <w:rPr>
          <w:i/>
          <w:color w:val="000000" w:themeColor="text1"/>
          <w:sz w:val="26"/>
          <w:szCs w:val="26"/>
        </w:rPr>
        <w:t>Đối với các thông số kỹ thuật được nhà thầu cho là tương đương hoặc ưu việt hơn thì cần phải chứng minh bằng các tài l</w:t>
      </w:r>
      <w:r>
        <w:rPr>
          <w:i/>
          <w:color w:val="000000" w:themeColor="text1"/>
          <w:sz w:val="26"/>
          <w:szCs w:val="26"/>
        </w:rPr>
        <w:t xml:space="preserve">iệu thử nghiệm của cơ quan kiểm </w:t>
      </w:r>
      <w:r w:rsidRPr="00923AB9">
        <w:rPr>
          <w:i/>
          <w:color w:val="000000" w:themeColor="text1"/>
          <w:sz w:val="26"/>
          <w:szCs w:val="26"/>
        </w:rPr>
        <w:t>định độc lập hoặc các dẫn chứng khoa học cụ thể từ các cơ quan kiểm định có uy tín.</w:t>
      </w:r>
      <w:proofErr w:type="gramEnd"/>
    </w:p>
    <w:p w:rsidR="000F5416" w:rsidRPr="00252A72" w:rsidRDefault="000F5416" w:rsidP="000F5416">
      <w:pPr>
        <w:spacing w:line="293" w:lineRule="auto"/>
        <w:ind w:right="43" w:firstLine="562"/>
        <w:rPr>
          <w:b/>
          <w:bCs/>
          <w:color w:val="000000" w:themeColor="text1"/>
          <w:sz w:val="26"/>
          <w:szCs w:val="26"/>
          <w:lang w:val="sv-SE"/>
        </w:rPr>
      </w:pPr>
      <w:r w:rsidRPr="00923AB9">
        <w:rPr>
          <w:b/>
          <w:bCs/>
          <w:i/>
          <w:color w:val="000000" w:themeColor="text1"/>
          <w:sz w:val="26"/>
          <w:szCs w:val="26"/>
          <w:lang w:val="sv-SE"/>
        </w:rPr>
        <w:t>***</w:t>
      </w:r>
      <w:r w:rsidRPr="00923AB9">
        <w:rPr>
          <w:b/>
          <w:bCs/>
          <w:color w:val="000000" w:themeColor="text1"/>
          <w:sz w:val="26"/>
          <w:szCs w:val="26"/>
          <w:lang w:val="sv-SE"/>
        </w:rPr>
        <w:t xml:space="preserve"> </w:t>
      </w:r>
      <w:r w:rsidRPr="00252A72">
        <w:rPr>
          <w:b/>
          <w:bCs/>
          <w:i/>
          <w:color w:val="000000" w:themeColor="text1"/>
          <w:sz w:val="26"/>
          <w:szCs w:val="26"/>
          <w:lang w:val="sv-SE"/>
        </w:rPr>
        <w:t>***</w:t>
      </w:r>
      <w:r w:rsidRPr="00252A72">
        <w:rPr>
          <w:b/>
          <w:bCs/>
          <w:color w:val="000000" w:themeColor="text1"/>
          <w:sz w:val="26"/>
          <w:szCs w:val="26"/>
          <w:lang w:val="sv-SE"/>
        </w:rPr>
        <w:t xml:space="preserve"> </w:t>
      </w:r>
      <w:r w:rsidRPr="00252A72">
        <w:rPr>
          <w:b/>
          <w:bCs/>
          <w:color w:val="000000" w:themeColor="text1"/>
          <w:sz w:val="26"/>
          <w:szCs w:val="26"/>
          <w:lang w:val="vi-VN"/>
        </w:rPr>
        <w:t>Yêu cầu về Giấy phép lưu hành/ Giấy phép nhập khẩu</w:t>
      </w:r>
      <w:r w:rsidRPr="00252A72">
        <w:rPr>
          <w:b/>
          <w:bCs/>
          <w:color w:val="000000" w:themeColor="text1"/>
          <w:sz w:val="26"/>
          <w:szCs w:val="26"/>
          <w:lang w:val="sv-SE"/>
        </w:rPr>
        <w:t>:</w:t>
      </w:r>
    </w:p>
    <w:p w:rsidR="000F5416" w:rsidRPr="00252A72" w:rsidRDefault="000F5416" w:rsidP="000F5416">
      <w:pPr>
        <w:spacing w:line="293" w:lineRule="auto"/>
        <w:ind w:firstLine="720"/>
        <w:rPr>
          <w:bCs/>
          <w:sz w:val="26"/>
          <w:szCs w:val="26"/>
          <w:lang w:val="es-ES"/>
        </w:rPr>
      </w:pPr>
      <w:r w:rsidRPr="00252A72">
        <w:rPr>
          <w:bCs/>
          <w:sz w:val="26"/>
          <w:szCs w:val="26"/>
          <w:lang w:val="es-ES"/>
        </w:rPr>
        <w:t>- Đối với mặt hàng là trang thiết bị y tế nhà thầu cần cung cấp một trong các tài liệu sau: Giấy phép lưu hành/ Giấy phép nhập khẩu hoặc tương đương:</w:t>
      </w:r>
    </w:p>
    <w:p w:rsidR="000F5416" w:rsidRPr="00252A72" w:rsidRDefault="000F5416" w:rsidP="000F5416">
      <w:pPr>
        <w:spacing w:line="293" w:lineRule="auto"/>
        <w:ind w:firstLine="720"/>
        <w:rPr>
          <w:bCs/>
          <w:sz w:val="26"/>
          <w:szCs w:val="26"/>
          <w:lang w:val="es-ES"/>
        </w:rPr>
      </w:pPr>
      <w:r w:rsidRPr="00252A72">
        <w:rPr>
          <w:bCs/>
          <w:sz w:val="26"/>
          <w:szCs w:val="26"/>
          <w:lang w:val="es-ES"/>
        </w:rPr>
        <w:t>+ Đối với trang thiết bị y tế loại A, B: Số công bố tiêu chuẩn áp dụng trang thiết bị y tế thuộc loại A, B hoặc giấy phép nhập khẩu.</w:t>
      </w:r>
    </w:p>
    <w:p w:rsidR="000F5416" w:rsidRPr="00252A72" w:rsidRDefault="000F5416" w:rsidP="000F5416">
      <w:pPr>
        <w:spacing w:line="293" w:lineRule="auto"/>
        <w:ind w:firstLine="720"/>
        <w:rPr>
          <w:bCs/>
          <w:sz w:val="26"/>
          <w:szCs w:val="26"/>
          <w:lang w:val="es-ES"/>
        </w:rPr>
      </w:pPr>
      <w:r w:rsidRPr="00252A72">
        <w:rPr>
          <w:bCs/>
          <w:sz w:val="26"/>
          <w:szCs w:val="26"/>
          <w:lang w:val="es-ES"/>
        </w:rPr>
        <w:t>+ Đối với trang thiết bị y tế, vật tư loại C, D:</w:t>
      </w:r>
    </w:p>
    <w:p w:rsidR="000F5416" w:rsidRPr="00252A72" w:rsidRDefault="000F5416" w:rsidP="000F5416">
      <w:pPr>
        <w:pStyle w:val="ListParagraph"/>
        <w:numPr>
          <w:ilvl w:val="0"/>
          <w:numId w:val="5"/>
        </w:numPr>
        <w:spacing w:line="293" w:lineRule="auto"/>
        <w:ind w:left="0" w:firstLine="567"/>
        <w:rPr>
          <w:bCs/>
          <w:i/>
          <w:sz w:val="26"/>
          <w:szCs w:val="26"/>
          <w:lang w:val="es-ES"/>
        </w:rPr>
      </w:pPr>
      <w:r w:rsidRPr="00252A72">
        <w:rPr>
          <w:bCs/>
          <w:sz w:val="26"/>
          <w:szCs w:val="26"/>
          <w:lang w:val="es-ES"/>
        </w:rPr>
        <w:t xml:space="preserve">Nếu là hàng hóa nhập khẩu phải có số đăng ký lưu hành hoặc giấy phép nhập khẩu của Bộ Y tế đối với hàng hóa được quy định tại Thông tư số 05/2022/TT-BYT ngày 01/8/2022 </w:t>
      </w:r>
      <w:r w:rsidRPr="00252A72">
        <w:rPr>
          <w:bCs/>
          <w:i/>
          <w:sz w:val="26"/>
          <w:szCs w:val="26"/>
          <w:lang w:val="es-ES"/>
        </w:rPr>
        <w:t>(Trường hợp trang thiết bị y tế dự thầu không thuộc danh mục yêu cầu phải có số đăng ký hoặc giấy phép nhập khẩu thì nhà thầu cung cấp bảng phân loại trang thiết bị y tế được Bộ Y tế công khai trên cổng thông tin điện tử và Tờ khai hải quan (nếu có)).</w:t>
      </w:r>
    </w:p>
    <w:p w:rsidR="000F5416" w:rsidRPr="00252A72" w:rsidRDefault="000F5416" w:rsidP="000F5416">
      <w:pPr>
        <w:pStyle w:val="ListParagraph"/>
        <w:numPr>
          <w:ilvl w:val="0"/>
          <w:numId w:val="5"/>
        </w:numPr>
        <w:spacing w:line="293" w:lineRule="auto"/>
        <w:ind w:left="0" w:firstLine="567"/>
        <w:rPr>
          <w:bCs/>
          <w:i/>
          <w:sz w:val="26"/>
          <w:szCs w:val="26"/>
          <w:lang w:val="es-ES"/>
        </w:rPr>
      </w:pPr>
      <w:r w:rsidRPr="00252A72">
        <w:rPr>
          <w:bCs/>
          <w:sz w:val="26"/>
          <w:szCs w:val="26"/>
          <w:lang w:val="es-ES"/>
        </w:rPr>
        <w:t xml:space="preserve">Đối với trang thiết bị y tế sản xuất trong nước: Nhà thầu phải cung cấp giấy phép lưu hành của sản phẩm do Bộ Y tế cấp còn hiệu lực </w:t>
      </w:r>
      <w:r w:rsidRPr="00252A72">
        <w:rPr>
          <w:bCs/>
          <w:i/>
          <w:sz w:val="26"/>
          <w:szCs w:val="26"/>
          <w:lang w:val="es-ES"/>
        </w:rPr>
        <w:t>(trừ trường hợp nhà thầu có tài liệu chứng minh mặt hàng dự thầu nằm ngoài quy định phải có giấy chứng nhận lưu hành).</w:t>
      </w:r>
    </w:p>
    <w:p w:rsidR="000F5416" w:rsidRPr="00252A72" w:rsidRDefault="000F5416" w:rsidP="000F5416">
      <w:pPr>
        <w:spacing w:line="293" w:lineRule="auto"/>
        <w:ind w:firstLine="720"/>
        <w:rPr>
          <w:bCs/>
          <w:sz w:val="26"/>
          <w:szCs w:val="26"/>
          <w:lang w:val="es-ES"/>
        </w:rPr>
      </w:pPr>
      <w:r w:rsidRPr="00252A72">
        <w:rPr>
          <w:bCs/>
          <w:sz w:val="26"/>
          <w:szCs w:val="26"/>
          <w:lang w:val="es-ES"/>
        </w:rPr>
        <w:t>- Đối với yêu cầu về xuất xứ theo nhóm nước, vùng lãnh thổ: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 Đối với trường hợp yêu cầu nhà thầu chào hàng hóa xuất xứ trong nước, nhà thầu phải chào hàng hóa xuất xứ Việt Nam, nhà thầu chào hàng hóa không có xuất xứ Việt Nam sẽ bị loại.</w:t>
      </w:r>
    </w:p>
    <w:p w:rsidR="000F5416" w:rsidRPr="00923AB9" w:rsidRDefault="000F5416" w:rsidP="000F5416">
      <w:pPr>
        <w:spacing w:line="293" w:lineRule="auto"/>
        <w:rPr>
          <w:b/>
          <w:color w:val="000000" w:themeColor="text1"/>
          <w:sz w:val="26"/>
          <w:szCs w:val="26"/>
          <w:lang w:val="nl-NL"/>
        </w:rPr>
      </w:pPr>
      <w:r w:rsidRPr="00923AB9">
        <w:rPr>
          <w:b/>
          <w:color w:val="000000" w:themeColor="text1"/>
          <w:sz w:val="26"/>
          <w:szCs w:val="26"/>
          <w:lang w:val="nl-NL"/>
        </w:rPr>
        <w:t>1.3:  Yêu cầu khác:</w:t>
      </w:r>
    </w:p>
    <w:p w:rsidR="000F5416" w:rsidRPr="00923AB9" w:rsidRDefault="000F5416" w:rsidP="000F5416">
      <w:pPr>
        <w:pStyle w:val="ListParagraph"/>
        <w:numPr>
          <w:ilvl w:val="0"/>
          <w:numId w:val="3"/>
        </w:numPr>
        <w:spacing w:line="293" w:lineRule="auto"/>
        <w:rPr>
          <w:color w:val="000000" w:themeColor="text1"/>
          <w:sz w:val="26"/>
          <w:szCs w:val="26"/>
          <w:lang w:val="nl-NL"/>
        </w:rPr>
      </w:pPr>
      <w:bookmarkStart w:id="0" w:name="_Hlk72337414"/>
      <w:r w:rsidRPr="00923AB9">
        <w:rPr>
          <w:b/>
          <w:color w:val="000000" w:themeColor="text1"/>
          <w:sz w:val="26"/>
          <w:szCs w:val="26"/>
          <w:lang w:val="pt-BR"/>
        </w:rPr>
        <w:t>Nhà thầu phải có Bảng đáp ứng về kỹ thuật của hàng hóa chào thầu theo mẫu bên dưới và</w:t>
      </w:r>
      <w:r w:rsidRPr="00923AB9">
        <w:rPr>
          <w:b/>
          <w:color w:val="000000" w:themeColor="text1"/>
          <w:sz w:val="26"/>
          <w:szCs w:val="26"/>
        </w:rPr>
        <w:t xml:space="preserve"> </w:t>
      </w:r>
      <w:r w:rsidRPr="00923AB9">
        <w:rPr>
          <w:b/>
          <w:color w:val="000000" w:themeColor="text1"/>
          <w:sz w:val="26"/>
          <w:szCs w:val="26"/>
          <w:lang w:val="pt-BR"/>
        </w:rPr>
        <w:t>cung cấp file định dạng excel kèm E-HSDT</w:t>
      </w:r>
    </w:p>
    <w:p w:rsidR="000F5416" w:rsidRPr="00923AB9" w:rsidRDefault="000F5416" w:rsidP="000F5416">
      <w:pPr>
        <w:numPr>
          <w:ilvl w:val="0"/>
          <w:numId w:val="4"/>
        </w:numPr>
        <w:spacing w:line="293" w:lineRule="auto"/>
        <w:ind w:left="502" w:right="43"/>
        <w:rPr>
          <w:rFonts w:asciiTheme="majorHAnsi" w:hAnsiTheme="majorHAnsi" w:cstheme="majorHAnsi"/>
          <w:b/>
          <w:color w:val="000000" w:themeColor="text1"/>
          <w:sz w:val="26"/>
          <w:szCs w:val="26"/>
          <w:lang w:val="pt-BR"/>
        </w:rPr>
      </w:pPr>
      <w:r w:rsidRPr="00923AB9">
        <w:rPr>
          <w:rFonts w:asciiTheme="majorHAnsi" w:hAnsiTheme="majorHAnsi" w:cstheme="majorHAnsi"/>
          <w:color w:val="000000" w:themeColor="text1"/>
          <w:sz w:val="26"/>
          <w:szCs w:val="26"/>
          <w:lang w:val="pt-BR"/>
        </w:rPr>
        <w:t>Các file dữ liệu của hàng hóa đính kèm E-HSDT phải được phân chia riêng biệt theo folder</w:t>
      </w:r>
      <w:r>
        <w:rPr>
          <w:rFonts w:asciiTheme="majorHAnsi" w:hAnsiTheme="majorHAnsi" w:cstheme="majorHAnsi"/>
          <w:color w:val="000000" w:themeColor="text1"/>
          <w:sz w:val="26"/>
          <w:szCs w:val="26"/>
          <w:lang w:val="pt-BR"/>
        </w:rPr>
        <w:t xml:space="preserve"> </w:t>
      </w:r>
      <w:r w:rsidRPr="00923AB9">
        <w:rPr>
          <w:rFonts w:asciiTheme="majorHAnsi" w:hAnsiTheme="majorHAnsi" w:cstheme="majorHAnsi"/>
          <w:color w:val="000000" w:themeColor="text1"/>
          <w:sz w:val="26"/>
          <w:szCs w:val="26"/>
          <w:lang w:val="pt-BR"/>
        </w:rPr>
        <w:t>mỗi folder bao gồm 01 hoặc các mặt hàng dự thầu của 1 hãng sản xuất trong mỗi folder của 1 hãng sản xuất tách riêng các foler nhỏ theo thứ tự như: Ủy quyền. giấy phép nhập khẩu. CFS.......</w:t>
      </w:r>
    </w:p>
    <w:tbl>
      <w:tblPr>
        <w:tblW w:w="15323"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630"/>
        <w:gridCol w:w="720"/>
        <w:gridCol w:w="1193"/>
        <w:gridCol w:w="720"/>
        <w:gridCol w:w="981"/>
        <w:gridCol w:w="9"/>
        <w:gridCol w:w="1080"/>
        <w:gridCol w:w="697"/>
        <w:gridCol w:w="720"/>
        <w:gridCol w:w="720"/>
        <w:gridCol w:w="923"/>
        <w:gridCol w:w="720"/>
        <w:gridCol w:w="745"/>
        <w:gridCol w:w="14"/>
        <w:gridCol w:w="1311"/>
        <w:gridCol w:w="810"/>
        <w:gridCol w:w="1170"/>
        <w:gridCol w:w="1620"/>
      </w:tblGrid>
      <w:tr w:rsidR="000F5416" w:rsidRPr="00D379DE" w:rsidTr="00823CB0">
        <w:trPr>
          <w:trHeight w:val="20"/>
          <w:tblHeader/>
        </w:trPr>
        <w:tc>
          <w:tcPr>
            <w:tcW w:w="540" w:type="dxa"/>
          </w:tcPr>
          <w:p w:rsidR="000F5416" w:rsidRPr="00D379DE" w:rsidRDefault="000F5416" w:rsidP="00823CB0">
            <w:pPr>
              <w:spacing w:before="60" w:after="60" w:line="293" w:lineRule="auto"/>
              <w:ind w:left="-85" w:right="-144"/>
              <w:jc w:val="center"/>
              <w:rPr>
                <w:b/>
                <w:bCs/>
                <w:sz w:val="20"/>
              </w:rPr>
            </w:pPr>
            <w:r w:rsidRPr="00D379DE">
              <w:rPr>
                <w:b/>
                <w:bCs/>
                <w:sz w:val="20"/>
              </w:rPr>
              <w:t>STT</w:t>
            </w:r>
          </w:p>
        </w:tc>
        <w:tc>
          <w:tcPr>
            <w:tcW w:w="630" w:type="dxa"/>
          </w:tcPr>
          <w:p w:rsidR="000F5416" w:rsidRPr="00D379DE" w:rsidRDefault="000F5416" w:rsidP="00823CB0">
            <w:pPr>
              <w:spacing w:before="60" w:after="60" w:line="293" w:lineRule="auto"/>
              <w:ind w:left="-72" w:right="-72"/>
              <w:jc w:val="center"/>
              <w:rPr>
                <w:b/>
                <w:bCs/>
                <w:sz w:val="20"/>
              </w:rPr>
            </w:pPr>
            <w:r w:rsidRPr="00D379DE">
              <w:rPr>
                <w:b/>
                <w:bCs/>
                <w:sz w:val="20"/>
              </w:rPr>
              <w:t>Tên phần lô</w:t>
            </w:r>
          </w:p>
        </w:tc>
        <w:tc>
          <w:tcPr>
            <w:tcW w:w="720" w:type="dxa"/>
          </w:tcPr>
          <w:p w:rsidR="000F5416" w:rsidRPr="00D379DE" w:rsidRDefault="000F5416" w:rsidP="00823CB0">
            <w:pPr>
              <w:spacing w:before="60" w:after="60" w:line="293" w:lineRule="auto"/>
              <w:ind w:left="-72" w:right="-72"/>
              <w:jc w:val="center"/>
              <w:rPr>
                <w:b/>
                <w:noProof/>
                <w:sz w:val="20"/>
              </w:rPr>
            </w:pPr>
            <w:r w:rsidRPr="00D379DE">
              <w:rPr>
                <w:b/>
                <w:bCs/>
                <w:sz w:val="20"/>
              </w:rPr>
              <w:t>Tên hàng hóa theo E-HSMT</w:t>
            </w:r>
          </w:p>
        </w:tc>
        <w:tc>
          <w:tcPr>
            <w:tcW w:w="1193" w:type="dxa"/>
          </w:tcPr>
          <w:p w:rsidR="000F5416" w:rsidRPr="00D379DE" w:rsidRDefault="000F5416" w:rsidP="00823CB0">
            <w:pPr>
              <w:spacing w:before="60" w:after="60" w:line="293" w:lineRule="auto"/>
              <w:jc w:val="center"/>
              <w:rPr>
                <w:noProof/>
                <w:sz w:val="20"/>
              </w:rPr>
            </w:pPr>
            <w:r w:rsidRPr="00D379DE">
              <w:rPr>
                <w:b/>
                <w:noProof/>
                <w:sz w:val="20"/>
              </w:rPr>
              <w:t>Tên thương mại/</w:t>
            </w:r>
          </w:p>
        </w:tc>
        <w:tc>
          <w:tcPr>
            <w:tcW w:w="720" w:type="dxa"/>
          </w:tcPr>
          <w:p w:rsidR="000F5416" w:rsidRPr="00D379DE" w:rsidRDefault="000F5416" w:rsidP="00823CB0">
            <w:pPr>
              <w:spacing w:before="60" w:after="60" w:line="293" w:lineRule="auto"/>
              <w:jc w:val="center"/>
              <w:rPr>
                <w:b/>
                <w:bCs/>
                <w:sz w:val="20"/>
              </w:rPr>
            </w:pPr>
            <w:r w:rsidRPr="00D379DE">
              <w:rPr>
                <w:b/>
                <w:noProof/>
                <w:sz w:val="20"/>
              </w:rPr>
              <w:t>Ký mã hiệu/ Nhãn mác sản phẩm</w:t>
            </w:r>
          </w:p>
        </w:tc>
        <w:tc>
          <w:tcPr>
            <w:tcW w:w="981" w:type="dxa"/>
          </w:tcPr>
          <w:p w:rsidR="000F5416" w:rsidRPr="00D379DE" w:rsidRDefault="000F5416" w:rsidP="00823CB0">
            <w:pPr>
              <w:spacing w:before="60" w:after="60" w:line="293" w:lineRule="auto"/>
              <w:jc w:val="center"/>
              <w:rPr>
                <w:b/>
                <w:noProof/>
                <w:sz w:val="20"/>
              </w:rPr>
            </w:pPr>
            <w:r w:rsidRPr="00D379DE">
              <w:rPr>
                <w:b/>
                <w:noProof/>
                <w:sz w:val="20"/>
              </w:rPr>
              <w:t>Tên nhà sản xuất</w:t>
            </w:r>
          </w:p>
          <w:p w:rsidR="000F5416" w:rsidRPr="00D379DE" w:rsidRDefault="000F5416" w:rsidP="00823CB0">
            <w:pPr>
              <w:spacing w:before="60" w:after="60" w:line="293" w:lineRule="auto"/>
              <w:jc w:val="center"/>
              <w:rPr>
                <w:noProof/>
                <w:sz w:val="20"/>
              </w:rPr>
            </w:pPr>
            <w:r w:rsidRPr="00D379DE">
              <w:rPr>
                <w:b/>
                <w:noProof/>
                <w:sz w:val="20"/>
              </w:rPr>
              <w:t>Nước sản xuất</w:t>
            </w:r>
          </w:p>
        </w:tc>
        <w:tc>
          <w:tcPr>
            <w:tcW w:w="1089" w:type="dxa"/>
            <w:gridSpan w:val="2"/>
          </w:tcPr>
          <w:p w:rsidR="000F5416" w:rsidRPr="00D379DE" w:rsidRDefault="000F5416" w:rsidP="00823CB0">
            <w:pPr>
              <w:spacing w:before="60" w:after="60" w:line="293" w:lineRule="auto"/>
              <w:ind w:left="-72" w:right="-72"/>
              <w:jc w:val="center"/>
              <w:rPr>
                <w:b/>
                <w:bCs/>
                <w:sz w:val="20"/>
              </w:rPr>
            </w:pPr>
            <w:r w:rsidRPr="00D379DE">
              <w:rPr>
                <w:b/>
                <w:bCs/>
                <w:sz w:val="20"/>
              </w:rPr>
              <w:t>Thông số kĩ thuật tiêu chuẩn chất lượng đặc tính kĩ thuật</w:t>
            </w:r>
          </w:p>
        </w:tc>
        <w:tc>
          <w:tcPr>
            <w:tcW w:w="697" w:type="dxa"/>
          </w:tcPr>
          <w:p w:rsidR="000F5416" w:rsidRPr="00D379DE" w:rsidRDefault="000F5416" w:rsidP="00823CB0">
            <w:pPr>
              <w:spacing w:before="60" w:after="60" w:line="293" w:lineRule="auto"/>
              <w:jc w:val="center"/>
              <w:rPr>
                <w:noProof/>
                <w:sz w:val="20"/>
              </w:rPr>
            </w:pPr>
            <w:r w:rsidRPr="00D379DE">
              <w:rPr>
                <w:b/>
                <w:bCs/>
                <w:sz w:val="20"/>
              </w:rPr>
              <w:t>Đơn vị tính</w:t>
            </w:r>
          </w:p>
        </w:tc>
        <w:tc>
          <w:tcPr>
            <w:tcW w:w="720" w:type="dxa"/>
          </w:tcPr>
          <w:p w:rsidR="000F5416" w:rsidRPr="00D379DE" w:rsidRDefault="000F5416" w:rsidP="00823CB0">
            <w:pPr>
              <w:spacing w:before="60" w:after="60" w:line="293" w:lineRule="auto"/>
              <w:jc w:val="center"/>
              <w:rPr>
                <w:b/>
                <w:bCs/>
                <w:sz w:val="20"/>
              </w:rPr>
            </w:pPr>
            <w:r w:rsidRPr="00D379DE">
              <w:rPr>
                <w:b/>
                <w:bCs/>
                <w:sz w:val="20"/>
              </w:rPr>
              <w:t>Số lượng dự thầu</w:t>
            </w:r>
          </w:p>
        </w:tc>
        <w:tc>
          <w:tcPr>
            <w:tcW w:w="720" w:type="dxa"/>
          </w:tcPr>
          <w:p w:rsidR="000F5416" w:rsidRPr="00D379DE" w:rsidRDefault="000F5416" w:rsidP="00823CB0">
            <w:pPr>
              <w:spacing w:before="60" w:after="60" w:line="293" w:lineRule="auto"/>
              <w:jc w:val="center"/>
              <w:rPr>
                <w:noProof/>
                <w:sz w:val="20"/>
              </w:rPr>
            </w:pPr>
            <w:r w:rsidRPr="00D379DE">
              <w:rPr>
                <w:b/>
                <w:bCs/>
                <w:sz w:val="20"/>
              </w:rPr>
              <w:t>Quy cách đóng gói</w:t>
            </w:r>
          </w:p>
        </w:tc>
        <w:tc>
          <w:tcPr>
            <w:tcW w:w="923" w:type="dxa"/>
          </w:tcPr>
          <w:p w:rsidR="000F5416" w:rsidRPr="00D379DE" w:rsidRDefault="000F5416" w:rsidP="00823CB0">
            <w:pPr>
              <w:spacing w:before="60" w:after="60" w:line="293" w:lineRule="auto"/>
              <w:jc w:val="center"/>
              <w:rPr>
                <w:b/>
                <w:bCs/>
                <w:sz w:val="20"/>
              </w:rPr>
            </w:pPr>
            <w:r w:rsidRPr="00D379DE">
              <w:rPr>
                <w:b/>
                <w:bCs/>
                <w:sz w:val="20"/>
              </w:rPr>
              <w:t>Hạn sử dụng của hàng hóa</w:t>
            </w:r>
          </w:p>
        </w:tc>
        <w:tc>
          <w:tcPr>
            <w:tcW w:w="720" w:type="dxa"/>
          </w:tcPr>
          <w:p w:rsidR="000F5416" w:rsidRPr="00D379DE" w:rsidRDefault="000F5416" w:rsidP="00823CB0">
            <w:pPr>
              <w:spacing w:before="60" w:after="60" w:line="293" w:lineRule="auto"/>
              <w:ind w:left="-108"/>
              <w:jc w:val="center"/>
              <w:rPr>
                <w:b/>
                <w:bCs/>
                <w:sz w:val="20"/>
              </w:rPr>
            </w:pPr>
            <w:r w:rsidRPr="00D379DE">
              <w:rPr>
                <w:b/>
                <w:bCs/>
                <w:sz w:val="20"/>
              </w:rPr>
              <w:t>Tiêu chuẩn sản xuất</w:t>
            </w:r>
          </w:p>
        </w:tc>
        <w:tc>
          <w:tcPr>
            <w:tcW w:w="745" w:type="dxa"/>
          </w:tcPr>
          <w:p w:rsidR="000F5416" w:rsidRPr="00D379DE" w:rsidRDefault="000F5416" w:rsidP="00823CB0">
            <w:pPr>
              <w:spacing w:before="60" w:after="60" w:line="293" w:lineRule="auto"/>
              <w:jc w:val="center"/>
              <w:rPr>
                <w:b/>
                <w:bCs/>
                <w:sz w:val="20"/>
              </w:rPr>
            </w:pPr>
            <w:r w:rsidRPr="00D379DE">
              <w:rPr>
                <w:b/>
                <w:sz w:val="20"/>
              </w:rPr>
              <w:t>Phân loại thiết bị y tế</w:t>
            </w:r>
          </w:p>
        </w:tc>
        <w:tc>
          <w:tcPr>
            <w:tcW w:w="1325" w:type="dxa"/>
            <w:gridSpan w:val="2"/>
          </w:tcPr>
          <w:p w:rsidR="000F5416" w:rsidRPr="00D379DE" w:rsidRDefault="000F5416" w:rsidP="00823CB0">
            <w:pPr>
              <w:spacing w:before="60" w:after="60" w:line="293" w:lineRule="auto"/>
              <w:jc w:val="center"/>
              <w:rPr>
                <w:b/>
                <w:bCs/>
                <w:sz w:val="20"/>
              </w:rPr>
            </w:pPr>
            <w:r w:rsidRPr="00D379DE">
              <w:rPr>
                <w:b/>
                <w:bCs/>
                <w:sz w:val="20"/>
              </w:rPr>
              <w:t>Giấy phép bán hàng</w:t>
            </w:r>
          </w:p>
          <w:p w:rsidR="000F5416" w:rsidRPr="00D379DE" w:rsidRDefault="000F5416" w:rsidP="00823CB0">
            <w:pPr>
              <w:spacing w:before="60" w:after="60" w:line="293" w:lineRule="auto"/>
              <w:jc w:val="center"/>
              <w:rPr>
                <w:b/>
                <w:sz w:val="20"/>
              </w:rPr>
            </w:pPr>
            <w:r w:rsidRPr="00D379DE">
              <w:rPr>
                <w:b/>
                <w:bCs/>
                <w:sz w:val="20"/>
              </w:rPr>
              <w:t>(Nếu có)</w:t>
            </w:r>
          </w:p>
        </w:tc>
        <w:tc>
          <w:tcPr>
            <w:tcW w:w="810" w:type="dxa"/>
          </w:tcPr>
          <w:p w:rsidR="000F5416" w:rsidRPr="00D379DE" w:rsidRDefault="000F5416" w:rsidP="00823CB0">
            <w:pPr>
              <w:spacing w:before="60" w:after="60" w:line="293" w:lineRule="auto"/>
              <w:jc w:val="center"/>
              <w:rPr>
                <w:b/>
                <w:bCs/>
                <w:sz w:val="20"/>
              </w:rPr>
            </w:pPr>
            <w:r w:rsidRPr="00D379DE">
              <w:rPr>
                <w:b/>
                <w:bCs/>
                <w:sz w:val="20"/>
              </w:rPr>
              <w:t xml:space="preserve">Số công bố tiêu chuẩn </w:t>
            </w:r>
            <w:r w:rsidRPr="00D379DE">
              <w:rPr>
                <w:bCs/>
                <w:i/>
                <w:sz w:val="20"/>
              </w:rPr>
              <w:t>(đối với TTBYT loại A. B)</w:t>
            </w:r>
          </w:p>
        </w:tc>
        <w:tc>
          <w:tcPr>
            <w:tcW w:w="1170" w:type="dxa"/>
          </w:tcPr>
          <w:p w:rsidR="000F5416" w:rsidRPr="00D379DE" w:rsidRDefault="000F5416" w:rsidP="00823CB0">
            <w:pPr>
              <w:spacing w:line="293" w:lineRule="auto"/>
              <w:jc w:val="center"/>
              <w:rPr>
                <w:b/>
                <w:bCs/>
                <w:sz w:val="20"/>
              </w:rPr>
            </w:pPr>
            <w:r w:rsidRPr="00D379DE">
              <w:rPr>
                <w:b/>
                <w:bCs/>
                <w:sz w:val="20"/>
              </w:rPr>
              <w:t>Giấy phép lưu hành. Giấy phép nhập khẩu (nếu có)</w:t>
            </w:r>
            <w:r w:rsidRPr="00D379DE">
              <w:rPr>
                <w:bCs/>
                <w:i/>
                <w:sz w:val="20"/>
              </w:rPr>
              <w:t>(đối với TTBYT loại C. D)</w:t>
            </w:r>
          </w:p>
        </w:tc>
        <w:tc>
          <w:tcPr>
            <w:tcW w:w="1620" w:type="dxa"/>
          </w:tcPr>
          <w:p w:rsidR="000F5416" w:rsidRPr="00D379DE" w:rsidRDefault="000F5416" w:rsidP="00823CB0">
            <w:pPr>
              <w:spacing w:line="293" w:lineRule="auto"/>
              <w:jc w:val="center"/>
              <w:rPr>
                <w:b/>
                <w:bCs/>
                <w:sz w:val="20"/>
              </w:rPr>
            </w:pPr>
            <w:r w:rsidRPr="00D379DE">
              <w:rPr>
                <w:b/>
                <w:bCs/>
                <w:sz w:val="20"/>
              </w:rPr>
              <w:t>Tài liệu tham chiếu trong E-HSDT</w:t>
            </w:r>
          </w:p>
        </w:tc>
      </w:tr>
      <w:tr w:rsidR="000F5416" w:rsidRPr="00D379DE" w:rsidTr="00823CB0">
        <w:trPr>
          <w:trHeight w:val="20"/>
          <w:tblHeader/>
        </w:trPr>
        <w:tc>
          <w:tcPr>
            <w:tcW w:w="540" w:type="dxa"/>
            <w:vAlign w:val="center"/>
          </w:tcPr>
          <w:p w:rsidR="000F5416" w:rsidRPr="00D379DE" w:rsidRDefault="000F5416" w:rsidP="00823CB0">
            <w:pPr>
              <w:spacing w:before="60" w:after="60" w:line="293" w:lineRule="auto"/>
              <w:jc w:val="center"/>
              <w:rPr>
                <w:b/>
                <w:noProof/>
                <w:sz w:val="20"/>
              </w:rPr>
            </w:pPr>
            <w:r w:rsidRPr="00D379DE">
              <w:rPr>
                <w:b/>
                <w:noProof/>
                <w:sz w:val="20"/>
              </w:rPr>
              <w:t>(1)</w:t>
            </w:r>
          </w:p>
        </w:tc>
        <w:tc>
          <w:tcPr>
            <w:tcW w:w="630" w:type="dxa"/>
            <w:vAlign w:val="center"/>
          </w:tcPr>
          <w:p w:rsidR="000F5416" w:rsidRPr="00D379DE" w:rsidRDefault="000F5416" w:rsidP="00823CB0">
            <w:pPr>
              <w:spacing w:before="60" w:after="60" w:line="293" w:lineRule="auto"/>
              <w:jc w:val="center"/>
              <w:rPr>
                <w:b/>
                <w:bCs/>
                <w:sz w:val="20"/>
              </w:rPr>
            </w:pPr>
            <w:r w:rsidRPr="00D379DE">
              <w:rPr>
                <w:b/>
                <w:noProof/>
                <w:sz w:val="20"/>
              </w:rPr>
              <w:t>(2)</w:t>
            </w:r>
          </w:p>
        </w:tc>
        <w:tc>
          <w:tcPr>
            <w:tcW w:w="720" w:type="dxa"/>
            <w:vAlign w:val="center"/>
          </w:tcPr>
          <w:p w:rsidR="000F5416" w:rsidRPr="00D379DE" w:rsidRDefault="000F5416" w:rsidP="00823CB0">
            <w:pPr>
              <w:spacing w:before="60" w:after="60" w:line="293" w:lineRule="auto"/>
              <w:jc w:val="center"/>
              <w:rPr>
                <w:b/>
                <w:bCs/>
                <w:sz w:val="20"/>
              </w:rPr>
            </w:pPr>
            <w:r w:rsidRPr="00D379DE">
              <w:rPr>
                <w:b/>
                <w:noProof/>
                <w:sz w:val="20"/>
              </w:rPr>
              <w:t>(3)</w:t>
            </w:r>
          </w:p>
        </w:tc>
        <w:tc>
          <w:tcPr>
            <w:tcW w:w="1193" w:type="dxa"/>
            <w:vAlign w:val="center"/>
          </w:tcPr>
          <w:p w:rsidR="000F5416" w:rsidRPr="00D379DE" w:rsidRDefault="000F5416" w:rsidP="00823CB0">
            <w:pPr>
              <w:spacing w:before="60" w:after="60" w:line="293" w:lineRule="auto"/>
              <w:jc w:val="center"/>
              <w:rPr>
                <w:b/>
                <w:noProof/>
                <w:sz w:val="20"/>
              </w:rPr>
            </w:pPr>
            <w:r w:rsidRPr="00D379DE">
              <w:rPr>
                <w:b/>
                <w:bCs/>
                <w:sz w:val="20"/>
              </w:rPr>
              <w:t>(4)</w:t>
            </w:r>
          </w:p>
        </w:tc>
        <w:tc>
          <w:tcPr>
            <w:tcW w:w="720" w:type="dxa"/>
            <w:vAlign w:val="center"/>
          </w:tcPr>
          <w:p w:rsidR="000F5416" w:rsidRPr="00D379DE" w:rsidRDefault="000F5416" w:rsidP="00823CB0">
            <w:pPr>
              <w:spacing w:before="60" w:after="60" w:line="293" w:lineRule="auto"/>
              <w:jc w:val="center"/>
              <w:rPr>
                <w:b/>
                <w:noProof/>
                <w:sz w:val="20"/>
              </w:rPr>
            </w:pPr>
            <w:r w:rsidRPr="00D379DE">
              <w:rPr>
                <w:b/>
                <w:bCs/>
                <w:sz w:val="20"/>
              </w:rPr>
              <w:t>(5)</w:t>
            </w:r>
          </w:p>
        </w:tc>
        <w:tc>
          <w:tcPr>
            <w:tcW w:w="981" w:type="dxa"/>
            <w:vAlign w:val="center"/>
          </w:tcPr>
          <w:p w:rsidR="000F5416" w:rsidRPr="00D379DE" w:rsidRDefault="000F5416" w:rsidP="00823CB0">
            <w:pPr>
              <w:spacing w:before="60" w:after="60" w:line="293" w:lineRule="auto"/>
              <w:jc w:val="center"/>
              <w:rPr>
                <w:b/>
                <w:bCs/>
                <w:sz w:val="20"/>
              </w:rPr>
            </w:pPr>
            <w:r w:rsidRPr="00D379DE">
              <w:rPr>
                <w:b/>
                <w:bCs/>
                <w:sz w:val="20"/>
              </w:rPr>
              <w:t>(6)</w:t>
            </w:r>
          </w:p>
        </w:tc>
        <w:tc>
          <w:tcPr>
            <w:tcW w:w="1089" w:type="dxa"/>
            <w:gridSpan w:val="2"/>
            <w:vAlign w:val="center"/>
          </w:tcPr>
          <w:p w:rsidR="000F5416" w:rsidRPr="00D379DE" w:rsidRDefault="000F5416" w:rsidP="00823CB0">
            <w:pPr>
              <w:spacing w:before="60" w:after="60" w:line="293" w:lineRule="auto"/>
              <w:jc w:val="center"/>
              <w:rPr>
                <w:b/>
                <w:bCs/>
                <w:sz w:val="20"/>
              </w:rPr>
            </w:pPr>
            <w:r w:rsidRPr="00D379DE">
              <w:rPr>
                <w:b/>
                <w:bCs/>
                <w:sz w:val="20"/>
              </w:rPr>
              <w:t>(7)</w:t>
            </w:r>
          </w:p>
        </w:tc>
        <w:tc>
          <w:tcPr>
            <w:tcW w:w="697" w:type="dxa"/>
            <w:vAlign w:val="center"/>
          </w:tcPr>
          <w:p w:rsidR="000F5416" w:rsidRPr="00D379DE" w:rsidRDefault="000F5416" w:rsidP="00823CB0">
            <w:pPr>
              <w:spacing w:before="60" w:after="60" w:line="293" w:lineRule="auto"/>
              <w:jc w:val="center"/>
              <w:rPr>
                <w:b/>
                <w:bCs/>
                <w:sz w:val="20"/>
              </w:rPr>
            </w:pPr>
            <w:r w:rsidRPr="00D379DE">
              <w:rPr>
                <w:b/>
                <w:bCs/>
                <w:sz w:val="20"/>
              </w:rPr>
              <w:t>8)</w:t>
            </w:r>
          </w:p>
        </w:tc>
        <w:tc>
          <w:tcPr>
            <w:tcW w:w="720" w:type="dxa"/>
            <w:vAlign w:val="center"/>
          </w:tcPr>
          <w:p w:rsidR="000F5416" w:rsidRPr="00D379DE" w:rsidRDefault="000F5416" w:rsidP="00823CB0">
            <w:pPr>
              <w:spacing w:before="60" w:after="60" w:line="293" w:lineRule="auto"/>
              <w:jc w:val="center"/>
              <w:rPr>
                <w:b/>
                <w:bCs/>
                <w:sz w:val="20"/>
              </w:rPr>
            </w:pPr>
            <w:r w:rsidRPr="00D379DE">
              <w:rPr>
                <w:b/>
                <w:bCs/>
                <w:sz w:val="20"/>
              </w:rPr>
              <w:t>(9)</w:t>
            </w:r>
          </w:p>
        </w:tc>
        <w:tc>
          <w:tcPr>
            <w:tcW w:w="720" w:type="dxa"/>
            <w:vAlign w:val="center"/>
          </w:tcPr>
          <w:p w:rsidR="000F5416" w:rsidRPr="00D379DE" w:rsidRDefault="000F5416" w:rsidP="00823CB0">
            <w:pPr>
              <w:spacing w:before="60" w:after="60" w:line="293" w:lineRule="auto"/>
              <w:jc w:val="center"/>
              <w:rPr>
                <w:b/>
                <w:bCs/>
                <w:sz w:val="20"/>
              </w:rPr>
            </w:pPr>
            <w:r w:rsidRPr="00D379DE">
              <w:rPr>
                <w:b/>
                <w:bCs/>
                <w:sz w:val="20"/>
              </w:rPr>
              <w:t>(10)</w:t>
            </w:r>
          </w:p>
        </w:tc>
        <w:tc>
          <w:tcPr>
            <w:tcW w:w="923" w:type="dxa"/>
            <w:vAlign w:val="center"/>
          </w:tcPr>
          <w:p w:rsidR="000F5416" w:rsidRPr="00D379DE" w:rsidRDefault="000F5416" w:rsidP="00823CB0">
            <w:pPr>
              <w:spacing w:before="60" w:after="60" w:line="293" w:lineRule="auto"/>
              <w:jc w:val="center"/>
              <w:rPr>
                <w:b/>
                <w:bCs/>
                <w:sz w:val="20"/>
              </w:rPr>
            </w:pPr>
            <w:r w:rsidRPr="00D379DE">
              <w:rPr>
                <w:b/>
                <w:bCs/>
                <w:sz w:val="20"/>
              </w:rPr>
              <w:t>(11)</w:t>
            </w:r>
          </w:p>
        </w:tc>
        <w:tc>
          <w:tcPr>
            <w:tcW w:w="720" w:type="dxa"/>
            <w:vAlign w:val="center"/>
          </w:tcPr>
          <w:p w:rsidR="000F5416" w:rsidRPr="00D379DE" w:rsidRDefault="000F5416" w:rsidP="00823CB0">
            <w:pPr>
              <w:spacing w:before="60" w:after="60" w:line="293" w:lineRule="auto"/>
              <w:jc w:val="center"/>
              <w:rPr>
                <w:b/>
                <w:bCs/>
                <w:sz w:val="20"/>
              </w:rPr>
            </w:pPr>
            <w:r w:rsidRPr="00D379DE">
              <w:rPr>
                <w:b/>
                <w:bCs/>
                <w:sz w:val="20"/>
              </w:rPr>
              <w:t>(12)</w:t>
            </w:r>
          </w:p>
        </w:tc>
        <w:tc>
          <w:tcPr>
            <w:tcW w:w="745" w:type="dxa"/>
            <w:vAlign w:val="center"/>
          </w:tcPr>
          <w:p w:rsidR="000F5416" w:rsidRPr="00D379DE" w:rsidRDefault="000F5416" w:rsidP="00823CB0">
            <w:pPr>
              <w:spacing w:before="60" w:after="60" w:line="293" w:lineRule="auto"/>
              <w:jc w:val="center"/>
              <w:rPr>
                <w:b/>
                <w:bCs/>
                <w:sz w:val="20"/>
              </w:rPr>
            </w:pPr>
            <w:r w:rsidRPr="00D379DE">
              <w:rPr>
                <w:b/>
                <w:bCs/>
                <w:sz w:val="20"/>
              </w:rPr>
              <w:t>(13)</w:t>
            </w:r>
          </w:p>
        </w:tc>
        <w:tc>
          <w:tcPr>
            <w:tcW w:w="1325" w:type="dxa"/>
            <w:gridSpan w:val="2"/>
            <w:vAlign w:val="center"/>
          </w:tcPr>
          <w:p w:rsidR="000F5416" w:rsidRPr="00D379DE" w:rsidRDefault="000F5416" w:rsidP="00823CB0">
            <w:pPr>
              <w:spacing w:before="60" w:after="60" w:line="293" w:lineRule="auto"/>
              <w:jc w:val="center"/>
              <w:rPr>
                <w:b/>
                <w:bCs/>
                <w:sz w:val="20"/>
              </w:rPr>
            </w:pPr>
            <w:r w:rsidRPr="00D379DE">
              <w:rPr>
                <w:b/>
                <w:bCs/>
                <w:sz w:val="20"/>
              </w:rPr>
              <w:t>(14)</w:t>
            </w:r>
          </w:p>
        </w:tc>
        <w:tc>
          <w:tcPr>
            <w:tcW w:w="810" w:type="dxa"/>
            <w:vAlign w:val="center"/>
          </w:tcPr>
          <w:p w:rsidR="000F5416" w:rsidRPr="00D379DE" w:rsidRDefault="000F5416" w:rsidP="00823CB0">
            <w:pPr>
              <w:spacing w:before="60" w:after="60" w:line="293" w:lineRule="auto"/>
              <w:jc w:val="center"/>
              <w:rPr>
                <w:b/>
                <w:bCs/>
                <w:sz w:val="20"/>
              </w:rPr>
            </w:pPr>
            <w:r w:rsidRPr="00D379DE">
              <w:rPr>
                <w:b/>
                <w:bCs/>
                <w:sz w:val="20"/>
              </w:rPr>
              <w:t>(15)</w:t>
            </w:r>
          </w:p>
        </w:tc>
        <w:tc>
          <w:tcPr>
            <w:tcW w:w="1170" w:type="dxa"/>
            <w:vAlign w:val="center"/>
          </w:tcPr>
          <w:p w:rsidR="000F5416" w:rsidRPr="00D379DE" w:rsidRDefault="000F5416" w:rsidP="00823CB0">
            <w:pPr>
              <w:spacing w:before="60" w:after="60" w:line="293" w:lineRule="auto"/>
              <w:jc w:val="center"/>
              <w:rPr>
                <w:b/>
                <w:bCs/>
                <w:sz w:val="20"/>
              </w:rPr>
            </w:pPr>
            <w:r w:rsidRPr="00D379DE">
              <w:rPr>
                <w:b/>
                <w:bCs/>
                <w:sz w:val="20"/>
              </w:rPr>
              <w:t>(16)</w:t>
            </w:r>
          </w:p>
        </w:tc>
        <w:tc>
          <w:tcPr>
            <w:tcW w:w="1620" w:type="dxa"/>
            <w:vAlign w:val="center"/>
          </w:tcPr>
          <w:p w:rsidR="000F5416" w:rsidRPr="00D379DE" w:rsidRDefault="000F5416" w:rsidP="00823CB0">
            <w:pPr>
              <w:spacing w:before="60" w:after="60" w:line="293" w:lineRule="auto"/>
              <w:jc w:val="center"/>
              <w:rPr>
                <w:b/>
                <w:bCs/>
                <w:sz w:val="20"/>
              </w:rPr>
            </w:pPr>
            <w:r w:rsidRPr="00D379DE">
              <w:rPr>
                <w:b/>
                <w:bCs/>
                <w:sz w:val="20"/>
              </w:rPr>
              <w:t>(18)</w:t>
            </w:r>
          </w:p>
        </w:tc>
      </w:tr>
      <w:tr w:rsidR="000F5416" w:rsidRPr="00D379DE" w:rsidTr="00823CB0">
        <w:trPr>
          <w:trHeight w:val="20"/>
        </w:trPr>
        <w:tc>
          <w:tcPr>
            <w:tcW w:w="540" w:type="dxa"/>
          </w:tcPr>
          <w:p w:rsidR="000F5416" w:rsidRPr="00D379DE" w:rsidRDefault="000F5416" w:rsidP="00823CB0">
            <w:pPr>
              <w:spacing w:before="60" w:after="60" w:line="293" w:lineRule="auto"/>
              <w:ind w:left="-72" w:right="-72"/>
              <w:jc w:val="center"/>
              <w:rPr>
                <w:i/>
                <w:noProof/>
                <w:sz w:val="20"/>
              </w:rPr>
            </w:pPr>
            <w:r w:rsidRPr="00D379DE">
              <w:rPr>
                <w:i/>
                <w:noProof/>
                <w:sz w:val="20"/>
              </w:rPr>
              <w:t>Điền số thứ tự liên tục</w:t>
            </w:r>
          </w:p>
        </w:tc>
        <w:tc>
          <w:tcPr>
            <w:tcW w:w="630" w:type="dxa"/>
          </w:tcPr>
          <w:p w:rsidR="000F5416" w:rsidRPr="00D379DE" w:rsidRDefault="000F5416" w:rsidP="00823CB0">
            <w:pPr>
              <w:spacing w:before="60" w:after="60" w:line="293" w:lineRule="auto"/>
              <w:jc w:val="center"/>
              <w:rPr>
                <w:i/>
                <w:noProof/>
                <w:sz w:val="20"/>
              </w:rPr>
            </w:pPr>
            <w:r w:rsidRPr="00D379DE">
              <w:rPr>
                <w:i/>
                <w:noProof/>
                <w:sz w:val="20"/>
              </w:rPr>
              <w:t>Điền mã hàng hóa nhà thầu tham dự</w:t>
            </w:r>
          </w:p>
        </w:tc>
        <w:tc>
          <w:tcPr>
            <w:tcW w:w="720" w:type="dxa"/>
          </w:tcPr>
          <w:p w:rsidR="000F5416" w:rsidRPr="00D379DE" w:rsidRDefault="000F5416" w:rsidP="00823CB0">
            <w:pPr>
              <w:spacing w:before="60" w:after="60" w:line="293" w:lineRule="auto"/>
              <w:jc w:val="center"/>
              <w:rPr>
                <w:i/>
                <w:noProof/>
                <w:sz w:val="20"/>
              </w:rPr>
            </w:pPr>
            <w:r w:rsidRPr="00D379DE">
              <w:rPr>
                <w:i/>
                <w:noProof/>
                <w:sz w:val="20"/>
              </w:rPr>
              <w:t>Điền theo tên hàng hóa mời thầu</w:t>
            </w:r>
          </w:p>
        </w:tc>
        <w:tc>
          <w:tcPr>
            <w:tcW w:w="1193" w:type="dxa"/>
          </w:tcPr>
          <w:p w:rsidR="000F5416" w:rsidRPr="00D379DE" w:rsidRDefault="000F5416" w:rsidP="00823CB0">
            <w:pPr>
              <w:spacing w:before="60" w:after="60" w:line="293" w:lineRule="auto"/>
              <w:jc w:val="center"/>
              <w:rPr>
                <w:i/>
                <w:noProof/>
                <w:sz w:val="20"/>
              </w:rPr>
            </w:pPr>
            <w:r w:rsidRPr="00D379DE">
              <w:rPr>
                <w:i/>
                <w:noProof/>
                <w:sz w:val="20"/>
              </w:rPr>
              <w:t>Điền tên thương hàng hóa dự thầu</w:t>
            </w:r>
          </w:p>
        </w:tc>
        <w:tc>
          <w:tcPr>
            <w:tcW w:w="720" w:type="dxa"/>
          </w:tcPr>
          <w:p w:rsidR="000F5416" w:rsidRPr="00D379DE" w:rsidRDefault="000F5416" w:rsidP="00823CB0">
            <w:pPr>
              <w:spacing w:before="60" w:after="60" w:line="293" w:lineRule="auto"/>
              <w:jc w:val="center"/>
              <w:rPr>
                <w:noProof/>
                <w:sz w:val="20"/>
              </w:rPr>
            </w:pPr>
            <w:r w:rsidRPr="00D379DE">
              <w:rPr>
                <w:i/>
                <w:noProof/>
                <w:sz w:val="20"/>
              </w:rPr>
              <w:t>Điền thông tin của hàng hóa dự thầu</w:t>
            </w:r>
          </w:p>
        </w:tc>
        <w:tc>
          <w:tcPr>
            <w:tcW w:w="981" w:type="dxa"/>
          </w:tcPr>
          <w:p w:rsidR="000F5416" w:rsidRPr="00D379DE" w:rsidRDefault="000F5416" w:rsidP="00823CB0">
            <w:pPr>
              <w:spacing w:before="60" w:after="60" w:line="293" w:lineRule="auto"/>
              <w:jc w:val="center"/>
              <w:rPr>
                <w:noProof/>
                <w:sz w:val="20"/>
              </w:rPr>
            </w:pPr>
            <w:r w:rsidRPr="00D379DE">
              <w:rPr>
                <w:i/>
                <w:noProof/>
                <w:sz w:val="20"/>
              </w:rPr>
              <w:t>Điền thông tin của hàng hóa dự thầu</w:t>
            </w:r>
          </w:p>
        </w:tc>
        <w:tc>
          <w:tcPr>
            <w:tcW w:w="1089" w:type="dxa"/>
            <w:gridSpan w:val="2"/>
          </w:tcPr>
          <w:p w:rsidR="000F5416" w:rsidRPr="00D379DE" w:rsidRDefault="000F5416" w:rsidP="00823CB0">
            <w:pPr>
              <w:spacing w:before="60" w:after="60" w:line="293" w:lineRule="auto"/>
              <w:ind w:left="-72" w:right="-72"/>
              <w:jc w:val="center"/>
              <w:rPr>
                <w:i/>
                <w:noProof/>
                <w:sz w:val="20"/>
              </w:rPr>
            </w:pPr>
            <w:r w:rsidRPr="00D379DE">
              <w:rPr>
                <w:i/>
                <w:noProof/>
                <w:sz w:val="20"/>
              </w:rPr>
              <w:t>Điền thông tin của hàng hóa dự thầu. kèm tài liệu (phù hợp với ký mã hiệu chào thầu) do hãng sản xuất phát hành</w:t>
            </w:r>
          </w:p>
        </w:tc>
        <w:tc>
          <w:tcPr>
            <w:tcW w:w="697" w:type="dxa"/>
          </w:tcPr>
          <w:p w:rsidR="000F5416" w:rsidRPr="00D379DE" w:rsidRDefault="000F5416" w:rsidP="00823CB0">
            <w:pPr>
              <w:spacing w:before="60" w:after="60" w:line="293" w:lineRule="auto"/>
              <w:ind w:left="-72" w:right="-72"/>
              <w:jc w:val="center"/>
              <w:rPr>
                <w:noProof/>
                <w:sz w:val="20"/>
              </w:rPr>
            </w:pPr>
            <w:r w:rsidRPr="00D379DE">
              <w:rPr>
                <w:i/>
                <w:noProof/>
                <w:sz w:val="20"/>
              </w:rPr>
              <w:t>Điền thông tin của hàng hóa dự thầu</w:t>
            </w:r>
          </w:p>
        </w:tc>
        <w:tc>
          <w:tcPr>
            <w:tcW w:w="720" w:type="dxa"/>
          </w:tcPr>
          <w:p w:rsidR="000F5416" w:rsidRPr="00D379DE" w:rsidRDefault="000F5416" w:rsidP="00823CB0">
            <w:pPr>
              <w:spacing w:before="60" w:after="60" w:line="293" w:lineRule="auto"/>
              <w:jc w:val="center"/>
              <w:rPr>
                <w:i/>
                <w:noProof/>
                <w:sz w:val="20"/>
              </w:rPr>
            </w:pPr>
            <w:r w:rsidRPr="00D379DE">
              <w:rPr>
                <w:i/>
                <w:noProof/>
                <w:sz w:val="20"/>
              </w:rPr>
              <w:t>Điền thông tin của hàng hóa dự thầu</w:t>
            </w:r>
          </w:p>
        </w:tc>
        <w:tc>
          <w:tcPr>
            <w:tcW w:w="720" w:type="dxa"/>
          </w:tcPr>
          <w:p w:rsidR="000F5416" w:rsidRPr="00D379DE" w:rsidRDefault="000F5416" w:rsidP="00823CB0">
            <w:pPr>
              <w:spacing w:before="60" w:after="60" w:line="293" w:lineRule="auto"/>
              <w:jc w:val="center"/>
              <w:rPr>
                <w:noProof/>
                <w:sz w:val="20"/>
              </w:rPr>
            </w:pPr>
            <w:r w:rsidRPr="00D379DE">
              <w:rPr>
                <w:i/>
                <w:noProof/>
                <w:sz w:val="20"/>
              </w:rPr>
              <w:t>Điền thông tin của hàng hóa dự thầu</w:t>
            </w:r>
          </w:p>
        </w:tc>
        <w:tc>
          <w:tcPr>
            <w:tcW w:w="923" w:type="dxa"/>
          </w:tcPr>
          <w:p w:rsidR="000F5416" w:rsidRPr="00D379DE" w:rsidRDefault="000F5416" w:rsidP="00823CB0">
            <w:pPr>
              <w:spacing w:before="60" w:after="60" w:line="293" w:lineRule="auto"/>
              <w:jc w:val="center"/>
              <w:rPr>
                <w:i/>
                <w:iCs/>
                <w:noProof/>
                <w:sz w:val="20"/>
              </w:rPr>
            </w:pPr>
            <w:r w:rsidRPr="00D379DE">
              <w:rPr>
                <w:i/>
                <w:noProof/>
                <w:sz w:val="20"/>
              </w:rPr>
              <w:t>Điềntổng thời hạn sử dụng của hàng hóa: tính từ ngày sản xuất đến ngày hết hạn.</w:t>
            </w:r>
          </w:p>
        </w:tc>
        <w:tc>
          <w:tcPr>
            <w:tcW w:w="720" w:type="dxa"/>
          </w:tcPr>
          <w:p w:rsidR="000F5416" w:rsidRPr="00D379DE" w:rsidRDefault="000F5416" w:rsidP="00823CB0">
            <w:pPr>
              <w:spacing w:before="60" w:after="60" w:line="293" w:lineRule="auto"/>
              <w:jc w:val="center"/>
              <w:rPr>
                <w:i/>
                <w:iCs/>
                <w:noProof/>
                <w:sz w:val="20"/>
              </w:rPr>
            </w:pPr>
            <w:r w:rsidRPr="00D379DE">
              <w:rPr>
                <w:i/>
                <w:iCs/>
                <w:noProof/>
                <w:sz w:val="20"/>
              </w:rPr>
              <w:t>ISO 13485  hoặc CE hoặc FDA hoặc tiêu chuẩn khác (Trang … thuộc E-HSDT)</w:t>
            </w:r>
          </w:p>
        </w:tc>
        <w:tc>
          <w:tcPr>
            <w:tcW w:w="745" w:type="dxa"/>
          </w:tcPr>
          <w:p w:rsidR="000F5416" w:rsidRPr="00D379DE" w:rsidRDefault="000F5416" w:rsidP="00823CB0">
            <w:pPr>
              <w:spacing w:before="60" w:after="60" w:line="293" w:lineRule="auto"/>
              <w:jc w:val="center"/>
              <w:rPr>
                <w:i/>
                <w:iCs/>
                <w:noProof/>
                <w:sz w:val="20"/>
              </w:rPr>
            </w:pPr>
            <w:r w:rsidRPr="00D379DE">
              <w:rPr>
                <w:i/>
                <w:iCs/>
                <w:noProof/>
                <w:sz w:val="20"/>
              </w:rPr>
              <w:t>Loại … theo Bảng kết quả phân loại số … (Trang … thuộc E-HSDT)</w:t>
            </w:r>
          </w:p>
        </w:tc>
        <w:tc>
          <w:tcPr>
            <w:tcW w:w="1325" w:type="dxa"/>
            <w:gridSpan w:val="2"/>
          </w:tcPr>
          <w:p w:rsidR="000F5416" w:rsidRPr="00D379DE" w:rsidRDefault="000F5416" w:rsidP="00823CB0">
            <w:pPr>
              <w:spacing w:before="60" w:after="60" w:line="293" w:lineRule="auto"/>
              <w:jc w:val="center"/>
              <w:rPr>
                <w:i/>
                <w:iCs/>
                <w:noProof/>
                <w:sz w:val="20"/>
              </w:rPr>
            </w:pPr>
            <w:r w:rsidRPr="00D379DE">
              <w:rPr>
                <w:i/>
                <w:iCs/>
                <w:noProof/>
                <w:sz w:val="20"/>
              </w:rPr>
              <w:t>- Giấy uỷ quyền của … cho Công ty .... đến ngày ..../..../....;</w:t>
            </w:r>
          </w:p>
          <w:p w:rsidR="000F5416" w:rsidRPr="00D379DE" w:rsidRDefault="000F5416" w:rsidP="00823CB0">
            <w:pPr>
              <w:spacing w:before="60" w:after="60" w:line="293" w:lineRule="auto"/>
              <w:jc w:val="center"/>
              <w:rPr>
                <w:i/>
                <w:iCs/>
                <w:noProof/>
                <w:sz w:val="20"/>
              </w:rPr>
            </w:pPr>
            <w:r w:rsidRPr="00D379DE">
              <w:rPr>
                <w:i/>
                <w:iCs/>
                <w:noProof/>
                <w:sz w:val="20"/>
              </w:rPr>
              <w:t>- Giấy uỷ quyền của Công ty ...... cho Công ty…........  tham gia gói thầu</w:t>
            </w:r>
          </w:p>
          <w:p w:rsidR="000F5416" w:rsidRPr="00D379DE" w:rsidRDefault="000F5416" w:rsidP="00823CB0">
            <w:pPr>
              <w:spacing w:before="60" w:after="60" w:line="293" w:lineRule="auto"/>
              <w:jc w:val="center"/>
              <w:rPr>
                <w:i/>
                <w:iCs/>
                <w:noProof/>
                <w:sz w:val="20"/>
              </w:rPr>
            </w:pPr>
            <w:r w:rsidRPr="00D379DE">
              <w:rPr>
                <w:i/>
                <w:iCs/>
                <w:noProof/>
                <w:sz w:val="20"/>
              </w:rPr>
              <w:t>(Trang … thuộc E-HSDT)</w:t>
            </w:r>
          </w:p>
        </w:tc>
        <w:tc>
          <w:tcPr>
            <w:tcW w:w="810" w:type="dxa"/>
          </w:tcPr>
          <w:p w:rsidR="000F5416" w:rsidRPr="00D379DE" w:rsidRDefault="000F5416" w:rsidP="00823CB0">
            <w:pPr>
              <w:spacing w:before="60" w:after="60" w:line="293" w:lineRule="auto"/>
              <w:jc w:val="center"/>
              <w:rPr>
                <w:i/>
                <w:iCs/>
                <w:noProof/>
                <w:sz w:val="20"/>
              </w:rPr>
            </w:pPr>
            <w:r w:rsidRPr="00D379DE">
              <w:rPr>
                <w:i/>
                <w:iCs/>
                <w:noProof/>
                <w:sz w:val="20"/>
              </w:rPr>
              <w:t>Số … do SYT … cấp. có thời hạn đến …  (Trang … thuộc E-HSDT)</w:t>
            </w:r>
          </w:p>
        </w:tc>
        <w:tc>
          <w:tcPr>
            <w:tcW w:w="1170" w:type="dxa"/>
          </w:tcPr>
          <w:p w:rsidR="000F5416" w:rsidRPr="00D379DE" w:rsidRDefault="000F5416" w:rsidP="00823CB0">
            <w:pPr>
              <w:spacing w:before="60" w:after="60" w:line="293" w:lineRule="auto"/>
              <w:jc w:val="center"/>
              <w:rPr>
                <w:i/>
                <w:iCs/>
                <w:noProof/>
                <w:sz w:val="20"/>
              </w:rPr>
            </w:pPr>
            <w:r w:rsidRPr="00D379DE">
              <w:rPr>
                <w:i/>
                <w:iCs/>
                <w:noProof/>
                <w:sz w:val="20"/>
              </w:rPr>
              <w:t>Số … do … cấp. có thời hạn đến …  (Trang … thuộc E-HSDT)</w:t>
            </w:r>
          </w:p>
        </w:tc>
        <w:tc>
          <w:tcPr>
            <w:tcW w:w="1620" w:type="dxa"/>
          </w:tcPr>
          <w:p w:rsidR="000F5416" w:rsidRPr="00D379DE" w:rsidRDefault="000F5416" w:rsidP="00823CB0">
            <w:pPr>
              <w:spacing w:before="60" w:after="60" w:line="293" w:lineRule="auto"/>
              <w:jc w:val="center"/>
              <w:rPr>
                <w:i/>
                <w:iCs/>
                <w:noProof/>
                <w:sz w:val="20"/>
              </w:rPr>
            </w:pPr>
            <w:r w:rsidRPr="00D379DE">
              <w:rPr>
                <w:i/>
                <w:iCs/>
                <w:noProof/>
                <w:sz w:val="20"/>
              </w:rPr>
              <w:t>Trang ... của catalô hoặc tài liệu sử dụng hoặc các tài liệu khác thuộc E-HSDT</w:t>
            </w:r>
          </w:p>
        </w:tc>
      </w:tr>
      <w:tr w:rsidR="000F5416" w:rsidRPr="00D379DE" w:rsidTr="00823CB0">
        <w:trPr>
          <w:trHeight w:val="20"/>
        </w:trPr>
        <w:tc>
          <w:tcPr>
            <w:tcW w:w="540" w:type="dxa"/>
          </w:tcPr>
          <w:p w:rsidR="000F5416" w:rsidRPr="00D379DE" w:rsidRDefault="000F5416" w:rsidP="00823CB0">
            <w:pPr>
              <w:spacing w:before="60" w:after="60" w:line="293" w:lineRule="auto"/>
              <w:jc w:val="center"/>
              <w:rPr>
                <w:noProof/>
                <w:sz w:val="20"/>
              </w:rPr>
            </w:pPr>
            <w:r w:rsidRPr="00D379DE">
              <w:rPr>
                <w:noProof/>
                <w:sz w:val="20"/>
              </w:rPr>
              <w:t>…</w:t>
            </w:r>
          </w:p>
        </w:tc>
        <w:tc>
          <w:tcPr>
            <w:tcW w:w="630" w:type="dxa"/>
          </w:tcPr>
          <w:p w:rsidR="000F5416" w:rsidRPr="00D379DE" w:rsidRDefault="000F5416" w:rsidP="00823CB0">
            <w:pPr>
              <w:spacing w:before="60" w:after="60" w:line="293" w:lineRule="auto"/>
              <w:rPr>
                <w:noProof/>
                <w:sz w:val="20"/>
              </w:rPr>
            </w:pPr>
            <w:r w:rsidRPr="00D379DE">
              <w:rPr>
                <w:noProof/>
                <w:sz w:val="20"/>
              </w:rPr>
              <w:t>…</w:t>
            </w:r>
          </w:p>
        </w:tc>
        <w:tc>
          <w:tcPr>
            <w:tcW w:w="720" w:type="dxa"/>
          </w:tcPr>
          <w:p w:rsidR="000F5416" w:rsidRPr="00D379DE" w:rsidRDefault="000F5416" w:rsidP="00823CB0">
            <w:pPr>
              <w:spacing w:before="60" w:after="60" w:line="293" w:lineRule="auto"/>
              <w:rPr>
                <w:noProof/>
                <w:sz w:val="20"/>
              </w:rPr>
            </w:pPr>
          </w:p>
        </w:tc>
        <w:tc>
          <w:tcPr>
            <w:tcW w:w="1193" w:type="dxa"/>
          </w:tcPr>
          <w:p w:rsidR="000F5416" w:rsidRPr="00D379DE" w:rsidRDefault="000F5416" w:rsidP="00823CB0">
            <w:pPr>
              <w:spacing w:before="60" w:after="60" w:line="293" w:lineRule="auto"/>
              <w:rPr>
                <w:noProof/>
                <w:sz w:val="20"/>
              </w:rPr>
            </w:pPr>
            <w:r w:rsidRPr="00D379DE">
              <w:rPr>
                <w:noProof/>
                <w:sz w:val="20"/>
              </w:rPr>
              <w:t>…</w:t>
            </w:r>
          </w:p>
        </w:tc>
        <w:tc>
          <w:tcPr>
            <w:tcW w:w="720" w:type="dxa"/>
          </w:tcPr>
          <w:p w:rsidR="000F5416" w:rsidRPr="00D379DE" w:rsidRDefault="000F5416" w:rsidP="00823CB0">
            <w:pPr>
              <w:spacing w:before="60" w:after="60" w:line="293" w:lineRule="auto"/>
              <w:rPr>
                <w:noProof/>
                <w:sz w:val="20"/>
              </w:rPr>
            </w:pPr>
            <w:r w:rsidRPr="00D379DE">
              <w:rPr>
                <w:noProof/>
                <w:sz w:val="20"/>
              </w:rPr>
              <w:t>…</w:t>
            </w:r>
          </w:p>
        </w:tc>
        <w:tc>
          <w:tcPr>
            <w:tcW w:w="990" w:type="dxa"/>
            <w:gridSpan w:val="2"/>
          </w:tcPr>
          <w:p w:rsidR="000F5416" w:rsidRPr="00D379DE" w:rsidRDefault="000F5416" w:rsidP="00823CB0">
            <w:pPr>
              <w:spacing w:before="60" w:after="60" w:line="293" w:lineRule="auto"/>
              <w:rPr>
                <w:noProof/>
                <w:sz w:val="20"/>
              </w:rPr>
            </w:pPr>
            <w:r w:rsidRPr="00D379DE">
              <w:rPr>
                <w:noProof/>
                <w:sz w:val="20"/>
              </w:rPr>
              <w:t>…</w:t>
            </w:r>
          </w:p>
        </w:tc>
        <w:tc>
          <w:tcPr>
            <w:tcW w:w="1080" w:type="dxa"/>
          </w:tcPr>
          <w:p w:rsidR="000F5416" w:rsidRPr="00D379DE" w:rsidRDefault="000F5416" w:rsidP="00823CB0">
            <w:pPr>
              <w:spacing w:before="60" w:after="60" w:line="293" w:lineRule="auto"/>
              <w:rPr>
                <w:noProof/>
                <w:sz w:val="20"/>
              </w:rPr>
            </w:pPr>
            <w:r w:rsidRPr="00D379DE">
              <w:rPr>
                <w:noProof/>
                <w:sz w:val="20"/>
              </w:rPr>
              <w:t>…</w:t>
            </w:r>
          </w:p>
        </w:tc>
        <w:tc>
          <w:tcPr>
            <w:tcW w:w="697" w:type="dxa"/>
          </w:tcPr>
          <w:p w:rsidR="000F5416" w:rsidRPr="00D379DE" w:rsidRDefault="000F5416" w:rsidP="00823CB0">
            <w:pPr>
              <w:spacing w:before="60" w:after="60" w:line="293" w:lineRule="auto"/>
              <w:rPr>
                <w:noProof/>
                <w:sz w:val="20"/>
              </w:rPr>
            </w:pPr>
            <w:r w:rsidRPr="00D379DE">
              <w:rPr>
                <w:noProof/>
                <w:sz w:val="20"/>
              </w:rPr>
              <w:t>…</w:t>
            </w:r>
          </w:p>
        </w:tc>
        <w:tc>
          <w:tcPr>
            <w:tcW w:w="720" w:type="dxa"/>
          </w:tcPr>
          <w:p w:rsidR="000F5416" w:rsidRPr="00D379DE" w:rsidRDefault="000F5416" w:rsidP="00823CB0">
            <w:pPr>
              <w:spacing w:before="60" w:after="60" w:line="293" w:lineRule="auto"/>
              <w:rPr>
                <w:noProof/>
                <w:sz w:val="20"/>
              </w:rPr>
            </w:pPr>
            <w:r w:rsidRPr="00D379DE">
              <w:rPr>
                <w:noProof/>
                <w:sz w:val="20"/>
              </w:rPr>
              <w:t>…</w:t>
            </w:r>
          </w:p>
        </w:tc>
        <w:tc>
          <w:tcPr>
            <w:tcW w:w="720" w:type="dxa"/>
          </w:tcPr>
          <w:p w:rsidR="000F5416" w:rsidRPr="00D379DE" w:rsidRDefault="000F5416" w:rsidP="00823CB0">
            <w:pPr>
              <w:spacing w:before="60" w:after="60" w:line="293" w:lineRule="auto"/>
              <w:rPr>
                <w:noProof/>
                <w:sz w:val="20"/>
              </w:rPr>
            </w:pPr>
          </w:p>
        </w:tc>
        <w:tc>
          <w:tcPr>
            <w:tcW w:w="923" w:type="dxa"/>
          </w:tcPr>
          <w:p w:rsidR="000F5416" w:rsidRPr="00D379DE" w:rsidRDefault="000F5416" w:rsidP="00823CB0">
            <w:pPr>
              <w:spacing w:before="60" w:after="60" w:line="293" w:lineRule="auto"/>
              <w:rPr>
                <w:noProof/>
                <w:sz w:val="20"/>
              </w:rPr>
            </w:pPr>
            <w:r w:rsidRPr="00D379DE">
              <w:rPr>
                <w:noProof/>
                <w:sz w:val="20"/>
              </w:rPr>
              <w:t>…</w:t>
            </w:r>
          </w:p>
        </w:tc>
        <w:tc>
          <w:tcPr>
            <w:tcW w:w="720" w:type="dxa"/>
          </w:tcPr>
          <w:p w:rsidR="000F5416" w:rsidRPr="00D379DE" w:rsidRDefault="000F5416" w:rsidP="00823CB0">
            <w:pPr>
              <w:spacing w:before="60" w:after="60" w:line="293" w:lineRule="auto"/>
              <w:rPr>
                <w:i/>
                <w:iCs/>
                <w:noProof/>
                <w:sz w:val="20"/>
              </w:rPr>
            </w:pPr>
            <w:r w:rsidRPr="00D379DE">
              <w:rPr>
                <w:noProof/>
                <w:sz w:val="20"/>
              </w:rPr>
              <w:t>…</w:t>
            </w:r>
          </w:p>
        </w:tc>
        <w:tc>
          <w:tcPr>
            <w:tcW w:w="759" w:type="dxa"/>
            <w:gridSpan w:val="2"/>
          </w:tcPr>
          <w:p w:rsidR="000F5416" w:rsidRPr="00D379DE" w:rsidRDefault="000F5416" w:rsidP="00823CB0">
            <w:pPr>
              <w:spacing w:before="60" w:after="60" w:line="293" w:lineRule="auto"/>
              <w:rPr>
                <w:i/>
                <w:iCs/>
                <w:noProof/>
                <w:sz w:val="20"/>
              </w:rPr>
            </w:pPr>
            <w:r w:rsidRPr="00D379DE">
              <w:rPr>
                <w:noProof/>
                <w:sz w:val="20"/>
              </w:rPr>
              <w:t>…</w:t>
            </w:r>
          </w:p>
        </w:tc>
        <w:tc>
          <w:tcPr>
            <w:tcW w:w="1311" w:type="dxa"/>
          </w:tcPr>
          <w:p w:rsidR="000F5416" w:rsidRPr="00D379DE" w:rsidRDefault="000F5416" w:rsidP="00823CB0">
            <w:pPr>
              <w:spacing w:before="60" w:after="60" w:line="293" w:lineRule="auto"/>
              <w:rPr>
                <w:i/>
                <w:iCs/>
                <w:noProof/>
                <w:sz w:val="20"/>
              </w:rPr>
            </w:pPr>
            <w:r w:rsidRPr="00D379DE">
              <w:rPr>
                <w:noProof/>
                <w:sz w:val="20"/>
              </w:rPr>
              <w:t>…</w:t>
            </w:r>
          </w:p>
        </w:tc>
        <w:tc>
          <w:tcPr>
            <w:tcW w:w="810" w:type="dxa"/>
          </w:tcPr>
          <w:p w:rsidR="000F5416" w:rsidRPr="00D379DE" w:rsidRDefault="000F5416" w:rsidP="00823CB0">
            <w:pPr>
              <w:spacing w:before="60" w:after="60" w:line="293" w:lineRule="auto"/>
              <w:rPr>
                <w:i/>
                <w:iCs/>
                <w:noProof/>
                <w:sz w:val="20"/>
              </w:rPr>
            </w:pPr>
            <w:r w:rsidRPr="00D379DE">
              <w:rPr>
                <w:noProof/>
                <w:sz w:val="20"/>
              </w:rPr>
              <w:t>…</w:t>
            </w:r>
          </w:p>
        </w:tc>
        <w:tc>
          <w:tcPr>
            <w:tcW w:w="1170" w:type="dxa"/>
          </w:tcPr>
          <w:p w:rsidR="000F5416" w:rsidRPr="00D379DE" w:rsidRDefault="000F5416" w:rsidP="00823CB0">
            <w:pPr>
              <w:spacing w:before="60" w:after="60" w:line="293" w:lineRule="auto"/>
              <w:rPr>
                <w:i/>
                <w:iCs/>
                <w:noProof/>
                <w:sz w:val="20"/>
              </w:rPr>
            </w:pPr>
            <w:r w:rsidRPr="00D379DE">
              <w:rPr>
                <w:noProof/>
                <w:sz w:val="20"/>
              </w:rPr>
              <w:t>…</w:t>
            </w:r>
          </w:p>
        </w:tc>
        <w:tc>
          <w:tcPr>
            <w:tcW w:w="1620" w:type="dxa"/>
          </w:tcPr>
          <w:p w:rsidR="000F5416" w:rsidRPr="00D379DE" w:rsidRDefault="000F5416" w:rsidP="00823CB0">
            <w:pPr>
              <w:spacing w:before="60" w:after="60" w:line="293" w:lineRule="auto"/>
              <w:rPr>
                <w:noProof/>
                <w:sz w:val="20"/>
              </w:rPr>
            </w:pPr>
          </w:p>
        </w:tc>
      </w:tr>
    </w:tbl>
    <w:p w:rsidR="000F5416" w:rsidRPr="00923AB9" w:rsidRDefault="000F5416" w:rsidP="000F5416">
      <w:pPr>
        <w:pStyle w:val="ListParagraph"/>
        <w:spacing w:line="293" w:lineRule="auto"/>
        <w:ind w:left="270"/>
        <w:rPr>
          <w:color w:val="000000" w:themeColor="text1"/>
          <w:sz w:val="26"/>
          <w:szCs w:val="26"/>
          <w:lang w:val="nl-NL"/>
        </w:rPr>
      </w:pPr>
      <w:r w:rsidRPr="00923AB9">
        <w:rPr>
          <w:color w:val="000000" w:themeColor="text1"/>
          <w:spacing w:val="-6"/>
          <w:sz w:val="26"/>
          <w:szCs w:val="26"/>
          <w:lang w:val="nl-NL"/>
        </w:rPr>
        <w:t>Hàng hóa phải đáp ứng các thông số quy định theo yêu cầu; đáp ứng tính hợp lệ và đầy đủ các t</w:t>
      </w:r>
      <w:r w:rsidRPr="00923AB9">
        <w:rPr>
          <w:color w:val="000000" w:themeColor="text1"/>
          <w:sz w:val="26"/>
          <w:szCs w:val="26"/>
          <w:lang w:val="nl-NL"/>
        </w:rPr>
        <w:t xml:space="preserve">ài liệu chứng minh tính hợp lệ và sự phù hợp (đáp ứng) của hàng hóa </w:t>
      </w:r>
      <w:r w:rsidRPr="00923AB9">
        <w:rPr>
          <w:color w:val="000000" w:themeColor="text1"/>
          <w:spacing w:val="-6"/>
          <w:sz w:val="26"/>
          <w:szCs w:val="26"/>
          <w:lang w:val="nl-NL"/>
        </w:rPr>
        <w:t>theo quy định của E-HSMT</w:t>
      </w:r>
    </w:p>
    <w:bookmarkEnd w:id="0"/>
    <w:p w:rsidR="000F5416" w:rsidRPr="00923AB9" w:rsidRDefault="000F5416" w:rsidP="000F5416">
      <w:pPr>
        <w:pStyle w:val="SectionVIHeader"/>
        <w:spacing w:before="0" w:after="0" w:line="293" w:lineRule="auto"/>
        <w:ind w:firstLine="709"/>
        <w:jc w:val="left"/>
        <w:rPr>
          <w:color w:val="000000" w:themeColor="text1"/>
          <w:sz w:val="26"/>
          <w:szCs w:val="26"/>
          <w:lang w:val="nl-NL"/>
        </w:rPr>
      </w:pPr>
      <w:r w:rsidRPr="00923AB9">
        <w:rPr>
          <w:color w:val="000000" w:themeColor="text1"/>
          <w:sz w:val="26"/>
          <w:szCs w:val="26"/>
          <w:lang w:val="nl-NL"/>
        </w:rPr>
        <w:t>Mục 2. Bản vẽ</w:t>
      </w:r>
    </w:p>
    <w:p w:rsidR="000F5416" w:rsidRPr="00923AB9" w:rsidRDefault="000F5416" w:rsidP="000F5416">
      <w:pPr>
        <w:spacing w:line="293" w:lineRule="auto"/>
        <w:ind w:firstLine="709"/>
        <w:rPr>
          <w:i/>
          <w:iCs/>
          <w:color w:val="000000" w:themeColor="text1"/>
          <w:spacing w:val="-4"/>
          <w:sz w:val="26"/>
          <w:szCs w:val="26"/>
          <w:lang w:val="nl-NL"/>
        </w:rPr>
      </w:pPr>
      <w:r w:rsidRPr="00923AB9">
        <w:rPr>
          <w:color w:val="000000" w:themeColor="text1"/>
          <w:sz w:val="26"/>
          <w:szCs w:val="26"/>
          <w:lang w:val="nl-NL"/>
        </w:rPr>
        <w:t>Không có bản vẽ</w:t>
      </w:r>
    </w:p>
    <w:p w:rsidR="000F5416" w:rsidRPr="00923AB9" w:rsidRDefault="000F5416" w:rsidP="000F5416">
      <w:pPr>
        <w:pStyle w:val="SectionVIHeader"/>
        <w:widowControl w:val="0"/>
        <w:spacing w:before="0" w:after="0" w:line="293" w:lineRule="auto"/>
        <w:ind w:firstLine="709"/>
        <w:jc w:val="left"/>
        <w:rPr>
          <w:color w:val="000000" w:themeColor="text1"/>
          <w:sz w:val="26"/>
          <w:szCs w:val="26"/>
        </w:rPr>
      </w:pPr>
      <w:proofErr w:type="gramStart"/>
      <w:r w:rsidRPr="00923AB9">
        <w:rPr>
          <w:color w:val="000000" w:themeColor="text1"/>
          <w:sz w:val="26"/>
          <w:szCs w:val="26"/>
        </w:rPr>
        <w:t>Mục 3.</w:t>
      </w:r>
      <w:proofErr w:type="gramEnd"/>
      <w:r w:rsidRPr="00923AB9">
        <w:rPr>
          <w:color w:val="000000" w:themeColor="text1"/>
          <w:sz w:val="26"/>
          <w:szCs w:val="26"/>
        </w:rPr>
        <w:t xml:space="preserve"> Kiểm tra và thử nghiệm</w:t>
      </w:r>
    </w:p>
    <w:p w:rsidR="000F5416" w:rsidRPr="00923AB9" w:rsidRDefault="000F5416" w:rsidP="000F5416">
      <w:pPr>
        <w:widowControl w:val="0"/>
        <w:numPr>
          <w:ilvl w:val="0"/>
          <w:numId w:val="2"/>
        </w:numPr>
        <w:spacing w:line="293" w:lineRule="auto"/>
        <w:ind w:left="14" w:firstLine="346"/>
        <w:rPr>
          <w:color w:val="000000" w:themeColor="text1"/>
          <w:sz w:val="26"/>
          <w:szCs w:val="26"/>
          <w:lang w:val="nl-NL"/>
        </w:rPr>
      </w:pPr>
      <w:r w:rsidRPr="00923AB9">
        <w:rPr>
          <w:color w:val="000000" w:themeColor="text1"/>
          <w:sz w:val="26"/>
          <w:szCs w:val="26"/>
          <w:lang w:val="nl-NL"/>
        </w:rPr>
        <w:t>Kiểm tra đặc tính kỹ thuật của hàng hóa theo yêu cầu của E-HSMT trước khi nghiệm thu đưa vào sử dụng</w:t>
      </w:r>
    </w:p>
    <w:p w:rsidR="000F5416" w:rsidRDefault="000F5416" w:rsidP="000F5416">
      <w:pPr>
        <w:widowControl w:val="0"/>
        <w:numPr>
          <w:ilvl w:val="0"/>
          <w:numId w:val="2"/>
        </w:numPr>
        <w:spacing w:line="293" w:lineRule="auto"/>
        <w:ind w:left="14" w:firstLine="346"/>
        <w:rPr>
          <w:color w:val="000000" w:themeColor="text1"/>
          <w:sz w:val="26"/>
          <w:szCs w:val="26"/>
          <w:lang w:val="nl-NL"/>
        </w:rPr>
      </w:pPr>
      <w:r w:rsidRPr="00923AB9">
        <w:rPr>
          <w:color w:val="000000" w:themeColor="text1"/>
          <w:sz w:val="26"/>
          <w:szCs w:val="26"/>
          <w:lang w:val="nl-NL"/>
        </w:rPr>
        <w:t xml:space="preserve">Bất kì hàng hóa nào qua kiểm tra. thử nghiệm mà không phù hợp với đặc tính kỹ thuật theo hợp đồng thì </w:t>
      </w:r>
      <w:r>
        <w:rPr>
          <w:color w:val="000000" w:themeColor="text1"/>
          <w:sz w:val="26"/>
          <w:szCs w:val="26"/>
          <w:lang w:val="nl-NL"/>
        </w:rPr>
        <w:t>Trung tâm</w:t>
      </w:r>
      <w:r w:rsidRPr="00923AB9">
        <w:rPr>
          <w:color w:val="000000" w:themeColor="text1"/>
          <w:sz w:val="26"/>
          <w:szCs w:val="26"/>
          <w:lang w:val="nl-NL"/>
        </w:rPr>
        <w:t xml:space="preserve"> có quyền từ chối và nhà thầu phải có trách nhiệm thay thế bằng hàng hóa khác hoặc tiến hành những điều chỉnh cần thiết để đáp ứng đúng các yêu cầu về đặc tính kỹ thuật. Trường hợp nhà thầu không có khả năng thay thế điều chỉnh các hàng hóa không phù hợp. </w:t>
      </w:r>
      <w:r>
        <w:rPr>
          <w:color w:val="000000" w:themeColor="text1"/>
          <w:sz w:val="26"/>
          <w:szCs w:val="26"/>
          <w:lang w:val="nl-NL"/>
        </w:rPr>
        <w:t>Trung tâm</w:t>
      </w:r>
      <w:r w:rsidRPr="00923AB9">
        <w:rPr>
          <w:color w:val="000000" w:themeColor="text1"/>
          <w:sz w:val="26"/>
          <w:szCs w:val="26"/>
          <w:lang w:val="nl-NL"/>
        </w:rPr>
        <w:t xml:space="preserve"> </w:t>
      </w:r>
      <w:bookmarkStart w:id="1" w:name="_GoBack"/>
      <w:bookmarkEnd w:id="1"/>
      <w:r w:rsidRPr="00923AB9">
        <w:rPr>
          <w:color w:val="000000" w:themeColor="text1"/>
          <w:sz w:val="26"/>
          <w:szCs w:val="26"/>
          <w:lang w:val="nl-NL"/>
        </w:rPr>
        <w:t>có quyền tổ chức việc thay thế hay điều chỉnh đó nếu thấy cần thiết. mọi chi phí và rủi ro do nhà thầu</w:t>
      </w:r>
      <w:r w:rsidRPr="00B04ABD">
        <w:rPr>
          <w:color w:val="000000" w:themeColor="text1"/>
          <w:sz w:val="26"/>
          <w:szCs w:val="26"/>
          <w:lang w:val="nl-NL"/>
        </w:rPr>
        <w:t xml:space="preserve"> chịu</w:t>
      </w:r>
    </w:p>
    <w:p w:rsidR="00D12C9D" w:rsidRDefault="00D12C9D"/>
    <w:sectPr w:rsidR="00D12C9D" w:rsidSect="000F5416">
      <w:pgSz w:w="16840" w:h="11907" w:orient="landscape" w:code="9"/>
      <w:pgMar w:top="1701" w:right="1134" w:bottom="851" w:left="1134" w:header="461" w:footer="461"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3F56"/>
    <w:multiLevelType w:val="hybridMultilevel"/>
    <w:tmpl w:val="1A6E47C0"/>
    <w:lvl w:ilvl="0" w:tplc="BF9C5612">
      <w:start w:val="4"/>
      <w:numFmt w:val="bullet"/>
      <w:lvlText w:val="-"/>
      <w:lvlJc w:val="left"/>
      <w:pPr>
        <w:ind w:left="900" w:hanging="360"/>
      </w:pPr>
      <w:rPr>
        <w:rFonts w:ascii="Times New Roman" w:eastAsia="Times New Roman" w:hAnsi="Times New Roman" w:cs="Times New Roman" w:hint="default"/>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nsid w:val="0BDC24B4"/>
    <w:multiLevelType w:val="hybridMultilevel"/>
    <w:tmpl w:val="789A2AAE"/>
    <w:lvl w:ilvl="0" w:tplc="0866921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8453FA"/>
    <w:multiLevelType w:val="hybridMultilevel"/>
    <w:tmpl w:val="EA4CF114"/>
    <w:lvl w:ilvl="0" w:tplc="6CAA3624">
      <w:start w:val="2"/>
      <w:numFmt w:val="bullet"/>
      <w:lvlText w:val="-"/>
      <w:lvlJc w:val="left"/>
      <w:pPr>
        <w:ind w:left="928" w:hanging="360"/>
      </w:pPr>
      <w:rPr>
        <w:rFonts w:ascii="Times New Roman" w:eastAsia="Times New Roman" w:hAnsi="Times New Roman" w:cs="Times New Roman" w:hint="default"/>
      </w:rPr>
    </w:lvl>
    <w:lvl w:ilvl="1" w:tplc="042A0003" w:tentative="1">
      <w:start w:val="1"/>
      <w:numFmt w:val="bullet"/>
      <w:lvlText w:val="o"/>
      <w:lvlJc w:val="left"/>
      <w:pPr>
        <w:ind w:left="1648" w:hanging="360"/>
      </w:pPr>
      <w:rPr>
        <w:rFonts w:ascii="Courier New" w:hAnsi="Courier New" w:cs="Courier New" w:hint="default"/>
      </w:rPr>
    </w:lvl>
    <w:lvl w:ilvl="2" w:tplc="042A0005" w:tentative="1">
      <w:start w:val="1"/>
      <w:numFmt w:val="bullet"/>
      <w:lvlText w:val=""/>
      <w:lvlJc w:val="left"/>
      <w:pPr>
        <w:ind w:left="2368" w:hanging="360"/>
      </w:pPr>
      <w:rPr>
        <w:rFonts w:ascii="Wingdings" w:hAnsi="Wingdings" w:hint="default"/>
      </w:rPr>
    </w:lvl>
    <w:lvl w:ilvl="3" w:tplc="042A0001" w:tentative="1">
      <w:start w:val="1"/>
      <w:numFmt w:val="bullet"/>
      <w:lvlText w:val=""/>
      <w:lvlJc w:val="left"/>
      <w:pPr>
        <w:ind w:left="3088" w:hanging="360"/>
      </w:pPr>
      <w:rPr>
        <w:rFonts w:ascii="Symbol" w:hAnsi="Symbol" w:hint="default"/>
      </w:rPr>
    </w:lvl>
    <w:lvl w:ilvl="4" w:tplc="042A0003" w:tentative="1">
      <w:start w:val="1"/>
      <w:numFmt w:val="bullet"/>
      <w:lvlText w:val="o"/>
      <w:lvlJc w:val="left"/>
      <w:pPr>
        <w:ind w:left="3808" w:hanging="360"/>
      </w:pPr>
      <w:rPr>
        <w:rFonts w:ascii="Courier New" w:hAnsi="Courier New" w:cs="Courier New" w:hint="default"/>
      </w:rPr>
    </w:lvl>
    <w:lvl w:ilvl="5" w:tplc="042A0005" w:tentative="1">
      <w:start w:val="1"/>
      <w:numFmt w:val="bullet"/>
      <w:lvlText w:val=""/>
      <w:lvlJc w:val="left"/>
      <w:pPr>
        <w:ind w:left="4528" w:hanging="360"/>
      </w:pPr>
      <w:rPr>
        <w:rFonts w:ascii="Wingdings" w:hAnsi="Wingdings" w:hint="default"/>
      </w:rPr>
    </w:lvl>
    <w:lvl w:ilvl="6" w:tplc="042A0001" w:tentative="1">
      <w:start w:val="1"/>
      <w:numFmt w:val="bullet"/>
      <w:lvlText w:val=""/>
      <w:lvlJc w:val="left"/>
      <w:pPr>
        <w:ind w:left="5248" w:hanging="360"/>
      </w:pPr>
      <w:rPr>
        <w:rFonts w:ascii="Symbol" w:hAnsi="Symbol" w:hint="default"/>
      </w:rPr>
    </w:lvl>
    <w:lvl w:ilvl="7" w:tplc="042A0003" w:tentative="1">
      <w:start w:val="1"/>
      <w:numFmt w:val="bullet"/>
      <w:lvlText w:val="o"/>
      <w:lvlJc w:val="left"/>
      <w:pPr>
        <w:ind w:left="5968" w:hanging="360"/>
      </w:pPr>
      <w:rPr>
        <w:rFonts w:ascii="Courier New" w:hAnsi="Courier New" w:cs="Courier New" w:hint="default"/>
      </w:rPr>
    </w:lvl>
    <w:lvl w:ilvl="8" w:tplc="042A0005" w:tentative="1">
      <w:start w:val="1"/>
      <w:numFmt w:val="bullet"/>
      <w:lvlText w:val=""/>
      <w:lvlJc w:val="left"/>
      <w:pPr>
        <w:ind w:left="6688" w:hanging="360"/>
      </w:pPr>
      <w:rPr>
        <w:rFonts w:ascii="Wingdings" w:hAnsi="Wingdings" w:hint="default"/>
      </w:rPr>
    </w:lvl>
  </w:abstractNum>
  <w:abstractNum w:abstractNumId="3">
    <w:nsid w:val="717554CB"/>
    <w:multiLevelType w:val="hybridMultilevel"/>
    <w:tmpl w:val="6C985D8A"/>
    <w:lvl w:ilvl="0" w:tplc="04090009">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4">
    <w:nsid w:val="786E6265"/>
    <w:multiLevelType w:val="hybridMultilevel"/>
    <w:tmpl w:val="E0E8C014"/>
    <w:lvl w:ilvl="0" w:tplc="6CAA3624">
      <w:start w:val="2"/>
      <w:numFmt w:val="bullet"/>
      <w:lvlText w:val="-"/>
      <w:lvlJc w:val="left"/>
      <w:pPr>
        <w:ind w:left="45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grammar="clean"/>
  <w:defaultTabStop w:val="720"/>
  <w:drawingGridHorizontalSpacing w:val="120"/>
  <w:drawingGridVerticalSpacing w:val="381"/>
  <w:displayHorizontalDrawingGridEvery w:val="0"/>
  <w:characterSpacingControl w:val="doNotCompress"/>
  <w:savePreviewPicture/>
  <w:footnotePr>
    <w:numRestart w:val="eachPage"/>
  </w:footnotePr>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416"/>
    <w:rsid w:val="000F5416"/>
    <w:rsid w:val="0023558E"/>
    <w:rsid w:val="005C0AD2"/>
    <w:rsid w:val="008625BC"/>
    <w:rsid w:val="00927B72"/>
    <w:rsid w:val="0095140D"/>
    <w:rsid w:val="00D12C9D"/>
    <w:rsid w:val="00FE0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416"/>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
    <w:basedOn w:val="Normal"/>
    <w:next w:val="Normal"/>
    <w:link w:val="Heading1Char"/>
    <w:qFormat/>
    <w:rsid w:val="000F5416"/>
    <w:pPr>
      <w:suppressAutoHyphens/>
      <w:spacing w:before="480" w:after="240"/>
      <w:jc w:val="center"/>
      <w:outlineLvl w:val="0"/>
    </w:pPr>
    <w:rPr>
      <w:rFonts w:ascii="Times New Roman Bold" w:hAnsi="Times New Roman Bold"/>
      <w:b/>
      <w:smallCap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F5416"/>
    <w:rPr>
      <w:rFonts w:ascii="Times New Roman Bold" w:eastAsia="Times New Roman" w:hAnsi="Times New Roman Bold" w:cs="Times New Roman"/>
      <w:b/>
      <w:smallCaps/>
      <w:sz w:val="36"/>
      <w:szCs w:val="20"/>
    </w:rPr>
  </w:style>
  <w:style w:type="paragraph" w:styleId="Subtitle">
    <w:name w:val="Subtitle"/>
    <w:basedOn w:val="Normal"/>
    <w:link w:val="SubtitleChar"/>
    <w:qFormat/>
    <w:rsid w:val="000F5416"/>
    <w:pPr>
      <w:jc w:val="center"/>
    </w:pPr>
    <w:rPr>
      <w:b/>
      <w:sz w:val="44"/>
    </w:rPr>
  </w:style>
  <w:style w:type="character" w:customStyle="1" w:styleId="SubtitleChar">
    <w:name w:val="Subtitle Char"/>
    <w:basedOn w:val="DefaultParagraphFont"/>
    <w:link w:val="Subtitle"/>
    <w:rsid w:val="000F5416"/>
    <w:rPr>
      <w:rFonts w:ascii="Times New Roman" w:eastAsia="Times New Roman" w:hAnsi="Times New Roman" w:cs="Times New Roman"/>
      <w:b/>
      <w:sz w:val="44"/>
      <w:szCs w:val="20"/>
    </w:rPr>
  </w:style>
  <w:style w:type="paragraph" w:customStyle="1" w:styleId="Style17">
    <w:name w:val="Style 17"/>
    <w:basedOn w:val="Normal"/>
    <w:rsid w:val="000F5416"/>
    <w:pPr>
      <w:widowControl w:val="0"/>
      <w:autoSpaceDE w:val="0"/>
      <w:autoSpaceDN w:val="0"/>
      <w:spacing w:line="264" w:lineRule="exact"/>
      <w:ind w:left="576" w:hanging="360"/>
      <w:jc w:val="left"/>
    </w:pPr>
    <w:rPr>
      <w:szCs w:val="24"/>
    </w:rPr>
  </w:style>
  <w:style w:type="paragraph" w:customStyle="1" w:styleId="SectionVIHeader">
    <w:name w:val="Section VI. Header"/>
    <w:basedOn w:val="Normal"/>
    <w:rsid w:val="000F5416"/>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0F5416"/>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0F5416"/>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416"/>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
    <w:basedOn w:val="Normal"/>
    <w:next w:val="Normal"/>
    <w:link w:val="Heading1Char"/>
    <w:qFormat/>
    <w:rsid w:val="000F5416"/>
    <w:pPr>
      <w:suppressAutoHyphens/>
      <w:spacing w:before="480" w:after="240"/>
      <w:jc w:val="center"/>
      <w:outlineLvl w:val="0"/>
    </w:pPr>
    <w:rPr>
      <w:rFonts w:ascii="Times New Roman Bold" w:hAnsi="Times New Roman Bold"/>
      <w:b/>
      <w:smallCap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F5416"/>
    <w:rPr>
      <w:rFonts w:ascii="Times New Roman Bold" w:eastAsia="Times New Roman" w:hAnsi="Times New Roman Bold" w:cs="Times New Roman"/>
      <w:b/>
      <w:smallCaps/>
      <w:sz w:val="36"/>
      <w:szCs w:val="20"/>
    </w:rPr>
  </w:style>
  <w:style w:type="paragraph" w:styleId="Subtitle">
    <w:name w:val="Subtitle"/>
    <w:basedOn w:val="Normal"/>
    <w:link w:val="SubtitleChar"/>
    <w:qFormat/>
    <w:rsid w:val="000F5416"/>
    <w:pPr>
      <w:jc w:val="center"/>
    </w:pPr>
    <w:rPr>
      <w:b/>
      <w:sz w:val="44"/>
    </w:rPr>
  </w:style>
  <w:style w:type="character" w:customStyle="1" w:styleId="SubtitleChar">
    <w:name w:val="Subtitle Char"/>
    <w:basedOn w:val="DefaultParagraphFont"/>
    <w:link w:val="Subtitle"/>
    <w:rsid w:val="000F5416"/>
    <w:rPr>
      <w:rFonts w:ascii="Times New Roman" w:eastAsia="Times New Roman" w:hAnsi="Times New Roman" w:cs="Times New Roman"/>
      <w:b/>
      <w:sz w:val="44"/>
      <w:szCs w:val="20"/>
    </w:rPr>
  </w:style>
  <w:style w:type="paragraph" w:customStyle="1" w:styleId="Style17">
    <w:name w:val="Style 17"/>
    <w:basedOn w:val="Normal"/>
    <w:rsid w:val="000F5416"/>
    <w:pPr>
      <w:widowControl w:val="0"/>
      <w:autoSpaceDE w:val="0"/>
      <w:autoSpaceDN w:val="0"/>
      <w:spacing w:line="264" w:lineRule="exact"/>
      <w:ind w:left="576" w:hanging="360"/>
      <w:jc w:val="left"/>
    </w:pPr>
    <w:rPr>
      <w:szCs w:val="24"/>
    </w:rPr>
  </w:style>
  <w:style w:type="paragraph" w:customStyle="1" w:styleId="SectionVIHeader">
    <w:name w:val="Section VI. Header"/>
    <w:basedOn w:val="Normal"/>
    <w:rsid w:val="000F5416"/>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0F5416"/>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0F5416"/>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320AC-D95B-44C3-B520-6AE47E0AB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3691</Words>
  <Characters>21044</Characters>
  <Application>Microsoft Office Word</Application>
  <DocSecurity>0</DocSecurity>
  <Lines>175</Lines>
  <Paragraphs>49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Chương V. YÊU CẦU VỀ KỸ THUẬT</vt:lpstr>
    </vt:vector>
  </TitlesOfParts>
  <Company/>
  <LinksUpToDate>false</LinksUpToDate>
  <CharactersWithSpaces>24686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2026-03-16T02:45:00Z</dcterms:created>
  <dcterms:modified xsi:type="dcterms:W3CDTF">2026-03-16T02:45:00Z</dcterms:modified>
</cp:coreProperties>
</file>