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AC1" w:rsidRPr="00704AC1" w:rsidRDefault="00704AC1" w:rsidP="00704AC1">
      <w:pPr>
        <w:spacing w:before="120" w:after="120"/>
        <w:jc w:val="center"/>
        <w:outlineLvl w:val="0"/>
        <w:rPr>
          <w:b/>
          <w:bCs/>
          <w:sz w:val="28"/>
          <w:szCs w:val="28"/>
          <w:lang w:val="nl-NL"/>
        </w:rPr>
      </w:pPr>
      <w:bookmarkStart w:id="0" w:name="_Toc104800535"/>
      <w:r w:rsidRPr="0097778D">
        <w:rPr>
          <w:b/>
          <w:bCs/>
          <w:sz w:val="28"/>
          <w:szCs w:val="28"/>
          <w:lang w:val="nl-NL"/>
        </w:rPr>
        <w:t>C</w:t>
      </w:r>
      <w:r w:rsidRPr="00704AC1">
        <w:rPr>
          <w:b/>
          <w:bCs/>
          <w:sz w:val="28"/>
          <w:szCs w:val="28"/>
          <w:lang w:val="nl-NL"/>
        </w:rPr>
        <w:t>hương V. YÊU CẦU VỀ KỸ THUẬT</w:t>
      </w:r>
      <w:bookmarkEnd w:id="0"/>
    </w:p>
    <w:p w:rsidR="00704AC1" w:rsidRPr="00704AC1" w:rsidRDefault="00704AC1" w:rsidP="00704AC1">
      <w:pPr>
        <w:spacing w:before="120" w:after="120"/>
        <w:ind w:firstLine="709"/>
        <w:rPr>
          <w:b/>
          <w:sz w:val="28"/>
          <w:szCs w:val="28"/>
          <w:lang w:val="nl-NL"/>
        </w:rPr>
      </w:pPr>
      <w:r w:rsidRPr="00704AC1">
        <w:rPr>
          <w:b/>
          <w:sz w:val="28"/>
          <w:szCs w:val="28"/>
          <w:lang w:val="nl-NL"/>
        </w:rPr>
        <w:t>1. Giới thiệu chung về dự án/dự toán mua sắm, gói thầu:</w:t>
      </w:r>
    </w:p>
    <w:p w:rsidR="00704AC1" w:rsidRPr="00704AC1" w:rsidRDefault="00704AC1" w:rsidP="00704AC1">
      <w:pPr>
        <w:pStyle w:val="ListParagraph"/>
        <w:spacing w:after="120" w:line="312" w:lineRule="auto"/>
        <w:ind w:left="142" w:firstLine="567"/>
        <w:rPr>
          <w:spacing w:val="-4"/>
          <w:sz w:val="28"/>
          <w:szCs w:val="28"/>
        </w:rPr>
      </w:pPr>
      <w:r w:rsidRPr="00704AC1">
        <w:rPr>
          <w:sz w:val="28"/>
          <w:szCs w:val="28"/>
          <w:lang w:val="nl-NL"/>
        </w:rPr>
        <w:t>- Tên dự toán: M</w:t>
      </w:r>
      <w:r w:rsidRPr="00704AC1">
        <w:rPr>
          <w:sz w:val="28"/>
          <w:szCs w:val="28"/>
          <w:lang w:val="vi-VN"/>
        </w:rPr>
        <w:t>ua sắm, sửa chữa hàng hóa ngành KTHK năm 2026</w:t>
      </w:r>
      <w:r w:rsidRPr="00704AC1">
        <w:rPr>
          <w:sz w:val="28"/>
          <w:szCs w:val="28"/>
        </w:rPr>
        <w:t>.</w:t>
      </w:r>
    </w:p>
    <w:p w:rsidR="00704AC1" w:rsidRPr="00704AC1" w:rsidRDefault="00704AC1" w:rsidP="00704AC1">
      <w:pPr>
        <w:pStyle w:val="ListParagraph"/>
        <w:spacing w:after="120" w:line="312" w:lineRule="auto"/>
        <w:ind w:left="709"/>
        <w:rPr>
          <w:spacing w:val="4"/>
          <w:sz w:val="28"/>
          <w:szCs w:val="28"/>
          <w:lang w:val="vi-VN"/>
        </w:rPr>
      </w:pPr>
      <w:r w:rsidRPr="00704AC1">
        <w:rPr>
          <w:sz w:val="28"/>
          <w:szCs w:val="28"/>
          <w:lang w:val="vi-VN"/>
        </w:rPr>
        <w:t>- Tên gói thầu:</w:t>
      </w:r>
      <w:r w:rsidRPr="00704AC1">
        <w:t xml:space="preserve"> </w:t>
      </w:r>
      <w:r w:rsidRPr="00704AC1">
        <w:rPr>
          <w:b/>
          <w:i/>
          <w:iCs/>
          <w:sz w:val="28"/>
          <w:szCs w:val="28"/>
        </w:rPr>
        <w:t>Gói thầu PTV-01: Sửa chữa, nâng cấp máy tính quản lý máy bay (AMC).</w:t>
      </w:r>
    </w:p>
    <w:p w:rsidR="00704AC1" w:rsidRPr="00704AC1" w:rsidRDefault="00704AC1" w:rsidP="00704AC1">
      <w:pPr>
        <w:pStyle w:val="ListParagraph"/>
        <w:spacing w:after="120" w:line="312" w:lineRule="auto"/>
        <w:ind w:left="709"/>
        <w:rPr>
          <w:spacing w:val="-6"/>
          <w:sz w:val="28"/>
          <w:szCs w:val="28"/>
          <w:lang w:val="vi-VN"/>
        </w:rPr>
      </w:pPr>
      <w:r w:rsidRPr="00704AC1">
        <w:rPr>
          <w:sz w:val="28"/>
          <w:szCs w:val="28"/>
          <w:lang w:val="vi-VN"/>
        </w:rPr>
        <w:t xml:space="preserve">- Nội dung gói thầu: </w:t>
      </w:r>
      <w:r w:rsidRPr="00704AC1">
        <w:rPr>
          <w:spacing w:val="4"/>
          <w:sz w:val="28"/>
          <w:szCs w:val="28"/>
        </w:rPr>
        <w:t>Sửa chữa, nâng cấp máy tính quản lý máy bay (AMC).</w:t>
      </w:r>
    </w:p>
    <w:p w:rsidR="00704AC1" w:rsidRPr="00704AC1" w:rsidRDefault="00704AC1" w:rsidP="00704AC1">
      <w:pPr>
        <w:spacing w:before="100"/>
        <w:ind w:firstLine="720"/>
        <w:rPr>
          <w:spacing w:val="-6"/>
          <w:sz w:val="28"/>
          <w:szCs w:val="28"/>
          <w:lang w:val="vi-VN"/>
        </w:rPr>
      </w:pPr>
      <w:r w:rsidRPr="00704AC1">
        <w:rPr>
          <w:spacing w:val="-6"/>
          <w:sz w:val="28"/>
          <w:szCs w:val="28"/>
          <w:lang w:val="vi-VN"/>
        </w:rPr>
        <w:t xml:space="preserve">- Địa điểm thực hiện: </w:t>
      </w:r>
      <w:r w:rsidRPr="00704AC1">
        <w:rPr>
          <w:spacing w:val="-6"/>
          <w:sz w:val="28"/>
          <w:szCs w:val="28"/>
        </w:rPr>
        <w:t xml:space="preserve">Bắc </w:t>
      </w:r>
      <w:r w:rsidRPr="00704AC1">
        <w:rPr>
          <w:spacing w:val="-6"/>
          <w:sz w:val="28"/>
          <w:szCs w:val="28"/>
          <w:lang w:val="vi-VN"/>
        </w:rPr>
        <w:t>Cam Ranh, Khánh Hoà.</w:t>
      </w:r>
    </w:p>
    <w:p w:rsidR="00704AC1" w:rsidRPr="00704AC1" w:rsidRDefault="00704AC1" w:rsidP="00704AC1">
      <w:pPr>
        <w:spacing w:before="100"/>
        <w:ind w:firstLine="720"/>
        <w:rPr>
          <w:sz w:val="28"/>
          <w:szCs w:val="28"/>
        </w:rPr>
      </w:pPr>
      <w:r w:rsidRPr="00704AC1">
        <w:rPr>
          <w:bCs/>
          <w:sz w:val="28"/>
          <w:szCs w:val="28"/>
          <w:lang w:val="vi-VN"/>
        </w:rPr>
        <w:t xml:space="preserve">- Nguồn vốn: </w:t>
      </w:r>
      <w:r w:rsidRPr="00704AC1">
        <w:rPr>
          <w:bCs/>
          <w:sz w:val="28"/>
          <w:szCs w:val="28"/>
        </w:rPr>
        <w:t>Ngân sách nhà nước.</w:t>
      </w:r>
    </w:p>
    <w:p w:rsidR="00704AC1" w:rsidRPr="00704AC1" w:rsidRDefault="00704AC1" w:rsidP="00704AC1">
      <w:pPr>
        <w:widowControl w:val="0"/>
        <w:spacing w:before="100"/>
        <w:ind w:firstLine="720"/>
        <w:rPr>
          <w:spacing w:val="-4"/>
          <w:sz w:val="28"/>
          <w:szCs w:val="28"/>
          <w:lang w:val="vi-VN"/>
        </w:rPr>
      </w:pPr>
      <w:r w:rsidRPr="00704AC1">
        <w:rPr>
          <w:spacing w:val="-4"/>
          <w:sz w:val="28"/>
          <w:szCs w:val="28"/>
          <w:lang w:val="vi-VN"/>
        </w:rPr>
        <w:t xml:space="preserve">- </w:t>
      </w:r>
      <w:r w:rsidRPr="00704AC1">
        <w:rPr>
          <w:spacing w:val="-4"/>
          <w:sz w:val="28"/>
          <w:szCs w:val="28"/>
          <w:lang w:val="it-IT"/>
        </w:rPr>
        <w:t xml:space="preserve">Hình thức và phương thức lựa chọn nhà thầu: </w:t>
      </w:r>
      <w:r w:rsidRPr="00704AC1">
        <w:rPr>
          <w:spacing w:val="-4"/>
          <w:sz w:val="28"/>
          <w:szCs w:val="28"/>
          <w:lang w:val="vi-VN"/>
        </w:rPr>
        <w:t>Rộng rãi trong nước, qua mạng.</w:t>
      </w:r>
    </w:p>
    <w:p w:rsidR="00704AC1" w:rsidRPr="00704AC1" w:rsidRDefault="00704AC1" w:rsidP="00704AC1">
      <w:pPr>
        <w:widowControl w:val="0"/>
        <w:spacing w:before="100"/>
        <w:ind w:firstLine="720"/>
        <w:rPr>
          <w:sz w:val="28"/>
          <w:szCs w:val="28"/>
          <w:lang w:val="it-IT"/>
        </w:rPr>
      </w:pPr>
      <w:r w:rsidRPr="00704AC1">
        <w:rPr>
          <w:sz w:val="28"/>
          <w:szCs w:val="28"/>
          <w:lang w:val="it-IT"/>
        </w:rPr>
        <w:t>- Thời gian tổ chức lựa chọn nhà thầu: 60 ngày.</w:t>
      </w:r>
    </w:p>
    <w:p w:rsidR="00704AC1" w:rsidRPr="00704AC1" w:rsidRDefault="00704AC1" w:rsidP="00704AC1">
      <w:pPr>
        <w:widowControl w:val="0"/>
        <w:spacing w:before="100"/>
        <w:ind w:firstLine="720"/>
        <w:rPr>
          <w:sz w:val="28"/>
          <w:szCs w:val="28"/>
          <w:lang w:val="it-IT"/>
        </w:rPr>
      </w:pPr>
      <w:r w:rsidRPr="00704AC1">
        <w:rPr>
          <w:sz w:val="28"/>
          <w:szCs w:val="28"/>
          <w:lang w:val="it-IT"/>
        </w:rPr>
        <w:t>- Thời gian bắt đầu tổ chức lựa chọn nhà thầu: Quý I/202</w:t>
      </w:r>
      <w:r w:rsidRPr="00704AC1">
        <w:rPr>
          <w:sz w:val="28"/>
          <w:szCs w:val="28"/>
          <w:lang w:val="vi-VN"/>
        </w:rPr>
        <w:t>6</w:t>
      </w:r>
      <w:r w:rsidRPr="00704AC1">
        <w:rPr>
          <w:sz w:val="28"/>
          <w:szCs w:val="28"/>
          <w:lang w:val="it-IT"/>
        </w:rPr>
        <w:t>.</w:t>
      </w:r>
    </w:p>
    <w:p w:rsidR="00704AC1" w:rsidRPr="00704AC1" w:rsidRDefault="00704AC1" w:rsidP="00704AC1">
      <w:pPr>
        <w:widowControl w:val="0"/>
        <w:tabs>
          <w:tab w:val="left" w:pos="900"/>
        </w:tabs>
        <w:spacing w:before="100"/>
        <w:ind w:firstLine="720"/>
        <w:rPr>
          <w:sz w:val="28"/>
          <w:szCs w:val="28"/>
          <w:lang w:val="it-IT"/>
        </w:rPr>
      </w:pPr>
      <w:r w:rsidRPr="00704AC1">
        <w:rPr>
          <w:sz w:val="28"/>
          <w:szCs w:val="28"/>
          <w:lang w:val="it-IT"/>
        </w:rPr>
        <w:t>- Loại hợp đồng: Trọn gói.</w:t>
      </w:r>
    </w:p>
    <w:p w:rsidR="00704AC1" w:rsidRPr="00704AC1" w:rsidRDefault="00704AC1" w:rsidP="00704AC1">
      <w:pPr>
        <w:widowControl w:val="0"/>
        <w:tabs>
          <w:tab w:val="left" w:pos="900"/>
        </w:tabs>
        <w:spacing w:before="100"/>
        <w:ind w:firstLine="720"/>
        <w:rPr>
          <w:sz w:val="28"/>
          <w:szCs w:val="28"/>
          <w:lang w:val="it-IT"/>
        </w:rPr>
      </w:pPr>
      <w:r w:rsidRPr="00704AC1">
        <w:rPr>
          <w:sz w:val="28"/>
          <w:szCs w:val="28"/>
          <w:lang w:val="it-IT"/>
        </w:rPr>
        <w:t>- Thời gian thực hiện hợp đồng: 180 ngày.</w:t>
      </w:r>
    </w:p>
    <w:p w:rsidR="00704AC1" w:rsidRPr="00704AC1" w:rsidRDefault="00704AC1" w:rsidP="00704AC1">
      <w:pPr>
        <w:spacing w:before="120" w:after="120"/>
        <w:ind w:firstLine="709"/>
        <w:rPr>
          <w:b/>
          <w:sz w:val="28"/>
          <w:szCs w:val="28"/>
          <w:lang w:val="nl-NL"/>
        </w:rPr>
      </w:pPr>
      <w:r w:rsidRPr="00704AC1">
        <w:rPr>
          <w:b/>
          <w:sz w:val="28"/>
          <w:szCs w:val="28"/>
          <w:lang w:val="nl-NL"/>
        </w:rPr>
        <w:t>2. Mục tiêu công việc:</w:t>
      </w:r>
    </w:p>
    <w:p w:rsidR="00704AC1" w:rsidRPr="00704AC1" w:rsidRDefault="00704AC1" w:rsidP="00704AC1">
      <w:pPr>
        <w:spacing w:before="120" w:after="120"/>
        <w:ind w:firstLine="709"/>
        <w:rPr>
          <w:i/>
          <w:spacing w:val="-4"/>
          <w:sz w:val="28"/>
          <w:szCs w:val="28"/>
          <w:lang w:val="vi-VN"/>
        </w:rPr>
      </w:pPr>
      <w:r w:rsidRPr="00704AC1">
        <w:rPr>
          <w:i/>
          <w:spacing w:val="-4"/>
          <w:sz w:val="28"/>
          <w:szCs w:val="28"/>
          <w:lang w:val="nl-NL"/>
        </w:rPr>
        <w:t xml:space="preserve">Thực hiện sửa chữa </w:t>
      </w:r>
      <w:r w:rsidRPr="00704AC1">
        <w:rPr>
          <w:i/>
          <w:spacing w:val="4"/>
          <w:sz w:val="28"/>
          <w:szCs w:val="28"/>
        </w:rPr>
        <w:t>máy tính quản lý máy bay (AMC).</w:t>
      </w:r>
    </w:p>
    <w:p w:rsidR="00704AC1" w:rsidRPr="00704AC1" w:rsidRDefault="00704AC1" w:rsidP="00704AC1">
      <w:pPr>
        <w:spacing w:before="120" w:after="120"/>
        <w:ind w:firstLine="709"/>
        <w:rPr>
          <w:i/>
          <w:spacing w:val="-4"/>
          <w:sz w:val="28"/>
          <w:szCs w:val="28"/>
        </w:rPr>
      </w:pPr>
      <w:r w:rsidRPr="00704AC1">
        <w:rPr>
          <w:i/>
          <w:spacing w:val="-4"/>
          <w:sz w:val="28"/>
          <w:szCs w:val="28"/>
          <w:lang w:val="vi-VN"/>
        </w:rPr>
        <w:t>Nâng cấp phần mềm</w:t>
      </w:r>
      <w:r w:rsidRPr="00704AC1">
        <w:rPr>
          <w:i/>
          <w:spacing w:val="-4"/>
          <w:sz w:val="28"/>
          <w:szCs w:val="28"/>
        </w:rPr>
        <w:t xml:space="preserve"> </w:t>
      </w:r>
      <w:r w:rsidRPr="00704AC1">
        <w:rPr>
          <w:i/>
          <w:spacing w:val="4"/>
          <w:sz w:val="28"/>
          <w:szCs w:val="28"/>
        </w:rPr>
        <w:t>máy tính quản lý máy bay (AMC).</w:t>
      </w:r>
    </w:p>
    <w:p w:rsidR="00704AC1" w:rsidRPr="00704AC1" w:rsidRDefault="00704AC1" w:rsidP="00704AC1">
      <w:pPr>
        <w:spacing w:before="120" w:after="120"/>
        <w:ind w:firstLine="709"/>
        <w:rPr>
          <w:b/>
          <w:sz w:val="28"/>
          <w:szCs w:val="28"/>
          <w:lang w:val="vi-VN"/>
        </w:rPr>
      </w:pPr>
      <w:r w:rsidRPr="00704AC1">
        <w:rPr>
          <w:b/>
          <w:sz w:val="28"/>
          <w:szCs w:val="28"/>
          <w:lang w:val="nl-NL"/>
        </w:rPr>
        <w:t>3. Yêu cầu kỹ thuật của gói thầu:</w:t>
      </w:r>
    </w:p>
    <w:p w:rsidR="00704AC1" w:rsidRPr="00704AC1" w:rsidRDefault="00704AC1" w:rsidP="00704AC1">
      <w:pPr>
        <w:spacing w:before="20" w:after="20"/>
        <w:ind w:firstLine="709"/>
        <w:rPr>
          <w:sz w:val="28"/>
          <w:szCs w:val="28"/>
          <w:lang w:val="vi-VN"/>
        </w:rPr>
      </w:pPr>
      <w:r w:rsidRPr="00704AC1">
        <w:rPr>
          <w:sz w:val="28"/>
          <w:szCs w:val="28"/>
          <w:lang w:val="vi-VN"/>
        </w:rPr>
        <w:t xml:space="preserve">3.1. Đối với </w:t>
      </w:r>
      <w:r w:rsidRPr="00704AC1">
        <w:rPr>
          <w:spacing w:val="4"/>
          <w:sz w:val="28"/>
          <w:szCs w:val="28"/>
        </w:rPr>
        <w:t>Máy tính quản lý máy bay (AMC)</w:t>
      </w:r>
      <w:r w:rsidRPr="00704AC1">
        <w:rPr>
          <w:sz w:val="28"/>
          <w:szCs w:val="28"/>
          <w:lang w:val="vi-VN"/>
        </w:rPr>
        <w:t xml:space="preserve"> bị hỏng:</w:t>
      </w:r>
    </w:p>
    <w:p w:rsidR="00704AC1" w:rsidRPr="00704AC1" w:rsidRDefault="00704AC1" w:rsidP="00704AC1">
      <w:pPr>
        <w:spacing w:before="20" w:after="20"/>
        <w:ind w:firstLine="709"/>
        <w:rPr>
          <w:sz w:val="28"/>
          <w:szCs w:val="28"/>
          <w:lang w:val="vi-VN"/>
        </w:rPr>
      </w:pPr>
      <w:r w:rsidRPr="00704AC1">
        <w:rPr>
          <w:sz w:val="28"/>
          <w:szCs w:val="28"/>
          <w:lang w:val="vi-VN"/>
        </w:rPr>
        <w:t>3.1.1. Tình trạng thiết bị:</w:t>
      </w:r>
    </w:p>
    <w:p w:rsidR="00704AC1" w:rsidRPr="00704AC1" w:rsidRDefault="00704AC1" w:rsidP="00704AC1">
      <w:pPr>
        <w:spacing w:before="20" w:after="20"/>
        <w:ind w:firstLine="709"/>
        <w:rPr>
          <w:sz w:val="28"/>
          <w:szCs w:val="28"/>
        </w:rPr>
      </w:pPr>
      <w:r w:rsidRPr="00704AC1">
        <w:rPr>
          <w:sz w:val="28"/>
          <w:szCs w:val="28"/>
          <w:lang w:val="vi-VN"/>
        </w:rPr>
        <w:t xml:space="preserve">- </w:t>
      </w:r>
      <w:r w:rsidRPr="00704AC1">
        <w:rPr>
          <w:sz w:val="28"/>
          <w:szCs w:val="28"/>
        </w:rPr>
        <w:t xml:space="preserve">Màn hình trực thăng xuất hiện thông báo “AMC LINE FAIL” màu đỏ trên cả 2 màn hình sau khi bật nguồn, sau đó toàn bộ các tham số hiển thị của 2 màn hình đều chuyển sang màu đỏ; đã cô lập hỏng hóc xác định </w:t>
      </w:r>
      <w:r w:rsidRPr="00704AC1">
        <w:rPr>
          <w:spacing w:val="4"/>
          <w:sz w:val="28"/>
          <w:szCs w:val="28"/>
        </w:rPr>
        <w:t>Máy tính quản lý máy bay (AMC)</w:t>
      </w:r>
      <w:r w:rsidRPr="00704AC1">
        <w:rPr>
          <w:sz w:val="28"/>
          <w:szCs w:val="28"/>
          <w:lang w:val="vi-VN"/>
        </w:rPr>
        <w:t xml:space="preserve"> bị hỏng</w:t>
      </w:r>
      <w:r w:rsidRPr="00704AC1">
        <w:rPr>
          <w:sz w:val="28"/>
          <w:szCs w:val="28"/>
        </w:rPr>
        <w:t>.</w:t>
      </w:r>
    </w:p>
    <w:p w:rsidR="00704AC1" w:rsidRPr="00704AC1" w:rsidRDefault="00704AC1" w:rsidP="00704AC1">
      <w:pPr>
        <w:spacing w:before="20" w:after="20"/>
        <w:ind w:firstLine="709"/>
        <w:rPr>
          <w:sz w:val="28"/>
          <w:szCs w:val="28"/>
          <w:lang w:val="vi-VN"/>
        </w:rPr>
      </w:pPr>
      <w:r w:rsidRPr="00704AC1">
        <w:rPr>
          <w:sz w:val="28"/>
          <w:szCs w:val="28"/>
          <w:lang w:val="vi-VN"/>
        </w:rPr>
        <w:t>3.1.2. Yêu cầu chất lượng sau sửa chữa:</w:t>
      </w:r>
    </w:p>
    <w:p w:rsidR="00704AC1" w:rsidRPr="00704AC1" w:rsidRDefault="00704AC1" w:rsidP="00704AC1">
      <w:pPr>
        <w:spacing w:before="20" w:after="20"/>
        <w:ind w:firstLine="709"/>
        <w:rPr>
          <w:sz w:val="28"/>
          <w:szCs w:val="28"/>
          <w:lang w:val="nl-NL"/>
        </w:rPr>
      </w:pPr>
      <w:r w:rsidRPr="00704AC1">
        <w:rPr>
          <w:sz w:val="28"/>
          <w:szCs w:val="28"/>
          <w:lang w:val="nl-NL"/>
        </w:rPr>
        <w:t xml:space="preserve">- Hàng hoá sau sửa chữa phải bảo đảm chất lượng, hiệu quả, đồng bộ phù hợp với các tiêu chuẩn và điều kiện kỹ thuật của nhà sản xuất, được xác nhận, chứng nhận của nhà máy sửa chữa và phải đạt tiêu chuẩn bay thông qua Chứng chỉ EASA Form 1 của nhà sản xuất/nhà sửa chữa (cung cấp đầy đủ theo quy định của Nhà máy). </w:t>
      </w:r>
    </w:p>
    <w:p w:rsidR="00704AC1" w:rsidRPr="00704AC1" w:rsidRDefault="00704AC1" w:rsidP="00704AC1">
      <w:pPr>
        <w:spacing w:before="20" w:after="20"/>
        <w:ind w:firstLine="709"/>
        <w:rPr>
          <w:sz w:val="28"/>
          <w:szCs w:val="28"/>
          <w:lang w:val="nl-NL"/>
        </w:rPr>
      </w:pPr>
      <w:r w:rsidRPr="00704AC1">
        <w:rPr>
          <w:sz w:val="28"/>
          <w:szCs w:val="28"/>
          <w:lang w:val="nl-NL"/>
        </w:rPr>
        <w:t xml:space="preserve">- Thời gian bảo hành kể từ ngày lắp đặt và ký Biên bản nghiệm thu kỹ thuật là </w:t>
      </w:r>
      <w:r w:rsidRPr="00704AC1">
        <w:rPr>
          <w:sz w:val="28"/>
          <w:szCs w:val="28"/>
          <w:lang w:val="vi-VN"/>
        </w:rPr>
        <w:t>6</w:t>
      </w:r>
      <w:r w:rsidRPr="00704AC1">
        <w:rPr>
          <w:sz w:val="28"/>
          <w:szCs w:val="28"/>
          <w:lang w:val="nl-NL"/>
        </w:rPr>
        <w:t xml:space="preserve"> tháng.</w:t>
      </w:r>
    </w:p>
    <w:p w:rsidR="00704AC1" w:rsidRPr="00704AC1" w:rsidRDefault="00704AC1" w:rsidP="00704AC1">
      <w:pPr>
        <w:spacing w:before="20" w:after="20"/>
        <w:ind w:firstLine="709"/>
        <w:rPr>
          <w:sz w:val="28"/>
          <w:szCs w:val="28"/>
          <w:lang w:val="vi-VN"/>
        </w:rPr>
      </w:pPr>
      <w:r w:rsidRPr="00704AC1">
        <w:rPr>
          <w:sz w:val="28"/>
          <w:szCs w:val="28"/>
          <w:lang w:val="nl-NL"/>
        </w:rPr>
        <w:t>- Nhà thầu có trách nhiệm bảo đảm vật tư bao gói, lắp đặt, bảo quản theo đúng quy cách, tiêu chuẩn của Nhà máy và vận chuyển hàng hóa từ Bắc Cam Ranh/Khánh Hòa đến nơi sửa chữa và ngược lại.</w:t>
      </w:r>
    </w:p>
    <w:p w:rsidR="00704AC1" w:rsidRPr="00704AC1" w:rsidRDefault="00704AC1" w:rsidP="00704AC1">
      <w:pPr>
        <w:spacing w:before="120" w:after="120"/>
        <w:ind w:firstLine="709"/>
        <w:rPr>
          <w:bCs/>
          <w:sz w:val="28"/>
          <w:szCs w:val="28"/>
          <w:lang w:val="nl-NL"/>
        </w:rPr>
      </w:pPr>
      <w:r w:rsidRPr="00704AC1">
        <w:rPr>
          <w:bCs/>
          <w:sz w:val="28"/>
          <w:szCs w:val="28"/>
          <w:lang w:val="nl-NL"/>
        </w:rPr>
        <w:t xml:space="preserve">- Các hàng hóa sau sửa chữa phải có bản báo cáo kê khai các vật tư sửa chữa và thay thế. </w:t>
      </w:r>
    </w:p>
    <w:p w:rsidR="00704AC1" w:rsidRPr="00704AC1" w:rsidRDefault="00704AC1" w:rsidP="00704AC1">
      <w:pPr>
        <w:spacing w:before="120" w:after="120"/>
        <w:ind w:firstLine="709"/>
        <w:rPr>
          <w:bCs/>
          <w:sz w:val="28"/>
          <w:szCs w:val="28"/>
          <w:lang w:val="vi-VN"/>
        </w:rPr>
      </w:pPr>
      <w:r w:rsidRPr="00704AC1">
        <w:rPr>
          <w:bCs/>
          <w:sz w:val="28"/>
          <w:szCs w:val="28"/>
          <w:lang w:val="nl-NL"/>
        </w:rPr>
        <w:lastRenderedPageBreak/>
        <w:t>- Trường hợp hàng hóa bị lỗi do nhà máy sửa chữa hoặc bị lỗi do quá trình vận chuyển, không đảm bảo về chất lượng, Nhà thầu có trách nhiệm thu hồi hàng hóa đó và thực hiện lại dịch vụ sửa chữa.</w:t>
      </w:r>
    </w:p>
    <w:p w:rsidR="00704AC1" w:rsidRPr="00704AC1" w:rsidRDefault="00704AC1" w:rsidP="00704AC1">
      <w:pPr>
        <w:spacing w:before="120" w:after="120"/>
        <w:ind w:firstLine="709"/>
        <w:rPr>
          <w:bCs/>
          <w:sz w:val="28"/>
          <w:szCs w:val="28"/>
        </w:rPr>
      </w:pPr>
      <w:r w:rsidRPr="00704AC1">
        <w:rPr>
          <w:bCs/>
          <w:sz w:val="28"/>
          <w:szCs w:val="28"/>
          <w:lang w:val="vi-VN"/>
        </w:rPr>
        <w:t>3.2. Đối với nâng cấp phần mềm</w:t>
      </w:r>
      <w:r w:rsidRPr="00704AC1">
        <w:rPr>
          <w:bCs/>
          <w:sz w:val="28"/>
          <w:szCs w:val="28"/>
        </w:rPr>
        <w:t>:</w:t>
      </w:r>
    </w:p>
    <w:p w:rsidR="00704AC1" w:rsidRPr="00704AC1" w:rsidRDefault="00704AC1" w:rsidP="00704AC1">
      <w:pPr>
        <w:spacing w:before="120" w:after="120"/>
        <w:ind w:firstLine="709"/>
        <w:rPr>
          <w:bCs/>
          <w:sz w:val="28"/>
          <w:szCs w:val="28"/>
        </w:rPr>
      </w:pPr>
      <w:r w:rsidRPr="00704AC1">
        <w:rPr>
          <w:bCs/>
          <w:sz w:val="28"/>
          <w:szCs w:val="28"/>
        </w:rPr>
        <w:t xml:space="preserve">- Nhà thầu thực hiện nâng cấp phần mềm lên phiên bản 2.6 theo tiêu chuẩn và hướng dẫn của nhà sản xuất. </w:t>
      </w:r>
    </w:p>
    <w:p w:rsidR="00704AC1" w:rsidRPr="00704AC1" w:rsidRDefault="00704AC1" w:rsidP="00704AC1">
      <w:pPr>
        <w:spacing w:before="120" w:after="120"/>
        <w:ind w:firstLine="709"/>
        <w:rPr>
          <w:bCs/>
          <w:sz w:val="28"/>
          <w:szCs w:val="28"/>
        </w:rPr>
      </w:pPr>
      <w:r w:rsidRPr="00704AC1">
        <w:rPr>
          <w:bCs/>
          <w:sz w:val="28"/>
          <w:szCs w:val="28"/>
        </w:rPr>
        <w:t>- Việc nâng cấp phần mềm được thể hiện trên chứng chỉ EASA Form 1 của nhà sản xuất/ nhà sửa chữa và Log card mới cấp cho hàng hoá sau sửa chữa, nâng cấp phần mềm.</w:t>
      </w:r>
    </w:p>
    <w:p w:rsidR="00704AC1" w:rsidRPr="00704AC1" w:rsidRDefault="00704AC1" w:rsidP="00704AC1">
      <w:pPr>
        <w:spacing w:before="120" w:after="120"/>
        <w:ind w:firstLine="709"/>
        <w:rPr>
          <w:b/>
          <w:sz w:val="28"/>
          <w:szCs w:val="28"/>
          <w:lang w:val="nl-NL"/>
        </w:rPr>
      </w:pPr>
      <w:r w:rsidRPr="00704AC1">
        <w:rPr>
          <w:b/>
          <w:sz w:val="28"/>
          <w:szCs w:val="28"/>
          <w:lang w:val="nl-NL"/>
        </w:rPr>
        <w:t>4. Giải pháp và phương pháp luận:</w:t>
      </w:r>
    </w:p>
    <w:p w:rsidR="00704AC1" w:rsidRPr="00704AC1" w:rsidRDefault="00704AC1" w:rsidP="00704AC1">
      <w:pPr>
        <w:spacing w:before="120" w:after="120"/>
        <w:ind w:firstLine="709"/>
        <w:rPr>
          <w:i/>
          <w:spacing w:val="-2"/>
          <w:sz w:val="28"/>
          <w:szCs w:val="28"/>
          <w:lang w:val="nl-NL"/>
        </w:rPr>
      </w:pPr>
      <w:r w:rsidRPr="00704AC1">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704AC1" w:rsidRPr="00704AC1" w:rsidRDefault="00704AC1" w:rsidP="00704AC1">
      <w:pPr>
        <w:spacing w:before="120" w:after="120"/>
        <w:ind w:firstLine="709"/>
        <w:rPr>
          <w:i/>
          <w:spacing w:val="-2"/>
          <w:sz w:val="28"/>
          <w:szCs w:val="28"/>
          <w:lang w:val="nl-NL"/>
        </w:rPr>
      </w:pPr>
      <w:r w:rsidRPr="00704AC1">
        <w:rPr>
          <w:i/>
          <w:spacing w:val="-2"/>
          <w:sz w:val="28"/>
          <w:szCs w:val="28"/>
          <w:lang w:val="nl-NL"/>
        </w:rPr>
        <w:t>1. Giải pháp và phương pháp luận;</w:t>
      </w:r>
    </w:p>
    <w:p w:rsidR="00704AC1" w:rsidRPr="00704AC1" w:rsidRDefault="00704AC1" w:rsidP="00704AC1">
      <w:pPr>
        <w:spacing w:before="120" w:after="120"/>
        <w:ind w:firstLine="709"/>
        <w:rPr>
          <w:i/>
          <w:spacing w:val="-2"/>
          <w:sz w:val="28"/>
          <w:szCs w:val="28"/>
          <w:lang w:val="nl-NL"/>
        </w:rPr>
      </w:pPr>
      <w:r w:rsidRPr="00704AC1">
        <w:rPr>
          <w:i/>
          <w:spacing w:val="-2"/>
          <w:sz w:val="28"/>
          <w:szCs w:val="28"/>
          <w:lang w:val="nl-NL"/>
        </w:rPr>
        <w:t>2.  Kế hoạch công tác.</w:t>
      </w:r>
    </w:p>
    <w:p w:rsidR="00704AC1" w:rsidRPr="00704AC1" w:rsidRDefault="00704AC1" w:rsidP="00704AC1">
      <w:pPr>
        <w:spacing w:before="120" w:after="120"/>
        <w:ind w:firstLine="709"/>
        <w:rPr>
          <w:b/>
          <w:sz w:val="28"/>
          <w:szCs w:val="28"/>
          <w:lang w:val="nl-NL"/>
        </w:rPr>
      </w:pPr>
      <w:r w:rsidRPr="00704AC1">
        <w:rPr>
          <w:b/>
          <w:sz w:val="28"/>
          <w:szCs w:val="28"/>
          <w:lang w:val="nl-NL"/>
        </w:rPr>
        <w:t>5. Quy định về kiểm tra, nghiệm thu sản phẩm:</w:t>
      </w:r>
    </w:p>
    <w:p w:rsidR="00704AC1" w:rsidRPr="00704AC1" w:rsidRDefault="00704AC1" w:rsidP="00704AC1">
      <w:pPr>
        <w:spacing w:before="120" w:after="120"/>
        <w:ind w:firstLine="709"/>
        <w:outlineLvl w:val="0"/>
        <w:rPr>
          <w:sz w:val="28"/>
          <w:szCs w:val="28"/>
          <w:lang w:val="nl-NL"/>
        </w:rPr>
      </w:pPr>
      <w:r w:rsidRPr="00704AC1">
        <w:rPr>
          <w:sz w:val="28"/>
          <w:szCs w:val="28"/>
          <w:lang w:val="nl-NL"/>
        </w:rPr>
        <w:t>- Kiểm tra nhãn mác, ký hiệu, chứng chỉ của Nhà sản xuất hoặc Nhà máy sửa chữa bảo đảm chất lượng theo các yêu cầu của E-HSMT.</w:t>
      </w:r>
    </w:p>
    <w:p w:rsidR="00704AC1" w:rsidRPr="00704AC1" w:rsidRDefault="00704AC1" w:rsidP="00704AC1">
      <w:pPr>
        <w:spacing w:before="120" w:after="120"/>
        <w:ind w:firstLine="709"/>
        <w:outlineLvl w:val="0"/>
        <w:rPr>
          <w:sz w:val="28"/>
          <w:szCs w:val="28"/>
          <w:lang w:val="nl-NL"/>
        </w:rPr>
      </w:pPr>
      <w:r w:rsidRPr="00704AC1">
        <w:rPr>
          <w:sz w:val="28"/>
          <w:szCs w:val="28"/>
          <w:lang w:val="nl-NL"/>
        </w:rPr>
        <w:t xml:space="preserve">- Toàn bộ hàng hoá sẽ được kiểm tra, nghiệm thu theo các tiêu chuẩn kỹ thuật của E-HSMT. </w:t>
      </w:r>
    </w:p>
    <w:p w:rsidR="00704AC1" w:rsidRPr="00704AC1" w:rsidRDefault="00704AC1" w:rsidP="00704AC1">
      <w:pPr>
        <w:spacing w:before="120" w:after="120"/>
        <w:ind w:firstLine="709"/>
        <w:outlineLvl w:val="0"/>
        <w:rPr>
          <w:sz w:val="28"/>
          <w:szCs w:val="28"/>
          <w:lang w:val="nl-NL"/>
        </w:rPr>
      </w:pPr>
      <w:r w:rsidRPr="00704AC1">
        <w:rPr>
          <w:sz w:val="28"/>
          <w:szCs w:val="28"/>
          <w:lang w:val="nl-NL"/>
        </w:rPr>
        <w:t>- Trường hợp phát hiện ra bất cứ sự hư hỏng, không đúng số hiệu (S/N) hoặc ký hiệu (P/N) (trừ phi có giải thích kỹ thuật bắt buộc (SB/ ASB) bằng văn bản từ nhà sản xuất), không đảm bảo chất lượng, không bảo quản đúng quy cách, không đúng Nhà máy sửa chữa, không đúng thời gian sử dụng, hai Bên sẽ tiến hành lập biên bản. Nhà thầu phải đưa ra phương án thực hiện việc sửa đổi, bổ sung các khiếm khuyết này và phải chịu mọi trách nhiệm cho việc thực hiện dịch vụ bổ sung, các sai sót phát sinh (nếu có).</w:t>
      </w:r>
    </w:p>
    <w:p w:rsidR="00344A26" w:rsidRPr="00704AC1" w:rsidRDefault="00704AC1" w:rsidP="00704AC1">
      <w:pPr>
        <w:ind w:firstLine="709"/>
      </w:pPr>
      <w:bookmarkStart w:id="1" w:name="_GoBack"/>
      <w:bookmarkEnd w:id="1"/>
      <w:r w:rsidRPr="00704AC1">
        <w:rPr>
          <w:sz w:val="28"/>
          <w:szCs w:val="28"/>
          <w:lang w:val="nl-NL"/>
        </w:rPr>
        <w:t>- Sau khi kiểm tra hàng hóa đáp ứng yêu cầu quy định của hợp đồng, hai Bên tiến hành nghiệm thu bàn giao theo quy trình nghiệm thu được phê duyệt. Việc nghiệm thu bàn giao phải được lập thành văn bản có xác nhận của đại diện hai Bên trong đó thể hiện các hàng hóa đáp ứng được theo yêu cầu của Hợp đồng.</w:t>
      </w:r>
      <w:r w:rsidRPr="00704AC1">
        <w:rPr>
          <w:b/>
          <w:i/>
          <w:sz w:val="28"/>
          <w:szCs w:val="28"/>
          <w:lang w:val="nl-NL"/>
        </w:rPr>
        <w:br w:type="column"/>
      </w:r>
    </w:p>
    <w:sectPr w:rsidR="00344A26" w:rsidRPr="00704AC1" w:rsidSect="00704AC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C1"/>
    <w:rsid w:val="00344A26"/>
    <w:rsid w:val="00704AC1"/>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FEAE3-7856-4CFD-A34F-C7450831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AC1"/>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04AC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04A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3106</Characters>
  <Application>Microsoft Office Word</Application>
  <DocSecurity>0</DocSecurity>
  <Lines>25</Lines>
  <Paragraphs>7</Paragraphs>
  <ScaleCrop>false</ScaleCrop>
  <Company>Microsoft</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2026-03-12T08:20:00Z</dcterms:created>
  <dcterms:modified xsi:type="dcterms:W3CDTF">2026-03-12T08:21:00Z</dcterms:modified>
</cp:coreProperties>
</file>