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076A5" w14:textId="77777777" w:rsidR="00A35BA0" w:rsidRPr="00A35BA0" w:rsidRDefault="00A35BA0" w:rsidP="00A35BA0">
      <w:pPr>
        <w:widowControl w:val="0"/>
        <w:spacing w:before="120" w:after="120" w:line="264" w:lineRule="auto"/>
        <w:jc w:val="center"/>
        <w:outlineLvl w:val="1"/>
        <w:rPr>
          <w:rFonts w:eastAsia="Times New Roman"/>
          <w:lang w:val="nl-NL"/>
        </w:rPr>
      </w:pPr>
      <w:r w:rsidRPr="00A35BA0">
        <w:rPr>
          <w:rFonts w:eastAsia="Times New Roman"/>
          <w:b/>
          <w:lang w:val="nl-NL"/>
        </w:rPr>
        <w:t>Chương V. YÊU CẦU VỀ KỸ THUẬT</w:t>
      </w:r>
    </w:p>
    <w:p w14:paraId="08C4705C" w14:textId="77777777" w:rsidR="00A35BA0" w:rsidRPr="00A35BA0" w:rsidRDefault="00A35BA0" w:rsidP="00A35BA0">
      <w:pPr>
        <w:spacing w:after="0" w:line="240" w:lineRule="auto"/>
        <w:jc w:val="center"/>
        <w:rPr>
          <w:rFonts w:eastAsia="Times New Roman"/>
          <w:b/>
          <w:sz w:val="20"/>
          <w:szCs w:val="32"/>
          <w:lang w:val="nl-NL"/>
        </w:rPr>
      </w:pPr>
    </w:p>
    <w:p w14:paraId="731739C8" w14:textId="77777777" w:rsidR="00A35BA0" w:rsidRPr="00A35BA0" w:rsidRDefault="00A35BA0" w:rsidP="00A35BA0">
      <w:pPr>
        <w:widowControl w:val="0"/>
        <w:spacing w:after="0" w:line="312" w:lineRule="auto"/>
        <w:ind w:firstLine="709"/>
        <w:jc w:val="both"/>
        <w:rPr>
          <w:rFonts w:eastAsia="Times New Roman"/>
          <w:b/>
        </w:rPr>
      </w:pPr>
      <w:r w:rsidRPr="00A35BA0">
        <w:rPr>
          <w:rFonts w:eastAsia="Times New Roman"/>
          <w:b/>
        </w:rPr>
        <w:t>Mục 1. Yêu cầu về kỹ thuật</w:t>
      </w:r>
    </w:p>
    <w:p w14:paraId="5D10AEFB" w14:textId="77777777" w:rsidR="00A35BA0" w:rsidRPr="00A35BA0" w:rsidRDefault="00A35BA0" w:rsidP="00A35BA0">
      <w:pPr>
        <w:widowControl w:val="0"/>
        <w:spacing w:after="0" w:line="312" w:lineRule="auto"/>
        <w:ind w:firstLine="709"/>
        <w:jc w:val="both"/>
        <w:rPr>
          <w:rFonts w:eastAsia="Times New Roman"/>
        </w:rPr>
      </w:pPr>
      <w:r w:rsidRPr="00A35BA0">
        <w:rPr>
          <w:rFonts w:eastAsia="Times New Roman"/>
        </w:rPr>
        <w:t xml:space="preserve">Yêu cầu về kỹ thuật bao gồm các nội dung cơ bản như sau: </w:t>
      </w:r>
    </w:p>
    <w:p w14:paraId="6415C0CD" w14:textId="77777777" w:rsidR="00A35BA0" w:rsidRPr="00A35BA0" w:rsidRDefault="00A35BA0" w:rsidP="00A35BA0">
      <w:pPr>
        <w:widowControl w:val="0"/>
        <w:spacing w:after="0" w:line="312" w:lineRule="auto"/>
        <w:ind w:firstLine="709"/>
        <w:jc w:val="both"/>
        <w:rPr>
          <w:rFonts w:eastAsia="Times New Roman"/>
          <w:b/>
        </w:rPr>
      </w:pPr>
      <w:r w:rsidRPr="00A35BA0">
        <w:rPr>
          <w:rFonts w:eastAsia="Times New Roman"/>
          <w:b/>
        </w:rPr>
        <w:t>1.1. Giới thiệu chung về dự án/dự toán mua sắm, gói thầu</w:t>
      </w:r>
    </w:p>
    <w:p w14:paraId="31926EB6" w14:textId="77777777" w:rsidR="00A35BA0" w:rsidRPr="00A35BA0" w:rsidRDefault="00A35BA0" w:rsidP="00A35BA0">
      <w:pPr>
        <w:widowControl w:val="0"/>
        <w:spacing w:after="0" w:line="312" w:lineRule="auto"/>
        <w:ind w:firstLine="709"/>
        <w:jc w:val="both"/>
        <w:rPr>
          <w:rFonts w:eastAsia="Times New Roman"/>
        </w:rPr>
      </w:pPr>
      <w:bookmarkStart w:id="0" w:name="_Hlk154743134"/>
      <w:r w:rsidRPr="00A35BA0">
        <w:rPr>
          <w:rFonts w:eastAsia="Times New Roman"/>
        </w:rPr>
        <w:t>˗ Chủ đầu tư: Trường Quân sự Quân khu 5.</w:t>
      </w:r>
    </w:p>
    <w:p w14:paraId="59AE07B8" w14:textId="77777777" w:rsidR="00A35BA0" w:rsidRPr="00A35BA0" w:rsidRDefault="00A35BA0" w:rsidP="00A35BA0">
      <w:pPr>
        <w:spacing w:after="0" w:line="312" w:lineRule="auto"/>
        <w:ind w:firstLine="709"/>
        <w:jc w:val="both"/>
        <w:rPr>
          <w:rFonts w:eastAsia="Times New Roman"/>
        </w:rPr>
      </w:pPr>
      <w:r w:rsidRPr="00A35BA0">
        <w:rPr>
          <w:rFonts w:eastAsia="Times New Roman"/>
        </w:rPr>
        <w:t>- Dự toán mua sắm: Bảo đảm vật chất thực hành luyện tập bắn, kiểm tra, huấn luyện cho các đối tượng học viên đào tạo khoá 73 năm 2026.</w:t>
      </w:r>
    </w:p>
    <w:p w14:paraId="046B0240" w14:textId="77777777" w:rsidR="00A35BA0" w:rsidRPr="00A35BA0" w:rsidRDefault="00A35BA0" w:rsidP="00A35BA0">
      <w:pPr>
        <w:widowControl w:val="0"/>
        <w:spacing w:after="0" w:line="312" w:lineRule="auto"/>
        <w:ind w:firstLine="709"/>
        <w:jc w:val="both"/>
        <w:rPr>
          <w:rFonts w:eastAsia="Times New Roman"/>
        </w:rPr>
      </w:pPr>
      <w:r w:rsidRPr="00A35BA0">
        <w:rPr>
          <w:rFonts w:eastAsia="Times New Roman"/>
        </w:rPr>
        <w:t>- Tên gói thầu: Bảo đảm vật chất thực hành luyện tập bắn, kiểm tra, huấn luyện cho các đối tượng học viên đào tạo khoá 73 năm 2026.</w:t>
      </w:r>
    </w:p>
    <w:p w14:paraId="18421404" w14:textId="77777777" w:rsidR="00A35BA0" w:rsidRPr="00A35BA0" w:rsidRDefault="00A35BA0" w:rsidP="00A35BA0">
      <w:pPr>
        <w:widowControl w:val="0"/>
        <w:spacing w:after="0" w:line="312" w:lineRule="auto"/>
        <w:ind w:firstLine="709"/>
        <w:jc w:val="both"/>
        <w:rPr>
          <w:rFonts w:eastAsia="Times New Roman"/>
          <w:iCs/>
        </w:rPr>
      </w:pPr>
      <w:r w:rsidRPr="00A35BA0">
        <w:rPr>
          <w:rFonts w:eastAsia="Times New Roman"/>
          <w:iCs/>
        </w:rPr>
        <w:t xml:space="preserve">- Loại hợp đồng: Trọn gói </w:t>
      </w:r>
    </w:p>
    <w:p w14:paraId="3A068ADC" w14:textId="77777777" w:rsidR="00A35BA0" w:rsidRPr="00A35BA0" w:rsidRDefault="00A35BA0" w:rsidP="00A35BA0">
      <w:pPr>
        <w:widowControl w:val="0"/>
        <w:spacing w:after="0" w:line="312" w:lineRule="auto"/>
        <w:ind w:firstLine="709"/>
        <w:jc w:val="both"/>
        <w:rPr>
          <w:rFonts w:eastAsia="Times New Roman"/>
        </w:rPr>
      </w:pPr>
      <w:r w:rsidRPr="00A35BA0">
        <w:rPr>
          <w:rFonts w:eastAsia="Times New Roman"/>
          <w:iCs/>
        </w:rPr>
        <w:t>- Thời gian thực hiện gói thầu: 30 ngày.</w:t>
      </w:r>
    </w:p>
    <w:p w14:paraId="2809F69C" w14:textId="77777777" w:rsidR="00A35BA0" w:rsidRPr="00A35BA0" w:rsidRDefault="00A35BA0" w:rsidP="00A35BA0">
      <w:pPr>
        <w:widowControl w:val="0"/>
        <w:spacing w:after="0" w:line="312" w:lineRule="auto"/>
        <w:ind w:firstLine="709"/>
        <w:jc w:val="both"/>
        <w:rPr>
          <w:rFonts w:eastAsia="Times New Roman"/>
        </w:rPr>
      </w:pPr>
      <w:r w:rsidRPr="00A35BA0">
        <w:rPr>
          <w:rFonts w:eastAsia="Times New Roman"/>
        </w:rPr>
        <w:t>˗ Địa điểm thực hiện: Trường Quân sự Quân khu 5.</w:t>
      </w:r>
    </w:p>
    <w:bookmarkEnd w:id="0"/>
    <w:p w14:paraId="21468C99" w14:textId="77777777" w:rsidR="00A35BA0" w:rsidRPr="00A35BA0" w:rsidRDefault="00A35BA0" w:rsidP="00A35BA0">
      <w:pPr>
        <w:widowControl w:val="0"/>
        <w:spacing w:after="0" w:line="312" w:lineRule="auto"/>
        <w:ind w:firstLine="709"/>
        <w:jc w:val="both"/>
        <w:rPr>
          <w:rFonts w:eastAsia="Times New Roman"/>
          <w:b/>
        </w:rPr>
      </w:pPr>
      <w:r w:rsidRPr="00A35BA0">
        <w:rPr>
          <w:rFonts w:eastAsia="Times New Roman"/>
          <w:b/>
        </w:rPr>
        <w:t>1.2. Yêu cầu về kỹ thuật</w:t>
      </w:r>
    </w:p>
    <w:p w14:paraId="2A8C9FD3" w14:textId="77777777" w:rsidR="00A35BA0" w:rsidRPr="00A35BA0" w:rsidRDefault="00A35BA0" w:rsidP="00A35BA0">
      <w:pPr>
        <w:widowControl w:val="0"/>
        <w:spacing w:after="0" w:line="312" w:lineRule="auto"/>
        <w:ind w:firstLine="709"/>
        <w:jc w:val="both"/>
        <w:rPr>
          <w:rFonts w:eastAsia="Times New Roman"/>
          <w:spacing w:val="-2"/>
        </w:rPr>
      </w:pPr>
      <w:r w:rsidRPr="00A35BA0">
        <w:rPr>
          <w:rFonts w:eastAsia="Times New Roman"/>
          <w:spacing w:val="-2"/>
        </w:rPr>
        <w:t xml:space="preserve">Yêu cầu về kỹ thuật bao gồm yêu cầu về kỹ thuật chung và yêu cầu về kỹ thuật chi tiết đối với hàng hóa thuộc phạm vi cung cấp của gói thầu, cụ thể: </w:t>
      </w:r>
    </w:p>
    <w:p w14:paraId="6FDC3E1C" w14:textId="77777777" w:rsidR="00A35BA0" w:rsidRPr="00A35BA0" w:rsidRDefault="00A35BA0" w:rsidP="00A35BA0">
      <w:pPr>
        <w:widowControl w:val="0"/>
        <w:spacing w:after="0" w:line="312" w:lineRule="auto"/>
        <w:ind w:firstLine="709"/>
        <w:jc w:val="both"/>
        <w:rPr>
          <w:rFonts w:eastAsia="Times New Roman"/>
          <w:spacing w:val="-2"/>
        </w:rPr>
      </w:pPr>
      <w:r w:rsidRPr="00A35BA0">
        <w:rPr>
          <w:rFonts w:eastAsia="Times New Roman"/>
          <w:spacing w:val="-2"/>
        </w:rPr>
        <w:t xml:space="preserve">a) Yêu cầu về kỹ thuật chung: </w:t>
      </w:r>
    </w:p>
    <w:p w14:paraId="6F47BDEB" w14:textId="77777777" w:rsidR="00A35BA0" w:rsidRPr="00A35BA0" w:rsidRDefault="00A35BA0" w:rsidP="00A35BA0">
      <w:pPr>
        <w:widowControl w:val="0"/>
        <w:spacing w:after="0" w:line="312" w:lineRule="auto"/>
        <w:ind w:firstLine="709"/>
        <w:jc w:val="both"/>
        <w:rPr>
          <w:rFonts w:eastAsia="Times New Roman"/>
          <w:spacing w:val="-2"/>
        </w:rPr>
      </w:pPr>
      <w:r w:rsidRPr="00A35BA0">
        <w:rPr>
          <w:rFonts w:eastAsia="Times New Roman"/>
          <w:spacing w:val="-2"/>
        </w:rPr>
        <w:t>- Hàng hóa mới 100%, có nguồn gốc hợp pháp theo Luật định.</w:t>
      </w:r>
    </w:p>
    <w:p w14:paraId="2E4DC30E" w14:textId="77777777" w:rsidR="00A35BA0" w:rsidRPr="00A35BA0" w:rsidRDefault="00A35BA0" w:rsidP="00A35BA0">
      <w:pPr>
        <w:widowControl w:val="0"/>
        <w:spacing w:after="0" w:line="312" w:lineRule="auto"/>
        <w:ind w:firstLine="709"/>
        <w:jc w:val="both"/>
        <w:rPr>
          <w:rFonts w:eastAsia="Times New Roman"/>
          <w:spacing w:val="-2"/>
        </w:rPr>
      </w:pPr>
      <w:r w:rsidRPr="00A35BA0">
        <w:rPr>
          <w:rFonts w:eastAsia="Times New Roman"/>
          <w:spacing w:val="-2"/>
        </w:rPr>
        <w:t>- Cung cấp tài liệu chứng minh nguồn gốc xuất xứ, chất lượng của hàng hóa khi có yêu cầu của Chủ đầu tư.</w:t>
      </w:r>
    </w:p>
    <w:p w14:paraId="7840AC1A" w14:textId="77777777" w:rsidR="00A35BA0" w:rsidRPr="00A35BA0" w:rsidRDefault="00A35BA0" w:rsidP="00A35BA0">
      <w:pPr>
        <w:widowControl w:val="0"/>
        <w:spacing w:after="0" w:line="312" w:lineRule="auto"/>
        <w:ind w:firstLine="709"/>
        <w:jc w:val="both"/>
        <w:rPr>
          <w:rFonts w:eastAsia="Times New Roman"/>
          <w:spacing w:val="-2"/>
        </w:rPr>
      </w:pPr>
      <w:r w:rsidRPr="00A35BA0">
        <w:rPr>
          <w:rFonts w:eastAsia="Times New Roman"/>
          <w:spacing w:val="-2"/>
        </w:rPr>
        <w:t>- Cử cán bộ hỗ trợ kỹ thuật, hướng dẫn để thực hiện dự án trong suốt quá trình thực hiện gói thầu.</w:t>
      </w:r>
    </w:p>
    <w:p w14:paraId="64174E3D" w14:textId="77777777" w:rsidR="00A35BA0" w:rsidRPr="00A35BA0" w:rsidRDefault="00A35BA0" w:rsidP="00A35BA0">
      <w:pPr>
        <w:widowControl w:val="0"/>
        <w:spacing w:after="0" w:line="312" w:lineRule="auto"/>
        <w:ind w:firstLine="709"/>
        <w:jc w:val="both"/>
        <w:rPr>
          <w:rFonts w:eastAsia="Times New Roman"/>
          <w:spacing w:val="-2"/>
        </w:rPr>
      </w:pPr>
      <w:r w:rsidRPr="00A35BA0">
        <w:rPr>
          <w:rFonts w:eastAsia="Times New Roman"/>
          <w:spacing w:val="-2"/>
        </w:rPr>
        <w:t>- Nhà thầu phải cam kết các yêu cầu về đóng gói, vận chuyển và lắp đặt: Đóng gói, vận chuyển và lắp đặt tất cả các hàng hóa đến từng hộ dân, phải theo đúng yêu cầu kỹ thuật của hợp đồng và của nhà sản xuất.</w:t>
      </w:r>
    </w:p>
    <w:p w14:paraId="6D217078" w14:textId="77777777" w:rsidR="00A35BA0" w:rsidRPr="00A35BA0" w:rsidRDefault="00A35BA0" w:rsidP="00A35BA0">
      <w:pPr>
        <w:widowControl w:val="0"/>
        <w:spacing w:after="0" w:line="312" w:lineRule="auto"/>
        <w:ind w:firstLine="709"/>
        <w:jc w:val="both"/>
        <w:rPr>
          <w:rFonts w:eastAsia="Times New Roman"/>
          <w:spacing w:val="-2"/>
        </w:rPr>
      </w:pPr>
      <w:r w:rsidRPr="00A35BA0">
        <w:rPr>
          <w:rFonts w:eastAsia="Times New Roman"/>
          <w:spacing w:val="-2"/>
        </w:rPr>
        <w:t>- Chịu hoàn toàn chi phí thuê đơn vị có chức năng kiểm tra, đánh giá chất lượng hàng hóa trước khi bàn giao nếu có yêu cầu của đơn vị thụ hưởng.</w:t>
      </w:r>
    </w:p>
    <w:p w14:paraId="36E4A487" w14:textId="77777777" w:rsidR="00A35BA0" w:rsidRPr="00A35BA0" w:rsidRDefault="00A35BA0" w:rsidP="00A35BA0">
      <w:pPr>
        <w:widowControl w:val="0"/>
        <w:spacing w:after="0" w:line="312" w:lineRule="auto"/>
        <w:ind w:firstLine="709"/>
        <w:jc w:val="both"/>
        <w:rPr>
          <w:rFonts w:eastAsia="Times New Roman"/>
          <w:spacing w:val="-2"/>
        </w:rPr>
      </w:pPr>
      <w:r w:rsidRPr="00A35BA0">
        <w:rPr>
          <w:rFonts w:eastAsia="Times New Roman"/>
          <w:spacing w:val="-2"/>
        </w:rPr>
        <w:t>- Thu hồi, đổi trả hàng hoá trong trường hợp hàng hoá đã giao nhưng không đảm bảo chất lượng, không sử dụng được hoặc có thông báo thu hồi của cơ quan có thẩm quyền mà nguyên nhân không do lỗi của chủ đầu tư;</w:t>
      </w:r>
    </w:p>
    <w:p w14:paraId="7C88AF79" w14:textId="77777777" w:rsidR="00A35BA0" w:rsidRPr="00A35BA0" w:rsidRDefault="00A35BA0" w:rsidP="00A35BA0">
      <w:pPr>
        <w:widowControl w:val="0"/>
        <w:spacing w:after="0" w:line="312" w:lineRule="auto"/>
        <w:ind w:firstLine="709"/>
        <w:jc w:val="both"/>
        <w:rPr>
          <w:rFonts w:eastAsia="Times New Roman"/>
          <w:spacing w:val="-2"/>
        </w:rPr>
      </w:pPr>
      <w:r w:rsidRPr="00A35BA0">
        <w:rPr>
          <w:rFonts w:eastAsia="Times New Roman"/>
          <w:spacing w:val="-2"/>
        </w:rPr>
        <w:t xml:space="preserve">- Nhà thầu phải cam kết giá chào thầu của nhà thầu đã bao gồm các loại chi phí </w:t>
      </w:r>
      <w:r w:rsidRPr="00A35BA0">
        <w:rPr>
          <w:rFonts w:eastAsia="Times New Roman"/>
          <w:spacing w:val="-2"/>
        </w:rPr>
        <w:lastRenderedPageBreak/>
        <w:t>liên quan như: Tập huấn chuyển giao việc quản lý, công nghệ; chi phí vận chuyển, bảo hành, bảo trì..., thuế giá trị gia tăng và các loại thuế, phí khác theo quy định của pháp luật hiện hành.</w:t>
      </w:r>
    </w:p>
    <w:p w14:paraId="22C0AC65" w14:textId="77777777" w:rsidR="00A35BA0" w:rsidRPr="00A35BA0" w:rsidRDefault="00A35BA0" w:rsidP="00A35BA0">
      <w:pPr>
        <w:widowControl w:val="0"/>
        <w:spacing w:after="0" w:line="312" w:lineRule="auto"/>
        <w:ind w:firstLine="709"/>
        <w:jc w:val="both"/>
        <w:rPr>
          <w:rFonts w:eastAsia="Times New Roman"/>
          <w:spacing w:val="-2"/>
        </w:rPr>
      </w:pPr>
      <w:r w:rsidRPr="00A35BA0">
        <w:rPr>
          <w:rFonts w:eastAsia="Times New Roman"/>
          <w:spacing w:val="-2"/>
        </w:rPr>
        <w:t>- Nhà thầu phải cam kết bảo hành các sự cố đột xuất: Khi nhận được thông tin hàng hóa có sự cố, nhà thầu sẽ có mặt trong thời gian 24 giờ với đầy đủ hàng hóa thay thế. Toàn bộ các chi phí cho việc bảo hành hàng hóa trong gói thầu (trường hợp lỗi kỹ thuật hoặc lỗi do nhà sản xuất) do nhà thầu chịu.</w:t>
      </w:r>
    </w:p>
    <w:p w14:paraId="54A266D9" w14:textId="77777777" w:rsidR="00A35BA0" w:rsidRPr="00A35BA0" w:rsidRDefault="00A35BA0" w:rsidP="00A35BA0">
      <w:pPr>
        <w:spacing w:after="0" w:line="312" w:lineRule="auto"/>
        <w:ind w:firstLine="709"/>
        <w:jc w:val="both"/>
        <w:rPr>
          <w:rFonts w:eastAsia="Times New Roman"/>
          <w:spacing w:val="-2"/>
        </w:rPr>
      </w:pPr>
      <w:r w:rsidRPr="00A35BA0">
        <w:rPr>
          <w:rFonts w:eastAsia="Times New Roman"/>
          <w:spacing w:val="-2"/>
        </w:rPr>
        <w:t>b) Yêu cầu về kỹ thuật cụ thể:</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6780"/>
        <w:gridCol w:w="1200"/>
        <w:gridCol w:w="1392"/>
      </w:tblGrid>
      <w:tr w:rsidR="002D17BF" w:rsidRPr="002D17BF" w14:paraId="5085ACAF" w14:textId="77777777" w:rsidTr="002D17BF">
        <w:trPr>
          <w:trHeight w:val="343"/>
          <w:jc w:val="center"/>
        </w:trPr>
        <w:tc>
          <w:tcPr>
            <w:tcW w:w="590" w:type="dxa"/>
            <w:noWrap/>
            <w:vAlign w:val="center"/>
          </w:tcPr>
          <w:p w14:paraId="1913A7C8" w14:textId="77777777" w:rsidR="002D17BF" w:rsidRPr="002D17BF" w:rsidRDefault="002D17BF" w:rsidP="002D17BF">
            <w:pPr>
              <w:spacing w:after="0" w:line="240" w:lineRule="auto"/>
              <w:jc w:val="center"/>
              <w:rPr>
                <w:rFonts w:eastAsia="Times New Roman"/>
                <w:b/>
                <w:bCs/>
              </w:rPr>
            </w:pPr>
            <w:r w:rsidRPr="002D17BF">
              <w:rPr>
                <w:rFonts w:eastAsia="Times New Roman"/>
                <w:b/>
                <w:bCs/>
              </w:rPr>
              <w:t>TT</w:t>
            </w:r>
          </w:p>
        </w:tc>
        <w:tc>
          <w:tcPr>
            <w:tcW w:w="4802" w:type="dxa"/>
            <w:noWrap/>
            <w:vAlign w:val="center"/>
          </w:tcPr>
          <w:p w14:paraId="221867EB" w14:textId="6E76DBFB" w:rsidR="002D17BF" w:rsidRPr="002D17BF" w:rsidRDefault="008341ED" w:rsidP="002D17BF">
            <w:pPr>
              <w:spacing w:after="0" w:line="240" w:lineRule="auto"/>
              <w:jc w:val="center"/>
              <w:rPr>
                <w:rFonts w:eastAsia="Times New Roman"/>
                <w:b/>
                <w:bCs/>
              </w:rPr>
            </w:pPr>
            <w:r>
              <w:rPr>
                <w:rFonts w:eastAsia="Times New Roman"/>
                <w:b/>
                <w:bCs/>
              </w:rPr>
              <w:t>Tên mặt hàng, thông số kỹ thuật</w:t>
            </w:r>
          </w:p>
        </w:tc>
        <w:tc>
          <w:tcPr>
            <w:tcW w:w="850" w:type="dxa"/>
            <w:noWrap/>
            <w:vAlign w:val="center"/>
          </w:tcPr>
          <w:p w14:paraId="1D57680F" w14:textId="77777777" w:rsidR="002D17BF" w:rsidRPr="002D17BF" w:rsidRDefault="002D17BF" w:rsidP="002D17BF">
            <w:pPr>
              <w:spacing w:after="0" w:line="240" w:lineRule="auto"/>
              <w:jc w:val="center"/>
              <w:rPr>
                <w:rFonts w:eastAsia="Times New Roman"/>
                <w:b/>
                <w:bCs/>
              </w:rPr>
            </w:pPr>
            <w:r w:rsidRPr="002D17BF">
              <w:rPr>
                <w:rFonts w:eastAsia="Times New Roman"/>
                <w:b/>
                <w:bCs/>
              </w:rPr>
              <w:t>ĐVT</w:t>
            </w:r>
          </w:p>
        </w:tc>
        <w:tc>
          <w:tcPr>
            <w:tcW w:w="986" w:type="dxa"/>
            <w:noWrap/>
            <w:vAlign w:val="center"/>
          </w:tcPr>
          <w:p w14:paraId="3D3FB814" w14:textId="77777777" w:rsidR="002D17BF" w:rsidRPr="002D17BF" w:rsidRDefault="002D17BF" w:rsidP="002D17BF">
            <w:pPr>
              <w:spacing w:after="0" w:line="240" w:lineRule="auto"/>
              <w:jc w:val="center"/>
              <w:rPr>
                <w:rFonts w:eastAsia="Times New Roman"/>
                <w:b/>
                <w:bCs/>
              </w:rPr>
            </w:pPr>
            <w:r w:rsidRPr="002D17BF">
              <w:rPr>
                <w:rFonts w:eastAsia="Times New Roman"/>
                <w:b/>
                <w:bCs/>
              </w:rPr>
              <w:t>SL</w:t>
            </w:r>
          </w:p>
        </w:tc>
      </w:tr>
      <w:tr w:rsidR="002D17BF" w:rsidRPr="002D17BF" w14:paraId="22F96A87" w14:textId="77777777" w:rsidTr="002D17BF">
        <w:trPr>
          <w:trHeight w:val="343"/>
          <w:jc w:val="center"/>
        </w:trPr>
        <w:tc>
          <w:tcPr>
            <w:tcW w:w="590" w:type="dxa"/>
            <w:vAlign w:val="center"/>
          </w:tcPr>
          <w:p w14:paraId="333E921D" w14:textId="77777777" w:rsidR="002D17BF" w:rsidRPr="002D17BF" w:rsidRDefault="002D17BF" w:rsidP="002D17BF">
            <w:pPr>
              <w:spacing w:after="0" w:line="240" w:lineRule="auto"/>
              <w:jc w:val="center"/>
              <w:rPr>
                <w:rFonts w:eastAsia="Times New Roman"/>
              </w:rPr>
            </w:pPr>
            <w:r w:rsidRPr="002D17BF">
              <w:rPr>
                <w:rFonts w:eastAsia="Times New Roman"/>
                <w:color w:val="000000"/>
              </w:rPr>
              <w:t>01</w:t>
            </w:r>
          </w:p>
        </w:tc>
        <w:tc>
          <w:tcPr>
            <w:tcW w:w="4802" w:type="dxa"/>
            <w:vAlign w:val="center"/>
          </w:tcPr>
          <w:p w14:paraId="02782287" w14:textId="77777777" w:rsidR="002D17BF" w:rsidRPr="002D17BF" w:rsidRDefault="002D17BF" w:rsidP="002D17BF">
            <w:pPr>
              <w:spacing w:after="0" w:line="240" w:lineRule="auto"/>
              <w:rPr>
                <w:rFonts w:eastAsia="Times New Roman"/>
                <w:color w:val="000000"/>
              </w:rPr>
            </w:pPr>
            <w:r w:rsidRPr="002D17BF">
              <w:rPr>
                <w:rFonts w:eastAsia="Times New Roman"/>
                <w:color w:val="000000"/>
              </w:rPr>
              <w:t>Tôn phẳng 1mm (1m x 2m)</w:t>
            </w:r>
          </w:p>
        </w:tc>
        <w:tc>
          <w:tcPr>
            <w:tcW w:w="850" w:type="dxa"/>
            <w:vAlign w:val="center"/>
          </w:tcPr>
          <w:p w14:paraId="55D14D2A"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Tấm</w:t>
            </w:r>
          </w:p>
        </w:tc>
        <w:tc>
          <w:tcPr>
            <w:tcW w:w="986" w:type="dxa"/>
            <w:vAlign w:val="center"/>
          </w:tcPr>
          <w:p w14:paraId="598A1FF9" w14:textId="77777777" w:rsidR="002D17BF" w:rsidRPr="002D17BF" w:rsidRDefault="002D17BF" w:rsidP="002D17BF">
            <w:pPr>
              <w:spacing w:after="0" w:line="240" w:lineRule="auto"/>
              <w:jc w:val="center"/>
              <w:rPr>
                <w:rFonts w:eastAsia="Times New Roman"/>
              </w:rPr>
            </w:pPr>
            <w:r w:rsidRPr="002D17BF">
              <w:rPr>
                <w:rFonts w:eastAsia="Times New Roman"/>
                <w:color w:val="000000"/>
              </w:rPr>
              <w:t>1.000</w:t>
            </w:r>
          </w:p>
        </w:tc>
      </w:tr>
      <w:tr w:rsidR="002D17BF" w:rsidRPr="002D17BF" w14:paraId="096A48D4" w14:textId="77777777" w:rsidTr="002D17BF">
        <w:trPr>
          <w:trHeight w:val="343"/>
          <w:jc w:val="center"/>
        </w:trPr>
        <w:tc>
          <w:tcPr>
            <w:tcW w:w="590" w:type="dxa"/>
            <w:vAlign w:val="center"/>
          </w:tcPr>
          <w:p w14:paraId="55787311" w14:textId="77777777" w:rsidR="002D17BF" w:rsidRPr="002D17BF" w:rsidRDefault="002D17BF" w:rsidP="002D17BF">
            <w:pPr>
              <w:spacing w:after="0" w:line="240" w:lineRule="auto"/>
              <w:jc w:val="center"/>
              <w:rPr>
                <w:rFonts w:eastAsia="Times New Roman"/>
              </w:rPr>
            </w:pPr>
            <w:r w:rsidRPr="002D17BF">
              <w:rPr>
                <w:rFonts w:eastAsia="Times New Roman"/>
                <w:color w:val="000000"/>
              </w:rPr>
              <w:t>02</w:t>
            </w:r>
          </w:p>
        </w:tc>
        <w:tc>
          <w:tcPr>
            <w:tcW w:w="4802" w:type="dxa"/>
            <w:vAlign w:val="center"/>
          </w:tcPr>
          <w:p w14:paraId="08E32B98" w14:textId="77777777" w:rsidR="002D17BF" w:rsidRPr="002D17BF" w:rsidRDefault="002D17BF" w:rsidP="002D17BF">
            <w:pPr>
              <w:spacing w:after="0" w:line="240" w:lineRule="auto"/>
              <w:rPr>
                <w:rFonts w:eastAsia="Times New Roman"/>
                <w:color w:val="000000"/>
              </w:rPr>
            </w:pPr>
            <w:r w:rsidRPr="002D17BF">
              <w:rPr>
                <w:rFonts w:eastAsia="Times New Roman"/>
                <w:color w:val="000000"/>
              </w:rPr>
              <w:t>Ván ép 10mm (1m x 2m)</w:t>
            </w:r>
          </w:p>
        </w:tc>
        <w:tc>
          <w:tcPr>
            <w:tcW w:w="850" w:type="dxa"/>
            <w:vAlign w:val="center"/>
          </w:tcPr>
          <w:p w14:paraId="0E0C2696"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Tấm</w:t>
            </w:r>
          </w:p>
        </w:tc>
        <w:tc>
          <w:tcPr>
            <w:tcW w:w="986" w:type="dxa"/>
            <w:vAlign w:val="center"/>
          </w:tcPr>
          <w:p w14:paraId="0330FD19" w14:textId="77777777" w:rsidR="002D17BF" w:rsidRPr="002D17BF" w:rsidRDefault="002D17BF" w:rsidP="002D17BF">
            <w:pPr>
              <w:spacing w:after="0" w:line="240" w:lineRule="auto"/>
              <w:jc w:val="center"/>
              <w:rPr>
                <w:rFonts w:eastAsia="Times New Roman"/>
              </w:rPr>
            </w:pPr>
            <w:r w:rsidRPr="002D17BF">
              <w:rPr>
                <w:rFonts w:eastAsia="Times New Roman"/>
                <w:color w:val="000000"/>
              </w:rPr>
              <w:t>1.000</w:t>
            </w:r>
          </w:p>
        </w:tc>
      </w:tr>
      <w:tr w:rsidR="002D17BF" w:rsidRPr="002D17BF" w14:paraId="0124A24D" w14:textId="77777777" w:rsidTr="002D17BF">
        <w:trPr>
          <w:trHeight w:val="343"/>
          <w:jc w:val="center"/>
        </w:trPr>
        <w:tc>
          <w:tcPr>
            <w:tcW w:w="590" w:type="dxa"/>
            <w:vAlign w:val="center"/>
          </w:tcPr>
          <w:p w14:paraId="4D78AEF4" w14:textId="77777777" w:rsidR="002D17BF" w:rsidRPr="002D17BF" w:rsidRDefault="002D17BF" w:rsidP="002D17BF">
            <w:pPr>
              <w:spacing w:after="0" w:line="240" w:lineRule="auto"/>
              <w:jc w:val="center"/>
              <w:rPr>
                <w:rFonts w:eastAsia="Times New Roman"/>
              </w:rPr>
            </w:pPr>
            <w:r w:rsidRPr="002D17BF">
              <w:rPr>
                <w:rFonts w:eastAsia="Times New Roman"/>
                <w:color w:val="000000"/>
              </w:rPr>
              <w:t>03</w:t>
            </w:r>
          </w:p>
        </w:tc>
        <w:tc>
          <w:tcPr>
            <w:tcW w:w="4802" w:type="dxa"/>
            <w:vAlign w:val="center"/>
          </w:tcPr>
          <w:p w14:paraId="29DCB17B" w14:textId="77777777" w:rsidR="002D17BF" w:rsidRPr="002D17BF" w:rsidRDefault="002D17BF" w:rsidP="002D17BF">
            <w:pPr>
              <w:spacing w:after="0" w:line="240" w:lineRule="auto"/>
              <w:rPr>
                <w:rFonts w:eastAsia="Times New Roman"/>
                <w:color w:val="000000"/>
              </w:rPr>
            </w:pPr>
            <w:r w:rsidRPr="002D17BF">
              <w:rPr>
                <w:rFonts w:eastAsia="Times New Roman"/>
                <w:color w:val="000000"/>
              </w:rPr>
              <w:t>Cót tre ép 1 lớp (1,22 x 2,44) mét</w:t>
            </w:r>
          </w:p>
        </w:tc>
        <w:tc>
          <w:tcPr>
            <w:tcW w:w="850" w:type="dxa"/>
            <w:vAlign w:val="center"/>
          </w:tcPr>
          <w:p w14:paraId="129186FD"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Tấm</w:t>
            </w:r>
          </w:p>
        </w:tc>
        <w:tc>
          <w:tcPr>
            <w:tcW w:w="986" w:type="dxa"/>
            <w:vAlign w:val="center"/>
          </w:tcPr>
          <w:p w14:paraId="73F46070" w14:textId="77777777" w:rsidR="002D17BF" w:rsidRPr="002D17BF" w:rsidRDefault="002D17BF" w:rsidP="002D17BF">
            <w:pPr>
              <w:spacing w:after="0" w:line="240" w:lineRule="auto"/>
              <w:jc w:val="center"/>
              <w:rPr>
                <w:rFonts w:eastAsia="Times New Roman"/>
              </w:rPr>
            </w:pPr>
            <w:r w:rsidRPr="002D17BF">
              <w:rPr>
                <w:rFonts w:eastAsia="Times New Roman"/>
                <w:color w:val="000000"/>
              </w:rPr>
              <w:t>800</w:t>
            </w:r>
          </w:p>
        </w:tc>
      </w:tr>
      <w:tr w:rsidR="002D17BF" w:rsidRPr="002D17BF" w14:paraId="01214ADA" w14:textId="77777777" w:rsidTr="002D17BF">
        <w:trPr>
          <w:trHeight w:val="343"/>
          <w:jc w:val="center"/>
        </w:trPr>
        <w:tc>
          <w:tcPr>
            <w:tcW w:w="590" w:type="dxa"/>
            <w:vAlign w:val="center"/>
          </w:tcPr>
          <w:p w14:paraId="75730FF4" w14:textId="77777777" w:rsidR="002D17BF" w:rsidRPr="002D17BF" w:rsidRDefault="002D17BF" w:rsidP="002D17BF">
            <w:pPr>
              <w:spacing w:after="0" w:line="240" w:lineRule="auto"/>
              <w:jc w:val="center"/>
              <w:rPr>
                <w:rFonts w:eastAsia="Times New Roman"/>
              </w:rPr>
            </w:pPr>
            <w:r w:rsidRPr="002D17BF">
              <w:rPr>
                <w:rFonts w:eastAsia="Times New Roman"/>
                <w:color w:val="000000"/>
              </w:rPr>
              <w:t>04</w:t>
            </w:r>
          </w:p>
        </w:tc>
        <w:tc>
          <w:tcPr>
            <w:tcW w:w="4802" w:type="dxa"/>
            <w:vAlign w:val="center"/>
          </w:tcPr>
          <w:p w14:paraId="5A37F562" w14:textId="77777777" w:rsidR="002D17BF" w:rsidRPr="002D17BF" w:rsidRDefault="002D17BF" w:rsidP="002D17BF">
            <w:pPr>
              <w:spacing w:after="0" w:line="240" w:lineRule="auto"/>
              <w:rPr>
                <w:rFonts w:eastAsia="Times New Roman"/>
              </w:rPr>
            </w:pPr>
            <w:r w:rsidRPr="002D17BF">
              <w:rPr>
                <w:rFonts w:eastAsia="Times New Roman"/>
                <w:color w:val="000000"/>
              </w:rPr>
              <w:t>Gỗ dương liễu xẻ (3 x 4) cm; dài 3m/cây</w:t>
            </w:r>
          </w:p>
        </w:tc>
        <w:tc>
          <w:tcPr>
            <w:tcW w:w="850" w:type="dxa"/>
            <w:vAlign w:val="center"/>
          </w:tcPr>
          <w:p w14:paraId="2FCD8BA4" w14:textId="77777777" w:rsidR="002D17BF" w:rsidRPr="002D17BF" w:rsidRDefault="002D17BF" w:rsidP="002D17BF">
            <w:pPr>
              <w:spacing w:after="0" w:line="240" w:lineRule="auto"/>
              <w:jc w:val="center"/>
              <w:rPr>
                <w:rFonts w:eastAsia="Times New Roman"/>
              </w:rPr>
            </w:pPr>
            <w:r w:rsidRPr="002D17BF">
              <w:rPr>
                <w:rFonts w:eastAsia="Times New Roman"/>
                <w:color w:val="000000"/>
              </w:rPr>
              <w:t>Cây</w:t>
            </w:r>
          </w:p>
        </w:tc>
        <w:tc>
          <w:tcPr>
            <w:tcW w:w="986" w:type="dxa"/>
            <w:vAlign w:val="center"/>
          </w:tcPr>
          <w:p w14:paraId="7B72E0A6" w14:textId="77777777" w:rsidR="002D17BF" w:rsidRPr="002D17BF" w:rsidRDefault="002D17BF" w:rsidP="002D17BF">
            <w:pPr>
              <w:spacing w:after="0" w:line="240" w:lineRule="auto"/>
              <w:jc w:val="center"/>
              <w:rPr>
                <w:rFonts w:eastAsia="Times New Roman"/>
              </w:rPr>
            </w:pPr>
            <w:r w:rsidRPr="002D17BF">
              <w:rPr>
                <w:rFonts w:eastAsia="Times New Roman"/>
                <w:color w:val="000000"/>
              </w:rPr>
              <w:t>10.500</w:t>
            </w:r>
          </w:p>
        </w:tc>
      </w:tr>
      <w:tr w:rsidR="002D17BF" w:rsidRPr="002D17BF" w14:paraId="12FCC0FB" w14:textId="77777777" w:rsidTr="002D17BF">
        <w:trPr>
          <w:trHeight w:val="343"/>
          <w:jc w:val="center"/>
        </w:trPr>
        <w:tc>
          <w:tcPr>
            <w:tcW w:w="590" w:type="dxa"/>
            <w:vAlign w:val="center"/>
          </w:tcPr>
          <w:p w14:paraId="75413B20" w14:textId="77777777" w:rsidR="002D17BF" w:rsidRPr="002D17BF" w:rsidRDefault="002D17BF" w:rsidP="002D17BF">
            <w:pPr>
              <w:spacing w:after="0" w:line="240" w:lineRule="auto"/>
              <w:jc w:val="center"/>
              <w:rPr>
                <w:rFonts w:eastAsia="Times New Roman"/>
              </w:rPr>
            </w:pPr>
            <w:r w:rsidRPr="002D17BF">
              <w:rPr>
                <w:rFonts w:eastAsia="Times New Roman"/>
                <w:color w:val="000000"/>
              </w:rPr>
              <w:t>05</w:t>
            </w:r>
          </w:p>
        </w:tc>
        <w:tc>
          <w:tcPr>
            <w:tcW w:w="4802" w:type="dxa"/>
            <w:vAlign w:val="center"/>
          </w:tcPr>
          <w:p w14:paraId="628621BA" w14:textId="77777777" w:rsidR="002D17BF" w:rsidRPr="002D17BF" w:rsidRDefault="002D17BF" w:rsidP="002D17BF">
            <w:pPr>
              <w:spacing w:after="0" w:line="240" w:lineRule="auto"/>
              <w:rPr>
                <w:rFonts w:eastAsia="Times New Roman"/>
              </w:rPr>
            </w:pPr>
            <w:r w:rsidRPr="002D17BF">
              <w:rPr>
                <w:rFonts w:eastAsia="Times New Roman"/>
                <w:color w:val="000000"/>
              </w:rPr>
              <w:t>Gỗ dương liễu xẻ (4 x 6) cm; dài 4m/cây</w:t>
            </w:r>
          </w:p>
        </w:tc>
        <w:tc>
          <w:tcPr>
            <w:tcW w:w="850" w:type="dxa"/>
            <w:vAlign w:val="center"/>
          </w:tcPr>
          <w:p w14:paraId="4EC8BF8D" w14:textId="77777777" w:rsidR="002D17BF" w:rsidRPr="002D17BF" w:rsidRDefault="002D17BF" w:rsidP="002D17BF">
            <w:pPr>
              <w:spacing w:after="0" w:line="240" w:lineRule="auto"/>
              <w:jc w:val="center"/>
              <w:rPr>
                <w:rFonts w:eastAsia="Times New Roman"/>
              </w:rPr>
            </w:pPr>
            <w:r w:rsidRPr="002D17BF">
              <w:rPr>
                <w:rFonts w:eastAsia="Times New Roman"/>
                <w:color w:val="000000"/>
              </w:rPr>
              <w:t>Cây</w:t>
            </w:r>
          </w:p>
        </w:tc>
        <w:tc>
          <w:tcPr>
            <w:tcW w:w="986" w:type="dxa"/>
            <w:vAlign w:val="center"/>
          </w:tcPr>
          <w:p w14:paraId="06695C0B" w14:textId="77777777" w:rsidR="002D17BF" w:rsidRPr="002D17BF" w:rsidRDefault="002D17BF" w:rsidP="002D17BF">
            <w:pPr>
              <w:spacing w:after="0" w:line="240" w:lineRule="auto"/>
              <w:jc w:val="center"/>
              <w:rPr>
                <w:rFonts w:eastAsia="Times New Roman"/>
              </w:rPr>
            </w:pPr>
            <w:r w:rsidRPr="002D17BF">
              <w:rPr>
                <w:rFonts w:eastAsia="Times New Roman"/>
                <w:color w:val="000000"/>
              </w:rPr>
              <w:t>9.000</w:t>
            </w:r>
          </w:p>
        </w:tc>
      </w:tr>
      <w:tr w:rsidR="002D17BF" w:rsidRPr="002D17BF" w14:paraId="0BA9F3A4" w14:textId="77777777" w:rsidTr="002D17BF">
        <w:trPr>
          <w:trHeight w:val="343"/>
          <w:jc w:val="center"/>
        </w:trPr>
        <w:tc>
          <w:tcPr>
            <w:tcW w:w="590" w:type="dxa"/>
            <w:vAlign w:val="center"/>
          </w:tcPr>
          <w:p w14:paraId="05840C64" w14:textId="77777777" w:rsidR="002D17BF" w:rsidRPr="002D17BF" w:rsidRDefault="002D17BF" w:rsidP="002D17BF">
            <w:pPr>
              <w:spacing w:after="0" w:line="240" w:lineRule="auto"/>
              <w:jc w:val="center"/>
              <w:rPr>
                <w:rFonts w:eastAsia="Times New Roman"/>
              </w:rPr>
            </w:pPr>
            <w:r w:rsidRPr="002D17BF">
              <w:rPr>
                <w:rFonts w:eastAsia="Times New Roman"/>
                <w:color w:val="000000"/>
              </w:rPr>
              <w:t>06</w:t>
            </w:r>
          </w:p>
        </w:tc>
        <w:tc>
          <w:tcPr>
            <w:tcW w:w="4802" w:type="dxa"/>
            <w:vAlign w:val="center"/>
          </w:tcPr>
          <w:p w14:paraId="35DC1C70" w14:textId="77777777" w:rsidR="002D17BF" w:rsidRPr="002D17BF" w:rsidRDefault="002D17BF" w:rsidP="002D17BF">
            <w:pPr>
              <w:spacing w:after="0" w:line="240" w:lineRule="auto"/>
              <w:rPr>
                <w:rFonts w:eastAsia="Times New Roman"/>
                <w:color w:val="000000"/>
              </w:rPr>
            </w:pPr>
            <w:r w:rsidRPr="002D17BF">
              <w:rPr>
                <w:rFonts w:eastAsia="Times New Roman"/>
                <w:color w:val="000000"/>
              </w:rPr>
              <w:t>Dây điện cadivi 1 x 0,75</w:t>
            </w:r>
          </w:p>
        </w:tc>
        <w:tc>
          <w:tcPr>
            <w:tcW w:w="850" w:type="dxa"/>
            <w:vAlign w:val="center"/>
          </w:tcPr>
          <w:p w14:paraId="583BD2CC"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Mét</w:t>
            </w:r>
          </w:p>
        </w:tc>
        <w:tc>
          <w:tcPr>
            <w:tcW w:w="986" w:type="dxa"/>
            <w:vAlign w:val="center"/>
          </w:tcPr>
          <w:p w14:paraId="0A12BB59" w14:textId="77777777" w:rsidR="002D17BF" w:rsidRPr="002D17BF" w:rsidRDefault="002D17BF" w:rsidP="002D17BF">
            <w:pPr>
              <w:spacing w:after="0" w:line="240" w:lineRule="auto"/>
              <w:jc w:val="center"/>
              <w:rPr>
                <w:rFonts w:eastAsia="Times New Roman"/>
              </w:rPr>
            </w:pPr>
            <w:r w:rsidRPr="002D17BF">
              <w:rPr>
                <w:rFonts w:eastAsia="Times New Roman"/>
                <w:color w:val="000000"/>
              </w:rPr>
              <w:t>300</w:t>
            </w:r>
          </w:p>
        </w:tc>
      </w:tr>
      <w:tr w:rsidR="002D17BF" w:rsidRPr="002D17BF" w14:paraId="249427F8" w14:textId="77777777" w:rsidTr="002D17BF">
        <w:trPr>
          <w:trHeight w:val="343"/>
          <w:jc w:val="center"/>
        </w:trPr>
        <w:tc>
          <w:tcPr>
            <w:tcW w:w="590" w:type="dxa"/>
            <w:vAlign w:val="center"/>
          </w:tcPr>
          <w:p w14:paraId="11F497CC" w14:textId="77777777" w:rsidR="002D17BF" w:rsidRPr="002D17BF" w:rsidRDefault="002D17BF" w:rsidP="002D17BF">
            <w:pPr>
              <w:spacing w:after="0" w:line="240" w:lineRule="auto"/>
              <w:jc w:val="center"/>
              <w:rPr>
                <w:rFonts w:eastAsia="Times New Roman"/>
              </w:rPr>
            </w:pPr>
            <w:r w:rsidRPr="002D17BF">
              <w:rPr>
                <w:rFonts w:eastAsia="Times New Roman"/>
                <w:color w:val="000000"/>
              </w:rPr>
              <w:t>07</w:t>
            </w:r>
          </w:p>
        </w:tc>
        <w:tc>
          <w:tcPr>
            <w:tcW w:w="4802" w:type="dxa"/>
            <w:vAlign w:val="center"/>
          </w:tcPr>
          <w:p w14:paraId="6F702FF1" w14:textId="77777777" w:rsidR="002D17BF" w:rsidRPr="002D17BF" w:rsidRDefault="002D17BF" w:rsidP="002D17BF">
            <w:pPr>
              <w:spacing w:after="0" w:line="240" w:lineRule="auto"/>
              <w:rPr>
                <w:rFonts w:eastAsia="Times New Roman"/>
                <w:color w:val="000000"/>
              </w:rPr>
            </w:pPr>
            <w:r w:rsidRPr="002D17BF">
              <w:rPr>
                <w:rFonts w:eastAsia="Times New Roman"/>
                <w:color w:val="000000"/>
              </w:rPr>
              <w:t>Dây điện cadivi 2 x 1.5</w:t>
            </w:r>
          </w:p>
        </w:tc>
        <w:tc>
          <w:tcPr>
            <w:tcW w:w="850" w:type="dxa"/>
            <w:vAlign w:val="center"/>
          </w:tcPr>
          <w:p w14:paraId="3DEC31A7"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Mét</w:t>
            </w:r>
          </w:p>
        </w:tc>
        <w:tc>
          <w:tcPr>
            <w:tcW w:w="986" w:type="dxa"/>
            <w:vAlign w:val="center"/>
          </w:tcPr>
          <w:p w14:paraId="2939AC4F" w14:textId="77777777" w:rsidR="002D17BF" w:rsidRPr="002D17BF" w:rsidRDefault="002D17BF" w:rsidP="002D17BF">
            <w:pPr>
              <w:spacing w:after="0" w:line="240" w:lineRule="auto"/>
              <w:jc w:val="center"/>
              <w:rPr>
                <w:rFonts w:eastAsia="Times New Roman"/>
              </w:rPr>
            </w:pPr>
            <w:r w:rsidRPr="002D17BF">
              <w:rPr>
                <w:rFonts w:eastAsia="Times New Roman"/>
                <w:color w:val="000000"/>
              </w:rPr>
              <w:t>800</w:t>
            </w:r>
          </w:p>
        </w:tc>
      </w:tr>
      <w:tr w:rsidR="002D17BF" w:rsidRPr="002D17BF" w14:paraId="1AAC9779" w14:textId="77777777" w:rsidTr="002D17BF">
        <w:trPr>
          <w:trHeight w:val="343"/>
          <w:jc w:val="center"/>
        </w:trPr>
        <w:tc>
          <w:tcPr>
            <w:tcW w:w="590" w:type="dxa"/>
            <w:vAlign w:val="center"/>
          </w:tcPr>
          <w:p w14:paraId="62CE23B1" w14:textId="77777777" w:rsidR="002D17BF" w:rsidRPr="002D17BF" w:rsidRDefault="002D17BF" w:rsidP="002D17BF">
            <w:pPr>
              <w:spacing w:after="0" w:line="240" w:lineRule="auto"/>
              <w:jc w:val="center"/>
              <w:rPr>
                <w:rFonts w:eastAsia="Times New Roman"/>
              </w:rPr>
            </w:pPr>
            <w:r w:rsidRPr="002D17BF">
              <w:rPr>
                <w:rFonts w:eastAsia="Times New Roman"/>
                <w:color w:val="000000"/>
              </w:rPr>
              <w:t>08</w:t>
            </w:r>
          </w:p>
        </w:tc>
        <w:tc>
          <w:tcPr>
            <w:tcW w:w="4802" w:type="dxa"/>
            <w:vAlign w:val="center"/>
          </w:tcPr>
          <w:p w14:paraId="193C2BE6" w14:textId="77777777" w:rsidR="002D17BF" w:rsidRPr="002D17BF" w:rsidRDefault="002D17BF" w:rsidP="002D17BF">
            <w:pPr>
              <w:spacing w:after="0" w:line="240" w:lineRule="auto"/>
              <w:rPr>
                <w:rFonts w:eastAsia="Times New Roman"/>
                <w:color w:val="000000"/>
              </w:rPr>
            </w:pPr>
            <w:r w:rsidRPr="002D17BF">
              <w:rPr>
                <w:rFonts w:eastAsia="Times New Roman"/>
                <w:color w:val="000000"/>
              </w:rPr>
              <w:t>Sơn tổng hợp (3 thành phần)</w:t>
            </w:r>
          </w:p>
        </w:tc>
        <w:tc>
          <w:tcPr>
            <w:tcW w:w="850" w:type="dxa"/>
            <w:vAlign w:val="center"/>
          </w:tcPr>
          <w:p w14:paraId="346CCDED"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Kg</w:t>
            </w:r>
          </w:p>
        </w:tc>
        <w:tc>
          <w:tcPr>
            <w:tcW w:w="986" w:type="dxa"/>
            <w:vAlign w:val="center"/>
          </w:tcPr>
          <w:p w14:paraId="4D24DFDA" w14:textId="77777777" w:rsidR="002D17BF" w:rsidRPr="002D17BF" w:rsidRDefault="002D17BF" w:rsidP="002D17BF">
            <w:pPr>
              <w:spacing w:after="0" w:line="240" w:lineRule="auto"/>
              <w:jc w:val="center"/>
              <w:rPr>
                <w:rFonts w:eastAsia="Times New Roman"/>
              </w:rPr>
            </w:pPr>
            <w:r w:rsidRPr="002D17BF">
              <w:rPr>
                <w:rFonts w:eastAsia="Times New Roman"/>
                <w:color w:val="000000"/>
              </w:rPr>
              <w:t>150</w:t>
            </w:r>
          </w:p>
        </w:tc>
      </w:tr>
      <w:tr w:rsidR="002D17BF" w:rsidRPr="002D17BF" w14:paraId="44645810" w14:textId="77777777" w:rsidTr="002D17BF">
        <w:trPr>
          <w:trHeight w:val="343"/>
          <w:jc w:val="center"/>
        </w:trPr>
        <w:tc>
          <w:tcPr>
            <w:tcW w:w="590" w:type="dxa"/>
            <w:vAlign w:val="center"/>
          </w:tcPr>
          <w:p w14:paraId="6A3BB84C" w14:textId="77777777" w:rsidR="002D17BF" w:rsidRPr="002D17BF" w:rsidRDefault="002D17BF" w:rsidP="002D17BF">
            <w:pPr>
              <w:spacing w:after="0" w:line="240" w:lineRule="auto"/>
              <w:jc w:val="center"/>
              <w:rPr>
                <w:rFonts w:eastAsia="Times New Roman"/>
              </w:rPr>
            </w:pPr>
            <w:r w:rsidRPr="002D17BF">
              <w:rPr>
                <w:rFonts w:eastAsia="Times New Roman"/>
                <w:color w:val="000000"/>
              </w:rPr>
              <w:t>09</w:t>
            </w:r>
          </w:p>
        </w:tc>
        <w:tc>
          <w:tcPr>
            <w:tcW w:w="4802" w:type="dxa"/>
            <w:vAlign w:val="center"/>
          </w:tcPr>
          <w:p w14:paraId="101A366C" w14:textId="77777777" w:rsidR="002D17BF" w:rsidRPr="002D17BF" w:rsidRDefault="002D17BF" w:rsidP="002D17BF">
            <w:pPr>
              <w:spacing w:after="0" w:line="240" w:lineRule="auto"/>
              <w:rPr>
                <w:rFonts w:eastAsia="Times New Roman"/>
                <w:color w:val="000000"/>
              </w:rPr>
            </w:pPr>
            <w:r w:rsidRPr="002D17BF">
              <w:rPr>
                <w:rFonts w:eastAsia="Times New Roman"/>
                <w:color w:val="000000"/>
              </w:rPr>
              <w:t>Đinh mũ dù Hiệp phát 3 phân</w:t>
            </w:r>
          </w:p>
        </w:tc>
        <w:tc>
          <w:tcPr>
            <w:tcW w:w="850" w:type="dxa"/>
            <w:vAlign w:val="center"/>
          </w:tcPr>
          <w:p w14:paraId="58A6758B"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Kg</w:t>
            </w:r>
          </w:p>
        </w:tc>
        <w:tc>
          <w:tcPr>
            <w:tcW w:w="986" w:type="dxa"/>
            <w:vAlign w:val="center"/>
          </w:tcPr>
          <w:p w14:paraId="04F84B10" w14:textId="77777777" w:rsidR="002D17BF" w:rsidRPr="002D17BF" w:rsidRDefault="002D17BF" w:rsidP="002D17BF">
            <w:pPr>
              <w:spacing w:after="0" w:line="240" w:lineRule="auto"/>
              <w:jc w:val="center"/>
              <w:rPr>
                <w:rFonts w:eastAsia="Times New Roman"/>
              </w:rPr>
            </w:pPr>
            <w:r w:rsidRPr="002D17BF">
              <w:rPr>
                <w:rFonts w:eastAsia="Times New Roman"/>
                <w:color w:val="000000"/>
              </w:rPr>
              <w:t>50</w:t>
            </w:r>
          </w:p>
        </w:tc>
      </w:tr>
      <w:tr w:rsidR="002D17BF" w:rsidRPr="002D17BF" w14:paraId="523140CB" w14:textId="77777777" w:rsidTr="002D17BF">
        <w:trPr>
          <w:trHeight w:val="343"/>
          <w:jc w:val="center"/>
        </w:trPr>
        <w:tc>
          <w:tcPr>
            <w:tcW w:w="590" w:type="dxa"/>
            <w:vAlign w:val="center"/>
          </w:tcPr>
          <w:p w14:paraId="589340F1" w14:textId="77777777" w:rsidR="002D17BF" w:rsidRPr="002D17BF" w:rsidRDefault="002D17BF" w:rsidP="002D17BF">
            <w:pPr>
              <w:spacing w:after="0" w:line="240" w:lineRule="auto"/>
              <w:jc w:val="center"/>
              <w:rPr>
                <w:rFonts w:eastAsia="Times New Roman"/>
              </w:rPr>
            </w:pPr>
            <w:r w:rsidRPr="002D17BF">
              <w:rPr>
                <w:rFonts w:eastAsia="Times New Roman"/>
                <w:color w:val="000000"/>
              </w:rPr>
              <w:t>10</w:t>
            </w:r>
          </w:p>
        </w:tc>
        <w:tc>
          <w:tcPr>
            <w:tcW w:w="4802" w:type="dxa"/>
            <w:vAlign w:val="center"/>
          </w:tcPr>
          <w:p w14:paraId="242F434E" w14:textId="77777777" w:rsidR="002D17BF" w:rsidRPr="002D17BF" w:rsidRDefault="002D17BF" w:rsidP="002D17BF">
            <w:pPr>
              <w:spacing w:after="0" w:line="240" w:lineRule="auto"/>
              <w:rPr>
                <w:rFonts w:eastAsia="Times New Roman"/>
                <w:color w:val="000000"/>
              </w:rPr>
            </w:pPr>
            <w:r w:rsidRPr="002D17BF">
              <w:rPr>
                <w:rFonts w:eastAsia="Times New Roman"/>
                <w:color w:val="000000"/>
              </w:rPr>
              <w:t>Đinh mũ dù Hiệp phát 5 phân</w:t>
            </w:r>
          </w:p>
        </w:tc>
        <w:tc>
          <w:tcPr>
            <w:tcW w:w="850" w:type="dxa"/>
            <w:vAlign w:val="center"/>
          </w:tcPr>
          <w:p w14:paraId="4435D470"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Kg</w:t>
            </w:r>
          </w:p>
        </w:tc>
        <w:tc>
          <w:tcPr>
            <w:tcW w:w="986" w:type="dxa"/>
            <w:vAlign w:val="center"/>
          </w:tcPr>
          <w:p w14:paraId="6023A301" w14:textId="77777777" w:rsidR="002D17BF" w:rsidRPr="002D17BF" w:rsidRDefault="002D17BF" w:rsidP="002D17BF">
            <w:pPr>
              <w:spacing w:after="0" w:line="240" w:lineRule="auto"/>
              <w:jc w:val="center"/>
              <w:rPr>
                <w:rFonts w:eastAsia="Times New Roman"/>
              </w:rPr>
            </w:pPr>
            <w:r w:rsidRPr="002D17BF">
              <w:rPr>
                <w:rFonts w:eastAsia="Times New Roman"/>
                <w:color w:val="000000"/>
              </w:rPr>
              <w:t>50</w:t>
            </w:r>
          </w:p>
        </w:tc>
      </w:tr>
      <w:tr w:rsidR="002D17BF" w:rsidRPr="002D17BF" w14:paraId="05EFB440" w14:textId="77777777" w:rsidTr="002D17BF">
        <w:trPr>
          <w:trHeight w:val="343"/>
          <w:jc w:val="center"/>
        </w:trPr>
        <w:tc>
          <w:tcPr>
            <w:tcW w:w="590" w:type="dxa"/>
            <w:vAlign w:val="center"/>
          </w:tcPr>
          <w:p w14:paraId="468F8702" w14:textId="77777777" w:rsidR="002D17BF" w:rsidRPr="002D17BF" w:rsidRDefault="002D17BF" w:rsidP="002D17BF">
            <w:pPr>
              <w:spacing w:after="0" w:line="240" w:lineRule="auto"/>
              <w:jc w:val="center"/>
              <w:rPr>
                <w:rFonts w:eastAsia="Times New Roman"/>
              </w:rPr>
            </w:pPr>
            <w:r w:rsidRPr="002D17BF">
              <w:rPr>
                <w:rFonts w:eastAsia="Times New Roman"/>
                <w:color w:val="000000"/>
              </w:rPr>
              <w:t>11</w:t>
            </w:r>
          </w:p>
        </w:tc>
        <w:tc>
          <w:tcPr>
            <w:tcW w:w="4802" w:type="dxa"/>
            <w:vAlign w:val="center"/>
          </w:tcPr>
          <w:p w14:paraId="0B3B3AB6" w14:textId="77777777" w:rsidR="002D17BF" w:rsidRPr="002D17BF" w:rsidRDefault="002D17BF" w:rsidP="002D17BF">
            <w:pPr>
              <w:spacing w:after="0" w:line="240" w:lineRule="auto"/>
              <w:rPr>
                <w:rFonts w:eastAsia="Times New Roman"/>
                <w:color w:val="000000"/>
              </w:rPr>
            </w:pPr>
            <w:r w:rsidRPr="002D17BF">
              <w:rPr>
                <w:rFonts w:eastAsia="Times New Roman"/>
                <w:color w:val="000000"/>
              </w:rPr>
              <w:t>Đinh mũ dù Hiệp phát 7 phân</w:t>
            </w:r>
          </w:p>
        </w:tc>
        <w:tc>
          <w:tcPr>
            <w:tcW w:w="850" w:type="dxa"/>
            <w:vAlign w:val="center"/>
          </w:tcPr>
          <w:p w14:paraId="7A480991"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Kg</w:t>
            </w:r>
          </w:p>
        </w:tc>
        <w:tc>
          <w:tcPr>
            <w:tcW w:w="986" w:type="dxa"/>
            <w:vAlign w:val="center"/>
          </w:tcPr>
          <w:p w14:paraId="38A3FB62" w14:textId="77777777" w:rsidR="002D17BF" w:rsidRPr="002D17BF" w:rsidRDefault="002D17BF" w:rsidP="002D17BF">
            <w:pPr>
              <w:spacing w:after="0" w:line="240" w:lineRule="auto"/>
              <w:jc w:val="center"/>
              <w:rPr>
                <w:rFonts w:eastAsia="Times New Roman"/>
              </w:rPr>
            </w:pPr>
            <w:r w:rsidRPr="002D17BF">
              <w:rPr>
                <w:rFonts w:eastAsia="Times New Roman"/>
                <w:color w:val="000000"/>
              </w:rPr>
              <w:t>50</w:t>
            </w:r>
          </w:p>
        </w:tc>
      </w:tr>
      <w:tr w:rsidR="002D17BF" w:rsidRPr="002D17BF" w14:paraId="1F2C0EDC" w14:textId="77777777" w:rsidTr="002D17BF">
        <w:trPr>
          <w:trHeight w:val="343"/>
          <w:jc w:val="center"/>
        </w:trPr>
        <w:tc>
          <w:tcPr>
            <w:tcW w:w="590" w:type="dxa"/>
            <w:vAlign w:val="center"/>
          </w:tcPr>
          <w:p w14:paraId="57E29FF7" w14:textId="77777777" w:rsidR="002D17BF" w:rsidRPr="002D17BF" w:rsidRDefault="002D17BF" w:rsidP="002D17BF">
            <w:pPr>
              <w:spacing w:after="0" w:line="240" w:lineRule="auto"/>
              <w:jc w:val="center"/>
              <w:rPr>
                <w:rFonts w:eastAsia="Times New Roman"/>
              </w:rPr>
            </w:pPr>
            <w:r w:rsidRPr="002D17BF">
              <w:rPr>
                <w:rFonts w:eastAsia="Times New Roman"/>
                <w:color w:val="000000"/>
              </w:rPr>
              <w:t>12</w:t>
            </w:r>
          </w:p>
        </w:tc>
        <w:tc>
          <w:tcPr>
            <w:tcW w:w="4802" w:type="dxa"/>
            <w:vAlign w:val="center"/>
          </w:tcPr>
          <w:p w14:paraId="2C1FA0B9" w14:textId="77777777" w:rsidR="002D17BF" w:rsidRPr="002D17BF" w:rsidRDefault="002D17BF" w:rsidP="002D17BF">
            <w:pPr>
              <w:spacing w:after="0" w:line="240" w:lineRule="auto"/>
              <w:rPr>
                <w:rFonts w:eastAsia="Times New Roman"/>
                <w:color w:val="000000"/>
              </w:rPr>
            </w:pPr>
            <w:r w:rsidRPr="002D17BF">
              <w:rPr>
                <w:rFonts w:eastAsia="Times New Roman"/>
                <w:color w:val="000000"/>
              </w:rPr>
              <w:t>Đinh đóng gỗ 3 phân</w:t>
            </w:r>
          </w:p>
        </w:tc>
        <w:tc>
          <w:tcPr>
            <w:tcW w:w="850" w:type="dxa"/>
            <w:vAlign w:val="center"/>
          </w:tcPr>
          <w:p w14:paraId="54659274"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Kg</w:t>
            </w:r>
          </w:p>
        </w:tc>
        <w:tc>
          <w:tcPr>
            <w:tcW w:w="986" w:type="dxa"/>
            <w:vAlign w:val="center"/>
          </w:tcPr>
          <w:p w14:paraId="57B03D49" w14:textId="77777777" w:rsidR="002D17BF" w:rsidRPr="002D17BF" w:rsidRDefault="002D17BF" w:rsidP="002D17BF">
            <w:pPr>
              <w:spacing w:after="0" w:line="240" w:lineRule="auto"/>
              <w:jc w:val="center"/>
              <w:rPr>
                <w:rFonts w:eastAsia="Times New Roman"/>
              </w:rPr>
            </w:pPr>
            <w:r w:rsidRPr="002D17BF">
              <w:rPr>
                <w:rFonts w:eastAsia="Times New Roman"/>
                <w:color w:val="000000"/>
              </w:rPr>
              <w:t>50</w:t>
            </w:r>
          </w:p>
        </w:tc>
      </w:tr>
      <w:tr w:rsidR="002D17BF" w:rsidRPr="002D17BF" w14:paraId="0EE5BBD8" w14:textId="77777777" w:rsidTr="002D17BF">
        <w:trPr>
          <w:trHeight w:val="343"/>
          <w:jc w:val="center"/>
        </w:trPr>
        <w:tc>
          <w:tcPr>
            <w:tcW w:w="590" w:type="dxa"/>
            <w:vAlign w:val="center"/>
          </w:tcPr>
          <w:p w14:paraId="7842D2A1" w14:textId="77777777" w:rsidR="002D17BF" w:rsidRPr="002D17BF" w:rsidRDefault="002D17BF" w:rsidP="002D17BF">
            <w:pPr>
              <w:spacing w:after="0" w:line="240" w:lineRule="auto"/>
              <w:jc w:val="center"/>
              <w:rPr>
                <w:rFonts w:eastAsia="Times New Roman"/>
              </w:rPr>
            </w:pPr>
            <w:r w:rsidRPr="002D17BF">
              <w:rPr>
                <w:rFonts w:eastAsia="Times New Roman"/>
                <w:color w:val="000000"/>
              </w:rPr>
              <w:t>13</w:t>
            </w:r>
          </w:p>
        </w:tc>
        <w:tc>
          <w:tcPr>
            <w:tcW w:w="4802" w:type="dxa"/>
            <w:vAlign w:val="center"/>
          </w:tcPr>
          <w:p w14:paraId="369759FC" w14:textId="77777777" w:rsidR="002D17BF" w:rsidRPr="002D17BF" w:rsidRDefault="002D17BF" w:rsidP="002D17BF">
            <w:pPr>
              <w:spacing w:after="0" w:line="240" w:lineRule="auto"/>
              <w:rPr>
                <w:rFonts w:eastAsia="Times New Roman"/>
                <w:color w:val="000000"/>
              </w:rPr>
            </w:pPr>
            <w:r w:rsidRPr="002D17BF">
              <w:rPr>
                <w:rFonts w:eastAsia="Times New Roman"/>
                <w:color w:val="000000"/>
              </w:rPr>
              <w:t>Đinh đóng gỗ 5 phân</w:t>
            </w:r>
          </w:p>
        </w:tc>
        <w:tc>
          <w:tcPr>
            <w:tcW w:w="850" w:type="dxa"/>
            <w:vAlign w:val="center"/>
          </w:tcPr>
          <w:p w14:paraId="6763D6CF"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Kg</w:t>
            </w:r>
          </w:p>
        </w:tc>
        <w:tc>
          <w:tcPr>
            <w:tcW w:w="986" w:type="dxa"/>
            <w:vAlign w:val="center"/>
          </w:tcPr>
          <w:p w14:paraId="7C34C13A" w14:textId="77777777" w:rsidR="002D17BF" w:rsidRPr="002D17BF" w:rsidRDefault="002D17BF" w:rsidP="002D17BF">
            <w:pPr>
              <w:spacing w:after="0" w:line="240" w:lineRule="auto"/>
              <w:jc w:val="center"/>
              <w:rPr>
                <w:rFonts w:eastAsia="Times New Roman"/>
              </w:rPr>
            </w:pPr>
            <w:r w:rsidRPr="002D17BF">
              <w:rPr>
                <w:rFonts w:eastAsia="Times New Roman"/>
                <w:color w:val="000000"/>
              </w:rPr>
              <w:t>50</w:t>
            </w:r>
          </w:p>
        </w:tc>
      </w:tr>
      <w:tr w:rsidR="002D17BF" w:rsidRPr="002D17BF" w14:paraId="598AC010" w14:textId="77777777" w:rsidTr="002D17BF">
        <w:trPr>
          <w:trHeight w:val="343"/>
          <w:jc w:val="center"/>
        </w:trPr>
        <w:tc>
          <w:tcPr>
            <w:tcW w:w="590" w:type="dxa"/>
            <w:vAlign w:val="center"/>
          </w:tcPr>
          <w:p w14:paraId="1E6404FE" w14:textId="77777777" w:rsidR="002D17BF" w:rsidRPr="002D17BF" w:rsidRDefault="002D17BF" w:rsidP="002D17BF">
            <w:pPr>
              <w:spacing w:after="0" w:line="240" w:lineRule="auto"/>
              <w:jc w:val="center"/>
              <w:rPr>
                <w:rFonts w:eastAsia="Times New Roman"/>
              </w:rPr>
            </w:pPr>
            <w:r w:rsidRPr="002D17BF">
              <w:rPr>
                <w:rFonts w:eastAsia="Times New Roman"/>
                <w:color w:val="000000"/>
              </w:rPr>
              <w:t>14</w:t>
            </w:r>
          </w:p>
        </w:tc>
        <w:tc>
          <w:tcPr>
            <w:tcW w:w="4802" w:type="dxa"/>
            <w:vAlign w:val="center"/>
          </w:tcPr>
          <w:p w14:paraId="7E204E99" w14:textId="77777777" w:rsidR="002D17BF" w:rsidRPr="002D17BF" w:rsidRDefault="002D17BF" w:rsidP="002D17BF">
            <w:pPr>
              <w:spacing w:after="0" w:line="240" w:lineRule="auto"/>
              <w:rPr>
                <w:rFonts w:eastAsia="Times New Roman"/>
              </w:rPr>
            </w:pPr>
            <w:r w:rsidRPr="002D17BF">
              <w:rPr>
                <w:rFonts w:eastAsia="Times New Roman"/>
                <w:color w:val="000000"/>
              </w:rPr>
              <w:t>Đinh đóng gỗ 7 phân</w:t>
            </w:r>
          </w:p>
        </w:tc>
        <w:tc>
          <w:tcPr>
            <w:tcW w:w="850" w:type="dxa"/>
            <w:vAlign w:val="center"/>
          </w:tcPr>
          <w:p w14:paraId="38744AFA"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Kg</w:t>
            </w:r>
          </w:p>
        </w:tc>
        <w:tc>
          <w:tcPr>
            <w:tcW w:w="986" w:type="dxa"/>
            <w:vAlign w:val="center"/>
          </w:tcPr>
          <w:p w14:paraId="606D3B59" w14:textId="77777777" w:rsidR="002D17BF" w:rsidRPr="002D17BF" w:rsidRDefault="002D17BF" w:rsidP="002D17BF">
            <w:pPr>
              <w:spacing w:after="0" w:line="240" w:lineRule="auto"/>
              <w:jc w:val="center"/>
              <w:rPr>
                <w:rFonts w:eastAsia="Times New Roman"/>
              </w:rPr>
            </w:pPr>
            <w:r w:rsidRPr="002D17BF">
              <w:rPr>
                <w:rFonts w:eastAsia="Times New Roman"/>
                <w:color w:val="000000"/>
              </w:rPr>
              <w:t>50</w:t>
            </w:r>
          </w:p>
        </w:tc>
      </w:tr>
      <w:tr w:rsidR="002D17BF" w:rsidRPr="002D17BF" w14:paraId="12DA5CAB" w14:textId="77777777" w:rsidTr="002D17BF">
        <w:trPr>
          <w:trHeight w:val="343"/>
          <w:jc w:val="center"/>
        </w:trPr>
        <w:tc>
          <w:tcPr>
            <w:tcW w:w="590" w:type="dxa"/>
            <w:vAlign w:val="center"/>
          </w:tcPr>
          <w:p w14:paraId="3AF713E2" w14:textId="77777777" w:rsidR="002D17BF" w:rsidRPr="002D17BF" w:rsidRDefault="002D17BF" w:rsidP="002D17BF">
            <w:pPr>
              <w:spacing w:after="0" w:line="240" w:lineRule="auto"/>
              <w:jc w:val="center"/>
              <w:rPr>
                <w:rFonts w:eastAsia="Times New Roman"/>
              </w:rPr>
            </w:pPr>
            <w:r w:rsidRPr="002D17BF">
              <w:rPr>
                <w:rFonts w:eastAsia="Times New Roman"/>
                <w:color w:val="000000"/>
              </w:rPr>
              <w:t>15</w:t>
            </w:r>
          </w:p>
        </w:tc>
        <w:tc>
          <w:tcPr>
            <w:tcW w:w="4802" w:type="dxa"/>
            <w:vAlign w:val="center"/>
          </w:tcPr>
          <w:p w14:paraId="33C2986C" w14:textId="77777777" w:rsidR="002D17BF" w:rsidRPr="002D17BF" w:rsidRDefault="002D17BF" w:rsidP="002D17BF">
            <w:pPr>
              <w:spacing w:after="0" w:line="240" w:lineRule="auto"/>
              <w:rPr>
                <w:rFonts w:eastAsia="Times New Roman"/>
                <w:color w:val="444444"/>
              </w:rPr>
            </w:pPr>
            <w:r w:rsidRPr="002D17BF">
              <w:rPr>
                <w:rFonts w:eastAsia="Times New Roman"/>
                <w:color w:val="000000"/>
              </w:rPr>
              <w:t>Bu lông- ecu M6 M8 M10 có vòng đệm</w:t>
            </w:r>
          </w:p>
        </w:tc>
        <w:tc>
          <w:tcPr>
            <w:tcW w:w="850" w:type="dxa"/>
            <w:vAlign w:val="center"/>
          </w:tcPr>
          <w:p w14:paraId="4B5E4079"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Kg</w:t>
            </w:r>
          </w:p>
        </w:tc>
        <w:tc>
          <w:tcPr>
            <w:tcW w:w="986" w:type="dxa"/>
            <w:vAlign w:val="center"/>
          </w:tcPr>
          <w:p w14:paraId="79DC489B" w14:textId="77777777" w:rsidR="002D17BF" w:rsidRPr="002D17BF" w:rsidRDefault="002D17BF" w:rsidP="002D17BF">
            <w:pPr>
              <w:spacing w:after="0" w:line="240" w:lineRule="auto"/>
              <w:jc w:val="center"/>
              <w:rPr>
                <w:rFonts w:eastAsia="Times New Roman"/>
              </w:rPr>
            </w:pPr>
            <w:r w:rsidRPr="002D17BF">
              <w:rPr>
                <w:rFonts w:eastAsia="Times New Roman"/>
                <w:color w:val="000000"/>
              </w:rPr>
              <w:t>30</w:t>
            </w:r>
          </w:p>
        </w:tc>
      </w:tr>
      <w:tr w:rsidR="002D17BF" w:rsidRPr="002D17BF" w14:paraId="6163D0F2" w14:textId="77777777" w:rsidTr="002D17BF">
        <w:trPr>
          <w:trHeight w:val="343"/>
          <w:jc w:val="center"/>
        </w:trPr>
        <w:tc>
          <w:tcPr>
            <w:tcW w:w="590" w:type="dxa"/>
            <w:vAlign w:val="center"/>
          </w:tcPr>
          <w:p w14:paraId="5E21D76C" w14:textId="77777777" w:rsidR="002D17BF" w:rsidRPr="002D17BF" w:rsidRDefault="002D17BF" w:rsidP="002D17BF">
            <w:pPr>
              <w:spacing w:after="0" w:line="240" w:lineRule="auto"/>
              <w:jc w:val="center"/>
              <w:rPr>
                <w:rFonts w:eastAsia="Times New Roman"/>
              </w:rPr>
            </w:pPr>
            <w:r w:rsidRPr="002D17BF">
              <w:rPr>
                <w:rFonts w:eastAsia="Times New Roman"/>
                <w:color w:val="000000"/>
              </w:rPr>
              <w:t>16</w:t>
            </w:r>
          </w:p>
        </w:tc>
        <w:tc>
          <w:tcPr>
            <w:tcW w:w="4802" w:type="dxa"/>
            <w:vAlign w:val="center"/>
          </w:tcPr>
          <w:p w14:paraId="53523921" w14:textId="77777777" w:rsidR="002D17BF" w:rsidRPr="002D17BF" w:rsidRDefault="002D17BF" w:rsidP="002D17BF">
            <w:pPr>
              <w:spacing w:after="0" w:line="240" w:lineRule="auto"/>
              <w:rPr>
                <w:rFonts w:eastAsia="Times New Roman"/>
                <w:color w:val="444444"/>
              </w:rPr>
            </w:pPr>
            <w:r w:rsidRPr="002D17BF">
              <w:rPr>
                <w:rFonts w:eastAsia="Times New Roman"/>
                <w:color w:val="444444"/>
              </w:rPr>
              <w:t>Lưỡi cưa cắt gỗ hợp kim MAKITA (185MMX20MMX24T) / D-03355</w:t>
            </w:r>
          </w:p>
        </w:tc>
        <w:tc>
          <w:tcPr>
            <w:tcW w:w="850" w:type="dxa"/>
            <w:vAlign w:val="center"/>
          </w:tcPr>
          <w:p w14:paraId="14667A3D"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Cái</w:t>
            </w:r>
          </w:p>
        </w:tc>
        <w:tc>
          <w:tcPr>
            <w:tcW w:w="986" w:type="dxa"/>
            <w:vAlign w:val="center"/>
          </w:tcPr>
          <w:p w14:paraId="3A6C2212" w14:textId="77777777" w:rsidR="002D17BF" w:rsidRPr="002D17BF" w:rsidRDefault="002D17BF" w:rsidP="002D17BF">
            <w:pPr>
              <w:spacing w:after="0" w:line="240" w:lineRule="auto"/>
              <w:jc w:val="center"/>
              <w:rPr>
                <w:rFonts w:eastAsia="Times New Roman"/>
              </w:rPr>
            </w:pPr>
            <w:r w:rsidRPr="002D17BF">
              <w:rPr>
                <w:rFonts w:eastAsia="Times New Roman"/>
                <w:color w:val="000000"/>
              </w:rPr>
              <w:t>20</w:t>
            </w:r>
          </w:p>
        </w:tc>
      </w:tr>
      <w:tr w:rsidR="002D17BF" w:rsidRPr="002D17BF" w14:paraId="38B6B990" w14:textId="77777777" w:rsidTr="002D17BF">
        <w:trPr>
          <w:trHeight w:val="343"/>
          <w:jc w:val="center"/>
        </w:trPr>
        <w:tc>
          <w:tcPr>
            <w:tcW w:w="590" w:type="dxa"/>
            <w:vAlign w:val="center"/>
          </w:tcPr>
          <w:p w14:paraId="4D53CDE6" w14:textId="77777777" w:rsidR="002D17BF" w:rsidRPr="002D17BF" w:rsidRDefault="002D17BF" w:rsidP="002D17BF">
            <w:pPr>
              <w:spacing w:after="0" w:line="240" w:lineRule="auto"/>
              <w:jc w:val="center"/>
              <w:rPr>
                <w:rFonts w:eastAsia="Times New Roman"/>
              </w:rPr>
            </w:pPr>
            <w:r w:rsidRPr="002D17BF">
              <w:rPr>
                <w:rFonts w:eastAsia="Times New Roman"/>
                <w:color w:val="000000"/>
              </w:rPr>
              <w:t>17</w:t>
            </w:r>
          </w:p>
        </w:tc>
        <w:tc>
          <w:tcPr>
            <w:tcW w:w="4802" w:type="dxa"/>
            <w:vAlign w:val="center"/>
          </w:tcPr>
          <w:p w14:paraId="230EBF4E" w14:textId="77777777" w:rsidR="002D17BF" w:rsidRPr="002D17BF" w:rsidRDefault="002D17BF" w:rsidP="002D17BF">
            <w:pPr>
              <w:spacing w:after="0" w:line="240" w:lineRule="auto"/>
              <w:rPr>
                <w:rFonts w:eastAsia="Times New Roman"/>
              </w:rPr>
            </w:pPr>
            <w:r w:rsidRPr="002D17BF">
              <w:rPr>
                <w:rFonts w:eastAsia="Times New Roman"/>
                <w:color w:val="444444"/>
              </w:rPr>
              <w:t>Lưỡi cưa cắt sắt hợp kim MAKITA (185X2.0X60T) / P-67963</w:t>
            </w:r>
          </w:p>
        </w:tc>
        <w:tc>
          <w:tcPr>
            <w:tcW w:w="850" w:type="dxa"/>
            <w:vAlign w:val="center"/>
          </w:tcPr>
          <w:p w14:paraId="07CDE982"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Cái</w:t>
            </w:r>
          </w:p>
        </w:tc>
        <w:tc>
          <w:tcPr>
            <w:tcW w:w="986" w:type="dxa"/>
            <w:vAlign w:val="center"/>
          </w:tcPr>
          <w:p w14:paraId="0183CF5C" w14:textId="77777777" w:rsidR="002D17BF" w:rsidRPr="002D17BF" w:rsidRDefault="002D17BF" w:rsidP="002D17BF">
            <w:pPr>
              <w:spacing w:after="0" w:line="240" w:lineRule="auto"/>
              <w:jc w:val="center"/>
              <w:rPr>
                <w:rFonts w:eastAsia="Times New Roman"/>
              </w:rPr>
            </w:pPr>
            <w:r w:rsidRPr="002D17BF">
              <w:rPr>
                <w:rFonts w:eastAsia="Times New Roman"/>
                <w:color w:val="000000"/>
              </w:rPr>
              <w:t>15</w:t>
            </w:r>
          </w:p>
        </w:tc>
      </w:tr>
      <w:tr w:rsidR="002D17BF" w:rsidRPr="002D17BF" w14:paraId="70215AE3" w14:textId="77777777" w:rsidTr="002D17BF">
        <w:trPr>
          <w:trHeight w:val="343"/>
          <w:jc w:val="center"/>
        </w:trPr>
        <w:tc>
          <w:tcPr>
            <w:tcW w:w="590" w:type="dxa"/>
            <w:vAlign w:val="center"/>
          </w:tcPr>
          <w:p w14:paraId="54F9AB8B" w14:textId="77777777" w:rsidR="002D17BF" w:rsidRPr="002D17BF" w:rsidRDefault="002D17BF" w:rsidP="002D17BF">
            <w:pPr>
              <w:spacing w:after="0" w:line="240" w:lineRule="auto"/>
              <w:jc w:val="center"/>
              <w:rPr>
                <w:rFonts w:eastAsia="Times New Roman"/>
              </w:rPr>
            </w:pPr>
            <w:r w:rsidRPr="002D17BF">
              <w:rPr>
                <w:rFonts w:eastAsia="Times New Roman"/>
                <w:color w:val="000000"/>
              </w:rPr>
              <w:t>18</w:t>
            </w:r>
          </w:p>
        </w:tc>
        <w:tc>
          <w:tcPr>
            <w:tcW w:w="4802" w:type="dxa"/>
            <w:vAlign w:val="center"/>
          </w:tcPr>
          <w:p w14:paraId="0936DDD3" w14:textId="77777777" w:rsidR="002D17BF" w:rsidRPr="002D17BF" w:rsidRDefault="002D17BF" w:rsidP="002D17BF">
            <w:pPr>
              <w:spacing w:after="0" w:line="240" w:lineRule="auto"/>
              <w:rPr>
                <w:rFonts w:eastAsia="Times New Roman"/>
              </w:rPr>
            </w:pPr>
            <w:r w:rsidRPr="002D17BF">
              <w:rPr>
                <w:rFonts w:eastAsia="Times New Roman"/>
                <w:color w:val="000000"/>
              </w:rPr>
              <w:t>Bột năng Tài Ký</w:t>
            </w:r>
          </w:p>
        </w:tc>
        <w:tc>
          <w:tcPr>
            <w:tcW w:w="850" w:type="dxa"/>
            <w:vAlign w:val="center"/>
          </w:tcPr>
          <w:p w14:paraId="18E89177"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Kg</w:t>
            </w:r>
          </w:p>
        </w:tc>
        <w:tc>
          <w:tcPr>
            <w:tcW w:w="986" w:type="dxa"/>
            <w:vAlign w:val="center"/>
          </w:tcPr>
          <w:p w14:paraId="2D214358" w14:textId="77777777" w:rsidR="002D17BF" w:rsidRPr="002D17BF" w:rsidRDefault="002D17BF" w:rsidP="002D17BF">
            <w:pPr>
              <w:spacing w:after="0" w:line="240" w:lineRule="auto"/>
              <w:jc w:val="center"/>
              <w:rPr>
                <w:rFonts w:eastAsia="Times New Roman"/>
              </w:rPr>
            </w:pPr>
            <w:r w:rsidRPr="002D17BF">
              <w:rPr>
                <w:rFonts w:eastAsia="Times New Roman"/>
                <w:color w:val="000000"/>
              </w:rPr>
              <w:t>60</w:t>
            </w:r>
          </w:p>
        </w:tc>
      </w:tr>
      <w:tr w:rsidR="002D17BF" w:rsidRPr="002D17BF" w14:paraId="36CA433C" w14:textId="77777777" w:rsidTr="002D17BF">
        <w:trPr>
          <w:trHeight w:val="343"/>
          <w:jc w:val="center"/>
        </w:trPr>
        <w:tc>
          <w:tcPr>
            <w:tcW w:w="590" w:type="dxa"/>
            <w:vAlign w:val="center"/>
          </w:tcPr>
          <w:p w14:paraId="4AA8A116" w14:textId="77777777" w:rsidR="002D17BF" w:rsidRPr="002D17BF" w:rsidRDefault="002D17BF" w:rsidP="002D17BF">
            <w:pPr>
              <w:spacing w:after="0" w:line="240" w:lineRule="auto"/>
              <w:jc w:val="center"/>
              <w:rPr>
                <w:rFonts w:eastAsia="Times New Roman"/>
              </w:rPr>
            </w:pPr>
            <w:r w:rsidRPr="002D17BF">
              <w:rPr>
                <w:rFonts w:eastAsia="Times New Roman"/>
                <w:color w:val="000000"/>
              </w:rPr>
              <w:t>19</w:t>
            </w:r>
          </w:p>
        </w:tc>
        <w:tc>
          <w:tcPr>
            <w:tcW w:w="4802" w:type="dxa"/>
            <w:vAlign w:val="center"/>
          </w:tcPr>
          <w:p w14:paraId="4238B51D" w14:textId="77777777" w:rsidR="002D17BF" w:rsidRPr="002D17BF" w:rsidRDefault="002D17BF" w:rsidP="002D17BF">
            <w:pPr>
              <w:spacing w:after="0" w:line="240" w:lineRule="auto"/>
              <w:rPr>
                <w:rFonts w:eastAsia="Times New Roman"/>
                <w:color w:val="333333"/>
              </w:rPr>
            </w:pPr>
            <w:r w:rsidRPr="002D17BF">
              <w:rPr>
                <w:rFonts w:eastAsia="Times New Roman"/>
                <w:color w:val="000000"/>
              </w:rPr>
              <w:t>Que hàn KT6013 loại 4.0ly</w:t>
            </w:r>
          </w:p>
        </w:tc>
        <w:tc>
          <w:tcPr>
            <w:tcW w:w="850" w:type="dxa"/>
            <w:vAlign w:val="center"/>
          </w:tcPr>
          <w:p w14:paraId="1488F780"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Hộp</w:t>
            </w:r>
          </w:p>
        </w:tc>
        <w:tc>
          <w:tcPr>
            <w:tcW w:w="986" w:type="dxa"/>
            <w:vAlign w:val="center"/>
          </w:tcPr>
          <w:p w14:paraId="658B946F" w14:textId="77777777" w:rsidR="002D17BF" w:rsidRPr="002D17BF" w:rsidRDefault="002D17BF" w:rsidP="002D17BF">
            <w:pPr>
              <w:spacing w:after="0" w:line="240" w:lineRule="auto"/>
              <w:jc w:val="center"/>
              <w:rPr>
                <w:rFonts w:eastAsia="Times New Roman"/>
              </w:rPr>
            </w:pPr>
            <w:r w:rsidRPr="002D17BF">
              <w:rPr>
                <w:rFonts w:eastAsia="Times New Roman"/>
                <w:color w:val="000000"/>
              </w:rPr>
              <w:t>40</w:t>
            </w:r>
          </w:p>
        </w:tc>
      </w:tr>
      <w:tr w:rsidR="002D17BF" w:rsidRPr="002D17BF" w14:paraId="7CA4EB0C" w14:textId="77777777" w:rsidTr="002D17BF">
        <w:trPr>
          <w:trHeight w:val="343"/>
          <w:jc w:val="center"/>
        </w:trPr>
        <w:tc>
          <w:tcPr>
            <w:tcW w:w="590" w:type="dxa"/>
            <w:vAlign w:val="center"/>
          </w:tcPr>
          <w:p w14:paraId="088237A2" w14:textId="77777777" w:rsidR="002D17BF" w:rsidRPr="002D17BF" w:rsidRDefault="002D17BF" w:rsidP="002D17BF">
            <w:pPr>
              <w:spacing w:after="0" w:line="240" w:lineRule="auto"/>
              <w:jc w:val="center"/>
              <w:rPr>
                <w:rFonts w:eastAsia="Times New Roman"/>
              </w:rPr>
            </w:pPr>
            <w:r w:rsidRPr="002D17BF">
              <w:rPr>
                <w:rFonts w:eastAsia="Times New Roman"/>
                <w:color w:val="000000"/>
              </w:rPr>
              <w:t>20</w:t>
            </w:r>
          </w:p>
        </w:tc>
        <w:tc>
          <w:tcPr>
            <w:tcW w:w="4802" w:type="dxa"/>
            <w:vAlign w:val="center"/>
          </w:tcPr>
          <w:p w14:paraId="069CE55F" w14:textId="77777777" w:rsidR="002D17BF" w:rsidRPr="002D17BF" w:rsidRDefault="002D17BF" w:rsidP="002D17BF">
            <w:pPr>
              <w:spacing w:after="0" w:line="240" w:lineRule="auto"/>
              <w:rPr>
                <w:rFonts w:eastAsia="Times New Roman"/>
                <w:color w:val="212121"/>
              </w:rPr>
            </w:pPr>
            <w:r w:rsidRPr="002D17BF">
              <w:rPr>
                <w:rFonts w:eastAsia="Times New Roman"/>
                <w:color w:val="333333"/>
              </w:rPr>
              <w:t>MŨI KHOAN SẮT NACHI 5MM</w:t>
            </w:r>
          </w:p>
        </w:tc>
        <w:tc>
          <w:tcPr>
            <w:tcW w:w="850" w:type="dxa"/>
            <w:vAlign w:val="center"/>
          </w:tcPr>
          <w:p w14:paraId="4C1824BC" w14:textId="77777777" w:rsidR="002D17BF" w:rsidRPr="002D17BF" w:rsidRDefault="002D17BF" w:rsidP="002D17BF">
            <w:pPr>
              <w:spacing w:after="0" w:line="240" w:lineRule="auto"/>
              <w:jc w:val="center"/>
              <w:rPr>
                <w:rFonts w:eastAsia="Times New Roman"/>
              </w:rPr>
            </w:pPr>
            <w:r w:rsidRPr="002D17BF">
              <w:rPr>
                <w:rFonts w:eastAsia="Times New Roman"/>
                <w:color w:val="000000"/>
              </w:rPr>
              <w:t>Cái</w:t>
            </w:r>
          </w:p>
        </w:tc>
        <w:tc>
          <w:tcPr>
            <w:tcW w:w="986" w:type="dxa"/>
            <w:vAlign w:val="center"/>
          </w:tcPr>
          <w:p w14:paraId="5546151D" w14:textId="77777777" w:rsidR="002D17BF" w:rsidRPr="002D17BF" w:rsidRDefault="002D17BF" w:rsidP="002D17BF">
            <w:pPr>
              <w:spacing w:after="0" w:line="240" w:lineRule="auto"/>
              <w:jc w:val="center"/>
              <w:rPr>
                <w:rFonts w:eastAsia="Times New Roman"/>
              </w:rPr>
            </w:pPr>
            <w:r w:rsidRPr="002D17BF">
              <w:rPr>
                <w:rFonts w:eastAsia="Times New Roman"/>
                <w:color w:val="000000"/>
              </w:rPr>
              <w:t>20</w:t>
            </w:r>
          </w:p>
        </w:tc>
      </w:tr>
      <w:tr w:rsidR="002D17BF" w:rsidRPr="002D17BF" w14:paraId="3D415BB9" w14:textId="77777777" w:rsidTr="002D17BF">
        <w:trPr>
          <w:trHeight w:val="343"/>
          <w:jc w:val="center"/>
        </w:trPr>
        <w:tc>
          <w:tcPr>
            <w:tcW w:w="590" w:type="dxa"/>
            <w:vAlign w:val="center"/>
          </w:tcPr>
          <w:p w14:paraId="5DDA32AE" w14:textId="77777777" w:rsidR="002D17BF" w:rsidRPr="002D17BF" w:rsidRDefault="002D17BF" w:rsidP="002D17BF">
            <w:pPr>
              <w:spacing w:after="0" w:line="240" w:lineRule="auto"/>
              <w:jc w:val="center"/>
              <w:rPr>
                <w:rFonts w:eastAsia="Times New Roman"/>
              </w:rPr>
            </w:pPr>
            <w:r w:rsidRPr="002D17BF">
              <w:rPr>
                <w:rFonts w:eastAsia="Times New Roman"/>
                <w:color w:val="000000"/>
              </w:rPr>
              <w:t>21</w:t>
            </w:r>
          </w:p>
        </w:tc>
        <w:tc>
          <w:tcPr>
            <w:tcW w:w="4802" w:type="dxa"/>
            <w:vAlign w:val="center"/>
          </w:tcPr>
          <w:p w14:paraId="16D718DA" w14:textId="77777777" w:rsidR="002D17BF" w:rsidRPr="002D17BF" w:rsidRDefault="002D17BF" w:rsidP="002D17BF">
            <w:pPr>
              <w:spacing w:after="0" w:line="240" w:lineRule="auto"/>
              <w:rPr>
                <w:rFonts w:eastAsia="Times New Roman"/>
                <w:color w:val="212121"/>
              </w:rPr>
            </w:pPr>
            <w:r w:rsidRPr="002D17BF">
              <w:rPr>
                <w:rFonts w:eastAsia="Times New Roman"/>
                <w:color w:val="212121"/>
              </w:rPr>
              <w:t>Mũi khoan gỗ khoét gỗ King Blue KBX1 chuôi lục giác 6ly 8ly 10ly 12ly dài 200mm chất lượng ( SL : 1 mũi )</w:t>
            </w:r>
          </w:p>
        </w:tc>
        <w:tc>
          <w:tcPr>
            <w:tcW w:w="850" w:type="dxa"/>
            <w:vAlign w:val="center"/>
          </w:tcPr>
          <w:p w14:paraId="54E11C4A" w14:textId="77777777" w:rsidR="002D17BF" w:rsidRPr="002D17BF" w:rsidRDefault="002D17BF" w:rsidP="002D17BF">
            <w:pPr>
              <w:spacing w:after="0" w:line="240" w:lineRule="auto"/>
              <w:jc w:val="center"/>
              <w:rPr>
                <w:rFonts w:eastAsia="Times New Roman"/>
              </w:rPr>
            </w:pPr>
            <w:r w:rsidRPr="002D17BF">
              <w:rPr>
                <w:rFonts w:eastAsia="Times New Roman"/>
                <w:color w:val="000000"/>
              </w:rPr>
              <w:t>Cái</w:t>
            </w:r>
          </w:p>
        </w:tc>
        <w:tc>
          <w:tcPr>
            <w:tcW w:w="986" w:type="dxa"/>
            <w:vAlign w:val="center"/>
          </w:tcPr>
          <w:p w14:paraId="5B072C75" w14:textId="77777777" w:rsidR="002D17BF" w:rsidRPr="002D17BF" w:rsidRDefault="002D17BF" w:rsidP="002D17BF">
            <w:pPr>
              <w:spacing w:after="0" w:line="240" w:lineRule="auto"/>
              <w:jc w:val="center"/>
              <w:rPr>
                <w:rFonts w:eastAsia="Times New Roman"/>
              </w:rPr>
            </w:pPr>
            <w:r w:rsidRPr="002D17BF">
              <w:rPr>
                <w:rFonts w:eastAsia="Times New Roman"/>
                <w:color w:val="000000"/>
              </w:rPr>
              <w:t>20</w:t>
            </w:r>
          </w:p>
        </w:tc>
      </w:tr>
      <w:tr w:rsidR="002D17BF" w:rsidRPr="002D17BF" w14:paraId="25FDC6C0" w14:textId="77777777" w:rsidTr="002D17BF">
        <w:trPr>
          <w:trHeight w:val="343"/>
          <w:jc w:val="center"/>
        </w:trPr>
        <w:tc>
          <w:tcPr>
            <w:tcW w:w="590" w:type="dxa"/>
            <w:vAlign w:val="center"/>
          </w:tcPr>
          <w:p w14:paraId="0F688C2C" w14:textId="77777777" w:rsidR="002D17BF" w:rsidRPr="002D17BF" w:rsidRDefault="002D17BF" w:rsidP="002D17BF">
            <w:pPr>
              <w:spacing w:after="0" w:line="240" w:lineRule="auto"/>
              <w:jc w:val="center"/>
              <w:rPr>
                <w:rFonts w:eastAsia="Times New Roman"/>
              </w:rPr>
            </w:pPr>
            <w:r w:rsidRPr="002D17BF">
              <w:rPr>
                <w:rFonts w:eastAsia="Times New Roman"/>
                <w:color w:val="000000"/>
              </w:rPr>
              <w:t>22</w:t>
            </w:r>
          </w:p>
        </w:tc>
        <w:tc>
          <w:tcPr>
            <w:tcW w:w="4802" w:type="dxa"/>
            <w:vAlign w:val="center"/>
          </w:tcPr>
          <w:p w14:paraId="38D61DCC" w14:textId="77777777" w:rsidR="002D17BF" w:rsidRPr="002D17BF" w:rsidRDefault="002D17BF" w:rsidP="002D17BF">
            <w:pPr>
              <w:spacing w:after="0" w:line="240" w:lineRule="auto"/>
              <w:rPr>
                <w:rFonts w:eastAsia="Times New Roman"/>
                <w:color w:val="212121"/>
              </w:rPr>
            </w:pPr>
            <w:r w:rsidRPr="002D17BF">
              <w:rPr>
                <w:rFonts w:eastAsia="Times New Roman"/>
                <w:color w:val="212121"/>
              </w:rPr>
              <w:t>Dây ruột gà nhựa đàn hồi luồn dây điện  phi 1cm</w:t>
            </w:r>
          </w:p>
        </w:tc>
        <w:tc>
          <w:tcPr>
            <w:tcW w:w="850" w:type="dxa"/>
            <w:vAlign w:val="center"/>
          </w:tcPr>
          <w:p w14:paraId="0941DC3A" w14:textId="77777777" w:rsidR="002D17BF" w:rsidRPr="002D17BF" w:rsidRDefault="002D17BF" w:rsidP="002D17BF">
            <w:pPr>
              <w:spacing w:after="0" w:line="240" w:lineRule="auto"/>
              <w:jc w:val="center"/>
              <w:rPr>
                <w:rFonts w:eastAsia="Times New Roman"/>
              </w:rPr>
            </w:pPr>
            <w:r w:rsidRPr="002D17BF">
              <w:rPr>
                <w:rFonts w:eastAsia="Times New Roman"/>
                <w:color w:val="000000"/>
              </w:rPr>
              <w:t>Mét</w:t>
            </w:r>
          </w:p>
        </w:tc>
        <w:tc>
          <w:tcPr>
            <w:tcW w:w="986" w:type="dxa"/>
            <w:vAlign w:val="center"/>
          </w:tcPr>
          <w:p w14:paraId="3EAA4AA1" w14:textId="77777777" w:rsidR="002D17BF" w:rsidRPr="002D17BF" w:rsidRDefault="002D17BF" w:rsidP="002D17BF">
            <w:pPr>
              <w:spacing w:after="0" w:line="240" w:lineRule="auto"/>
              <w:jc w:val="center"/>
              <w:rPr>
                <w:rFonts w:eastAsia="Times New Roman"/>
              </w:rPr>
            </w:pPr>
            <w:r w:rsidRPr="002D17BF">
              <w:rPr>
                <w:rFonts w:eastAsia="Times New Roman"/>
                <w:color w:val="000000"/>
              </w:rPr>
              <w:t>250</w:t>
            </w:r>
          </w:p>
        </w:tc>
      </w:tr>
      <w:tr w:rsidR="002D17BF" w:rsidRPr="002D17BF" w14:paraId="193B59B8" w14:textId="77777777" w:rsidTr="002D17BF">
        <w:trPr>
          <w:trHeight w:val="343"/>
          <w:jc w:val="center"/>
        </w:trPr>
        <w:tc>
          <w:tcPr>
            <w:tcW w:w="590" w:type="dxa"/>
            <w:vAlign w:val="center"/>
          </w:tcPr>
          <w:p w14:paraId="13BE7970" w14:textId="77777777" w:rsidR="002D17BF" w:rsidRPr="002D17BF" w:rsidRDefault="002D17BF" w:rsidP="002D17BF">
            <w:pPr>
              <w:spacing w:after="0" w:line="240" w:lineRule="auto"/>
              <w:jc w:val="center"/>
              <w:rPr>
                <w:rFonts w:eastAsia="Times New Roman"/>
              </w:rPr>
            </w:pPr>
            <w:r w:rsidRPr="002D17BF">
              <w:rPr>
                <w:rFonts w:eastAsia="Times New Roman"/>
                <w:color w:val="000000"/>
              </w:rPr>
              <w:t>23</w:t>
            </w:r>
          </w:p>
        </w:tc>
        <w:tc>
          <w:tcPr>
            <w:tcW w:w="4802" w:type="dxa"/>
            <w:vAlign w:val="center"/>
          </w:tcPr>
          <w:p w14:paraId="0D456E52" w14:textId="77777777" w:rsidR="002D17BF" w:rsidRPr="002D17BF" w:rsidRDefault="002D17BF" w:rsidP="002D17BF">
            <w:pPr>
              <w:spacing w:after="0" w:line="240" w:lineRule="auto"/>
              <w:rPr>
                <w:rFonts w:eastAsia="Times New Roman"/>
                <w:b/>
                <w:bCs/>
              </w:rPr>
            </w:pPr>
            <w:r w:rsidRPr="002D17BF">
              <w:rPr>
                <w:rFonts w:eastAsia="Times New Roman"/>
                <w:color w:val="212121"/>
              </w:rPr>
              <w:t>Long đền phẳng nhựa màu trắng phi 1cm</w:t>
            </w:r>
          </w:p>
        </w:tc>
        <w:tc>
          <w:tcPr>
            <w:tcW w:w="850" w:type="dxa"/>
            <w:vAlign w:val="center"/>
          </w:tcPr>
          <w:p w14:paraId="3BA5EED8" w14:textId="77777777" w:rsidR="002D17BF" w:rsidRPr="002D17BF" w:rsidRDefault="002D17BF" w:rsidP="002D17BF">
            <w:pPr>
              <w:spacing w:after="0" w:line="240" w:lineRule="auto"/>
              <w:jc w:val="center"/>
              <w:rPr>
                <w:rFonts w:eastAsia="Times New Roman"/>
                <w:b/>
                <w:bCs/>
              </w:rPr>
            </w:pPr>
            <w:r w:rsidRPr="002D17BF">
              <w:rPr>
                <w:rFonts w:eastAsia="Times New Roman"/>
                <w:color w:val="000000"/>
              </w:rPr>
              <w:t>Kg</w:t>
            </w:r>
          </w:p>
        </w:tc>
        <w:tc>
          <w:tcPr>
            <w:tcW w:w="986" w:type="dxa"/>
            <w:vAlign w:val="center"/>
          </w:tcPr>
          <w:p w14:paraId="67C8B101" w14:textId="77777777" w:rsidR="002D17BF" w:rsidRPr="002D17BF" w:rsidRDefault="002D17BF" w:rsidP="002D17BF">
            <w:pPr>
              <w:spacing w:after="0" w:line="240" w:lineRule="auto"/>
              <w:jc w:val="center"/>
              <w:rPr>
                <w:rFonts w:eastAsia="Times New Roman"/>
                <w:b/>
                <w:bCs/>
              </w:rPr>
            </w:pPr>
            <w:r w:rsidRPr="002D17BF">
              <w:rPr>
                <w:rFonts w:eastAsia="Times New Roman"/>
                <w:color w:val="000000"/>
              </w:rPr>
              <w:t>20</w:t>
            </w:r>
          </w:p>
        </w:tc>
      </w:tr>
      <w:tr w:rsidR="002D17BF" w:rsidRPr="002D17BF" w14:paraId="2E052365" w14:textId="77777777" w:rsidTr="002D17BF">
        <w:trPr>
          <w:trHeight w:val="343"/>
          <w:jc w:val="center"/>
        </w:trPr>
        <w:tc>
          <w:tcPr>
            <w:tcW w:w="590" w:type="dxa"/>
            <w:vAlign w:val="center"/>
          </w:tcPr>
          <w:p w14:paraId="14ED9FF8"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lastRenderedPageBreak/>
              <w:t>24</w:t>
            </w:r>
          </w:p>
        </w:tc>
        <w:tc>
          <w:tcPr>
            <w:tcW w:w="4802" w:type="dxa"/>
            <w:vAlign w:val="center"/>
          </w:tcPr>
          <w:p w14:paraId="7B1EA270" w14:textId="77777777" w:rsidR="002D17BF" w:rsidRPr="002D17BF" w:rsidRDefault="002D17BF" w:rsidP="002D17BF">
            <w:pPr>
              <w:spacing w:after="0" w:line="240" w:lineRule="auto"/>
              <w:rPr>
                <w:rFonts w:eastAsia="Times New Roman"/>
                <w:color w:val="212121"/>
              </w:rPr>
            </w:pPr>
            <w:r w:rsidRPr="002D17BF">
              <w:rPr>
                <w:rFonts w:eastAsia="Times New Roman"/>
                <w:color w:val="000000"/>
              </w:rPr>
              <w:t>Kéo cắt tôn</w:t>
            </w:r>
          </w:p>
        </w:tc>
        <w:tc>
          <w:tcPr>
            <w:tcW w:w="850" w:type="dxa"/>
            <w:vAlign w:val="center"/>
          </w:tcPr>
          <w:p w14:paraId="614AAF7A"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Cái</w:t>
            </w:r>
          </w:p>
        </w:tc>
        <w:tc>
          <w:tcPr>
            <w:tcW w:w="986" w:type="dxa"/>
            <w:vAlign w:val="center"/>
          </w:tcPr>
          <w:p w14:paraId="093AC0DA"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10</w:t>
            </w:r>
          </w:p>
        </w:tc>
      </w:tr>
      <w:tr w:rsidR="002D17BF" w:rsidRPr="002D17BF" w14:paraId="10B22159" w14:textId="77777777" w:rsidTr="002D17BF">
        <w:trPr>
          <w:trHeight w:val="343"/>
          <w:jc w:val="center"/>
        </w:trPr>
        <w:tc>
          <w:tcPr>
            <w:tcW w:w="590" w:type="dxa"/>
            <w:vAlign w:val="center"/>
          </w:tcPr>
          <w:p w14:paraId="162B9603"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25</w:t>
            </w:r>
          </w:p>
        </w:tc>
        <w:tc>
          <w:tcPr>
            <w:tcW w:w="4802" w:type="dxa"/>
            <w:vAlign w:val="center"/>
          </w:tcPr>
          <w:p w14:paraId="2126AD09" w14:textId="77777777" w:rsidR="002D17BF" w:rsidRPr="002D17BF" w:rsidRDefault="002D17BF" w:rsidP="002D17BF">
            <w:pPr>
              <w:spacing w:after="0" w:line="240" w:lineRule="auto"/>
              <w:rPr>
                <w:rFonts w:eastAsia="Times New Roman"/>
                <w:color w:val="212121"/>
              </w:rPr>
            </w:pPr>
            <w:r w:rsidRPr="002D17BF">
              <w:rPr>
                <w:rFonts w:eastAsia="Times New Roman"/>
                <w:color w:val="000000"/>
              </w:rPr>
              <w:t>Tre tầm vong</w:t>
            </w:r>
          </w:p>
        </w:tc>
        <w:tc>
          <w:tcPr>
            <w:tcW w:w="850" w:type="dxa"/>
            <w:vAlign w:val="center"/>
          </w:tcPr>
          <w:p w14:paraId="63C8F1BB"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Cây</w:t>
            </w:r>
          </w:p>
        </w:tc>
        <w:tc>
          <w:tcPr>
            <w:tcW w:w="986" w:type="dxa"/>
            <w:vAlign w:val="center"/>
          </w:tcPr>
          <w:p w14:paraId="2EEE8D5E"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20</w:t>
            </w:r>
          </w:p>
        </w:tc>
      </w:tr>
      <w:tr w:rsidR="002D17BF" w:rsidRPr="002D17BF" w14:paraId="689D0AC5" w14:textId="77777777" w:rsidTr="002D17BF">
        <w:trPr>
          <w:trHeight w:val="343"/>
          <w:jc w:val="center"/>
        </w:trPr>
        <w:tc>
          <w:tcPr>
            <w:tcW w:w="590" w:type="dxa"/>
            <w:vAlign w:val="center"/>
          </w:tcPr>
          <w:p w14:paraId="1CB610C7"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26</w:t>
            </w:r>
          </w:p>
        </w:tc>
        <w:tc>
          <w:tcPr>
            <w:tcW w:w="4802" w:type="dxa"/>
            <w:vAlign w:val="center"/>
          </w:tcPr>
          <w:p w14:paraId="0FAE53AD" w14:textId="77777777" w:rsidR="002D17BF" w:rsidRPr="002D17BF" w:rsidRDefault="002D17BF" w:rsidP="002D17BF">
            <w:pPr>
              <w:spacing w:after="0" w:line="240" w:lineRule="auto"/>
              <w:rPr>
                <w:rFonts w:eastAsia="Times New Roman"/>
                <w:color w:val="212121"/>
              </w:rPr>
            </w:pPr>
            <w:r w:rsidRPr="002D17BF">
              <w:rPr>
                <w:rFonts w:eastAsia="Times New Roman"/>
                <w:color w:val="000000"/>
              </w:rPr>
              <w:t>Cưa tay</w:t>
            </w:r>
          </w:p>
        </w:tc>
        <w:tc>
          <w:tcPr>
            <w:tcW w:w="850" w:type="dxa"/>
            <w:vAlign w:val="center"/>
          </w:tcPr>
          <w:p w14:paraId="2DCCBBDC"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Cái</w:t>
            </w:r>
          </w:p>
        </w:tc>
        <w:tc>
          <w:tcPr>
            <w:tcW w:w="986" w:type="dxa"/>
            <w:vAlign w:val="center"/>
          </w:tcPr>
          <w:p w14:paraId="224FC09D" w14:textId="77777777" w:rsidR="002D17BF" w:rsidRPr="002D17BF" w:rsidRDefault="002D17BF" w:rsidP="002D17BF">
            <w:pPr>
              <w:spacing w:after="0" w:line="240" w:lineRule="auto"/>
              <w:jc w:val="center"/>
              <w:rPr>
                <w:rFonts w:eastAsia="Times New Roman"/>
                <w:color w:val="000000"/>
              </w:rPr>
            </w:pPr>
            <w:r w:rsidRPr="002D17BF">
              <w:rPr>
                <w:rFonts w:eastAsia="Times New Roman"/>
                <w:color w:val="000000"/>
              </w:rPr>
              <w:t>10</w:t>
            </w:r>
          </w:p>
        </w:tc>
      </w:tr>
    </w:tbl>
    <w:p w14:paraId="51764C51" w14:textId="77777777" w:rsidR="00A35BA0" w:rsidRPr="00A35BA0" w:rsidRDefault="00A35BA0" w:rsidP="00A35BA0">
      <w:pPr>
        <w:spacing w:before="120" w:after="0" w:line="312" w:lineRule="auto"/>
        <w:ind w:firstLine="709"/>
        <w:jc w:val="both"/>
        <w:rPr>
          <w:rFonts w:eastAsia="Times New Roman"/>
        </w:rPr>
      </w:pPr>
      <w:r w:rsidRPr="00A35BA0">
        <w:rPr>
          <w:rFonts w:eastAsia="Times New Roman"/>
        </w:rPr>
        <w:t>Bất cứ thương hiệu, nhãn hiệu, mã hiệu nào nếu có trong bảng yêu cầu về kỹ thuật đều mang tính minh họa các tiêu chuẩn chất lượng, tính năng kỹ thuật yêu cầu. Nhà thầu có thể lựa chọn dự thầu hàng hóa có nguồn gốc, xuất xứ, nhà sản xuất, thương hiệu phù hợp với điều kiện cung cấp nhưng phải đảm bảo hàng hóa có tiêu chuẩn, thông số kỹ thuật, mỹ thuật, kiểu dáng, chức năng sử dụng “tương đương” hoặc tốt hơn so với các yêu cầu ở trên. Trường hợp nhà thầu đề xuất hàng hóa tương đương hoặc tốt hơn phải cung cấp tài liệu chứng minh đi kèm bảng so sánh thông số kỹ thuật.</w:t>
      </w:r>
    </w:p>
    <w:p w14:paraId="425AA58E" w14:textId="77777777" w:rsidR="00A35BA0" w:rsidRPr="00A35BA0" w:rsidRDefault="00A35BA0" w:rsidP="00A35BA0">
      <w:pPr>
        <w:spacing w:after="0" w:line="312" w:lineRule="auto"/>
        <w:ind w:firstLine="709"/>
        <w:jc w:val="both"/>
        <w:rPr>
          <w:rFonts w:eastAsia="Times New Roman"/>
        </w:rPr>
      </w:pPr>
      <w:r w:rsidRPr="00A35BA0">
        <w:rPr>
          <w:rFonts w:eastAsia="Times New Roman"/>
          <w:b/>
        </w:rPr>
        <w:t xml:space="preserve">Mục 2. Bản vẽ: </w:t>
      </w:r>
      <w:r w:rsidRPr="00A35BA0">
        <w:rPr>
          <w:rFonts w:eastAsia="Times New Roman"/>
        </w:rPr>
        <w:t>Không có.</w:t>
      </w:r>
    </w:p>
    <w:p w14:paraId="2A8E022B" w14:textId="77777777" w:rsidR="00A35BA0" w:rsidRPr="00A35BA0" w:rsidRDefault="00A35BA0" w:rsidP="00A35BA0">
      <w:pPr>
        <w:widowControl w:val="0"/>
        <w:spacing w:before="120" w:after="120" w:line="264" w:lineRule="auto"/>
        <w:ind w:firstLine="709"/>
        <w:jc w:val="both"/>
        <w:rPr>
          <w:rFonts w:eastAsia="Times New Roman"/>
          <w:b/>
          <w:sz w:val="32"/>
          <w:szCs w:val="32"/>
        </w:rPr>
      </w:pPr>
      <w:r w:rsidRPr="00A35BA0">
        <w:rPr>
          <w:rFonts w:eastAsia="Times New Roman"/>
          <w:b/>
          <w:szCs w:val="20"/>
        </w:rPr>
        <w:t xml:space="preserve">Mục 3. Kiểm tra và thử nghiệm: </w:t>
      </w:r>
      <w:r w:rsidRPr="00A35BA0">
        <w:rPr>
          <w:rFonts w:eastAsia="Arial"/>
          <w:iCs/>
          <w:szCs w:val="22"/>
        </w:rPr>
        <w:t>Chủ đầu tư/chủ đầu tư hoặc đại diện Chủ đầu tư thực hiện việc kiểm tra, thử nghiệm hàng hoá trong các trường hợp sau đây:</w:t>
      </w:r>
    </w:p>
    <w:p w14:paraId="24F5ED56" w14:textId="77777777" w:rsidR="00A35BA0" w:rsidRPr="00A35BA0" w:rsidRDefault="00A35BA0" w:rsidP="00A35BA0">
      <w:pPr>
        <w:spacing w:before="120" w:after="120" w:line="276" w:lineRule="auto"/>
        <w:ind w:firstLine="709"/>
        <w:jc w:val="both"/>
        <w:rPr>
          <w:rFonts w:eastAsia="Arial"/>
          <w:iCs/>
          <w:szCs w:val="22"/>
        </w:rPr>
      </w:pPr>
      <w:r w:rsidRPr="00A35BA0">
        <w:rPr>
          <w:rFonts w:eastAsia="Arial"/>
          <w:iCs/>
          <w:szCs w:val="22"/>
        </w:rPr>
        <w:t>- Khi cần chứng minh, khẳng định tính phù hợp của hàng hóa với các đặc tính kỹ thuật của hàng hóa trong hợp đồng.</w:t>
      </w:r>
    </w:p>
    <w:p w14:paraId="099EBB30" w14:textId="77777777" w:rsidR="00DB3F53" w:rsidRPr="00A35BA0" w:rsidRDefault="00A35BA0" w:rsidP="00A35BA0">
      <w:r w:rsidRPr="00A35BA0">
        <w:rPr>
          <w:rFonts w:eastAsia="Arial"/>
          <w:iCs/>
          <w:szCs w:val="22"/>
        </w:rPr>
        <w:tab/>
        <w:t>- Địa điểm: Tại nơi hàng hoá được bàn giao</w:t>
      </w:r>
      <w:r w:rsidRPr="00A35BA0">
        <w:rPr>
          <w:rFonts w:eastAsia="Arial"/>
          <w:iCs/>
          <w:szCs w:val="22"/>
          <w:lang w:val="nl-NL"/>
        </w:rPr>
        <w:t>.</w:t>
      </w:r>
    </w:p>
    <w:sectPr w:rsidR="00DB3F53" w:rsidRPr="00A35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BA0"/>
    <w:rsid w:val="002D17BF"/>
    <w:rsid w:val="008341ED"/>
    <w:rsid w:val="00A35BA0"/>
    <w:rsid w:val="00DB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5937"/>
  <w15:chartTrackingRefBased/>
  <w15:docId w15:val="{4FB34516-C31B-4251-B6C2-C1EBD7EC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2D17BF"/>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TNHH TƯ VẤN VÀ ĐẦU TƯ THƯƠNG MẠI HCP CÔNG TY</cp:lastModifiedBy>
  <cp:revision>3</cp:revision>
  <dcterms:created xsi:type="dcterms:W3CDTF">2026-02-05T07:46:00Z</dcterms:created>
  <dcterms:modified xsi:type="dcterms:W3CDTF">2026-03-11T09:00:00Z</dcterms:modified>
</cp:coreProperties>
</file>