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35BF1A5C"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FF4235">
        <w:rPr>
          <w:color w:val="FF0000"/>
          <w:sz w:val="28"/>
          <w:szCs w:val="28"/>
          <w:lang w:val="nl-NL"/>
        </w:rPr>
        <w:t>Bổ sung hạ tầng cáp quang đảm bảo công tác vận hành và dự phòng cho hệ thống tại Công ty Điện lực Thanh Hóa năm 2026</w:t>
      </w:r>
      <w:r w:rsidR="0046589A" w:rsidRPr="00D81C4A">
        <w:rPr>
          <w:color w:val="FF0000"/>
          <w:sz w:val="28"/>
          <w:szCs w:val="28"/>
          <w:lang w:val="nl-NL"/>
        </w:rPr>
        <w:t>.</w:t>
      </w:r>
    </w:p>
    <w:p w14:paraId="1706E570" w14:textId="27106E14"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FF4235" w:rsidRPr="00FF4235">
        <w:rPr>
          <w:color w:val="FF0000"/>
          <w:sz w:val="28"/>
          <w:szCs w:val="28"/>
        </w:rPr>
        <w:t>Trên địa bàn Lưới điện trung thế Điện lực khu vực Quan Sơn, Quan Hóa, Như Thanh – Như Xuân, Tỉnh Thanh Hóa</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4EE016EA"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FF4235">
        <w:rPr>
          <w:color w:val="FF0000"/>
          <w:sz w:val="28"/>
          <w:szCs w:val="28"/>
          <w:lang w:val="nl-NL"/>
        </w:rPr>
        <w:t>295</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16F15FFD"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FF4235">
              <w:rPr>
                <w:color w:val="FF0000"/>
                <w:sz w:val="28"/>
                <w:szCs w:val="28"/>
              </w:rPr>
              <w:t>Bổ sung hạ tầng cáp quang đảm bảo công tác vận hành và dự phòng cho hệ thống tại Công ty Điện lực Thanh Hóa năm 2026</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6B16996B" w14:textId="77777777" w:rsidR="00FF4235" w:rsidRPr="00FF4235" w:rsidRDefault="00FF4235" w:rsidP="00FF4235">
            <w:pPr>
              <w:ind w:firstLine="139"/>
              <w:rPr>
                <w:color w:val="EE0000"/>
                <w:sz w:val="28"/>
                <w:szCs w:val="28"/>
                <w:lang w:val="vi-VN"/>
              </w:rPr>
            </w:pPr>
            <w:r w:rsidRPr="00FF4235">
              <w:rPr>
                <w:color w:val="EE0000"/>
                <w:sz w:val="28"/>
                <w:szCs w:val="28"/>
                <w:lang w:val="vi-VN"/>
              </w:rPr>
              <w:t>- Xây dựng bổ sung 63,519 km các tuyến cáp quang treo ADSS-24Fo-KV300, KV500 chống gặm nhấm và phụ kiện kèm theo, trong đó:</w:t>
            </w:r>
          </w:p>
          <w:p w14:paraId="5D089F1F" w14:textId="77777777" w:rsidR="00FF4235" w:rsidRPr="00FF4235" w:rsidRDefault="00FF4235" w:rsidP="00FF4235">
            <w:pPr>
              <w:ind w:firstLine="139"/>
              <w:rPr>
                <w:color w:val="EE0000"/>
                <w:sz w:val="28"/>
                <w:szCs w:val="28"/>
                <w:lang w:val="vi-VN"/>
              </w:rPr>
            </w:pPr>
            <w:r w:rsidRPr="00FF4235">
              <w:rPr>
                <w:color w:val="EE0000"/>
                <w:sz w:val="28"/>
                <w:szCs w:val="28"/>
                <w:lang w:val="vi-VN"/>
              </w:rPr>
              <w:t>+Đội QLĐLKV Quan Sơn đến TBA 110kV Bá Thước dài 42,419 km.</w:t>
            </w:r>
          </w:p>
          <w:p w14:paraId="2ECD4ED7" w14:textId="77777777" w:rsidR="00FF4235" w:rsidRPr="00FF4235" w:rsidRDefault="00FF4235" w:rsidP="00FF4235">
            <w:pPr>
              <w:ind w:firstLine="139"/>
              <w:rPr>
                <w:color w:val="EE0000"/>
                <w:sz w:val="28"/>
                <w:szCs w:val="28"/>
                <w:lang w:val="vi-VN"/>
              </w:rPr>
            </w:pPr>
            <w:r w:rsidRPr="00FF4235">
              <w:rPr>
                <w:color w:val="EE0000"/>
                <w:sz w:val="28"/>
                <w:szCs w:val="28"/>
                <w:lang w:val="vi-VN"/>
              </w:rPr>
              <w:t>+Đội QLĐLKV Quan Hóa đến TBA 110kV Bá Thước dài 21,1 km.</w:t>
            </w:r>
          </w:p>
          <w:p w14:paraId="15565B22" w14:textId="77777777" w:rsidR="00FF4235" w:rsidRPr="00FF4235" w:rsidRDefault="00FF4235" w:rsidP="00FF4235">
            <w:pPr>
              <w:ind w:firstLine="139"/>
              <w:rPr>
                <w:color w:val="EE0000"/>
                <w:sz w:val="28"/>
                <w:szCs w:val="28"/>
                <w:lang w:val="vi-VN"/>
              </w:rPr>
            </w:pPr>
            <w:r w:rsidRPr="00FF4235">
              <w:rPr>
                <w:color w:val="EE0000"/>
                <w:sz w:val="28"/>
                <w:szCs w:val="28"/>
                <w:lang w:val="vi-VN"/>
              </w:rPr>
              <w:t>- Xây dựng bổ sung 5,979 km tuyến cáp quang treo ADSS-24Fo-KV150 chống gặm nhấm và phụ kiện kèm theo từ Đội QLĐLKV Như Thanh đến TBA 110kV Như Thanh.</w:t>
            </w:r>
          </w:p>
          <w:p w14:paraId="24FCC010" w14:textId="2CF2F6B4" w:rsidR="00EB1620" w:rsidRPr="00284C10" w:rsidRDefault="00FF4235" w:rsidP="00FF4235">
            <w:pPr>
              <w:ind w:firstLine="139"/>
              <w:rPr>
                <w:sz w:val="28"/>
                <w:szCs w:val="28"/>
              </w:rPr>
            </w:pPr>
            <w:r w:rsidRPr="00FF4235">
              <w:rPr>
                <w:color w:val="EE0000"/>
                <w:sz w:val="28"/>
                <w:szCs w:val="28"/>
                <w:lang w:val="vi-VN"/>
              </w:rPr>
              <w:t>- Bổ sung 03 máy đo cáp quang, 02 Switch layer 3 và 01 máy tính công nghiệp phục vụ công tác vận hành hệ thống VT&amp;CNTT.</w:t>
            </w:r>
          </w:p>
        </w:tc>
        <w:tc>
          <w:tcPr>
            <w:tcW w:w="1085" w:type="dxa"/>
            <w:vAlign w:val="center"/>
          </w:tcPr>
          <w:p w14:paraId="0F60E3A2" w14:textId="77777777" w:rsidR="00910FD4" w:rsidRPr="00284C10" w:rsidRDefault="00910FD4" w:rsidP="00ED14D7">
            <w:pPr>
              <w:widowControl w:val="0"/>
              <w:jc w:val="center"/>
              <w:rPr>
                <w:sz w:val="28"/>
                <w:szCs w:val="28"/>
              </w:rPr>
            </w:pPr>
            <w:r w:rsidRPr="00284C10">
              <w:rPr>
                <w:sz w:val="28"/>
                <w:szCs w:val="28"/>
              </w:rPr>
              <w:t xml:space="preserve">Trọn gói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 xml:space="preserve">Nhà thầu thực hiện giám sát công tác lắp đặt thiết bị, thi công xây lắp </w:t>
      </w:r>
      <w:r w:rsidRPr="007C0E6B">
        <w:rPr>
          <w:sz w:val="28"/>
          <w:szCs w:val="28"/>
          <w:lang w:val="nl-NL"/>
        </w:rPr>
        <w:lastRenderedPageBreak/>
        <w:t>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có quyền kiểm tra theo kế hoạch hoặc đột xuất trong suốt quá </w:t>
      </w:r>
      <w:r w:rsidRPr="00C5429C">
        <w:rPr>
          <w:sz w:val="28"/>
          <w:szCs w:val="28"/>
          <w:lang w:val="it-IT"/>
        </w:rPr>
        <w:lastRenderedPageBreak/>
        <w:t>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B43C" w14:textId="77777777" w:rsidR="006F50E1" w:rsidRDefault="006F50E1" w:rsidP="00E05AF1">
      <w:r>
        <w:separator/>
      </w:r>
    </w:p>
  </w:endnote>
  <w:endnote w:type="continuationSeparator" w:id="0">
    <w:p w14:paraId="00E28685" w14:textId="77777777" w:rsidR="006F50E1" w:rsidRDefault="006F50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AB41" w14:textId="77777777" w:rsidR="006F50E1" w:rsidRDefault="006F50E1" w:rsidP="00E05AF1">
      <w:r>
        <w:separator/>
      </w:r>
    </w:p>
  </w:footnote>
  <w:footnote w:type="continuationSeparator" w:id="0">
    <w:p w14:paraId="7A659F76" w14:textId="77777777" w:rsidR="006F50E1" w:rsidRDefault="006F50E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34F7"/>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56D"/>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4E9"/>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4235"/>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373</cp:revision>
  <cp:lastPrinted>2024-09-20T00:38:00Z</cp:lastPrinted>
  <dcterms:created xsi:type="dcterms:W3CDTF">2018-10-21T03:53:00Z</dcterms:created>
  <dcterms:modified xsi:type="dcterms:W3CDTF">2026-03-04T06:49:00Z</dcterms:modified>
</cp:coreProperties>
</file>