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504D4" w14:textId="77777777" w:rsidR="00A34A7B" w:rsidRPr="00A34A7B" w:rsidRDefault="00A34A7B" w:rsidP="00A34A7B">
      <w:pPr>
        <w:pStyle w:val="TOC1"/>
        <w:spacing w:line="276" w:lineRule="auto"/>
        <w:rPr>
          <w:rFonts w:ascii="Times New Roman" w:hAnsi="Times New Roman" w:cs="Times New Roman"/>
        </w:rPr>
      </w:pPr>
      <w:r w:rsidRPr="00A34A7B">
        <w:rPr>
          <w:rFonts w:ascii="Times New Roman" w:hAnsi="Times New Roman" w:cs="Times New Roman"/>
        </w:rPr>
        <w:t xml:space="preserve">Mục </w:t>
      </w:r>
      <w:r w:rsidRPr="00A34A7B">
        <w:rPr>
          <w:rFonts w:ascii="Times New Roman" w:hAnsi="Times New Roman" w:cs="Times New Roman"/>
          <w:lang w:val="pl-PL"/>
        </w:rPr>
        <w:t>3</w:t>
      </w:r>
      <w:r w:rsidRPr="00A34A7B">
        <w:rPr>
          <w:rFonts w:ascii="Times New Roman" w:hAnsi="Times New Roman" w:cs="Times New Roman"/>
        </w:rPr>
        <w:t>. Tiêu chuẩn đánh giá về kỹ thuật</w:t>
      </w:r>
    </w:p>
    <w:p w14:paraId="72B71C85" w14:textId="77777777" w:rsidR="00A34A7B" w:rsidRPr="00A34A7B" w:rsidRDefault="00A34A7B" w:rsidP="00A34A7B">
      <w:pPr>
        <w:spacing w:line="276" w:lineRule="auto"/>
        <w:rPr>
          <w:sz w:val="28"/>
          <w:szCs w:val="28"/>
          <w:lang w:val="nl-NL"/>
        </w:rPr>
      </w:pPr>
      <w:r w:rsidRPr="00A34A7B">
        <w:rPr>
          <w:sz w:val="28"/>
          <w:szCs w:val="28"/>
          <w:lang w:val="nl-NL"/>
        </w:rPr>
        <w:tab/>
        <w:t>Phương pháp đánh giá: Đạt/Không đạt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10"/>
        <w:gridCol w:w="2257"/>
        <w:gridCol w:w="3827"/>
        <w:gridCol w:w="2845"/>
      </w:tblGrid>
      <w:tr w:rsidR="00A34A7B" w:rsidRPr="00A34A7B" w14:paraId="5BA88EA5" w14:textId="77777777" w:rsidTr="00B63256">
        <w:trPr>
          <w:trHeight w:val="20"/>
          <w:tblHeader/>
        </w:trPr>
        <w:tc>
          <w:tcPr>
            <w:tcW w:w="710" w:type="dxa"/>
            <w:vAlign w:val="center"/>
          </w:tcPr>
          <w:p w14:paraId="75CDFC8B" w14:textId="77777777" w:rsidR="00A34A7B" w:rsidRPr="00A34A7B" w:rsidRDefault="00A34A7B" w:rsidP="00B63256">
            <w:pPr>
              <w:spacing w:after="60" w:line="276" w:lineRule="auto"/>
              <w:ind w:left="57" w:right="57"/>
              <w:rPr>
                <w:b/>
                <w:bCs/>
                <w:sz w:val="28"/>
                <w:szCs w:val="28"/>
              </w:rPr>
            </w:pPr>
            <w:bookmarkStart w:id="0" w:name="_Hlk181858195"/>
            <w:r w:rsidRPr="00A34A7B">
              <w:rPr>
                <w:b/>
                <w:bCs/>
                <w:sz w:val="28"/>
                <w:szCs w:val="28"/>
              </w:rPr>
              <w:t>TT</w:t>
            </w:r>
          </w:p>
        </w:tc>
        <w:tc>
          <w:tcPr>
            <w:tcW w:w="2257" w:type="dxa"/>
            <w:vAlign w:val="center"/>
          </w:tcPr>
          <w:p w14:paraId="7A5E65CA" w14:textId="77777777" w:rsidR="00A34A7B" w:rsidRPr="00A34A7B" w:rsidRDefault="00A34A7B" w:rsidP="00B63256">
            <w:pPr>
              <w:spacing w:after="60" w:line="276" w:lineRule="auto"/>
              <w:ind w:left="57" w:right="57"/>
              <w:jc w:val="center"/>
              <w:rPr>
                <w:b/>
                <w:bCs/>
                <w:sz w:val="28"/>
                <w:szCs w:val="28"/>
              </w:rPr>
            </w:pPr>
            <w:r w:rsidRPr="00A34A7B">
              <w:rPr>
                <w:b/>
                <w:bCs/>
                <w:sz w:val="28"/>
                <w:szCs w:val="28"/>
              </w:rPr>
              <w:t>Nội dung yêu cầu</w:t>
            </w:r>
          </w:p>
        </w:tc>
        <w:tc>
          <w:tcPr>
            <w:tcW w:w="3827" w:type="dxa"/>
            <w:vAlign w:val="center"/>
          </w:tcPr>
          <w:p w14:paraId="1273FBFC" w14:textId="77777777" w:rsidR="00A34A7B" w:rsidRPr="00A34A7B" w:rsidRDefault="00A34A7B" w:rsidP="00B63256">
            <w:pPr>
              <w:spacing w:after="60" w:line="276" w:lineRule="auto"/>
              <w:ind w:left="57" w:right="57" w:firstLine="100"/>
              <w:jc w:val="center"/>
              <w:rPr>
                <w:b/>
                <w:bCs/>
                <w:sz w:val="28"/>
                <w:szCs w:val="28"/>
              </w:rPr>
            </w:pPr>
            <w:r w:rsidRPr="00A34A7B">
              <w:rPr>
                <w:b/>
                <w:bCs/>
                <w:sz w:val="28"/>
                <w:szCs w:val="28"/>
              </w:rPr>
              <w:t>Đạt</w:t>
            </w:r>
          </w:p>
        </w:tc>
        <w:tc>
          <w:tcPr>
            <w:tcW w:w="2845" w:type="dxa"/>
            <w:vAlign w:val="center"/>
          </w:tcPr>
          <w:p w14:paraId="0696A0EE" w14:textId="77777777" w:rsidR="00A34A7B" w:rsidRPr="00A34A7B" w:rsidRDefault="00A34A7B" w:rsidP="00B63256">
            <w:pPr>
              <w:spacing w:after="60" w:line="276" w:lineRule="auto"/>
              <w:ind w:left="57" w:right="57"/>
              <w:jc w:val="center"/>
              <w:rPr>
                <w:b/>
                <w:bCs/>
                <w:sz w:val="28"/>
                <w:szCs w:val="28"/>
              </w:rPr>
            </w:pPr>
            <w:r w:rsidRPr="00A34A7B">
              <w:rPr>
                <w:b/>
                <w:bCs/>
                <w:sz w:val="28"/>
                <w:szCs w:val="28"/>
              </w:rPr>
              <w:t>Không đạt</w:t>
            </w:r>
          </w:p>
        </w:tc>
      </w:tr>
      <w:tr w:rsidR="00A34A7B" w:rsidRPr="00A34A7B" w14:paraId="0F091455" w14:textId="77777777" w:rsidTr="00B63256">
        <w:trPr>
          <w:trHeight w:val="20"/>
        </w:trPr>
        <w:tc>
          <w:tcPr>
            <w:tcW w:w="710" w:type="dxa"/>
          </w:tcPr>
          <w:p w14:paraId="6C753504" w14:textId="77777777" w:rsidR="00A34A7B" w:rsidRPr="00A34A7B" w:rsidRDefault="00A34A7B" w:rsidP="00B63256">
            <w:pPr>
              <w:spacing w:after="60" w:line="276" w:lineRule="auto"/>
              <w:ind w:left="57" w:right="57"/>
              <w:jc w:val="center"/>
              <w:rPr>
                <w:sz w:val="28"/>
                <w:szCs w:val="28"/>
              </w:rPr>
            </w:pPr>
            <w:r w:rsidRPr="00A34A7B">
              <w:rPr>
                <w:sz w:val="28"/>
                <w:szCs w:val="28"/>
              </w:rPr>
              <w:t>1</w:t>
            </w:r>
          </w:p>
        </w:tc>
        <w:tc>
          <w:tcPr>
            <w:tcW w:w="2257" w:type="dxa"/>
          </w:tcPr>
          <w:p w14:paraId="677FDBED" w14:textId="77777777" w:rsidR="00A34A7B" w:rsidRPr="00A34A7B" w:rsidRDefault="00A34A7B" w:rsidP="00B63256">
            <w:pPr>
              <w:spacing w:after="60" w:line="276" w:lineRule="auto"/>
              <w:ind w:left="57" w:right="57"/>
              <w:rPr>
                <w:sz w:val="28"/>
                <w:szCs w:val="28"/>
              </w:rPr>
            </w:pPr>
            <w:r w:rsidRPr="00A34A7B">
              <w:rPr>
                <w:sz w:val="28"/>
                <w:szCs w:val="28"/>
              </w:rPr>
              <w:t>Về hàng hóa</w:t>
            </w:r>
          </w:p>
        </w:tc>
        <w:tc>
          <w:tcPr>
            <w:tcW w:w="3827" w:type="dxa"/>
          </w:tcPr>
          <w:p w14:paraId="2F250E82" w14:textId="77777777" w:rsidR="00A34A7B" w:rsidRPr="00A34A7B" w:rsidRDefault="00A34A7B" w:rsidP="00B63256">
            <w:pPr>
              <w:spacing w:after="60" w:line="276" w:lineRule="auto"/>
              <w:ind w:left="57" w:right="57" w:firstLine="100"/>
              <w:rPr>
                <w:sz w:val="28"/>
                <w:szCs w:val="28"/>
              </w:rPr>
            </w:pPr>
          </w:p>
        </w:tc>
        <w:tc>
          <w:tcPr>
            <w:tcW w:w="2845" w:type="dxa"/>
          </w:tcPr>
          <w:p w14:paraId="3BAA4AEC" w14:textId="77777777" w:rsidR="00A34A7B" w:rsidRPr="00A34A7B" w:rsidRDefault="00A34A7B" w:rsidP="00B63256">
            <w:pPr>
              <w:spacing w:after="60" w:line="276" w:lineRule="auto"/>
              <w:ind w:left="57" w:right="57"/>
              <w:rPr>
                <w:sz w:val="28"/>
                <w:szCs w:val="28"/>
              </w:rPr>
            </w:pPr>
          </w:p>
        </w:tc>
      </w:tr>
      <w:tr w:rsidR="00A34A7B" w:rsidRPr="00A34A7B" w14:paraId="36E2FAB3" w14:textId="77777777" w:rsidTr="00B63256">
        <w:trPr>
          <w:trHeight w:val="20"/>
        </w:trPr>
        <w:tc>
          <w:tcPr>
            <w:tcW w:w="710" w:type="dxa"/>
          </w:tcPr>
          <w:p w14:paraId="6A5DB720" w14:textId="77777777" w:rsidR="00A34A7B" w:rsidRPr="00A34A7B" w:rsidRDefault="00A34A7B" w:rsidP="00B63256">
            <w:pPr>
              <w:spacing w:after="60" w:line="276" w:lineRule="auto"/>
              <w:ind w:left="57" w:right="57"/>
              <w:jc w:val="center"/>
              <w:rPr>
                <w:sz w:val="28"/>
                <w:szCs w:val="28"/>
              </w:rPr>
            </w:pPr>
            <w:r w:rsidRPr="00A34A7B">
              <w:rPr>
                <w:sz w:val="28"/>
                <w:szCs w:val="28"/>
              </w:rPr>
              <w:t>1.1</w:t>
            </w:r>
          </w:p>
        </w:tc>
        <w:tc>
          <w:tcPr>
            <w:tcW w:w="2257" w:type="dxa"/>
          </w:tcPr>
          <w:p w14:paraId="284733F2" w14:textId="77777777" w:rsidR="00A34A7B" w:rsidRPr="00A34A7B" w:rsidRDefault="00A34A7B" w:rsidP="00B63256">
            <w:pPr>
              <w:spacing w:after="60" w:line="276" w:lineRule="auto"/>
              <w:ind w:left="57" w:right="57"/>
              <w:rPr>
                <w:sz w:val="28"/>
                <w:szCs w:val="28"/>
              </w:rPr>
            </w:pPr>
            <w:r w:rsidRPr="00A34A7B">
              <w:rPr>
                <w:sz w:val="28"/>
                <w:szCs w:val="28"/>
              </w:rPr>
              <w:t>Đặc tính, thông số kỹ thuật, tiêu chuẩn sản xuất</w:t>
            </w:r>
          </w:p>
        </w:tc>
        <w:tc>
          <w:tcPr>
            <w:tcW w:w="3827" w:type="dxa"/>
          </w:tcPr>
          <w:p w14:paraId="4EA0A547" w14:textId="77777777" w:rsidR="00A34A7B" w:rsidRPr="00A34A7B" w:rsidRDefault="00A34A7B" w:rsidP="00B63256">
            <w:pPr>
              <w:spacing w:after="60" w:line="276" w:lineRule="auto"/>
              <w:ind w:left="57" w:right="57" w:firstLine="100"/>
              <w:rPr>
                <w:sz w:val="28"/>
                <w:szCs w:val="28"/>
                <w:lang w:val="vi-VN"/>
              </w:rPr>
            </w:pPr>
            <w:r w:rsidRPr="00A34A7B">
              <w:rPr>
                <w:sz w:val="28"/>
                <w:szCs w:val="28"/>
              </w:rPr>
              <w:t>- Có đặc tính, thông số kỹ thuật, năm sản xuất đáp ứng các yêu cầu của từng loại hàng hóa được quy định tại Chương V.</w:t>
            </w:r>
          </w:p>
          <w:p w14:paraId="03F170E2" w14:textId="77777777" w:rsidR="00A34A7B" w:rsidRPr="00A34A7B" w:rsidRDefault="00A34A7B" w:rsidP="00B63256">
            <w:pPr>
              <w:spacing w:after="60" w:line="276" w:lineRule="auto"/>
              <w:ind w:left="57" w:right="57" w:firstLine="100"/>
              <w:rPr>
                <w:sz w:val="28"/>
                <w:szCs w:val="28"/>
                <w:lang w:val="vi-VN"/>
              </w:rPr>
            </w:pPr>
            <w:r w:rsidRPr="00A34A7B">
              <w:rPr>
                <w:sz w:val="28"/>
                <w:szCs w:val="28"/>
                <w:lang w:val="vi-VN"/>
              </w:rPr>
              <w:t xml:space="preserve">- Nhà thầu phải lập bảng kê để so sánh các thông số kỹ thuật của thiết bị dự thầu với thiết bị mời thầu, trong đó ghi rõ đặc tính thông số kỹ thuật (chi tiết rõ ràng, cố định). Nhà thầu có thể đề xuất đặc tính. Thông số kỹ thuật thiết bị khác với E-HSMT nhưng nhà thầu phải thuyết minh và chứng minh  cho Bên mời thầu thấy rằng những đề xuất đó vẫn đảm bảo sự “tương đương” hoặc “tốt hơn” so với yêu cầu. </w:t>
            </w:r>
          </w:p>
          <w:p w14:paraId="60844AA4" w14:textId="77777777" w:rsidR="00A34A7B" w:rsidRPr="00A34A7B" w:rsidRDefault="00A34A7B" w:rsidP="00B63256">
            <w:pPr>
              <w:spacing w:after="60" w:line="276" w:lineRule="auto"/>
              <w:ind w:left="57" w:right="57" w:firstLine="100"/>
              <w:rPr>
                <w:sz w:val="28"/>
                <w:szCs w:val="28"/>
                <w:lang w:val="vi-VN"/>
              </w:rPr>
            </w:pPr>
            <w:r w:rsidRPr="00A34A7B">
              <w:rPr>
                <w:sz w:val="28"/>
                <w:szCs w:val="28"/>
                <w:lang w:val="vi-VN"/>
              </w:rPr>
              <w:t>- Nhà thầu chào bản danh mục hàng hóa (bao gồm các thông tin cơ bản tối thiểu gồm có: Tên hàng hóa, xuất xứ, nhà sản xuất hoặc thương hiệu, model, thông số kỹ thuật…) đủ số lượng hàng hóa tại Chương V của E-HSMT.</w:t>
            </w:r>
          </w:p>
          <w:p w14:paraId="4E306CCA" w14:textId="77777777" w:rsidR="00A34A7B" w:rsidRPr="00A34A7B" w:rsidRDefault="00A34A7B" w:rsidP="00B63256">
            <w:pPr>
              <w:spacing w:after="60" w:line="276" w:lineRule="auto"/>
              <w:ind w:left="57" w:right="57"/>
              <w:rPr>
                <w:sz w:val="28"/>
                <w:szCs w:val="28"/>
                <w:lang w:val="vi-VN"/>
              </w:rPr>
            </w:pPr>
            <w:r w:rsidRPr="00A34A7B">
              <w:rPr>
                <w:sz w:val="28"/>
                <w:szCs w:val="28"/>
                <w:lang w:val="vi-VN"/>
              </w:rPr>
              <w:t>- Nhà thầu cung cấp bản gốc hoặc bản sao Catalogue hoặc tài liệu xác nhận thông số kỹ thuật của nhà sản xuất hoặc nhà phân phối chính thức tại Việt Nam (Không yêu cầu với vật tư, phụ kiện, nhân công lắp đặt).</w:t>
            </w:r>
          </w:p>
          <w:p w14:paraId="32CA5AD9" w14:textId="77777777" w:rsidR="00A34A7B" w:rsidRPr="00A34A7B" w:rsidRDefault="00A34A7B" w:rsidP="00B63256">
            <w:pPr>
              <w:spacing w:after="60" w:line="276" w:lineRule="auto"/>
              <w:ind w:left="57" w:right="57"/>
              <w:rPr>
                <w:sz w:val="28"/>
                <w:szCs w:val="28"/>
                <w:lang w:val="vi-VN"/>
              </w:rPr>
            </w:pPr>
            <w:r w:rsidRPr="00A34A7B">
              <w:rPr>
                <w:sz w:val="28"/>
                <w:szCs w:val="28"/>
                <w:lang w:val="vi-VN"/>
              </w:rPr>
              <w:t xml:space="preserve">- Hàng hóa cung cấp phải có Giấy chứng nhận xuất xứ (CO), Giấy </w:t>
            </w:r>
            <w:r w:rsidRPr="00A34A7B">
              <w:rPr>
                <w:sz w:val="28"/>
                <w:szCs w:val="28"/>
                <w:lang w:val="vi-VN"/>
              </w:rPr>
              <w:lastRenderedPageBreak/>
              <w:t>chứng nhận chất lượng (CQ) đối với hàng hóa nhập khẩu (Không yêu cầu với vật tư, linh phụ kiện lắp đặt).</w:t>
            </w:r>
          </w:p>
          <w:p w14:paraId="180C0C07" w14:textId="77777777" w:rsidR="00A34A7B" w:rsidRPr="00A34A7B" w:rsidRDefault="00A34A7B" w:rsidP="00B63256">
            <w:pPr>
              <w:spacing w:after="60" w:line="276" w:lineRule="auto"/>
              <w:ind w:left="57" w:right="57"/>
              <w:rPr>
                <w:sz w:val="28"/>
                <w:szCs w:val="28"/>
                <w:lang w:val="vi-VN"/>
              </w:rPr>
            </w:pPr>
            <w:r w:rsidRPr="00A34A7B">
              <w:rPr>
                <w:sz w:val="28"/>
                <w:szCs w:val="28"/>
                <w:lang w:val="vi-VN"/>
              </w:rPr>
              <w:t>- Toàn bộ hệ thống phải có khả năng kết nối, nhận bản tin từ Hệ thống thông tin nguồn cấp tỉnh và chia sẻ dữ liệu về hoạt động thông tin cơ sở ngược lại, bảo đảm mô hình kết nối, chia sẻ dữ liệu xuyên suốt từ trung ương – tỉnh – huyện – xã như hướng dẫn tại tài liệu 2455/BTTTT-TTCS. Nhà thầu cam kết có trách nhiệm phối hợp chủ đầu tư để hoàn thiện công tác đấu nối và đưa vào sử dụng trong thời gian lắp đặt hệ thống truyền thanh thông minh.</w:t>
            </w:r>
          </w:p>
        </w:tc>
        <w:tc>
          <w:tcPr>
            <w:tcW w:w="2845" w:type="dxa"/>
          </w:tcPr>
          <w:p w14:paraId="2136302D" w14:textId="77777777" w:rsidR="00A34A7B" w:rsidRPr="00A34A7B" w:rsidRDefault="00A34A7B" w:rsidP="00B63256">
            <w:pPr>
              <w:spacing w:after="60" w:line="276" w:lineRule="auto"/>
              <w:ind w:left="57" w:right="57"/>
              <w:rPr>
                <w:sz w:val="28"/>
                <w:szCs w:val="28"/>
                <w:lang w:val="vi-VN"/>
              </w:rPr>
            </w:pPr>
            <w:r w:rsidRPr="00A34A7B">
              <w:rPr>
                <w:sz w:val="28"/>
                <w:szCs w:val="28"/>
                <w:lang w:val="vi-VN"/>
              </w:rPr>
              <w:lastRenderedPageBreak/>
              <w:t>- Không đáp ứng 01 trong các nội dung yêu cầu.</w:t>
            </w:r>
          </w:p>
        </w:tc>
      </w:tr>
      <w:tr w:rsidR="00A34A7B" w:rsidRPr="00A34A7B" w14:paraId="75019900" w14:textId="77777777" w:rsidTr="00B63256">
        <w:trPr>
          <w:trHeight w:val="20"/>
        </w:trPr>
        <w:tc>
          <w:tcPr>
            <w:tcW w:w="710" w:type="dxa"/>
          </w:tcPr>
          <w:p w14:paraId="3CB88263" w14:textId="77777777" w:rsidR="00A34A7B" w:rsidRPr="00A34A7B" w:rsidRDefault="00A34A7B" w:rsidP="00B63256">
            <w:pPr>
              <w:spacing w:after="60" w:line="276" w:lineRule="auto"/>
              <w:ind w:left="57" w:right="57"/>
              <w:jc w:val="center"/>
              <w:rPr>
                <w:sz w:val="28"/>
                <w:szCs w:val="28"/>
                <w:lang w:val="vi-VN"/>
              </w:rPr>
            </w:pPr>
            <w:r w:rsidRPr="00A34A7B">
              <w:rPr>
                <w:sz w:val="28"/>
                <w:szCs w:val="28"/>
              </w:rPr>
              <w:t>1</w:t>
            </w:r>
            <w:r w:rsidRPr="00A34A7B">
              <w:rPr>
                <w:sz w:val="28"/>
                <w:szCs w:val="28"/>
                <w:lang w:val="vi-VN"/>
              </w:rPr>
              <w:t>.2</w:t>
            </w:r>
          </w:p>
        </w:tc>
        <w:tc>
          <w:tcPr>
            <w:tcW w:w="2257" w:type="dxa"/>
          </w:tcPr>
          <w:p w14:paraId="0D6EF63F" w14:textId="77777777" w:rsidR="00A34A7B" w:rsidRPr="00A34A7B" w:rsidRDefault="00A34A7B" w:rsidP="00B63256">
            <w:pPr>
              <w:spacing w:after="60" w:line="276" w:lineRule="auto"/>
              <w:ind w:left="57" w:right="57"/>
              <w:rPr>
                <w:sz w:val="28"/>
                <w:szCs w:val="28"/>
                <w:lang w:val="vi-VN"/>
              </w:rPr>
            </w:pPr>
            <w:r w:rsidRPr="00A34A7B">
              <w:rPr>
                <w:sz w:val="28"/>
                <w:szCs w:val="28"/>
                <w:lang w:val="vi-VN"/>
              </w:rPr>
              <w:t>Tài liệu chứng minh chất lượng thiết bị</w:t>
            </w:r>
          </w:p>
          <w:p w14:paraId="74E98009" w14:textId="77777777" w:rsidR="00A34A7B" w:rsidRPr="00A34A7B" w:rsidRDefault="00A34A7B" w:rsidP="00B63256">
            <w:pPr>
              <w:spacing w:after="60" w:line="276" w:lineRule="auto"/>
              <w:ind w:left="57" w:right="57"/>
              <w:rPr>
                <w:sz w:val="28"/>
                <w:szCs w:val="28"/>
                <w:lang w:val="vi-VN"/>
              </w:rPr>
            </w:pPr>
            <w:r w:rsidRPr="00A34A7B">
              <w:rPr>
                <w:sz w:val="28"/>
                <w:szCs w:val="28"/>
                <w:lang w:val="vi-VN"/>
              </w:rPr>
              <w:t>Đối với hàng hóa, sản phẩm có yêu cầu đáp ứng QCVN; TCVN đạt tiêu chuẩn ISO và các yêu cầu khác theo yêu cầu tại Chương V của E-HSMT.</w:t>
            </w:r>
          </w:p>
        </w:tc>
        <w:tc>
          <w:tcPr>
            <w:tcW w:w="3827" w:type="dxa"/>
          </w:tcPr>
          <w:p w14:paraId="3CE1DF77" w14:textId="77777777" w:rsidR="00A34A7B" w:rsidRPr="00A34A7B" w:rsidRDefault="00A34A7B" w:rsidP="00B63256">
            <w:pPr>
              <w:spacing w:after="60" w:line="276" w:lineRule="auto"/>
              <w:ind w:left="57" w:right="57" w:firstLine="100"/>
              <w:rPr>
                <w:sz w:val="28"/>
                <w:szCs w:val="28"/>
                <w:lang w:val="vi-VN"/>
              </w:rPr>
            </w:pPr>
            <w:r w:rsidRPr="00A34A7B">
              <w:rPr>
                <w:sz w:val="28"/>
                <w:szCs w:val="28"/>
                <w:lang w:val="vi-VN"/>
              </w:rPr>
              <w:t>Có tài liệu được cơ quan có thẩm quyền cấp chứng minh mức độ đáp ứng hàng hóa theo yêu cầu (bản chứng thực).</w:t>
            </w:r>
          </w:p>
        </w:tc>
        <w:tc>
          <w:tcPr>
            <w:tcW w:w="2845" w:type="dxa"/>
          </w:tcPr>
          <w:p w14:paraId="4046BE5C" w14:textId="77777777" w:rsidR="00A34A7B" w:rsidRPr="00A34A7B" w:rsidRDefault="00A34A7B" w:rsidP="00B63256">
            <w:pPr>
              <w:spacing w:after="60" w:line="276" w:lineRule="auto"/>
              <w:ind w:left="57" w:right="57"/>
              <w:rPr>
                <w:sz w:val="28"/>
                <w:szCs w:val="28"/>
                <w:lang w:val="vi-VN"/>
              </w:rPr>
            </w:pPr>
            <w:r w:rsidRPr="00A34A7B">
              <w:rPr>
                <w:sz w:val="28"/>
                <w:szCs w:val="28"/>
                <w:lang w:val="vi-VN"/>
              </w:rPr>
              <w:t>Không có hoặc thiếu một trong các tài liệu được cơ quan có thẩm quyền cấp chứng minh mức độ đáp ứng hàng hóa theo yêu cầu (bản chứng thực).</w:t>
            </w:r>
          </w:p>
        </w:tc>
      </w:tr>
      <w:tr w:rsidR="00A34A7B" w:rsidRPr="00A34A7B" w14:paraId="554E1C39" w14:textId="77777777" w:rsidTr="00B63256">
        <w:trPr>
          <w:trHeight w:val="20"/>
        </w:trPr>
        <w:tc>
          <w:tcPr>
            <w:tcW w:w="710" w:type="dxa"/>
          </w:tcPr>
          <w:p w14:paraId="59577D13" w14:textId="77777777" w:rsidR="00A34A7B" w:rsidRPr="00A34A7B" w:rsidRDefault="00A34A7B" w:rsidP="00B63256">
            <w:pPr>
              <w:spacing w:after="60" w:line="276" w:lineRule="auto"/>
              <w:ind w:left="57" w:right="57"/>
              <w:jc w:val="center"/>
              <w:rPr>
                <w:sz w:val="28"/>
                <w:szCs w:val="28"/>
              </w:rPr>
            </w:pPr>
            <w:r w:rsidRPr="00A34A7B">
              <w:rPr>
                <w:sz w:val="28"/>
                <w:szCs w:val="28"/>
              </w:rPr>
              <w:t>2</w:t>
            </w:r>
          </w:p>
        </w:tc>
        <w:tc>
          <w:tcPr>
            <w:tcW w:w="2257" w:type="dxa"/>
          </w:tcPr>
          <w:p w14:paraId="0C662749" w14:textId="77777777" w:rsidR="00A34A7B" w:rsidRPr="00A34A7B" w:rsidRDefault="00A34A7B" w:rsidP="00B63256">
            <w:pPr>
              <w:spacing w:after="60" w:line="276" w:lineRule="auto"/>
              <w:ind w:left="57" w:right="57"/>
              <w:rPr>
                <w:sz w:val="28"/>
                <w:szCs w:val="28"/>
              </w:rPr>
            </w:pPr>
            <w:r w:rsidRPr="00A34A7B">
              <w:rPr>
                <w:sz w:val="28"/>
                <w:szCs w:val="28"/>
              </w:rPr>
              <w:t>Về mức độ đáp ứng các yêu cầu về bảo hành</w:t>
            </w:r>
          </w:p>
        </w:tc>
        <w:tc>
          <w:tcPr>
            <w:tcW w:w="3827" w:type="dxa"/>
          </w:tcPr>
          <w:p w14:paraId="45FDC5C7" w14:textId="77777777" w:rsidR="00A34A7B" w:rsidRPr="00A34A7B" w:rsidRDefault="00A34A7B" w:rsidP="00B63256">
            <w:pPr>
              <w:spacing w:after="60" w:line="276" w:lineRule="auto"/>
              <w:ind w:left="57" w:right="57"/>
              <w:rPr>
                <w:sz w:val="28"/>
                <w:szCs w:val="28"/>
                <w:lang w:val="vi-VN"/>
              </w:rPr>
            </w:pPr>
            <w:r w:rsidRPr="00A34A7B">
              <w:rPr>
                <w:sz w:val="28"/>
                <w:szCs w:val="28"/>
                <w:lang w:val="vi-VN"/>
              </w:rPr>
              <w:t>- Thuyết minh kế hoạch cung cấp dịch vụ bảo hành, bảo trì; năng lực cung cấp các dịch vụ sau bán hàng; khả năng lắp đặt thiết bị, hàng hóa.</w:t>
            </w:r>
          </w:p>
          <w:p w14:paraId="33994E37" w14:textId="77777777" w:rsidR="00A34A7B" w:rsidRPr="00A34A7B" w:rsidRDefault="00A34A7B" w:rsidP="00B63256">
            <w:pPr>
              <w:spacing w:after="60" w:line="276" w:lineRule="auto"/>
              <w:ind w:left="57" w:right="57"/>
              <w:rPr>
                <w:sz w:val="28"/>
                <w:szCs w:val="28"/>
                <w:lang w:val="vi-VN"/>
              </w:rPr>
            </w:pPr>
            <w:r w:rsidRPr="00A34A7B">
              <w:rPr>
                <w:sz w:val="28"/>
                <w:szCs w:val="28"/>
                <w:lang w:val="vi-VN"/>
              </w:rPr>
              <w:t>- Chấp thuận việc thay thế nếu hàng hóa bị hư hỏng trong lúc vận chuyển, bàn giao hàng hóa.</w:t>
            </w:r>
          </w:p>
          <w:p w14:paraId="1B5A758A" w14:textId="77777777" w:rsidR="00A34A7B" w:rsidRPr="00A34A7B" w:rsidRDefault="00A34A7B" w:rsidP="00B63256">
            <w:pPr>
              <w:spacing w:after="60" w:line="276" w:lineRule="auto"/>
              <w:ind w:right="57"/>
              <w:rPr>
                <w:sz w:val="28"/>
                <w:szCs w:val="28"/>
                <w:lang w:val="vi-VN"/>
              </w:rPr>
            </w:pPr>
            <w:r w:rsidRPr="00A34A7B">
              <w:rPr>
                <w:sz w:val="28"/>
                <w:szCs w:val="28"/>
                <w:lang w:val="vi-VN"/>
              </w:rPr>
              <w:t xml:space="preserve"> - Có thuyết minh đội ngũ kỹ thuật riêng của Nhà thầu để thực hiện nghĩa vụ bảo hành, bảo trì, bảo dưỡng, sửa chữa thiết bị. </w:t>
            </w:r>
          </w:p>
          <w:p w14:paraId="785BF5A3" w14:textId="77777777" w:rsidR="00A34A7B" w:rsidRPr="00A34A7B" w:rsidRDefault="00A34A7B" w:rsidP="00B63256">
            <w:pPr>
              <w:spacing w:after="60" w:line="276" w:lineRule="auto"/>
              <w:ind w:left="57" w:right="57"/>
              <w:rPr>
                <w:sz w:val="28"/>
                <w:szCs w:val="28"/>
                <w:lang w:val="vi-VN"/>
              </w:rPr>
            </w:pPr>
            <w:r w:rsidRPr="00A34A7B">
              <w:rPr>
                <w:sz w:val="28"/>
                <w:szCs w:val="28"/>
                <w:lang w:val="vi-VN"/>
              </w:rPr>
              <w:t>- Có thể hiện thời gian bảo hành lớn hơn hoặc bằng 12 tháng tính từ ngày ký biên bản bàn giao đưa vào sử dụng và thời gian cung cấp phụ tùng thay thế thiết bị tối thiểu 05 năm.</w:t>
            </w:r>
          </w:p>
          <w:p w14:paraId="7AEB6B7E" w14:textId="77777777" w:rsidR="00A34A7B" w:rsidRPr="00A34A7B" w:rsidRDefault="00A34A7B" w:rsidP="00B63256">
            <w:pPr>
              <w:spacing w:after="60" w:line="276" w:lineRule="auto"/>
              <w:ind w:left="57" w:right="57"/>
              <w:rPr>
                <w:sz w:val="28"/>
                <w:szCs w:val="28"/>
                <w:lang w:val="vi-VN"/>
              </w:rPr>
            </w:pPr>
            <w:r w:rsidRPr="00A34A7B">
              <w:rPr>
                <w:sz w:val="28"/>
                <w:szCs w:val="28"/>
                <w:lang w:val="vi-VN"/>
              </w:rPr>
              <w:t>- Có đề xuất biện pháp kỹ thuật hợp lý để thực hiện khả năng huy động đội ngũ kỹ thuật tới nơi sử dụng trong vòng 24 giờ kể từ khi nhận được yêu cầu của Chủ đầu tư hoặc đơn vị thụ hưởng để khắc phục sự cố thiết bị xảy ra (nếu trường hợp không thể điều hành từ xa) trong suốt thời gian bảo hành. Nếu quá thời gian trên chủ đầu tư được quyền bảo hành tại đơn vị khác, mọi chi phí sửa chữa, thay thế nhà thầu phải chịu.</w:t>
            </w:r>
          </w:p>
        </w:tc>
        <w:tc>
          <w:tcPr>
            <w:tcW w:w="2845" w:type="dxa"/>
          </w:tcPr>
          <w:p w14:paraId="3487B596" w14:textId="77777777" w:rsidR="00A34A7B" w:rsidRPr="00A34A7B" w:rsidRDefault="00A34A7B" w:rsidP="00B63256">
            <w:pPr>
              <w:spacing w:after="60" w:line="276" w:lineRule="auto"/>
              <w:ind w:left="57" w:right="57"/>
              <w:rPr>
                <w:sz w:val="28"/>
                <w:szCs w:val="28"/>
                <w:lang w:val="vi-VN"/>
              </w:rPr>
            </w:pPr>
            <w:r w:rsidRPr="00A34A7B">
              <w:rPr>
                <w:sz w:val="28"/>
                <w:szCs w:val="28"/>
                <w:lang w:val="vi-VN"/>
              </w:rPr>
              <w:t>- Không đáp ứng 01 trong các nội dung yêu cầu.</w:t>
            </w:r>
          </w:p>
        </w:tc>
      </w:tr>
      <w:tr w:rsidR="00A34A7B" w:rsidRPr="00A34A7B" w14:paraId="47D62C17" w14:textId="77777777" w:rsidTr="00B63256">
        <w:trPr>
          <w:trHeight w:val="20"/>
        </w:trPr>
        <w:tc>
          <w:tcPr>
            <w:tcW w:w="710" w:type="dxa"/>
          </w:tcPr>
          <w:p w14:paraId="309DA3A7" w14:textId="77777777" w:rsidR="00A34A7B" w:rsidRPr="00A34A7B" w:rsidRDefault="00A34A7B" w:rsidP="00B63256">
            <w:pPr>
              <w:spacing w:after="60" w:line="276" w:lineRule="auto"/>
              <w:ind w:left="57" w:right="57"/>
              <w:jc w:val="center"/>
              <w:rPr>
                <w:sz w:val="28"/>
                <w:szCs w:val="28"/>
              </w:rPr>
            </w:pPr>
            <w:r w:rsidRPr="00A34A7B">
              <w:rPr>
                <w:sz w:val="28"/>
                <w:szCs w:val="28"/>
              </w:rPr>
              <w:t>3</w:t>
            </w:r>
          </w:p>
        </w:tc>
        <w:tc>
          <w:tcPr>
            <w:tcW w:w="2257" w:type="dxa"/>
          </w:tcPr>
          <w:p w14:paraId="2A9C1B8E" w14:textId="77777777" w:rsidR="00A34A7B" w:rsidRPr="00A34A7B" w:rsidRDefault="00A34A7B" w:rsidP="00B63256">
            <w:pPr>
              <w:spacing w:after="60" w:line="276" w:lineRule="auto"/>
              <w:ind w:left="57" w:right="57"/>
              <w:rPr>
                <w:sz w:val="28"/>
                <w:szCs w:val="28"/>
              </w:rPr>
            </w:pPr>
            <w:r w:rsidRPr="00A34A7B">
              <w:rPr>
                <w:sz w:val="28"/>
                <w:szCs w:val="28"/>
              </w:rPr>
              <w:t>Về tiến độ thi công</w:t>
            </w:r>
          </w:p>
        </w:tc>
        <w:tc>
          <w:tcPr>
            <w:tcW w:w="3827" w:type="dxa"/>
          </w:tcPr>
          <w:p w14:paraId="41D9E0EA" w14:textId="77777777" w:rsidR="00A34A7B" w:rsidRPr="00A34A7B" w:rsidRDefault="00A34A7B" w:rsidP="00B63256">
            <w:pPr>
              <w:spacing w:after="60" w:line="276" w:lineRule="auto"/>
              <w:ind w:left="57" w:right="57" w:firstLine="100"/>
              <w:rPr>
                <w:sz w:val="28"/>
                <w:szCs w:val="28"/>
              </w:rPr>
            </w:pPr>
          </w:p>
        </w:tc>
        <w:tc>
          <w:tcPr>
            <w:tcW w:w="2845" w:type="dxa"/>
          </w:tcPr>
          <w:p w14:paraId="5E96520A" w14:textId="77777777" w:rsidR="00A34A7B" w:rsidRPr="00A34A7B" w:rsidRDefault="00A34A7B" w:rsidP="00B63256">
            <w:pPr>
              <w:spacing w:after="60" w:line="276" w:lineRule="auto"/>
              <w:ind w:left="57" w:right="57"/>
              <w:rPr>
                <w:sz w:val="28"/>
                <w:szCs w:val="28"/>
              </w:rPr>
            </w:pPr>
          </w:p>
        </w:tc>
      </w:tr>
      <w:tr w:rsidR="00A34A7B" w:rsidRPr="00A34A7B" w14:paraId="7BD5B669" w14:textId="77777777" w:rsidTr="00B63256">
        <w:trPr>
          <w:trHeight w:val="20"/>
        </w:trPr>
        <w:tc>
          <w:tcPr>
            <w:tcW w:w="710" w:type="dxa"/>
          </w:tcPr>
          <w:p w14:paraId="7E663BC1" w14:textId="77777777" w:rsidR="00A34A7B" w:rsidRPr="00A34A7B" w:rsidRDefault="00A34A7B" w:rsidP="00B63256">
            <w:pPr>
              <w:spacing w:after="60" w:line="276" w:lineRule="auto"/>
              <w:ind w:left="57" w:right="57"/>
              <w:jc w:val="center"/>
              <w:rPr>
                <w:sz w:val="28"/>
                <w:szCs w:val="28"/>
                <w:lang w:val="vi-VN"/>
              </w:rPr>
            </w:pPr>
            <w:r w:rsidRPr="00A34A7B">
              <w:rPr>
                <w:sz w:val="28"/>
                <w:szCs w:val="28"/>
              </w:rPr>
              <w:t>3</w:t>
            </w:r>
            <w:r w:rsidRPr="00A34A7B">
              <w:rPr>
                <w:sz w:val="28"/>
                <w:szCs w:val="28"/>
                <w:lang w:val="vi-VN"/>
              </w:rPr>
              <w:t>.1</w:t>
            </w:r>
          </w:p>
        </w:tc>
        <w:tc>
          <w:tcPr>
            <w:tcW w:w="2257" w:type="dxa"/>
          </w:tcPr>
          <w:p w14:paraId="330F4D4E" w14:textId="77777777" w:rsidR="00A34A7B" w:rsidRPr="00A34A7B" w:rsidRDefault="00A34A7B" w:rsidP="00B63256">
            <w:pPr>
              <w:spacing w:after="60" w:line="276" w:lineRule="auto"/>
              <w:ind w:left="57" w:right="57"/>
              <w:rPr>
                <w:sz w:val="28"/>
                <w:szCs w:val="28"/>
                <w:lang w:val="vi-VN"/>
              </w:rPr>
            </w:pPr>
            <w:r w:rsidRPr="00A34A7B">
              <w:rPr>
                <w:sz w:val="28"/>
                <w:szCs w:val="28"/>
                <w:lang w:val="vi-VN"/>
              </w:rPr>
              <w:t>Biểu đồ tiến độ và bảng tiến độ cung cấp hàng hóa</w:t>
            </w:r>
          </w:p>
        </w:tc>
        <w:tc>
          <w:tcPr>
            <w:tcW w:w="3827" w:type="dxa"/>
          </w:tcPr>
          <w:p w14:paraId="6D157C47" w14:textId="77777777" w:rsidR="00A34A7B" w:rsidRPr="00A34A7B" w:rsidRDefault="00A34A7B" w:rsidP="00B63256">
            <w:pPr>
              <w:spacing w:after="60" w:line="276" w:lineRule="auto"/>
              <w:ind w:left="57" w:right="57" w:firstLine="100"/>
              <w:rPr>
                <w:sz w:val="28"/>
                <w:szCs w:val="28"/>
                <w:lang w:val="vi-VN"/>
              </w:rPr>
            </w:pPr>
            <w:r w:rsidRPr="00A34A7B">
              <w:rPr>
                <w:sz w:val="28"/>
                <w:szCs w:val="28"/>
                <w:lang w:val="vi-VN"/>
              </w:rPr>
              <w:t>Có trình bày thuyết minh tiến độ, đầy đủ, hợp lý (thống nhất) khả thi đáp ứng yêu cầu của E-HSMT.</w:t>
            </w:r>
          </w:p>
        </w:tc>
        <w:tc>
          <w:tcPr>
            <w:tcW w:w="2845" w:type="dxa"/>
          </w:tcPr>
          <w:p w14:paraId="6C4DB2EA" w14:textId="77777777" w:rsidR="00A34A7B" w:rsidRPr="00A34A7B" w:rsidRDefault="00A34A7B" w:rsidP="00B63256">
            <w:pPr>
              <w:spacing w:after="60" w:line="276" w:lineRule="auto"/>
              <w:ind w:left="57" w:right="57"/>
              <w:rPr>
                <w:sz w:val="28"/>
                <w:szCs w:val="28"/>
                <w:lang w:val="vi-VN"/>
              </w:rPr>
            </w:pPr>
            <w:r w:rsidRPr="00A34A7B">
              <w:rPr>
                <w:sz w:val="28"/>
                <w:szCs w:val="28"/>
                <w:lang w:val="vi-VN"/>
              </w:rPr>
              <w:t>- Không đáp ứng 01 trong các nội dung yêu cầu</w:t>
            </w:r>
          </w:p>
        </w:tc>
      </w:tr>
      <w:tr w:rsidR="00A34A7B" w:rsidRPr="00A34A7B" w14:paraId="5CC65B8E" w14:textId="77777777" w:rsidTr="00B63256">
        <w:trPr>
          <w:trHeight w:val="20"/>
        </w:trPr>
        <w:tc>
          <w:tcPr>
            <w:tcW w:w="710" w:type="dxa"/>
          </w:tcPr>
          <w:p w14:paraId="50C3E0A4" w14:textId="77777777" w:rsidR="00A34A7B" w:rsidRPr="00A34A7B" w:rsidRDefault="00A34A7B" w:rsidP="00B63256">
            <w:pPr>
              <w:spacing w:after="60" w:line="276" w:lineRule="auto"/>
              <w:ind w:left="57" w:right="57"/>
              <w:jc w:val="center"/>
              <w:rPr>
                <w:sz w:val="28"/>
                <w:szCs w:val="28"/>
                <w:lang w:val="vi-VN"/>
              </w:rPr>
            </w:pPr>
            <w:r w:rsidRPr="00A34A7B">
              <w:rPr>
                <w:sz w:val="28"/>
                <w:szCs w:val="28"/>
              </w:rPr>
              <w:t>3</w:t>
            </w:r>
            <w:r w:rsidRPr="00A34A7B">
              <w:rPr>
                <w:sz w:val="28"/>
                <w:szCs w:val="28"/>
                <w:lang w:val="vi-VN"/>
              </w:rPr>
              <w:t>.2</w:t>
            </w:r>
          </w:p>
        </w:tc>
        <w:tc>
          <w:tcPr>
            <w:tcW w:w="2257" w:type="dxa"/>
          </w:tcPr>
          <w:p w14:paraId="058DCF38" w14:textId="77777777" w:rsidR="00A34A7B" w:rsidRPr="00A34A7B" w:rsidRDefault="00A34A7B" w:rsidP="00B63256">
            <w:pPr>
              <w:spacing w:after="60" w:line="276" w:lineRule="auto"/>
              <w:ind w:left="57" w:right="57"/>
              <w:rPr>
                <w:sz w:val="28"/>
                <w:szCs w:val="28"/>
                <w:lang w:val="vi-VN"/>
              </w:rPr>
            </w:pPr>
            <w:r w:rsidRPr="00A34A7B">
              <w:rPr>
                <w:sz w:val="28"/>
                <w:szCs w:val="28"/>
                <w:lang w:val="vi-VN"/>
              </w:rPr>
              <w:t>Tính phù hợp giữa huy động nhân lực và tiến độ thực hiện công việc của biểu đồ tiến độ</w:t>
            </w:r>
          </w:p>
        </w:tc>
        <w:tc>
          <w:tcPr>
            <w:tcW w:w="3827" w:type="dxa"/>
          </w:tcPr>
          <w:p w14:paraId="2C535071" w14:textId="77777777" w:rsidR="00A34A7B" w:rsidRPr="00A34A7B" w:rsidRDefault="00A34A7B" w:rsidP="00B63256">
            <w:pPr>
              <w:spacing w:after="60" w:line="276" w:lineRule="auto"/>
              <w:ind w:left="57" w:right="57" w:firstLine="100"/>
              <w:rPr>
                <w:sz w:val="28"/>
                <w:szCs w:val="28"/>
                <w:lang w:val="vi-VN"/>
              </w:rPr>
            </w:pPr>
            <w:r w:rsidRPr="00A34A7B">
              <w:rPr>
                <w:sz w:val="28"/>
                <w:szCs w:val="28"/>
                <w:lang w:val="vi-VN"/>
              </w:rPr>
              <w:t>Biểu đồ tiến độ cung cấp hàng hóa đáp ứng đầy đủ, hợp lý, khả thi và tính phù hợp</w:t>
            </w:r>
          </w:p>
        </w:tc>
        <w:tc>
          <w:tcPr>
            <w:tcW w:w="2845" w:type="dxa"/>
          </w:tcPr>
          <w:p w14:paraId="1341C244" w14:textId="77777777" w:rsidR="00A34A7B" w:rsidRPr="00A34A7B" w:rsidRDefault="00A34A7B" w:rsidP="00B63256">
            <w:pPr>
              <w:spacing w:after="60" w:line="276" w:lineRule="auto"/>
              <w:ind w:left="57" w:right="57"/>
              <w:rPr>
                <w:sz w:val="28"/>
                <w:szCs w:val="28"/>
                <w:lang w:val="vi-VN"/>
              </w:rPr>
            </w:pPr>
            <w:r w:rsidRPr="00A34A7B">
              <w:rPr>
                <w:sz w:val="28"/>
                <w:szCs w:val="28"/>
                <w:lang w:val="vi-VN"/>
              </w:rPr>
              <w:t>- Không đáp ứng 01 trong các nội dung yêu cầu</w:t>
            </w:r>
          </w:p>
        </w:tc>
      </w:tr>
      <w:tr w:rsidR="00A34A7B" w:rsidRPr="00A34A7B" w14:paraId="5F2454BD" w14:textId="77777777" w:rsidTr="00B63256">
        <w:trPr>
          <w:trHeight w:val="20"/>
        </w:trPr>
        <w:tc>
          <w:tcPr>
            <w:tcW w:w="710" w:type="dxa"/>
          </w:tcPr>
          <w:p w14:paraId="40B340E9" w14:textId="77777777" w:rsidR="00A34A7B" w:rsidRPr="00A34A7B" w:rsidRDefault="00A34A7B" w:rsidP="00B63256">
            <w:pPr>
              <w:spacing w:after="60" w:line="276" w:lineRule="auto"/>
              <w:ind w:left="57" w:right="57"/>
              <w:jc w:val="center"/>
              <w:rPr>
                <w:sz w:val="28"/>
                <w:szCs w:val="28"/>
              </w:rPr>
            </w:pPr>
            <w:r w:rsidRPr="00A34A7B">
              <w:rPr>
                <w:sz w:val="28"/>
                <w:szCs w:val="28"/>
              </w:rPr>
              <w:t>4</w:t>
            </w:r>
          </w:p>
        </w:tc>
        <w:tc>
          <w:tcPr>
            <w:tcW w:w="2257" w:type="dxa"/>
          </w:tcPr>
          <w:p w14:paraId="37CDFAD2" w14:textId="77777777" w:rsidR="00A34A7B" w:rsidRPr="00A34A7B" w:rsidRDefault="00A34A7B" w:rsidP="00B63256">
            <w:pPr>
              <w:spacing w:after="60" w:line="276" w:lineRule="auto"/>
              <w:ind w:left="57" w:right="57"/>
              <w:rPr>
                <w:sz w:val="28"/>
                <w:szCs w:val="28"/>
              </w:rPr>
            </w:pPr>
            <w:r w:rsidRPr="00A34A7B">
              <w:rPr>
                <w:sz w:val="28"/>
                <w:szCs w:val="28"/>
              </w:rPr>
              <w:t>Uy tín của nhà thầu thông qua việc thực hiện các hợp đồng tương tự tính đến thời điểm đóng thầu</w:t>
            </w:r>
          </w:p>
        </w:tc>
        <w:tc>
          <w:tcPr>
            <w:tcW w:w="3827" w:type="dxa"/>
          </w:tcPr>
          <w:p w14:paraId="741C0B66" w14:textId="77777777" w:rsidR="00A34A7B" w:rsidRPr="00A34A7B" w:rsidRDefault="00A34A7B" w:rsidP="00B63256">
            <w:pPr>
              <w:spacing w:after="60" w:line="276" w:lineRule="auto"/>
              <w:ind w:left="57" w:right="57"/>
              <w:rPr>
                <w:sz w:val="28"/>
                <w:szCs w:val="28"/>
              </w:rPr>
            </w:pPr>
            <w:r w:rsidRPr="00A34A7B">
              <w:rPr>
                <w:sz w:val="28"/>
                <w:szCs w:val="28"/>
              </w:rPr>
              <w:t>- Có Bản cam kết không có hợp đồng tương tự chậm tiến độ hoặc bỏ dở do lỗi của nhà thầu.</w:t>
            </w:r>
          </w:p>
          <w:p w14:paraId="72EE4256" w14:textId="77777777" w:rsidR="00A34A7B" w:rsidRPr="00A34A7B" w:rsidRDefault="00A34A7B" w:rsidP="00B63256">
            <w:pPr>
              <w:spacing w:after="60" w:line="276" w:lineRule="auto"/>
              <w:ind w:left="57" w:right="57"/>
              <w:rPr>
                <w:sz w:val="28"/>
                <w:szCs w:val="28"/>
              </w:rPr>
            </w:pPr>
            <w:r w:rsidRPr="00A34A7B">
              <w:rPr>
                <w:sz w:val="28"/>
                <w:szCs w:val="28"/>
              </w:rPr>
              <w:t>- Không bị cấm tham gia đấu thầu bởi các cơ quan (do gian lận, kê khai không trung thực, làm giả hồ sơ…).</w:t>
            </w:r>
          </w:p>
        </w:tc>
        <w:tc>
          <w:tcPr>
            <w:tcW w:w="2845" w:type="dxa"/>
          </w:tcPr>
          <w:p w14:paraId="3973C7DE" w14:textId="77777777" w:rsidR="00A34A7B" w:rsidRPr="00A34A7B" w:rsidRDefault="00A34A7B" w:rsidP="00B63256">
            <w:pPr>
              <w:spacing w:after="60" w:line="276" w:lineRule="auto"/>
              <w:ind w:left="57" w:right="57"/>
              <w:rPr>
                <w:sz w:val="28"/>
                <w:szCs w:val="28"/>
              </w:rPr>
            </w:pPr>
            <w:r w:rsidRPr="00A34A7B">
              <w:rPr>
                <w:sz w:val="28"/>
                <w:szCs w:val="28"/>
              </w:rPr>
              <w:t>- Không có bản cam kết về nội dung trên hoặc Có hợp đồng tương tự chậm tiến độ hoặc bỏ dở hợp đồng tương tự do lỗi của nhà thầu.</w:t>
            </w:r>
          </w:p>
          <w:p w14:paraId="29C75569" w14:textId="77777777" w:rsidR="00A34A7B" w:rsidRPr="00A34A7B" w:rsidRDefault="00A34A7B" w:rsidP="00B63256">
            <w:pPr>
              <w:spacing w:after="60" w:line="276" w:lineRule="auto"/>
              <w:ind w:left="57" w:right="57"/>
              <w:rPr>
                <w:sz w:val="28"/>
                <w:szCs w:val="28"/>
              </w:rPr>
            </w:pPr>
            <w:r w:rsidRPr="00A34A7B">
              <w:rPr>
                <w:sz w:val="28"/>
                <w:szCs w:val="28"/>
              </w:rPr>
              <w:t>- Có hành vi gian lận, kê khai không trung thực, làm giả hồ sơ…khi tham gia đấu thầu dẫn đến bị các cơ quan cấm tham gia đấu thầu</w:t>
            </w:r>
          </w:p>
        </w:tc>
      </w:tr>
      <w:tr w:rsidR="00A34A7B" w:rsidRPr="00A34A7B" w14:paraId="5639BC0F" w14:textId="77777777" w:rsidTr="00B63256">
        <w:trPr>
          <w:trHeight w:val="20"/>
        </w:trPr>
        <w:tc>
          <w:tcPr>
            <w:tcW w:w="710" w:type="dxa"/>
          </w:tcPr>
          <w:p w14:paraId="0FD3CE53" w14:textId="77777777" w:rsidR="00A34A7B" w:rsidRPr="00A34A7B" w:rsidRDefault="00A34A7B" w:rsidP="00B63256">
            <w:pPr>
              <w:spacing w:after="60" w:line="276" w:lineRule="auto"/>
              <w:ind w:left="57" w:right="57"/>
              <w:jc w:val="center"/>
              <w:rPr>
                <w:sz w:val="28"/>
                <w:szCs w:val="28"/>
              </w:rPr>
            </w:pPr>
            <w:r w:rsidRPr="00A34A7B">
              <w:rPr>
                <w:sz w:val="28"/>
                <w:szCs w:val="28"/>
              </w:rPr>
              <w:t>5</w:t>
            </w:r>
          </w:p>
        </w:tc>
        <w:tc>
          <w:tcPr>
            <w:tcW w:w="2257" w:type="dxa"/>
          </w:tcPr>
          <w:p w14:paraId="4B9EFCB3" w14:textId="77777777" w:rsidR="00A34A7B" w:rsidRPr="00A34A7B" w:rsidRDefault="00A34A7B" w:rsidP="00B63256">
            <w:pPr>
              <w:spacing w:after="60" w:line="276" w:lineRule="auto"/>
              <w:ind w:left="57" w:right="57"/>
              <w:rPr>
                <w:sz w:val="28"/>
                <w:szCs w:val="28"/>
              </w:rPr>
            </w:pPr>
            <w:r w:rsidRPr="00A34A7B">
              <w:rPr>
                <w:sz w:val="28"/>
                <w:szCs w:val="28"/>
              </w:rPr>
              <w:t>Hướng dẫn vận hành hệ thống truyền thanh sau khi lắp đặt</w:t>
            </w:r>
          </w:p>
        </w:tc>
        <w:tc>
          <w:tcPr>
            <w:tcW w:w="3827" w:type="dxa"/>
          </w:tcPr>
          <w:p w14:paraId="2D5141DC" w14:textId="77777777" w:rsidR="00A34A7B" w:rsidRPr="00A34A7B" w:rsidRDefault="00A34A7B" w:rsidP="00B63256">
            <w:pPr>
              <w:spacing w:after="60" w:line="276" w:lineRule="auto"/>
              <w:ind w:left="57" w:right="57" w:firstLine="100"/>
              <w:rPr>
                <w:sz w:val="28"/>
                <w:szCs w:val="28"/>
              </w:rPr>
            </w:pPr>
            <w:r w:rsidRPr="00A34A7B">
              <w:rPr>
                <w:sz w:val="28"/>
                <w:szCs w:val="28"/>
              </w:rPr>
              <w:t>Có tài liệu hướng dẫn vận hành toàn bộ hệ thống truyền thanh</w:t>
            </w:r>
          </w:p>
        </w:tc>
        <w:tc>
          <w:tcPr>
            <w:tcW w:w="2845" w:type="dxa"/>
          </w:tcPr>
          <w:p w14:paraId="21585ECE" w14:textId="77777777" w:rsidR="00A34A7B" w:rsidRPr="00A34A7B" w:rsidRDefault="00A34A7B" w:rsidP="00B63256">
            <w:pPr>
              <w:spacing w:after="60" w:line="276" w:lineRule="auto"/>
              <w:ind w:left="57" w:right="57"/>
              <w:rPr>
                <w:sz w:val="28"/>
                <w:szCs w:val="28"/>
              </w:rPr>
            </w:pPr>
            <w:r w:rsidRPr="00A34A7B">
              <w:rPr>
                <w:sz w:val="28"/>
                <w:szCs w:val="28"/>
              </w:rPr>
              <w:t>Không có tài liệu hướng dẫn.</w:t>
            </w:r>
          </w:p>
        </w:tc>
      </w:tr>
      <w:tr w:rsidR="00A34A7B" w:rsidRPr="00A34A7B" w14:paraId="6C23FF60" w14:textId="77777777" w:rsidTr="00B63256">
        <w:trPr>
          <w:trHeight w:val="20"/>
        </w:trPr>
        <w:tc>
          <w:tcPr>
            <w:tcW w:w="710" w:type="dxa"/>
          </w:tcPr>
          <w:p w14:paraId="7FF06044" w14:textId="77777777" w:rsidR="00A34A7B" w:rsidRPr="00A34A7B" w:rsidRDefault="00A34A7B" w:rsidP="00B63256">
            <w:pPr>
              <w:spacing w:after="60" w:line="276" w:lineRule="auto"/>
              <w:ind w:left="57" w:right="57"/>
              <w:jc w:val="center"/>
              <w:rPr>
                <w:sz w:val="28"/>
                <w:szCs w:val="28"/>
              </w:rPr>
            </w:pPr>
            <w:r w:rsidRPr="00A34A7B">
              <w:rPr>
                <w:sz w:val="28"/>
                <w:szCs w:val="28"/>
              </w:rPr>
              <w:t>6</w:t>
            </w:r>
          </w:p>
        </w:tc>
        <w:tc>
          <w:tcPr>
            <w:tcW w:w="8929" w:type="dxa"/>
            <w:gridSpan w:val="3"/>
          </w:tcPr>
          <w:p w14:paraId="43AA0238" w14:textId="77777777" w:rsidR="00A34A7B" w:rsidRPr="00A34A7B" w:rsidRDefault="00A34A7B" w:rsidP="00B63256">
            <w:pPr>
              <w:spacing w:after="60" w:line="276" w:lineRule="auto"/>
              <w:ind w:left="57" w:right="57"/>
              <w:rPr>
                <w:sz w:val="28"/>
                <w:szCs w:val="28"/>
              </w:rPr>
            </w:pPr>
            <w:r w:rsidRPr="00A34A7B">
              <w:rPr>
                <w:sz w:val="28"/>
                <w:szCs w:val="28"/>
              </w:rPr>
              <w:t>Tính hợp lý và hiệu quả kinh tế của các giải pháp kỹ thuật, biện pháp tổ chức cung cấp, lắp đặt hàng hóa</w:t>
            </w:r>
          </w:p>
        </w:tc>
      </w:tr>
      <w:tr w:rsidR="00A34A7B" w:rsidRPr="00A34A7B" w14:paraId="5C682EE2" w14:textId="77777777" w:rsidTr="00B63256">
        <w:trPr>
          <w:trHeight w:val="20"/>
        </w:trPr>
        <w:tc>
          <w:tcPr>
            <w:tcW w:w="710" w:type="dxa"/>
          </w:tcPr>
          <w:p w14:paraId="3C08E855" w14:textId="77777777" w:rsidR="00A34A7B" w:rsidRPr="00A34A7B" w:rsidRDefault="00A34A7B" w:rsidP="00B63256">
            <w:pPr>
              <w:spacing w:after="60" w:line="276" w:lineRule="auto"/>
              <w:ind w:left="57" w:right="57"/>
              <w:jc w:val="center"/>
              <w:rPr>
                <w:sz w:val="28"/>
                <w:szCs w:val="28"/>
                <w:lang w:val="vi-VN"/>
              </w:rPr>
            </w:pPr>
            <w:r w:rsidRPr="00A34A7B">
              <w:rPr>
                <w:sz w:val="28"/>
                <w:szCs w:val="28"/>
              </w:rPr>
              <w:t>6</w:t>
            </w:r>
            <w:r w:rsidRPr="00A34A7B">
              <w:rPr>
                <w:sz w:val="28"/>
                <w:szCs w:val="28"/>
                <w:lang w:val="vi-VN"/>
              </w:rPr>
              <w:t>.1</w:t>
            </w:r>
          </w:p>
        </w:tc>
        <w:tc>
          <w:tcPr>
            <w:tcW w:w="2257" w:type="dxa"/>
          </w:tcPr>
          <w:p w14:paraId="3CC5D26E" w14:textId="77777777" w:rsidR="00A34A7B" w:rsidRPr="00A34A7B" w:rsidRDefault="00A34A7B" w:rsidP="00B63256">
            <w:pPr>
              <w:spacing w:after="60" w:line="276" w:lineRule="auto"/>
              <w:ind w:left="57" w:right="57"/>
              <w:rPr>
                <w:sz w:val="28"/>
                <w:szCs w:val="28"/>
                <w:lang w:val="vi-VN"/>
              </w:rPr>
            </w:pPr>
            <w:r w:rsidRPr="00A34A7B">
              <w:rPr>
                <w:sz w:val="28"/>
                <w:szCs w:val="28"/>
                <w:lang w:val="vi-VN"/>
              </w:rPr>
              <w:t>Giải pháp kỹ thuật, biện pháp tổ chức cung cấp, lắp đặt thiết bị</w:t>
            </w:r>
          </w:p>
        </w:tc>
        <w:tc>
          <w:tcPr>
            <w:tcW w:w="3827" w:type="dxa"/>
          </w:tcPr>
          <w:p w14:paraId="0C269FBB" w14:textId="77777777" w:rsidR="00A34A7B" w:rsidRPr="00A34A7B" w:rsidRDefault="00A34A7B" w:rsidP="00B63256">
            <w:pPr>
              <w:spacing w:after="60" w:line="276" w:lineRule="auto"/>
              <w:ind w:left="57" w:right="57"/>
              <w:rPr>
                <w:sz w:val="28"/>
                <w:szCs w:val="28"/>
                <w:lang w:val="vi-VN"/>
              </w:rPr>
            </w:pPr>
            <w:r w:rsidRPr="00A34A7B">
              <w:rPr>
                <w:sz w:val="28"/>
                <w:szCs w:val="28"/>
                <w:lang w:val="vi-VN"/>
              </w:rPr>
              <w:t>- Có các giải pháp kỹ thuật, biện pháp tổ chức cung cấp, lắp đặt thiết bị hợp lý và hiệu quả kinh tế.</w:t>
            </w:r>
          </w:p>
          <w:p w14:paraId="40CA6D46" w14:textId="77777777" w:rsidR="00A34A7B" w:rsidRPr="00A34A7B" w:rsidRDefault="00A34A7B" w:rsidP="00B63256">
            <w:pPr>
              <w:spacing w:after="60" w:line="276" w:lineRule="auto"/>
              <w:ind w:left="57" w:right="57"/>
              <w:rPr>
                <w:sz w:val="28"/>
                <w:szCs w:val="28"/>
                <w:lang w:val="vi-VN"/>
              </w:rPr>
            </w:pPr>
            <w:r w:rsidRPr="00A34A7B">
              <w:rPr>
                <w:sz w:val="28"/>
                <w:szCs w:val="28"/>
                <w:lang w:val="vi-VN"/>
              </w:rPr>
              <w:t>- Có phương án bố trí nhân lực thi công đảm bảo tiến độ.</w:t>
            </w:r>
          </w:p>
        </w:tc>
        <w:tc>
          <w:tcPr>
            <w:tcW w:w="2845" w:type="dxa"/>
          </w:tcPr>
          <w:p w14:paraId="30CEF3F1" w14:textId="77777777" w:rsidR="00A34A7B" w:rsidRPr="00A34A7B" w:rsidRDefault="00A34A7B" w:rsidP="00B63256">
            <w:pPr>
              <w:spacing w:after="60" w:line="276" w:lineRule="auto"/>
              <w:ind w:left="57" w:right="57"/>
              <w:rPr>
                <w:sz w:val="28"/>
                <w:szCs w:val="28"/>
              </w:rPr>
            </w:pPr>
            <w:r w:rsidRPr="00A34A7B">
              <w:rPr>
                <w:sz w:val="28"/>
                <w:szCs w:val="28"/>
              </w:rPr>
              <w:t>Không có hoặc thiếu một trong các nội dung sau:</w:t>
            </w:r>
          </w:p>
          <w:p w14:paraId="0E713268" w14:textId="77777777" w:rsidR="00A34A7B" w:rsidRPr="00A34A7B" w:rsidRDefault="00A34A7B" w:rsidP="00B63256">
            <w:pPr>
              <w:spacing w:after="60" w:line="276" w:lineRule="auto"/>
              <w:ind w:left="57" w:right="57"/>
              <w:rPr>
                <w:sz w:val="28"/>
                <w:szCs w:val="28"/>
              </w:rPr>
            </w:pPr>
            <w:r w:rsidRPr="00A34A7B">
              <w:rPr>
                <w:sz w:val="28"/>
                <w:szCs w:val="28"/>
              </w:rPr>
              <w:t>- Các giải pháp kỹ thuật, biện pháp tổ chức cung cấp, lắp đặt thiết bị hợp lý và hiệu quả kinh tế.</w:t>
            </w:r>
          </w:p>
          <w:p w14:paraId="27A768B2" w14:textId="77777777" w:rsidR="00A34A7B" w:rsidRPr="00A34A7B" w:rsidRDefault="00A34A7B" w:rsidP="00B63256">
            <w:pPr>
              <w:spacing w:after="60" w:line="276" w:lineRule="auto"/>
              <w:ind w:left="57" w:right="57"/>
              <w:rPr>
                <w:sz w:val="28"/>
                <w:szCs w:val="28"/>
              </w:rPr>
            </w:pPr>
            <w:r w:rsidRPr="00A34A7B">
              <w:rPr>
                <w:sz w:val="28"/>
                <w:szCs w:val="28"/>
              </w:rPr>
              <w:t>- Phương án bố trí nhân lực thi công đảm bảo tiến độ.</w:t>
            </w:r>
          </w:p>
        </w:tc>
      </w:tr>
      <w:tr w:rsidR="00A34A7B" w:rsidRPr="00A34A7B" w14:paraId="1F42086A" w14:textId="77777777" w:rsidTr="00B63256">
        <w:trPr>
          <w:trHeight w:val="20"/>
        </w:trPr>
        <w:tc>
          <w:tcPr>
            <w:tcW w:w="710" w:type="dxa"/>
          </w:tcPr>
          <w:p w14:paraId="23DB731D" w14:textId="77777777" w:rsidR="00A34A7B" w:rsidRPr="00A34A7B" w:rsidRDefault="00A34A7B" w:rsidP="00B63256">
            <w:pPr>
              <w:spacing w:after="60" w:line="276" w:lineRule="auto"/>
              <w:ind w:left="57" w:right="57"/>
              <w:jc w:val="center"/>
              <w:rPr>
                <w:sz w:val="28"/>
                <w:szCs w:val="28"/>
                <w:lang w:val="vi-VN"/>
              </w:rPr>
            </w:pPr>
            <w:r w:rsidRPr="00A34A7B">
              <w:rPr>
                <w:sz w:val="28"/>
                <w:szCs w:val="28"/>
              </w:rPr>
              <w:t>6</w:t>
            </w:r>
            <w:r w:rsidRPr="00A34A7B">
              <w:rPr>
                <w:sz w:val="28"/>
                <w:szCs w:val="28"/>
                <w:lang w:val="vi-VN"/>
              </w:rPr>
              <w:t>.2</w:t>
            </w:r>
          </w:p>
        </w:tc>
        <w:tc>
          <w:tcPr>
            <w:tcW w:w="2257" w:type="dxa"/>
          </w:tcPr>
          <w:p w14:paraId="34DBDF4D" w14:textId="77777777" w:rsidR="00A34A7B" w:rsidRPr="00A34A7B" w:rsidRDefault="00A34A7B" w:rsidP="00B63256">
            <w:pPr>
              <w:spacing w:after="60" w:line="276" w:lineRule="auto"/>
              <w:ind w:left="57" w:right="57"/>
              <w:rPr>
                <w:sz w:val="28"/>
                <w:szCs w:val="28"/>
                <w:lang w:val="vi-VN"/>
              </w:rPr>
            </w:pPr>
            <w:r w:rsidRPr="00A34A7B">
              <w:rPr>
                <w:sz w:val="28"/>
                <w:szCs w:val="28"/>
                <w:lang w:val="vi-VN"/>
              </w:rPr>
              <w:t>Giải pháp kỹ thuật, biện pháp thi công</w:t>
            </w:r>
          </w:p>
        </w:tc>
        <w:tc>
          <w:tcPr>
            <w:tcW w:w="3827" w:type="dxa"/>
          </w:tcPr>
          <w:p w14:paraId="7212568D" w14:textId="77777777" w:rsidR="00A34A7B" w:rsidRPr="00A34A7B" w:rsidRDefault="00A34A7B" w:rsidP="00B63256">
            <w:pPr>
              <w:spacing w:after="60" w:line="276" w:lineRule="auto"/>
              <w:ind w:left="57" w:right="57" w:firstLine="100"/>
              <w:rPr>
                <w:sz w:val="28"/>
                <w:szCs w:val="28"/>
                <w:lang w:val="vi-VN"/>
              </w:rPr>
            </w:pPr>
            <w:r w:rsidRPr="00A34A7B">
              <w:rPr>
                <w:sz w:val="28"/>
                <w:szCs w:val="28"/>
                <w:lang w:val="vi-VN"/>
              </w:rPr>
              <w:t>- Nhà thầu trình bày biện pháp thi công lắp đặt thiết bị theo các nội dung sau:</w:t>
            </w:r>
          </w:p>
          <w:p w14:paraId="448F474C" w14:textId="77777777" w:rsidR="00A34A7B" w:rsidRPr="00A34A7B" w:rsidRDefault="00A34A7B" w:rsidP="00B63256">
            <w:pPr>
              <w:spacing w:after="60" w:line="276" w:lineRule="auto"/>
              <w:ind w:left="57" w:right="57" w:firstLine="100"/>
              <w:rPr>
                <w:sz w:val="28"/>
                <w:szCs w:val="28"/>
                <w:lang w:val="vi-VN"/>
              </w:rPr>
            </w:pPr>
            <w:r w:rsidRPr="00A34A7B">
              <w:rPr>
                <w:sz w:val="28"/>
                <w:szCs w:val="28"/>
                <w:lang w:val="vi-VN"/>
              </w:rPr>
              <w:t>+ Giải pháp thi công lắp đặt đấu nối các cụm thu và loa.</w:t>
            </w:r>
          </w:p>
          <w:p w14:paraId="47AF13FD" w14:textId="77777777" w:rsidR="00A34A7B" w:rsidRPr="00A34A7B" w:rsidRDefault="00A34A7B" w:rsidP="00B63256">
            <w:pPr>
              <w:spacing w:after="60" w:line="276" w:lineRule="auto"/>
              <w:ind w:left="57" w:right="57"/>
              <w:rPr>
                <w:sz w:val="28"/>
                <w:szCs w:val="28"/>
                <w:lang w:val="vi-VN"/>
              </w:rPr>
            </w:pPr>
            <w:r w:rsidRPr="00A34A7B">
              <w:rPr>
                <w:sz w:val="28"/>
                <w:szCs w:val="28"/>
                <w:lang w:val="vi-VN"/>
              </w:rPr>
              <w:t>+ Lắp đặt, cài đặt và kiểm tra, chạy thử hệ thống.</w:t>
            </w:r>
          </w:p>
          <w:p w14:paraId="229EA189" w14:textId="77777777" w:rsidR="00A34A7B" w:rsidRPr="00A34A7B" w:rsidRDefault="00A34A7B" w:rsidP="00B63256">
            <w:pPr>
              <w:spacing w:after="60" w:line="276" w:lineRule="auto"/>
              <w:ind w:left="57" w:right="57"/>
              <w:rPr>
                <w:sz w:val="28"/>
                <w:szCs w:val="28"/>
                <w:lang w:val="vi-VN"/>
              </w:rPr>
            </w:pPr>
            <w:r w:rsidRPr="00A34A7B">
              <w:rPr>
                <w:sz w:val="28"/>
                <w:szCs w:val="28"/>
                <w:lang w:val="vi-VN"/>
              </w:rPr>
              <w:t>+ Giải pháp cài đặt kiểm tra tín hiệu.</w:t>
            </w:r>
          </w:p>
          <w:p w14:paraId="3AA7C954" w14:textId="77777777" w:rsidR="00A34A7B" w:rsidRPr="00A34A7B" w:rsidRDefault="00A34A7B" w:rsidP="00B63256">
            <w:pPr>
              <w:spacing w:after="60" w:line="276" w:lineRule="auto"/>
              <w:ind w:left="57" w:right="57"/>
              <w:rPr>
                <w:sz w:val="28"/>
                <w:szCs w:val="28"/>
                <w:lang w:val="vi-VN"/>
              </w:rPr>
            </w:pPr>
            <w:r w:rsidRPr="00A34A7B">
              <w:rPr>
                <w:sz w:val="28"/>
                <w:szCs w:val="28"/>
                <w:lang w:val="vi-VN"/>
              </w:rPr>
              <w:t>+ Có biện pháp thi công cụ thể, chi tiết hợp lý, phù hợp với tiến độ thi công và hiện trạng công trình</w:t>
            </w:r>
          </w:p>
        </w:tc>
        <w:tc>
          <w:tcPr>
            <w:tcW w:w="2845" w:type="dxa"/>
          </w:tcPr>
          <w:p w14:paraId="51E37D12" w14:textId="77777777" w:rsidR="00A34A7B" w:rsidRPr="00A34A7B" w:rsidRDefault="00A34A7B" w:rsidP="00B63256">
            <w:pPr>
              <w:spacing w:after="60" w:line="276" w:lineRule="auto"/>
              <w:ind w:left="57" w:right="57"/>
              <w:rPr>
                <w:sz w:val="28"/>
                <w:szCs w:val="28"/>
                <w:lang w:val="vi-VN"/>
              </w:rPr>
            </w:pPr>
            <w:r w:rsidRPr="00A34A7B">
              <w:rPr>
                <w:sz w:val="28"/>
                <w:szCs w:val="28"/>
                <w:lang w:val="vi-VN"/>
              </w:rPr>
              <w:t>Không có hoặc có biện pháp thi công nhưng sơ sài không cụ thể, không chi tiết, không hợp lý, không phù hợp với tiến độ thi công và hiện trạng công trình</w:t>
            </w:r>
          </w:p>
        </w:tc>
      </w:tr>
      <w:tr w:rsidR="00A34A7B" w:rsidRPr="00A34A7B" w14:paraId="7C097DC8" w14:textId="77777777" w:rsidTr="00B63256">
        <w:trPr>
          <w:trHeight w:val="20"/>
        </w:trPr>
        <w:tc>
          <w:tcPr>
            <w:tcW w:w="710" w:type="dxa"/>
          </w:tcPr>
          <w:p w14:paraId="43497B10" w14:textId="77777777" w:rsidR="00A34A7B" w:rsidRPr="00A34A7B" w:rsidRDefault="00A34A7B" w:rsidP="00B63256">
            <w:pPr>
              <w:spacing w:after="60" w:line="276" w:lineRule="auto"/>
              <w:ind w:left="57" w:right="57"/>
              <w:jc w:val="center"/>
              <w:rPr>
                <w:sz w:val="28"/>
                <w:szCs w:val="28"/>
                <w:lang w:val="vi-VN"/>
              </w:rPr>
            </w:pPr>
            <w:r w:rsidRPr="00A34A7B">
              <w:rPr>
                <w:sz w:val="28"/>
                <w:szCs w:val="28"/>
              </w:rPr>
              <w:t>6</w:t>
            </w:r>
            <w:r w:rsidRPr="00A34A7B">
              <w:rPr>
                <w:sz w:val="28"/>
                <w:szCs w:val="28"/>
                <w:lang w:val="vi-VN"/>
              </w:rPr>
              <w:t>.3</w:t>
            </w:r>
          </w:p>
        </w:tc>
        <w:tc>
          <w:tcPr>
            <w:tcW w:w="2257" w:type="dxa"/>
          </w:tcPr>
          <w:p w14:paraId="7502E342" w14:textId="77777777" w:rsidR="00A34A7B" w:rsidRPr="00A34A7B" w:rsidRDefault="00A34A7B" w:rsidP="00B63256">
            <w:pPr>
              <w:spacing w:after="60" w:line="276" w:lineRule="auto"/>
              <w:ind w:left="57" w:right="57"/>
              <w:rPr>
                <w:sz w:val="28"/>
                <w:szCs w:val="28"/>
                <w:lang w:val="vi-VN"/>
              </w:rPr>
            </w:pPr>
            <w:r w:rsidRPr="00A34A7B">
              <w:rPr>
                <w:sz w:val="28"/>
                <w:szCs w:val="28"/>
                <w:lang w:val="vi-VN"/>
              </w:rPr>
              <w:t>Biện pháp bảo đảm chất lượng</w:t>
            </w:r>
          </w:p>
        </w:tc>
        <w:tc>
          <w:tcPr>
            <w:tcW w:w="3827" w:type="dxa"/>
          </w:tcPr>
          <w:p w14:paraId="0AD56200" w14:textId="77777777" w:rsidR="00A34A7B" w:rsidRPr="00A34A7B" w:rsidRDefault="00A34A7B" w:rsidP="00B63256">
            <w:pPr>
              <w:spacing w:after="60" w:line="276" w:lineRule="auto"/>
              <w:ind w:left="57" w:right="57" w:firstLine="100"/>
              <w:rPr>
                <w:sz w:val="28"/>
                <w:szCs w:val="28"/>
                <w:lang w:val="vi-VN"/>
              </w:rPr>
            </w:pPr>
            <w:r w:rsidRPr="00A34A7B">
              <w:rPr>
                <w:sz w:val="28"/>
                <w:szCs w:val="28"/>
                <w:lang w:val="vi-VN"/>
              </w:rPr>
              <w:t>Có biện pháp bảo đảm chất lượng hợp lý, khả thi phù hợp với đề xuất về biện pháp tổ chức thi công</w:t>
            </w:r>
          </w:p>
        </w:tc>
        <w:tc>
          <w:tcPr>
            <w:tcW w:w="2845" w:type="dxa"/>
          </w:tcPr>
          <w:p w14:paraId="371D59C4" w14:textId="77777777" w:rsidR="00A34A7B" w:rsidRPr="00A34A7B" w:rsidRDefault="00A34A7B" w:rsidP="00B63256">
            <w:pPr>
              <w:spacing w:after="60" w:line="276" w:lineRule="auto"/>
              <w:ind w:left="57" w:right="57"/>
              <w:rPr>
                <w:sz w:val="28"/>
                <w:szCs w:val="28"/>
                <w:lang w:val="vi-VN"/>
              </w:rPr>
            </w:pPr>
            <w:r w:rsidRPr="00A34A7B">
              <w:rPr>
                <w:sz w:val="28"/>
                <w:szCs w:val="28"/>
                <w:lang w:val="vi-VN"/>
              </w:rPr>
              <w:t>Không có biện pháp bảo đảm chất lượng hoặc có biện pháp bảo đảm chất lượng nhưng không hợp lý, không khả thi, không phù hợp với đề xuất về biện pháp tổ chức thi công.</w:t>
            </w:r>
          </w:p>
        </w:tc>
      </w:tr>
      <w:tr w:rsidR="00A34A7B" w:rsidRPr="00A34A7B" w14:paraId="319C22B2" w14:textId="77777777" w:rsidTr="00B63256">
        <w:trPr>
          <w:trHeight w:val="20"/>
        </w:trPr>
        <w:tc>
          <w:tcPr>
            <w:tcW w:w="710" w:type="dxa"/>
          </w:tcPr>
          <w:p w14:paraId="132B49BC" w14:textId="77777777" w:rsidR="00A34A7B" w:rsidRPr="00A34A7B" w:rsidRDefault="00A34A7B" w:rsidP="00B63256">
            <w:pPr>
              <w:spacing w:after="60" w:line="276" w:lineRule="auto"/>
              <w:ind w:left="57" w:right="57"/>
              <w:jc w:val="center"/>
              <w:rPr>
                <w:sz w:val="28"/>
                <w:szCs w:val="28"/>
                <w:lang w:val="vi-VN"/>
              </w:rPr>
            </w:pPr>
            <w:r w:rsidRPr="00A34A7B">
              <w:rPr>
                <w:sz w:val="28"/>
                <w:szCs w:val="28"/>
              </w:rPr>
              <w:t>6</w:t>
            </w:r>
            <w:r w:rsidRPr="00A34A7B">
              <w:rPr>
                <w:sz w:val="28"/>
                <w:szCs w:val="28"/>
                <w:lang w:val="vi-VN"/>
              </w:rPr>
              <w:t>.4</w:t>
            </w:r>
          </w:p>
        </w:tc>
        <w:tc>
          <w:tcPr>
            <w:tcW w:w="2257" w:type="dxa"/>
          </w:tcPr>
          <w:p w14:paraId="7EB8704F" w14:textId="77777777" w:rsidR="00A34A7B" w:rsidRPr="00A34A7B" w:rsidRDefault="00A34A7B" w:rsidP="00B63256">
            <w:pPr>
              <w:spacing w:after="60" w:line="276" w:lineRule="auto"/>
              <w:ind w:left="57" w:right="57"/>
              <w:rPr>
                <w:sz w:val="28"/>
                <w:szCs w:val="28"/>
                <w:lang w:val="vi-VN"/>
              </w:rPr>
            </w:pPr>
            <w:r w:rsidRPr="00A34A7B">
              <w:rPr>
                <w:sz w:val="28"/>
                <w:szCs w:val="28"/>
                <w:lang w:val="vi-VN"/>
              </w:rPr>
              <w:t>Biện pháp an toàn lao động, phòng cháy chữa cháy, vệ sinh môi trường hợp lý, khả thi phù hợp với đề xuất về biện pháp tổ chức thi công</w:t>
            </w:r>
          </w:p>
        </w:tc>
        <w:tc>
          <w:tcPr>
            <w:tcW w:w="3827" w:type="dxa"/>
          </w:tcPr>
          <w:p w14:paraId="04B97DB0" w14:textId="77777777" w:rsidR="00A34A7B" w:rsidRPr="00A34A7B" w:rsidRDefault="00A34A7B" w:rsidP="00B63256">
            <w:pPr>
              <w:spacing w:after="60" w:line="276" w:lineRule="auto"/>
              <w:ind w:left="57" w:right="57" w:firstLine="100"/>
              <w:rPr>
                <w:sz w:val="28"/>
                <w:szCs w:val="28"/>
                <w:lang w:val="vi-VN"/>
              </w:rPr>
            </w:pPr>
            <w:r w:rsidRPr="00A34A7B">
              <w:rPr>
                <w:sz w:val="28"/>
                <w:szCs w:val="28"/>
                <w:lang w:val="vi-VN"/>
              </w:rPr>
              <w:t>Có biện pháp an toàn lao động, phòng cháy chữa cháy, vệ sinh môi trường hợp lý, khả thi phù hợp với đề xuất về biện pháp tổ chức thi công</w:t>
            </w:r>
          </w:p>
        </w:tc>
        <w:tc>
          <w:tcPr>
            <w:tcW w:w="2845" w:type="dxa"/>
          </w:tcPr>
          <w:p w14:paraId="5B178D7F" w14:textId="77777777" w:rsidR="00A34A7B" w:rsidRPr="00A34A7B" w:rsidRDefault="00A34A7B" w:rsidP="00B63256">
            <w:pPr>
              <w:spacing w:after="60" w:line="276" w:lineRule="auto"/>
              <w:ind w:left="57" w:right="57"/>
              <w:rPr>
                <w:sz w:val="28"/>
                <w:szCs w:val="28"/>
                <w:lang w:val="vi-VN"/>
              </w:rPr>
            </w:pPr>
            <w:r w:rsidRPr="00A34A7B">
              <w:rPr>
                <w:sz w:val="28"/>
                <w:szCs w:val="28"/>
                <w:lang w:val="vi-VN"/>
              </w:rPr>
              <w:t>Không có biện pháp  an toàn lao động, phòng cháy chữa cháy, vệ sinh môi trường hợp lý, khả thi phù hợp với đề xuất về biện pháp tổ chức thi công</w:t>
            </w:r>
          </w:p>
        </w:tc>
      </w:tr>
      <w:tr w:rsidR="00A34A7B" w:rsidRPr="00A34A7B" w14:paraId="6A2AE7E6" w14:textId="77777777" w:rsidTr="00B63256">
        <w:trPr>
          <w:trHeight w:val="20"/>
        </w:trPr>
        <w:tc>
          <w:tcPr>
            <w:tcW w:w="9639" w:type="dxa"/>
            <w:gridSpan w:val="4"/>
          </w:tcPr>
          <w:p w14:paraId="4DEBCD2C" w14:textId="77777777" w:rsidR="00A34A7B" w:rsidRPr="00A34A7B" w:rsidRDefault="00A34A7B" w:rsidP="00B63256">
            <w:pPr>
              <w:spacing w:after="60" w:line="276" w:lineRule="auto"/>
              <w:ind w:left="57" w:right="57"/>
              <w:rPr>
                <w:sz w:val="28"/>
                <w:szCs w:val="28"/>
                <w:lang w:val="vi-VN"/>
              </w:rPr>
            </w:pPr>
            <w:r w:rsidRPr="00A34A7B">
              <w:rPr>
                <w:sz w:val="28"/>
                <w:szCs w:val="28"/>
                <w:lang w:val="vi-VN"/>
              </w:rPr>
              <w:t>Kết luận: Nhà thầu được đánh giá là đạt yêu cầu về kỹ thuật khi tất cả các tiêu chuẩn được đánh giá là Đạt. Trường hợp nhà thầu không đạt một trong các tiêu chuẩn thì được đánh giá là không đạt và không được xem xét, đánh giá bước tiếp theo.</w:t>
            </w:r>
          </w:p>
        </w:tc>
      </w:tr>
    </w:tbl>
    <w:bookmarkEnd w:id="0"/>
    <w:p w14:paraId="0B0F575F" w14:textId="77777777" w:rsidR="00A34A7B" w:rsidRPr="00A34A7B" w:rsidRDefault="00A34A7B" w:rsidP="00A34A7B">
      <w:pPr>
        <w:pStyle w:val="TOC1"/>
        <w:spacing w:line="276" w:lineRule="auto"/>
        <w:rPr>
          <w:rFonts w:ascii="Times New Roman" w:hAnsi="Times New Roman" w:cs="Times New Roman"/>
        </w:rPr>
      </w:pPr>
      <w:r w:rsidRPr="00A34A7B">
        <w:rPr>
          <w:rFonts w:ascii="Times New Roman" w:hAnsi="Times New Roman" w:cs="Times New Roman"/>
        </w:rPr>
        <w:t>Mục 4. Tiêu chuẩn đánh giá về tài chính</w:t>
      </w:r>
    </w:p>
    <w:p w14:paraId="669791CE" w14:textId="77777777" w:rsidR="00A34A7B" w:rsidRPr="00A34A7B" w:rsidRDefault="00A34A7B" w:rsidP="00A34A7B">
      <w:pPr>
        <w:spacing w:before="80" w:after="80" w:line="276" w:lineRule="auto"/>
        <w:ind w:firstLine="709"/>
        <w:rPr>
          <w:b/>
          <w:sz w:val="28"/>
          <w:szCs w:val="28"/>
          <w:lang w:val="es-ES"/>
        </w:rPr>
      </w:pPr>
      <w:r w:rsidRPr="00A34A7B">
        <w:rPr>
          <w:b/>
          <w:sz w:val="28"/>
          <w:szCs w:val="28"/>
          <w:lang w:val="es-ES"/>
        </w:rPr>
        <w:t>4.1. Phương pháp giá thấp nhất</w:t>
      </w:r>
      <w:r w:rsidRPr="00A34A7B">
        <w:rPr>
          <w:rStyle w:val="FootnoteReference"/>
          <w:sz w:val="28"/>
          <w:szCs w:val="28"/>
        </w:rPr>
        <w:footnoteReference w:id="1"/>
      </w:r>
      <w:r w:rsidRPr="00A34A7B">
        <w:rPr>
          <w:b/>
          <w:sz w:val="28"/>
          <w:szCs w:val="28"/>
          <w:lang w:val="es-ES"/>
        </w:rPr>
        <w:t>:</w:t>
      </w:r>
    </w:p>
    <w:p w14:paraId="5FC171D0" w14:textId="77777777" w:rsidR="00A34A7B" w:rsidRPr="00A34A7B" w:rsidRDefault="00A34A7B" w:rsidP="00A34A7B">
      <w:pPr>
        <w:spacing w:after="60" w:line="276" w:lineRule="auto"/>
        <w:ind w:firstLine="709"/>
        <w:rPr>
          <w:sz w:val="28"/>
          <w:szCs w:val="28"/>
          <w:lang w:val="vi-VN"/>
        </w:rPr>
      </w:pPr>
      <w:r w:rsidRPr="00A34A7B">
        <w:rPr>
          <w:sz w:val="28"/>
          <w:szCs w:val="28"/>
          <w:lang w:val="vi-VN"/>
        </w:rPr>
        <w:t>Phương pháp giá thấp nhất:</w:t>
      </w:r>
    </w:p>
    <w:p w14:paraId="1B381A92" w14:textId="77777777" w:rsidR="00A34A7B" w:rsidRPr="00A34A7B" w:rsidRDefault="00A34A7B" w:rsidP="00A34A7B">
      <w:pPr>
        <w:widowControl w:val="0"/>
        <w:tabs>
          <w:tab w:val="left" w:pos="851"/>
        </w:tabs>
        <w:spacing w:after="60" w:line="276" w:lineRule="auto"/>
        <w:ind w:firstLine="709"/>
        <w:rPr>
          <w:sz w:val="28"/>
          <w:szCs w:val="28"/>
          <w:lang w:val="vi-VN"/>
        </w:rPr>
      </w:pPr>
      <w:r w:rsidRPr="00A34A7B">
        <w:rPr>
          <w:sz w:val="28"/>
          <w:szCs w:val="28"/>
          <w:lang w:val="vi-VN"/>
        </w:rPr>
        <w:t>Cách xác định giá thấp nhất theo các bước sau đây:</w:t>
      </w:r>
    </w:p>
    <w:p w14:paraId="52601CFE" w14:textId="77777777" w:rsidR="00A34A7B" w:rsidRPr="00A34A7B" w:rsidRDefault="00A34A7B" w:rsidP="00A34A7B">
      <w:pPr>
        <w:widowControl w:val="0"/>
        <w:tabs>
          <w:tab w:val="left" w:pos="851"/>
        </w:tabs>
        <w:spacing w:after="60" w:line="276" w:lineRule="auto"/>
        <w:ind w:firstLine="709"/>
        <w:rPr>
          <w:sz w:val="28"/>
          <w:szCs w:val="28"/>
          <w:lang w:val="vi-VN"/>
        </w:rPr>
      </w:pPr>
      <w:r w:rsidRPr="00A34A7B">
        <w:rPr>
          <w:sz w:val="28"/>
          <w:szCs w:val="28"/>
          <w:lang w:val="vi-VN"/>
        </w:rPr>
        <w:t>Bước 1. Xác định giá dự thầu, giá dự thầu sau giảm giá (nếu có);</w:t>
      </w:r>
    </w:p>
    <w:p w14:paraId="4C4520D4" w14:textId="77777777" w:rsidR="00A34A7B" w:rsidRPr="00A34A7B" w:rsidRDefault="00A34A7B" w:rsidP="00A34A7B">
      <w:pPr>
        <w:widowControl w:val="0"/>
        <w:tabs>
          <w:tab w:val="left" w:pos="851"/>
        </w:tabs>
        <w:spacing w:after="60" w:line="276" w:lineRule="auto"/>
        <w:ind w:firstLine="709"/>
        <w:rPr>
          <w:sz w:val="28"/>
          <w:szCs w:val="28"/>
          <w:lang w:val="vi-VN"/>
        </w:rPr>
      </w:pPr>
      <w:r w:rsidRPr="00A34A7B">
        <w:rPr>
          <w:sz w:val="28"/>
          <w:szCs w:val="28"/>
          <w:lang w:val="vi-VN"/>
        </w:rPr>
        <w:t>Bước 2. Xác định giá trị ưu đãi (nếu có) theo quy định tại Mục 28 E-CDNT;</w:t>
      </w:r>
    </w:p>
    <w:p w14:paraId="56D262A1" w14:textId="7D6BED30" w:rsidR="00243C68" w:rsidRPr="00A34A7B" w:rsidRDefault="00A34A7B" w:rsidP="00A34A7B">
      <w:pPr>
        <w:widowControl w:val="0"/>
        <w:tabs>
          <w:tab w:val="left" w:pos="851"/>
        </w:tabs>
        <w:spacing w:after="60" w:line="276" w:lineRule="auto"/>
        <w:ind w:firstLine="709"/>
        <w:rPr>
          <w:sz w:val="28"/>
          <w:szCs w:val="28"/>
        </w:rPr>
      </w:pPr>
      <w:r w:rsidRPr="00A34A7B">
        <w:rPr>
          <w:sz w:val="28"/>
          <w:szCs w:val="28"/>
          <w:lang w:val="vi-VN"/>
        </w:rPr>
        <w:t>Bước 3. Xếp hạng nhà thầu: E-HSDT có giá dự thầu sau khi trừ đi giá trị giảm giá (nếu có), cộng giá trị ưu đãi (nếu có) thấp nhất được xếp hạng thứ nhất.</w:t>
      </w:r>
    </w:p>
    <w:sectPr w:rsidR="00243C68" w:rsidRPr="00A34A7B" w:rsidSect="00A34A7B">
      <w:pgSz w:w="11907" w:h="16840" w:code="9"/>
      <w:pgMar w:top="1134" w:right="1134" w:bottom="1134" w:left="1701" w:header="72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5D020" w14:textId="77777777" w:rsidR="00970263" w:rsidRDefault="00970263" w:rsidP="00A34A7B">
      <w:r>
        <w:separator/>
      </w:r>
    </w:p>
  </w:endnote>
  <w:endnote w:type="continuationSeparator" w:id="0">
    <w:p w14:paraId="17124530" w14:textId="77777777" w:rsidR="00970263" w:rsidRDefault="00970263" w:rsidP="00A34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0A9F1" w14:textId="77777777" w:rsidR="00970263" w:rsidRDefault="00970263" w:rsidP="00A34A7B">
      <w:r>
        <w:separator/>
      </w:r>
    </w:p>
  </w:footnote>
  <w:footnote w:type="continuationSeparator" w:id="0">
    <w:p w14:paraId="0DE90A8A" w14:textId="77777777" w:rsidR="00970263" w:rsidRDefault="00970263" w:rsidP="00A34A7B">
      <w:r>
        <w:continuationSeparator/>
      </w:r>
    </w:p>
  </w:footnote>
  <w:footnote w:id="1">
    <w:p w14:paraId="635E7902" w14:textId="77777777" w:rsidR="00A34A7B" w:rsidRPr="00E951D2" w:rsidRDefault="00A34A7B" w:rsidP="00A34A7B">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w:t>
      </w:r>
      <w:r w:rsidRPr="00E951D2">
        <w:rPr>
          <w:lang w:val="vi-VN"/>
        </w:rPr>
        <w:t xml:space="preserve">Trường hợp áp dụng </w:t>
      </w:r>
      <w:r w:rsidRPr="00E951D2">
        <w:rPr>
          <w:lang w:val="nl-NL"/>
        </w:rPr>
        <w:t>phương pháp này thì xóa bỏ khoản 4.2 Mục 4 Chương này. Đối với gói thầu mua sắm tập trung áp dụng lựa chọn nhà thầu theo khả năng cung cấp, áp dụng phương pháp giá thấp nhất.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A7B"/>
    <w:rsid w:val="00117399"/>
    <w:rsid w:val="00185671"/>
    <w:rsid w:val="00243C68"/>
    <w:rsid w:val="00307711"/>
    <w:rsid w:val="003C1ABC"/>
    <w:rsid w:val="004B2154"/>
    <w:rsid w:val="006D7D3F"/>
    <w:rsid w:val="00767C63"/>
    <w:rsid w:val="00805627"/>
    <w:rsid w:val="008E2A32"/>
    <w:rsid w:val="00970263"/>
    <w:rsid w:val="00A34A7B"/>
    <w:rsid w:val="00B17B85"/>
    <w:rsid w:val="00D9329E"/>
    <w:rsid w:val="00F45382"/>
    <w:rsid w:val="00F87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A6279"/>
  <w15:chartTrackingRefBased/>
  <w15:docId w15:val="{2BAD4522-02DD-498C-A407-C81203017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A7B"/>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A34A7B"/>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34A7B"/>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34A7B"/>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34A7B"/>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A34A7B"/>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A34A7B"/>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A34A7B"/>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A34A7B"/>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A34A7B"/>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4A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34A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4A7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4A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34A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34A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4A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4A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4A7B"/>
    <w:rPr>
      <w:rFonts w:eastAsiaTheme="majorEastAsia" w:cstheme="majorBidi"/>
      <w:color w:val="272727" w:themeColor="text1" w:themeTint="D8"/>
    </w:rPr>
  </w:style>
  <w:style w:type="paragraph" w:styleId="Title">
    <w:name w:val="Title"/>
    <w:basedOn w:val="Normal"/>
    <w:next w:val="Normal"/>
    <w:link w:val="TitleChar"/>
    <w:uiPriority w:val="10"/>
    <w:qFormat/>
    <w:rsid w:val="00A34A7B"/>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34A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4A7B"/>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34A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4A7B"/>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A34A7B"/>
    <w:rPr>
      <w:i/>
      <w:iCs/>
      <w:color w:val="404040" w:themeColor="text1" w:themeTint="BF"/>
    </w:rPr>
  </w:style>
  <w:style w:type="paragraph" w:styleId="ListParagraph">
    <w:name w:val="List Paragraph"/>
    <w:basedOn w:val="Normal"/>
    <w:uiPriority w:val="34"/>
    <w:qFormat/>
    <w:rsid w:val="00A34A7B"/>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A34A7B"/>
    <w:rPr>
      <w:i/>
      <w:iCs/>
      <w:color w:val="2F5496" w:themeColor="accent1" w:themeShade="BF"/>
    </w:rPr>
  </w:style>
  <w:style w:type="paragraph" w:styleId="IntenseQuote">
    <w:name w:val="Intense Quote"/>
    <w:basedOn w:val="Normal"/>
    <w:next w:val="Normal"/>
    <w:link w:val="IntenseQuoteChar"/>
    <w:uiPriority w:val="30"/>
    <w:qFormat/>
    <w:rsid w:val="00A34A7B"/>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A34A7B"/>
    <w:rPr>
      <w:i/>
      <w:iCs/>
      <w:color w:val="2F5496" w:themeColor="accent1" w:themeShade="BF"/>
    </w:rPr>
  </w:style>
  <w:style w:type="character" w:styleId="IntenseReference">
    <w:name w:val="Intense Reference"/>
    <w:basedOn w:val="DefaultParagraphFont"/>
    <w:uiPriority w:val="32"/>
    <w:qFormat/>
    <w:rsid w:val="00A34A7B"/>
    <w:rPr>
      <w:b/>
      <w:bCs/>
      <w:smallCaps/>
      <w:color w:val="2F5496" w:themeColor="accent1" w:themeShade="BF"/>
      <w:spacing w:val="5"/>
    </w:rPr>
  </w:style>
  <w:style w:type="paragraph" w:styleId="TOC1">
    <w:name w:val="toc 1"/>
    <w:basedOn w:val="Normal"/>
    <w:next w:val="Normal"/>
    <w:autoRedefine/>
    <w:uiPriority w:val="39"/>
    <w:qFormat/>
    <w:rsid w:val="00A34A7B"/>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A34A7B"/>
    <w:pPr>
      <w:tabs>
        <w:tab w:val="left" w:pos="360"/>
      </w:tabs>
      <w:ind w:left="360" w:hanging="360"/>
    </w:pPr>
    <w:rPr>
      <w:sz w:val="20"/>
    </w:rPr>
  </w:style>
  <w:style w:type="character" w:customStyle="1" w:styleId="FootnoteTextChar">
    <w:name w:val="Footnote Text Char"/>
    <w:basedOn w:val="DefaultParagraphFont"/>
    <w:link w:val="FootnoteText"/>
    <w:rsid w:val="00A34A7B"/>
    <w:rPr>
      <w:rFonts w:ascii="Times New Roman" w:eastAsia="Times New Roman" w:hAnsi="Times New Roman" w:cs="Times New Roman"/>
      <w:kern w:val="0"/>
      <w:sz w:val="20"/>
      <w:szCs w:val="20"/>
      <w14:ligatures w14:val="none"/>
    </w:rPr>
  </w:style>
  <w:style w:type="character" w:styleId="FootnoteReference">
    <w:name w:val="footnote reference"/>
    <w:aliases w:val="callout"/>
    <w:uiPriority w:val="99"/>
    <w:rsid w:val="00A34A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1026</Words>
  <Characters>5854</Characters>
  <Application>Microsoft Office Word</Application>
  <DocSecurity>0</DocSecurity>
  <Lines>48</Lines>
  <Paragraphs>13</Paragraphs>
  <ScaleCrop>false</ScaleCrop>
  <Company/>
  <LinksUpToDate>false</LinksUpToDate>
  <CharactersWithSpaces>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2026-03-06T02:48:00Z</dcterms:created>
  <dcterms:modified xsi:type="dcterms:W3CDTF">2026-03-06T02:49:00Z</dcterms:modified>
</cp:coreProperties>
</file>