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907" w:rsidRPr="00897907" w:rsidRDefault="00897907" w:rsidP="00897907">
      <w:pPr>
        <w:pStyle w:val="Style11"/>
        <w:tabs>
          <w:tab w:val="left" w:pos="0"/>
          <w:tab w:val="left" w:pos="851"/>
          <w:tab w:val="left" w:pos="1418"/>
        </w:tabs>
        <w:spacing w:before="120" w:after="120" w:line="264" w:lineRule="auto"/>
        <w:ind w:firstLine="567"/>
        <w:jc w:val="center"/>
        <w:rPr>
          <w:b/>
          <w:sz w:val="28"/>
          <w:szCs w:val="28"/>
          <w:lang w:val="vi-VN"/>
        </w:rPr>
      </w:pPr>
      <w:r w:rsidRPr="00897907">
        <w:rPr>
          <w:b/>
          <w:sz w:val="28"/>
          <w:szCs w:val="28"/>
          <w:lang w:val="vi-VN"/>
        </w:rPr>
        <w:t>Chương V. YÊU CẦU VỀ KỸ THUẬT</w:t>
      </w:r>
    </w:p>
    <w:p w:rsidR="00897907" w:rsidRPr="00897907" w:rsidRDefault="00897907" w:rsidP="00897907">
      <w:pPr>
        <w:tabs>
          <w:tab w:val="left" w:pos="1418"/>
        </w:tabs>
        <w:spacing w:before="40" w:after="40" w:line="340" w:lineRule="exact"/>
        <w:ind w:firstLine="709"/>
        <w:rPr>
          <w:rFonts w:ascii="Times New Roman" w:hAnsi="Times New Roman" w:cs="Times New Roman"/>
          <w:b/>
          <w:sz w:val="28"/>
          <w:szCs w:val="28"/>
          <w:lang w:val="vi-VN"/>
        </w:rPr>
      </w:pPr>
      <w:r w:rsidRPr="00897907">
        <w:rPr>
          <w:rFonts w:ascii="Times New Roman" w:hAnsi="Times New Roman" w:cs="Times New Roman"/>
          <w:b/>
          <w:sz w:val="28"/>
          <w:szCs w:val="28"/>
          <w:lang w:val="vi-VN"/>
        </w:rPr>
        <w:t>I. Giới thiệu về gói thầu</w:t>
      </w:r>
    </w:p>
    <w:p w:rsidR="00897907" w:rsidRPr="00897907" w:rsidRDefault="00897907" w:rsidP="00897907">
      <w:pPr>
        <w:spacing w:before="40" w:after="40" w:line="340" w:lineRule="exact"/>
        <w:ind w:firstLine="709"/>
        <w:rPr>
          <w:rFonts w:ascii="Times New Roman" w:hAnsi="Times New Roman" w:cs="Times New Roman"/>
          <w:bCs/>
          <w:sz w:val="28"/>
          <w:szCs w:val="28"/>
          <w:lang w:val="vi-VN"/>
        </w:rPr>
      </w:pPr>
      <w:r w:rsidRPr="00897907">
        <w:rPr>
          <w:rFonts w:ascii="Times New Roman" w:hAnsi="Times New Roman" w:cs="Times New Roman"/>
          <w:b/>
          <w:sz w:val="28"/>
          <w:szCs w:val="28"/>
          <w:lang w:val="vi-VN"/>
        </w:rPr>
        <w:t xml:space="preserve">1. Phạm vi công việc của gói thầu: </w:t>
      </w:r>
      <w:r w:rsidRPr="00897907">
        <w:rPr>
          <w:rFonts w:ascii="Times New Roman" w:hAnsi="Times New Roman" w:cs="Times New Roman"/>
          <w:sz w:val="28"/>
          <w:szCs w:val="28"/>
        </w:rPr>
        <w:t>C</w:t>
      </w:r>
      <w:r w:rsidRPr="00897907">
        <w:rPr>
          <w:rFonts w:ascii="Times New Roman" w:hAnsi="Times New Roman" w:cs="Times New Roman"/>
          <w:bCs/>
          <w:sz w:val="28"/>
          <w:szCs w:val="28"/>
          <w:lang w:val="vi-VN"/>
        </w:rPr>
        <w:t>ác tuyến đường khu trung</w:t>
      </w:r>
      <w:r w:rsidRPr="00897907">
        <w:rPr>
          <w:rFonts w:ascii="Times New Roman" w:hAnsi="Times New Roman" w:cs="Times New Roman"/>
          <w:bCs/>
          <w:sz w:val="28"/>
          <w:szCs w:val="28"/>
        </w:rPr>
        <w:t xml:space="preserve"> </w:t>
      </w:r>
      <w:r w:rsidRPr="00897907">
        <w:rPr>
          <w:rFonts w:ascii="Times New Roman" w:hAnsi="Times New Roman" w:cs="Times New Roman"/>
          <w:bCs/>
          <w:sz w:val="28"/>
          <w:szCs w:val="28"/>
          <w:lang w:val="vi-VN"/>
        </w:rPr>
        <w:t>tâm xã và các bản lân cận dọc theo trục đường 105, tổng số lượng 269 cộ</w:t>
      </w:r>
      <w:r w:rsidRPr="008D2509">
        <w:rPr>
          <w:rFonts w:ascii="Times New Roman" w:hAnsi="Times New Roman" w:cs="Times New Roman"/>
          <w:bCs/>
          <w:sz w:val="28"/>
          <w:szCs w:val="28"/>
          <w:lang w:val="vi-VN"/>
        </w:rPr>
        <w:t>t</w:t>
      </w:r>
      <w:r w:rsidRPr="008D2509">
        <w:rPr>
          <w:rFonts w:ascii="Times New Roman" w:hAnsi="Times New Roman" w:cs="Times New Roman"/>
          <w:sz w:val="28"/>
          <w:szCs w:val="28"/>
          <w:lang w:val="vi-VN"/>
        </w:rPr>
        <w:t>.</w:t>
      </w:r>
    </w:p>
    <w:p w:rsidR="00897907" w:rsidRPr="00897907" w:rsidRDefault="00897907" w:rsidP="00897907">
      <w:pPr>
        <w:spacing w:before="40" w:after="40" w:line="340" w:lineRule="exact"/>
        <w:ind w:firstLine="709"/>
        <w:rPr>
          <w:rFonts w:ascii="Times New Roman" w:hAnsi="Times New Roman" w:cs="Times New Roman"/>
          <w:b/>
          <w:sz w:val="28"/>
          <w:szCs w:val="28"/>
          <w:lang w:val="fr-FR"/>
        </w:rPr>
      </w:pPr>
      <w:r w:rsidRPr="00897907">
        <w:rPr>
          <w:rFonts w:ascii="Times New Roman" w:hAnsi="Times New Roman" w:cs="Times New Roman"/>
          <w:b/>
          <w:sz w:val="28"/>
          <w:szCs w:val="28"/>
          <w:lang w:val="fr-FR"/>
        </w:rPr>
        <w:t>2. Quy mô:</w:t>
      </w:r>
    </w:p>
    <w:p w:rsidR="00897907" w:rsidRPr="00897907" w:rsidRDefault="00897907" w:rsidP="00897907">
      <w:pPr>
        <w:spacing w:before="40" w:after="40" w:line="340" w:lineRule="exact"/>
        <w:ind w:firstLine="709"/>
        <w:rPr>
          <w:rFonts w:ascii="Times New Roman" w:hAnsi="Times New Roman" w:cs="Times New Roman"/>
          <w:bCs/>
          <w:sz w:val="28"/>
          <w:szCs w:val="28"/>
          <w:lang w:val="vi-VN"/>
        </w:rPr>
      </w:pPr>
      <w:r w:rsidRPr="00897907">
        <w:rPr>
          <w:rFonts w:ascii="Times New Roman" w:hAnsi="Times New Roman" w:cs="Times New Roman"/>
          <w:bCs/>
          <w:sz w:val="28"/>
          <w:szCs w:val="28"/>
          <w:lang w:val="vi-VN"/>
        </w:rPr>
        <w:t>Xây dựng hệ thống đèn năng lượng mặt trời trên các tuyến đường khu trung tâm xã và các bản lân cận dọc theo trục đường 105, tổng số lượng 269 cột.</w:t>
      </w:r>
    </w:p>
    <w:p w:rsidR="00897907" w:rsidRPr="00897907" w:rsidRDefault="00897907" w:rsidP="00897907">
      <w:pPr>
        <w:spacing w:before="40" w:after="40" w:line="340" w:lineRule="exact"/>
        <w:ind w:firstLine="709"/>
        <w:rPr>
          <w:rFonts w:ascii="Times New Roman" w:hAnsi="Times New Roman" w:cs="Times New Roman"/>
          <w:b/>
          <w:bCs/>
          <w:sz w:val="28"/>
          <w:szCs w:val="28"/>
        </w:rPr>
      </w:pPr>
      <w:r w:rsidRPr="00897907">
        <w:rPr>
          <w:rFonts w:ascii="Times New Roman" w:hAnsi="Times New Roman" w:cs="Times New Roman"/>
          <w:b/>
          <w:bCs/>
          <w:sz w:val="28"/>
          <w:szCs w:val="28"/>
        </w:rPr>
        <w:t>3. Giải pháp thiết kế</w:t>
      </w:r>
    </w:p>
    <w:p w:rsidR="00897907" w:rsidRPr="00897907" w:rsidRDefault="00897907" w:rsidP="00897907">
      <w:pPr>
        <w:spacing w:before="40" w:after="40" w:line="340" w:lineRule="exact"/>
        <w:ind w:firstLine="709"/>
        <w:rPr>
          <w:rFonts w:ascii="Times New Roman" w:hAnsi="Times New Roman" w:cs="Times New Roman"/>
          <w:bCs/>
          <w:sz w:val="28"/>
          <w:szCs w:val="28"/>
          <w:lang w:val="vi-VN"/>
        </w:rPr>
      </w:pPr>
      <w:r w:rsidRPr="00897907">
        <w:rPr>
          <w:rFonts w:ascii="Times New Roman" w:hAnsi="Times New Roman" w:cs="Times New Roman"/>
          <w:bCs/>
          <w:sz w:val="28"/>
          <w:szCs w:val="28"/>
          <w:lang w:val="vi-VN"/>
        </w:rPr>
        <w:t>Cột đèn kết cấu BTXM M200#, thân cột bát giác tròn côn 6,0m, đường kính D150/80mm dày 3mm, cần đèn đơn cao 2,0m vươn 1,5m, bóng đèn năng lượng lựa chọn bóng công suất 1000W, tấm pin 3.2V/72000mAh.</w:t>
      </w:r>
    </w:p>
    <w:p w:rsidR="00897907" w:rsidRPr="00897907" w:rsidRDefault="00897907" w:rsidP="00897907">
      <w:pPr>
        <w:widowControl w:val="0"/>
        <w:tabs>
          <w:tab w:val="left" w:pos="1418"/>
        </w:tabs>
        <w:spacing w:before="120" w:after="120" w:line="264" w:lineRule="auto"/>
        <w:ind w:firstLine="709"/>
        <w:rPr>
          <w:rFonts w:ascii="Times New Roman" w:hAnsi="Times New Roman" w:cs="Times New Roman"/>
          <w:sz w:val="28"/>
          <w:szCs w:val="28"/>
        </w:rPr>
      </w:pPr>
      <w:r w:rsidRPr="00897907">
        <w:rPr>
          <w:rFonts w:ascii="Times New Roman" w:hAnsi="Times New Roman" w:cs="Times New Roman"/>
          <w:b/>
          <w:sz w:val="28"/>
          <w:szCs w:val="28"/>
        </w:rPr>
        <w:t>4</w:t>
      </w:r>
      <w:r w:rsidRPr="00897907">
        <w:rPr>
          <w:rFonts w:ascii="Times New Roman" w:hAnsi="Times New Roman" w:cs="Times New Roman"/>
          <w:b/>
          <w:sz w:val="28"/>
          <w:szCs w:val="28"/>
          <w:lang w:val="vi-VN"/>
        </w:rPr>
        <w:t>. Thời hạn hoàn thành</w:t>
      </w:r>
      <w:r w:rsidRPr="00897907">
        <w:rPr>
          <w:rFonts w:ascii="Times New Roman" w:hAnsi="Times New Roman" w:cs="Times New Roman"/>
          <w:b/>
          <w:sz w:val="28"/>
          <w:szCs w:val="28"/>
        </w:rPr>
        <w:t xml:space="preserve">: </w:t>
      </w:r>
      <w:r w:rsidRPr="00897907">
        <w:rPr>
          <w:rFonts w:ascii="Times New Roman" w:hAnsi="Times New Roman" w:cs="Times New Roman"/>
          <w:sz w:val="28"/>
          <w:szCs w:val="28"/>
        </w:rPr>
        <w:t>210 ngày.</w:t>
      </w:r>
    </w:p>
    <w:p w:rsidR="00897907" w:rsidRPr="00897907" w:rsidRDefault="00897907" w:rsidP="00897907">
      <w:pPr>
        <w:widowControl w:val="0"/>
        <w:tabs>
          <w:tab w:val="left" w:pos="1418"/>
        </w:tabs>
        <w:spacing w:before="120" w:after="120" w:line="264" w:lineRule="auto"/>
        <w:ind w:firstLine="709"/>
        <w:rPr>
          <w:rFonts w:ascii="Times New Roman" w:hAnsi="Times New Roman" w:cs="Times New Roman"/>
          <w:b/>
          <w:sz w:val="28"/>
          <w:szCs w:val="28"/>
          <w:lang w:val="vi-VN"/>
        </w:rPr>
      </w:pPr>
      <w:r w:rsidRPr="00897907">
        <w:rPr>
          <w:rFonts w:ascii="Times New Roman" w:hAnsi="Times New Roman" w:cs="Times New Roman"/>
          <w:b/>
          <w:sz w:val="28"/>
          <w:szCs w:val="28"/>
          <w:lang w:val="vi-VN"/>
        </w:rPr>
        <w:t>II. Yêu cầu về tiến độ thực hiện</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sz w:val="28"/>
          <w:szCs w:val="28"/>
          <w:lang w:val="nl-NL"/>
        </w:rPr>
      </w:pPr>
      <w:r w:rsidRPr="00897907">
        <w:rPr>
          <w:rFonts w:ascii="Times New Roman" w:hAnsi="Times New Roman" w:cs="Times New Roman"/>
          <w:sz w:val="28"/>
          <w:szCs w:val="28"/>
          <w:lang w:val="nl-NL"/>
        </w:rPr>
        <w:tab/>
        <w:t xml:space="preserve">Thời hạn hoàn thành toàn bộ các công việc của gói thầu là </w:t>
      </w:r>
      <w:r w:rsidRPr="00897907">
        <w:rPr>
          <w:rFonts w:ascii="Times New Roman" w:hAnsi="Times New Roman" w:cs="Times New Roman"/>
          <w:b/>
          <w:sz w:val="28"/>
          <w:szCs w:val="28"/>
          <w:lang w:val="nl-NL"/>
        </w:rPr>
        <w:t xml:space="preserve">≤ </w:t>
      </w:r>
      <w:r w:rsidRPr="00897907">
        <w:rPr>
          <w:rFonts w:ascii="Times New Roman" w:hAnsi="Times New Roman" w:cs="Times New Roman"/>
          <w:sz w:val="28"/>
          <w:szCs w:val="28"/>
          <w:lang w:val="nl-NL"/>
        </w:rPr>
        <w:t>210 ngày tính từ ngày khởi công.</w:t>
      </w:r>
    </w:p>
    <w:p w:rsidR="00897907" w:rsidRPr="00897907" w:rsidRDefault="00897907" w:rsidP="00897907">
      <w:pPr>
        <w:widowControl w:val="0"/>
        <w:tabs>
          <w:tab w:val="left" w:pos="700"/>
          <w:tab w:val="left" w:pos="1418"/>
        </w:tabs>
        <w:spacing w:before="120" w:after="120" w:line="264" w:lineRule="auto"/>
        <w:ind w:firstLine="709"/>
        <w:rPr>
          <w:rFonts w:ascii="Times New Roman" w:hAnsi="Times New Roman" w:cs="Times New Roman"/>
          <w:b/>
          <w:bCs/>
          <w:sz w:val="28"/>
          <w:szCs w:val="28"/>
        </w:rPr>
      </w:pPr>
      <w:r w:rsidRPr="00897907">
        <w:rPr>
          <w:rFonts w:ascii="Times New Roman" w:hAnsi="Times New Roman" w:cs="Times New Roman"/>
          <w:b/>
          <w:bCs/>
          <w:sz w:val="28"/>
          <w:szCs w:val="28"/>
        </w:rPr>
        <w:t>III. Yêu cầu về kỹ thuật/chỉ dẫn kỹ thuật</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bCs/>
          <w:spacing w:val="-4"/>
          <w:sz w:val="28"/>
          <w:szCs w:val="28"/>
        </w:rPr>
      </w:pPr>
      <w:r w:rsidRPr="00897907">
        <w:rPr>
          <w:rFonts w:ascii="Times New Roman" w:hAnsi="Times New Roman" w:cs="Times New Roman"/>
          <w:bCs/>
          <w:spacing w:val="-4"/>
          <w:sz w:val="28"/>
          <w:szCs w:val="28"/>
        </w:rPr>
        <w:t>Nhà thầu phải thực hiện đầy đủ, chính xác và đúng trình tự các yêu cầu kỹ thuật đã được chỉ ra trong các bản vẽ thiết kế thi công đã được phê duyệt và theo các tiêu chuẩn, quy phạm thi công và nghiệm thu hiện hành của Nhà nước Việt Nam.</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bCs/>
          <w:spacing w:val="-4"/>
          <w:sz w:val="28"/>
          <w:szCs w:val="28"/>
        </w:rPr>
      </w:pPr>
      <w:r w:rsidRPr="00897907">
        <w:rPr>
          <w:rFonts w:ascii="Times New Roman" w:hAnsi="Times New Roman" w:cs="Times New Roman"/>
          <w:bCs/>
          <w:spacing w:val="-4"/>
          <w:sz w:val="28"/>
          <w:szCs w:val="28"/>
        </w:rPr>
        <w:t>Các yêu cầu về vật tư, về kỹ thuật không thể hiện trong hồ sơ thiết kế được phê duyệt thì thực hiện theo các tiêu chuẩn hiện hành và theo chỉ định của đơn vị thiết kế.</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bCs/>
          <w:spacing w:val="-4"/>
          <w:sz w:val="28"/>
          <w:szCs w:val="28"/>
        </w:rPr>
      </w:pPr>
      <w:r w:rsidRPr="00897907">
        <w:rPr>
          <w:rFonts w:ascii="Times New Roman" w:hAnsi="Times New Roman" w:cs="Times New Roman"/>
          <w:bCs/>
          <w:spacing w:val="-4"/>
          <w:sz w:val="28"/>
          <w:szCs w:val="28"/>
        </w:rPr>
        <w:t>Các chỉ dẫn, trình tự thủ tục thi công và nghiệm thu đều phải tuân thủ theo Nghị định số 06/2021/NĐ-CP ngày 26/01/2021 của Chính phủ về quản lý chất lượng, thi công xây dựng và bảo trì công trình xây dựng; Nghị định số 14/2026/NĐ-CP ngày 13/01/2026 ghị định sửa đổi, bổ sung một số điều của các Nghị định để cắt giảm, đơn giản hóa thủ tục hành chính liên quan đến hoạt động sản xuất, kinh doanh thuộc phạm vi quản lý của Bộ Xây dựng của Chính phủ.</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bCs/>
          <w:spacing w:val="-4"/>
          <w:sz w:val="28"/>
          <w:szCs w:val="28"/>
        </w:rPr>
      </w:pPr>
      <w:r w:rsidRPr="00897907">
        <w:rPr>
          <w:rFonts w:ascii="Times New Roman" w:hAnsi="Times New Roman" w:cs="Times New Roman"/>
          <w:bCs/>
          <w:spacing w:val="-4"/>
          <w:sz w:val="28"/>
          <w:szCs w:val="28"/>
        </w:rPr>
        <w:t>Nhà thầu phải thực hiện nghiêm túc việc quản lý chất lượng thi công xây dựng công trình, theo Nghị định 06/2021/NĐ-CP, ngày 26/01/202021; Nghị định số 14/2026/NĐ-CP ngày 13/01/2026 của Chính phủ.</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bCs/>
          <w:spacing w:val="-4"/>
          <w:sz w:val="28"/>
          <w:szCs w:val="28"/>
        </w:rPr>
      </w:pPr>
      <w:r w:rsidRPr="00897907">
        <w:rPr>
          <w:rFonts w:ascii="Times New Roman" w:hAnsi="Times New Roman" w:cs="Times New Roman"/>
          <w:bCs/>
          <w:spacing w:val="-4"/>
          <w:sz w:val="28"/>
          <w:szCs w:val="28"/>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spacing w:val="-8"/>
          <w:sz w:val="28"/>
          <w:szCs w:val="28"/>
          <w:lang w:val="de-DE"/>
        </w:rPr>
      </w:pPr>
      <w:r w:rsidRPr="00897907">
        <w:rPr>
          <w:rFonts w:ascii="Times New Roman" w:hAnsi="Times New Roman" w:cs="Times New Roman"/>
          <w:bCs/>
          <w:spacing w:val="-4"/>
          <w:sz w:val="28"/>
          <w:szCs w:val="28"/>
        </w:rPr>
        <w:t>Yêu cầu về mặt kỹ thuật/chỉ dẫn kỹ thuật bao gồm</w:t>
      </w:r>
      <w:r w:rsidRPr="00897907">
        <w:rPr>
          <w:rFonts w:ascii="Times New Roman" w:hAnsi="Times New Roman" w:cs="Times New Roman"/>
          <w:spacing w:val="-8"/>
          <w:sz w:val="28"/>
          <w:szCs w:val="28"/>
          <w:lang w:val="de-DE"/>
        </w:rPr>
        <w:t xml:space="preserve"> các nội dung chủ yếu sau:</w:t>
      </w:r>
    </w:p>
    <w:p w:rsidR="00897907" w:rsidRPr="00897907" w:rsidRDefault="00897907" w:rsidP="00897907">
      <w:pPr>
        <w:widowControl w:val="0"/>
        <w:autoSpaceDE w:val="0"/>
        <w:autoSpaceDN w:val="0"/>
        <w:adjustRightInd w:val="0"/>
        <w:spacing w:after="60"/>
        <w:ind w:firstLine="720"/>
        <w:rPr>
          <w:rFonts w:ascii="Times New Roman" w:hAnsi="Times New Roman" w:cs="Times New Roman"/>
          <w:spacing w:val="-8"/>
          <w:sz w:val="28"/>
          <w:szCs w:val="28"/>
          <w:lang w:val="de-DE"/>
        </w:rPr>
      </w:pPr>
      <w:r w:rsidRPr="00897907">
        <w:rPr>
          <w:rFonts w:ascii="Times New Roman" w:hAnsi="Times New Roman" w:cs="Times New Roman"/>
          <w:sz w:val="28"/>
          <w:szCs w:val="28"/>
          <w:lang w:val="pl-PL" w:bidi="he-IL"/>
        </w:rPr>
        <w:t xml:space="preserve">Danh mục quy chuẩn, </w:t>
      </w:r>
      <w:r w:rsidRPr="00897907">
        <w:rPr>
          <w:rFonts w:ascii="Times New Roman" w:hAnsi="Times New Roman" w:cs="Times New Roman"/>
          <w:bCs/>
          <w:sz w:val="28"/>
          <w:szCs w:val="28"/>
          <w:lang w:val="pt-BR"/>
        </w:rPr>
        <w:t>tiêu chuẩn áp dụng:</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bCs/>
          <w:spacing w:val="-4"/>
          <w:sz w:val="28"/>
          <w:szCs w:val="28"/>
        </w:rPr>
      </w:pPr>
      <w:r w:rsidRPr="00897907">
        <w:rPr>
          <w:rFonts w:ascii="Times New Roman" w:hAnsi="Times New Roman" w:cs="Times New Roman"/>
          <w:bCs/>
          <w:spacing w:val="-4"/>
          <w:sz w:val="28"/>
          <w:szCs w:val="28"/>
        </w:rPr>
        <w:t>* Quy chuẩn</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bCs/>
          <w:spacing w:val="-4"/>
          <w:sz w:val="28"/>
          <w:szCs w:val="28"/>
        </w:rPr>
      </w:pPr>
      <w:r w:rsidRPr="00897907">
        <w:rPr>
          <w:rFonts w:ascii="Times New Roman" w:hAnsi="Times New Roman" w:cs="Times New Roman"/>
          <w:bCs/>
          <w:spacing w:val="-4"/>
          <w:sz w:val="28"/>
          <w:szCs w:val="28"/>
        </w:rPr>
        <w:t xml:space="preserve">- QCVN 09-2017: Quy chuẩn kỹ thuật quốc gia về công trình xây dựng sử dụng </w:t>
      </w:r>
      <w:r w:rsidRPr="00897907">
        <w:rPr>
          <w:rFonts w:ascii="Times New Roman" w:hAnsi="Times New Roman" w:cs="Times New Roman"/>
          <w:bCs/>
          <w:spacing w:val="-4"/>
          <w:sz w:val="28"/>
          <w:szCs w:val="28"/>
        </w:rPr>
        <w:lastRenderedPageBreak/>
        <w:t>năng lượng hiệu quả;</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bCs/>
          <w:spacing w:val="-4"/>
          <w:sz w:val="28"/>
          <w:szCs w:val="28"/>
        </w:rPr>
      </w:pPr>
      <w:r w:rsidRPr="00897907">
        <w:rPr>
          <w:rFonts w:ascii="Times New Roman" w:hAnsi="Times New Roman" w:cs="Times New Roman"/>
          <w:bCs/>
          <w:spacing w:val="-4"/>
          <w:sz w:val="28"/>
          <w:szCs w:val="28"/>
        </w:rPr>
        <w:t>- QCVN 03-2022/BXD: Quy chuẩn kỹ thuật quốc gia về phân cấp công trình phục vụ thiết kế xây dựng;</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bCs/>
          <w:spacing w:val="-4"/>
          <w:sz w:val="28"/>
          <w:szCs w:val="28"/>
        </w:rPr>
      </w:pPr>
      <w:r w:rsidRPr="00897907">
        <w:rPr>
          <w:rFonts w:ascii="Times New Roman" w:hAnsi="Times New Roman" w:cs="Times New Roman"/>
          <w:bCs/>
          <w:spacing w:val="-4"/>
          <w:sz w:val="28"/>
          <w:szCs w:val="28"/>
        </w:rPr>
        <w:t>- QCVN 16-2023: Quy chuẩn kỹ thuật quốc gia về sản phẩm, hàng hóa vật liệu xây dựng.</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bCs/>
          <w:spacing w:val="-4"/>
          <w:sz w:val="28"/>
          <w:szCs w:val="28"/>
        </w:rPr>
      </w:pPr>
      <w:r w:rsidRPr="00897907">
        <w:rPr>
          <w:rFonts w:ascii="Times New Roman" w:hAnsi="Times New Roman" w:cs="Times New Roman"/>
          <w:bCs/>
          <w:spacing w:val="-4"/>
          <w:sz w:val="28"/>
          <w:szCs w:val="28"/>
        </w:rPr>
        <w:t>* Tiêu chuẩn</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bCs/>
          <w:spacing w:val="-4"/>
          <w:sz w:val="28"/>
          <w:szCs w:val="28"/>
        </w:rPr>
      </w:pPr>
      <w:r w:rsidRPr="00897907">
        <w:rPr>
          <w:rFonts w:ascii="Times New Roman" w:hAnsi="Times New Roman" w:cs="Times New Roman"/>
          <w:bCs/>
          <w:spacing w:val="-4"/>
          <w:sz w:val="28"/>
          <w:szCs w:val="28"/>
        </w:rPr>
        <w:t>- TCVN 13608:2023: Quy định chiếu sáng nhân tạo bên ngoài công trình công cộng &amp; hạ tầng kỹ thuật.</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bCs/>
          <w:sz w:val="28"/>
          <w:szCs w:val="28"/>
        </w:rPr>
      </w:pPr>
      <w:r w:rsidRPr="00897907">
        <w:rPr>
          <w:rFonts w:ascii="Times New Roman" w:hAnsi="Times New Roman" w:cs="Times New Roman"/>
          <w:bCs/>
          <w:sz w:val="28"/>
          <w:szCs w:val="28"/>
        </w:rPr>
        <w:t>- TCXDVN 259:2001: Tiêu chuẩn nền tảng cũ cho đường phố, quảng trường đô thị.</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bCs/>
          <w:spacing w:val="-4"/>
          <w:sz w:val="28"/>
          <w:szCs w:val="28"/>
        </w:rPr>
      </w:pPr>
      <w:r w:rsidRPr="00897907">
        <w:rPr>
          <w:rFonts w:ascii="Times New Roman" w:hAnsi="Times New Roman" w:cs="Times New Roman"/>
          <w:bCs/>
          <w:spacing w:val="-4"/>
          <w:sz w:val="28"/>
          <w:szCs w:val="28"/>
        </w:rPr>
        <w:t>- TCVN 5573-2011: Kết cấu gạch đá và gạch đá cốt thép-Tiêu chuẩn thiết kế;</w:t>
      </w:r>
    </w:p>
    <w:p w:rsidR="00897907" w:rsidRPr="008D2509" w:rsidRDefault="00897907" w:rsidP="00897907">
      <w:pPr>
        <w:widowControl w:val="0"/>
        <w:tabs>
          <w:tab w:val="left" w:pos="700"/>
        </w:tabs>
        <w:spacing w:before="120" w:after="120" w:line="264" w:lineRule="auto"/>
        <w:ind w:firstLine="709"/>
        <w:rPr>
          <w:rFonts w:ascii="Times New Roman" w:hAnsi="Times New Roman" w:cs="Times New Roman"/>
          <w:bCs/>
          <w:spacing w:val="-6"/>
          <w:sz w:val="28"/>
          <w:szCs w:val="28"/>
        </w:rPr>
      </w:pPr>
      <w:r w:rsidRPr="008D2509">
        <w:rPr>
          <w:rFonts w:ascii="Times New Roman" w:hAnsi="Times New Roman" w:cs="Times New Roman"/>
          <w:bCs/>
          <w:spacing w:val="-6"/>
          <w:sz w:val="28"/>
          <w:szCs w:val="28"/>
        </w:rPr>
        <w:t>- TCVN 4319-2012: Nhà và công trình công cộng-Nguyên tắc cơ bản để thiết kế;</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bCs/>
          <w:spacing w:val="-4"/>
          <w:sz w:val="28"/>
          <w:szCs w:val="28"/>
        </w:rPr>
      </w:pPr>
      <w:r w:rsidRPr="00897907">
        <w:rPr>
          <w:rFonts w:ascii="Times New Roman" w:hAnsi="Times New Roman" w:cs="Times New Roman"/>
          <w:bCs/>
          <w:spacing w:val="-4"/>
          <w:sz w:val="28"/>
          <w:szCs w:val="28"/>
        </w:rPr>
        <w:t>- TCVN 9361-2012: Công tác nền móng-Thi công và nghiệm thu;</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bCs/>
          <w:spacing w:val="-4"/>
          <w:sz w:val="28"/>
          <w:szCs w:val="28"/>
        </w:rPr>
      </w:pPr>
      <w:r w:rsidRPr="00897907">
        <w:rPr>
          <w:rFonts w:ascii="Times New Roman" w:hAnsi="Times New Roman" w:cs="Times New Roman"/>
          <w:bCs/>
          <w:spacing w:val="-4"/>
          <w:sz w:val="28"/>
          <w:szCs w:val="28"/>
        </w:rPr>
        <w:t>- TCVN 9379-2012: Kết cấu xây dựng và nền-Nguyên tắc cơ bản về tính toán;</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bCs/>
          <w:spacing w:val="-4"/>
          <w:sz w:val="28"/>
          <w:szCs w:val="28"/>
        </w:rPr>
      </w:pPr>
      <w:r w:rsidRPr="00897907">
        <w:rPr>
          <w:rFonts w:ascii="Times New Roman" w:hAnsi="Times New Roman" w:cs="Times New Roman"/>
          <w:bCs/>
          <w:spacing w:val="-4"/>
          <w:sz w:val="28"/>
          <w:szCs w:val="28"/>
        </w:rPr>
        <w:t>- TCVN 5574-2018: Kết cấu bê tông và bê tông cốt thép-Tiêu chuẩn thiết kế;</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bCs/>
          <w:spacing w:val="-4"/>
          <w:sz w:val="28"/>
          <w:szCs w:val="28"/>
        </w:rPr>
      </w:pPr>
      <w:r w:rsidRPr="00897907">
        <w:rPr>
          <w:rFonts w:ascii="Times New Roman" w:hAnsi="Times New Roman" w:cs="Times New Roman"/>
          <w:bCs/>
          <w:spacing w:val="-4"/>
          <w:sz w:val="28"/>
          <w:szCs w:val="28"/>
        </w:rPr>
        <w:t>- TCVN 2737-2023: Tải trọng và tác động-Tiêu chuẩn thiết kế;</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bCs/>
          <w:spacing w:val="-4"/>
          <w:sz w:val="28"/>
          <w:szCs w:val="28"/>
        </w:rPr>
      </w:pPr>
      <w:r w:rsidRPr="00897907">
        <w:rPr>
          <w:rFonts w:ascii="Times New Roman" w:hAnsi="Times New Roman" w:cs="Times New Roman"/>
          <w:bCs/>
          <w:spacing w:val="-4"/>
          <w:sz w:val="28"/>
          <w:szCs w:val="28"/>
        </w:rPr>
        <w:t>- TCVN 5575-2024: Kết cấu thép-Tiêu chuẩn thiết kế;</w:t>
      </w:r>
    </w:p>
    <w:p w:rsidR="00897907" w:rsidRPr="00897907" w:rsidRDefault="00897907" w:rsidP="00897907">
      <w:pPr>
        <w:widowControl w:val="0"/>
        <w:tabs>
          <w:tab w:val="left" w:pos="700"/>
        </w:tabs>
        <w:spacing w:before="120" w:after="120" w:line="264" w:lineRule="auto"/>
        <w:ind w:firstLine="709"/>
        <w:rPr>
          <w:rFonts w:ascii="Times New Roman" w:hAnsi="Times New Roman" w:cs="Times New Roman"/>
          <w:bCs/>
          <w:spacing w:val="-4"/>
          <w:sz w:val="28"/>
          <w:szCs w:val="28"/>
        </w:rPr>
      </w:pPr>
      <w:r w:rsidRPr="00897907">
        <w:rPr>
          <w:rFonts w:ascii="Times New Roman" w:hAnsi="Times New Roman" w:cs="Times New Roman"/>
          <w:bCs/>
          <w:spacing w:val="-4"/>
          <w:sz w:val="28"/>
          <w:szCs w:val="28"/>
        </w:rPr>
        <w:t>- Các quy trình, tiêu chuẩn, văn bản quy định khác có liên quan.</w:t>
      </w:r>
    </w:p>
    <w:p w:rsidR="00897907" w:rsidRPr="00897907" w:rsidRDefault="00897907" w:rsidP="00897907">
      <w:pPr>
        <w:widowControl w:val="0"/>
        <w:autoSpaceDE w:val="0"/>
        <w:autoSpaceDN w:val="0"/>
        <w:adjustRightInd w:val="0"/>
        <w:spacing w:after="60"/>
        <w:ind w:firstLine="720"/>
        <w:rPr>
          <w:rFonts w:ascii="Times New Roman" w:hAnsi="Times New Roman" w:cs="Times New Roman"/>
          <w:b/>
          <w:sz w:val="28"/>
          <w:szCs w:val="28"/>
          <w:lang w:val="de-DE"/>
        </w:rPr>
      </w:pPr>
      <w:r w:rsidRPr="00897907">
        <w:rPr>
          <w:rFonts w:ascii="Times New Roman" w:hAnsi="Times New Roman" w:cs="Times New Roman"/>
          <w:b/>
          <w:sz w:val="28"/>
          <w:szCs w:val="28"/>
          <w:lang w:val="de-DE"/>
        </w:rPr>
        <w:t>1. Yêu cầu về giải pháp kỹ thuật, biện pháp tổ chức thi công</w:t>
      </w:r>
    </w:p>
    <w:p w:rsidR="00897907" w:rsidRPr="00897907" w:rsidRDefault="00897907" w:rsidP="00897907">
      <w:pPr>
        <w:widowControl w:val="0"/>
        <w:tabs>
          <w:tab w:val="left" w:pos="255"/>
        </w:tabs>
        <w:autoSpaceDE w:val="0"/>
        <w:autoSpaceDN w:val="0"/>
        <w:spacing w:after="60"/>
        <w:ind w:firstLine="720"/>
        <w:rPr>
          <w:rFonts w:ascii="Times New Roman" w:hAnsi="Times New Roman" w:cs="Times New Roman"/>
          <w:sz w:val="28"/>
          <w:szCs w:val="28"/>
          <w:lang w:val="vi"/>
        </w:rPr>
      </w:pPr>
      <w:bookmarkStart w:id="0" w:name="_Hlk163114159"/>
      <w:r w:rsidRPr="00897907">
        <w:rPr>
          <w:rFonts w:ascii="Times New Roman" w:hAnsi="Times New Roman" w:cs="Times New Roman"/>
          <w:sz w:val="28"/>
          <w:szCs w:val="28"/>
          <w:lang w:val="vi"/>
        </w:rPr>
        <w:t>1.1. Tổ chức, mặt bằng công trường:</w:t>
      </w:r>
    </w:p>
    <w:p w:rsidR="00897907" w:rsidRPr="00897907" w:rsidRDefault="00897907" w:rsidP="00897907">
      <w:pPr>
        <w:widowControl w:val="0"/>
        <w:tabs>
          <w:tab w:val="left" w:pos="255"/>
        </w:tabs>
        <w:autoSpaceDE w:val="0"/>
        <w:autoSpaceDN w:val="0"/>
        <w:spacing w:after="60"/>
        <w:ind w:firstLine="720"/>
        <w:rPr>
          <w:rFonts w:ascii="Times New Roman" w:hAnsi="Times New Roman" w:cs="Times New Roman"/>
          <w:spacing w:val="-2"/>
          <w:sz w:val="28"/>
          <w:szCs w:val="28"/>
          <w:lang w:val="vi"/>
        </w:rPr>
      </w:pPr>
      <w:r w:rsidRPr="00897907">
        <w:rPr>
          <w:rFonts w:ascii="Times New Roman" w:hAnsi="Times New Roman" w:cs="Times New Roman"/>
          <w:sz w:val="28"/>
          <w:szCs w:val="28"/>
          <w:lang w:val="vi"/>
        </w:rPr>
        <w:t xml:space="preserve">- </w:t>
      </w:r>
      <w:r w:rsidRPr="00897907">
        <w:rPr>
          <w:rFonts w:ascii="Times New Roman" w:hAnsi="Times New Roman" w:cs="Times New Roman"/>
          <w:spacing w:val="-2"/>
          <w:sz w:val="28"/>
          <w:szCs w:val="28"/>
          <w:lang w:val="vi"/>
        </w:rPr>
        <w:t xml:space="preserve">Sơ đồ tổ chức của Ban điều hành </w:t>
      </w:r>
      <w:r w:rsidRPr="00897907">
        <w:rPr>
          <w:rFonts w:ascii="Times New Roman" w:hAnsi="Times New Roman" w:cs="Times New Roman"/>
          <w:i/>
          <w:spacing w:val="-2"/>
          <w:sz w:val="28"/>
          <w:szCs w:val="28"/>
          <w:lang w:val="vi"/>
        </w:rPr>
        <w:t>(thể hiện trách nhiệm và mối quan hệ liên hệ giữa các chức danh, phân công trách nhiệm của từng bộ phận và các tổ đội thi công và nêu đầy đủ các vị trí nhân sự (chỉ huy trưởng; kỹ sư phụ trách kỹ thuật thi công; cán bộ phụ trách ATGT, ATLĐ và VSMT...) mà nhà thầu dự kiến huy động cho gói thầu đáp ứng yêu cầu, tính đặc thù của gói thầu)</w:t>
      </w:r>
      <w:r w:rsidRPr="00897907">
        <w:rPr>
          <w:rFonts w:ascii="Times New Roman" w:hAnsi="Times New Roman" w:cs="Times New Roman"/>
          <w:spacing w:val="-2"/>
          <w:sz w:val="28"/>
          <w:szCs w:val="28"/>
          <w:lang w:val="vi"/>
        </w:rPr>
        <w:t>;</w:t>
      </w:r>
    </w:p>
    <w:p w:rsidR="00897907" w:rsidRPr="00897907" w:rsidRDefault="00897907" w:rsidP="00651D20">
      <w:pPr>
        <w:widowControl w:val="0"/>
        <w:tabs>
          <w:tab w:val="left" w:pos="358"/>
        </w:tabs>
        <w:autoSpaceDE w:val="0"/>
        <w:autoSpaceDN w:val="0"/>
        <w:spacing w:after="60"/>
        <w:ind w:firstLine="720"/>
        <w:jc w:val="both"/>
        <w:rPr>
          <w:rFonts w:ascii="Times New Roman" w:hAnsi="Times New Roman" w:cs="Times New Roman"/>
          <w:sz w:val="28"/>
          <w:szCs w:val="28"/>
          <w:lang w:val="vi"/>
        </w:rPr>
      </w:pPr>
      <w:r w:rsidRPr="00897907">
        <w:rPr>
          <w:rFonts w:ascii="Times New Roman" w:hAnsi="Times New Roman" w:cs="Times New Roman"/>
          <w:sz w:val="28"/>
          <w:szCs w:val="28"/>
          <w:lang w:val="vi"/>
        </w:rPr>
        <w:t xml:space="preserve">- Mặt bằng </w:t>
      </w:r>
      <w:r w:rsidRPr="00897907">
        <w:rPr>
          <w:rFonts w:ascii="Times New Roman" w:hAnsi="Times New Roman" w:cs="Times New Roman"/>
          <w:spacing w:val="-4"/>
          <w:sz w:val="28"/>
          <w:szCs w:val="28"/>
          <w:lang w:val="vi"/>
        </w:rPr>
        <w:t xml:space="preserve">công </w:t>
      </w:r>
      <w:r w:rsidRPr="00897907">
        <w:rPr>
          <w:rFonts w:ascii="Times New Roman" w:hAnsi="Times New Roman" w:cs="Times New Roman"/>
          <w:sz w:val="28"/>
          <w:szCs w:val="28"/>
          <w:lang w:val="vi"/>
        </w:rPr>
        <w:t xml:space="preserve">trường </w:t>
      </w:r>
      <w:r w:rsidRPr="00897907">
        <w:rPr>
          <w:rFonts w:ascii="Times New Roman" w:hAnsi="Times New Roman" w:cs="Times New Roman"/>
          <w:i/>
          <w:sz w:val="28"/>
          <w:szCs w:val="28"/>
          <w:lang w:val="vi"/>
        </w:rPr>
        <w:t xml:space="preserve">(lán </w:t>
      </w:r>
      <w:r w:rsidRPr="00897907">
        <w:rPr>
          <w:rFonts w:ascii="Times New Roman" w:hAnsi="Times New Roman" w:cs="Times New Roman"/>
          <w:i/>
          <w:spacing w:val="-4"/>
          <w:sz w:val="28"/>
          <w:szCs w:val="28"/>
          <w:lang w:val="vi"/>
        </w:rPr>
        <w:t xml:space="preserve">trại, </w:t>
      </w:r>
      <w:r w:rsidRPr="00897907">
        <w:rPr>
          <w:rFonts w:ascii="Times New Roman" w:hAnsi="Times New Roman" w:cs="Times New Roman"/>
          <w:i/>
          <w:sz w:val="28"/>
          <w:szCs w:val="28"/>
          <w:lang w:val="vi"/>
        </w:rPr>
        <w:t xml:space="preserve">phòng thí </w:t>
      </w:r>
      <w:r w:rsidRPr="00897907">
        <w:rPr>
          <w:rFonts w:ascii="Times New Roman" w:hAnsi="Times New Roman" w:cs="Times New Roman"/>
          <w:i/>
          <w:spacing w:val="-3"/>
          <w:sz w:val="28"/>
          <w:szCs w:val="28"/>
          <w:lang w:val="vi"/>
        </w:rPr>
        <w:t xml:space="preserve">nghiệm, </w:t>
      </w:r>
      <w:r w:rsidRPr="00897907">
        <w:rPr>
          <w:rFonts w:ascii="Times New Roman" w:hAnsi="Times New Roman" w:cs="Times New Roman"/>
          <w:i/>
          <w:sz w:val="28"/>
          <w:szCs w:val="28"/>
          <w:lang w:val="vi"/>
        </w:rPr>
        <w:t>kho, bãi chứa các loại vật liệu, cấu kiện</w:t>
      </w:r>
      <w:r w:rsidRPr="00897907">
        <w:rPr>
          <w:rFonts w:ascii="Times New Roman" w:hAnsi="Times New Roman" w:cs="Times New Roman"/>
          <w:i/>
          <w:spacing w:val="-4"/>
          <w:sz w:val="28"/>
          <w:szCs w:val="28"/>
          <w:lang w:val="vi"/>
        </w:rPr>
        <w:t xml:space="preserve">, </w:t>
      </w:r>
      <w:r w:rsidRPr="00897907">
        <w:rPr>
          <w:rFonts w:ascii="Times New Roman" w:hAnsi="Times New Roman" w:cs="Times New Roman"/>
          <w:i/>
          <w:sz w:val="28"/>
          <w:szCs w:val="28"/>
          <w:lang w:val="vi"/>
        </w:rPr>
        <w:t>chất thải, rào chắn, biển</w:t>
      </w:r>
      <w:r w:rsidRPr="00897907">
        <w:rPr>
          <w:rFonts w:ascii="Times New Roman" w:hAnsi="Times New Roman" w:cs="Times New Roman"/>
          <w:i/>
          <w:spacing w:val="3"/>
          <w:sz w:val="28"/>
          <w:szCs w:val="28"/>
          <w:lang w:val="vi"/>
        </w:rPr>
        <w:t xml:space="preserve"> </w:t>
      </w:r>
      <w:r w:rsidRPr="00897907">
        <w:rPr>
          <w:rFonts w:ascii="Times New Roman" w:hAnsi="Times New Roman" w:cs="Times New Roman"/>
          <w:i/>
          <w:sz w:val="28"/>
          <w:szCs w:val="28"/>
          <w:lang w:val="vi"/>
        </w:rPr>
        <w:t>báo….)</w:t>
      </w:r>
      <w:r w:rsidRPr="00897907">
        <w:rPr>
          <w:rFonts w:ascii="Times New Roman" w:hAnsi="Times New Roman" w:cs="Times New Roman"/>
          <w:sz w:val="28"/>
          <w:szCs w:val="28"/>
          <w:lang w:val="vi"/>
        </w:rPr>
        <w:t xml:space="preserve"> phải có bản vẽ thể hiện mặt bằng bố trí công trường phù hợp với tổ chức thi công gói thầu.  </w:t>
      </w:r>
    </w:p>
    <w:p w:rsidR="00897907" w:rsidRPr="00897907" w:rsidRDefault="00897907" w:rsidP="00651D20">
      <w:pPr>
        <w:spacing w:after="60"/>
        <w:ind w:firstLine="720"/>
        <w:jc w:val="both"/>
        <w:rPr>
          <w:rFonts w:ascii="Times New Roman" w:hAnsi="Times New Roman" w:cs="Times New Roman"/>
          <w:sz w:val="28"/>
          <w:szCs w:val="28"/>
          <w:lang w:val="vi"/>
        </w:rPr>
      </w:pPr>
      <w:r w:rsidRPr="00897907">
        <w:rPr>
          <w:rFonts w:ascii="Times New Roman" w:hAnsi="Times New Roman" w:cs="Times New Roman"/>
          <w:sz w:val="28"/>
          <w:szCs w:val="28"/>
          <w:lang w:val="vi"/>
        </w:rPr>
        <w:t>- Công tác cấp nguồn điện, nước: Có biện pháp cung cấp phù hợp với tổ chức thi công gói thầu.</w:t>
      </w:r>
    </w:p>
    <w:p w:rsidR="00897907" w:rsidRPr="00897907" w:rsidRDefault="00897907" w:rsidP="00651D20">
      <w:pPr>
        <w:widowControl w:val="0"/>
        <w:autoSpaceDE w:val="0"/>
        <w:autoSpaceDN w:val="0"/>
        <w:spacing w:after="60"/>
        <w:ind w:firstLine="720"/>
        <w:jc w:val="both"/>
        <w:rPr>
          <w:rFonts w:ascii="Times New Roman" w:hAnsi="Times New Roman" w:cs="Times New Roman"/>
          <w:sz w:val="28"/>
          <w:szCs w:val="28"/>
          <w:lang w:val="vi"/>
        </w:rPr>
      </w:pPr>
      <w:r w:rsidRPr="00897907">
        <w:rPr>
          <w:rFonts w:ascii="Times New Roman" w:hAnsi="Times New Roman" w:cs="Times New Roman"/>
          <w:sz w:val="28"/>
          <w:szCs w:val="28"/>
          <w:lang w:val="vi"/>
        </w:rPr>
        <w:t xml:space="preserve">1.2. Giải pháp </w:t>
      </w:r>
      <w:r w:rsidRPr="00897907">
        <w:rPr>
          <w:rFonts w:ascii="Times New Roman" w:hAnsi="Times New Roman" w:cs="Times New Roman"/>
          <w:spacing w:val="-6"/>
          <w:sz w:val="28"/>
          <w:szCs w:val="28"/>
          <w:lang w:val="vi"/>
        </w:rPr>
        <w:t xml:space="preserve">kỹ </w:t>
      </w:r>
      <w:r w:rsidRPr="00897907">
        <w:rPr>
          <w:rFonts w:ascii="Times New Roman" w:hAnsi="Times New Roman" w:cs="Times New Roman"/>
          <w:sz w:val="28"/>
          <w:szCs w:val="28"/>
          <w:lang w:val="vi"/>
        </w:rPr>
        <w:t>thuật và biện pháp tổ chức thi</w:t>
      </w:r>
      <w:r w:rsidRPr="00897907">
        <w:rPr>
          <w:rFonts w:ascii="Times New Roman" w:hAnsi="Times New Roman" w:cs="Times New Roman"/>
          <w:spacing w:val="11"/>
          <w:sz w:val="28"/>
          <w:szCs w:val="28"/>
          <w:lang w:val="vi"/>
        </w:rPr>
        <w:t xml:space="preserve"> </w:t>
      </w:r>
      <w:r w:rsidRPr="00897907">
        <w:rPr>
          <w:rFonts w:ascii="Times New Roman" w:hAnsi="Times New Roman" w:cs="Times New Roman"/>
          <w:sz w:val="28"/>
          <w:szCs w:val="28"/>
          <w:lang w:val="vi"/>
        </w:rPr>
        <w:t>công:</w:t>
      </w:r>
    </w:p>
    <w:p w:rsidR="00897907" w:rsidRPr="00897907" w:rsidRDefault="00897907" w:rsidP="00651D20">
      <w:pPr>
        <w:widowControl w:val="0"/>
        <w:autoSpaceDE w:val="0"/>
        <w:autoSpaceDN w:val="0"/>
        <w:spacing w:after="60"/>
        <w:ind w:firstLine="720"/>
        <w:jc w:val="both"/>
        <w:rPr>
          <w:rFonts w:ascii="Times New Roman" w:hAnsi="Times New Roman" w:cs="Times New Roman"/>
          <w:spacing w:val="4"/>
          <w:sz w:val="28"/>
          <w:szCs w:val="28"/>
          <w:lang w:val="vi"/>
        </w:rPr>
      </w:pPr>
      <w:r w:rsidRPr="00897907">
        <w:rPr>
          <w:rFonts w:ascii="Times New Roman" w:hAnsi="Times New Roman" w:cs="Times New Roman"/>
          <w:spacing w:val="4"/>
          <w:sz w:val="28"/>
          <w:szCs w:val="28"/>
          <w:lang w:val="vi"/>
        </w:rPr>
        <w:t>- Nhà thầu phải có Kế hoạch và bố trí các mũi thi công tổng thể theo các hạng mục chính (</w:t>
      </w:r>
      <w:r w:rsidRPr="00897907">
        <w:rPr>
          <w:rFonts w:ascii="Times New Roman" w:hAnsi="Times New Roman" w:cs="Times New Roman"/>
          <w:spacing w:val="4"/>
          <w:sz w:val="28"/>
          <w:szCs w:val="28"/>
        </w:rPr>
        <w:t>phần móng, lắp dựng cột, lắp dựng cần đèn...)</w:t>
      </w:r>
      <w:r w:rsidRPr="00897907">
        <w:rPr>
          <w:rFonts w:ascii="Times New Roman" w:hAnsi="Times New Roman" w:cs="Times New Roman"/>
          <w:spacing w:val="4"/>
          <w:sz w:val="28"/>
          <w:szCs w:val="28"/>
          <w:lang w:val="vi"/>
        </w:rPr>
        <w:t xml:space="preserve">,  thể hiện rõ ràng số lượng mũi thi công  kèm theo dây chuyền thiết bị chính và nhân lực; các mũi thi công đảm bảo sự đồng bộ hợp lý,  phù hợp với số lượng thiết  bị và nhân lực huy động cho gói thầu và phù hợp với đề xuất về tiến độ thi công cụ thể cho từng </w:t>
      </w:r>
      <w:r w:rsidRPr="00897907">
        <w:rPr>
          <w:rFonts w:ascii="Times New Roman" w:hAnsi="Times New Roman" w:cs="Times New Roman"/>
          <w:spacing w:val="4"/>
          <w:sz w:val="28"/>
          <w:szCs w:val="28"/>
          <w:lang w:val="vi"/>
        </w:rPr>
        <w:lastRenderedPageBreak/>
        <w:t>mũi thi công</w:t>
      </w:r>
      <w:r w:rsidRPr="00897907">
        <w:rPr>
          <w:rFonts w:ascii="Times New Roman" w:hAnsi="Times New Roman" w:cs="Times New Roman"/>
          <w:spacing w:val="4"/>
          <w:sz w:val="28"/>
          <w:szCs w:val="28"/>
        </w:rPr>
        <w:t>.</w:t>
      </w:r>
      <w:r w:rsidRPr="00897907">
        <w:rPr>
          <w:rFonts w:ascii="Times New Roman" w:hAnsi="Times New Roman" w:cs="Times New Roman"/>
          <w:spacing w:val="4"/>
          <w:sz w:val="28"/>
          <w:szCs w:val="28"/>
          <w:lang w:val="vi"/>
        </w:rPr>
        <w:t xml:space="preserve"> </w:t>
      </w:r>
    </w:p>
    <w:p w:rsidR="00897907" w:rsidRPr="00897907" w:rsidRDefault="00897907" w:rsidP="00651D20">
      <w:pPr>
        <w:widowControl w:val="0"/>
        <w:autoSpaceDE w:val="0"/>
        <w:autoSpaceDN w:val="0"/>
        <w:spacing w:after="60"/>
        <w:ind w:firstLine="720"/>
        <w:jc w:val="both"/>
        <w:rPr>
          <w:rFonts w:ascii="Times New Roman" w:hAnsi="Times New Roman" w:cs="Times New Roman"/>
          <w:spacing w:val="-4"/>
          <w:sz w:val="28"/>
          <w:szCs w:val="28"/>
          <w:lang w:val="vi"/>
        </w:rPr>
      </w:pPr>
      <w:r w:rsidRPr="00897907">
        <w:rPr>
          <w:rFonts w:ascii="Times New Roman" w:hAnsi="Times New Roman" w:cs="Times New Roman"/>
          <w:spacing w:val="-4"/>
          <w:sz w:val="28"/>
          <w:szCs w:val="28"/>
          <w:lang w:val="vi"/>
        </w:rPr>
        <w:t>- Biện pháp tổ chức thi công các hạng mục cụ thể: Nêu biện pháp tổ chức thi công phù hợp, khả thi và đầy  đủ cho các hạng mục của công trình, cụ thể đối với các hạng mục như (</w:t>
      </w:r>
      <w:r w:rsidRPr="00897907">
        <w:rPr>
          <w:rFonts w:ascii="Times New Roman" w:hAnsi="Times New Roman" w:cs="Times New Roman"/>
          <w:spacing w:val="-4"/>
          <w:sz w:val="28"/>
          <w:szCs w:val="28"/>
        </w:rPr>
        <w:t>phần móng, lắp dựng cột, lắp dựng cần đèn …</w:t>
      </w:r>
    </w:p>
    <w:p w:rsidR="00897907" w:rsidRPr="00897907" w:rsidRDefault="00897907" w:rsidP="00651D20">
      <w:pPr>
        <w:widowControl w:val="0"/>
        <w:autoSpaceDE w:val="0"/>
        <w:autoSpaceDN w:val="0"/>
        <w:spacing w:after="60"/>
        <w:ind w:firstLine="720"/>
        <w:jc w:val="both"/>
        <w:rPr>
          <w:rFonts w:ascii="Times New Roman" w:hAnsi="Times New Roman" w:cs="Times New Roman"/>
          <w:sz w:val="28"/>
          <w:szCs w:val="28"/>
          <w:lang w:val="vi"/>
        </w:rPr>
      </w:pPr>
      <w:r w:rsidRPr="00897907">
        <w:rPr>
          <w:rFonts w:ascii="Times New Roman" w:hAnsi="Times New Roman" w:cs="Times New Roman"/>
          <w:sz w:val="28"/>
          <w:szCs w:val="28"/>
          <w:lang w:val="vi"/>
        </w:rPr>
        <w:t xml:space="preserve">1.3. Biện pháp </w:t>
      </w:r>
      <w:r w:rsidRPr="00897907">
        <w:rPr>
          <w:rFonts w:ascii="Times New Roman" w:hAnsi="Times New Roman" w:cs="Times New Roman"/>
          <w:spacing w:val="-5"/>
          <w:sz w:val="28"/>
          <w:szCs w:val="28"/>
          <w:lang w:val="vi"/>
        </w:rPr>
        <w:t xml:space="preserve">bảo </w:t>
      </w:r>
      <w:r w:rsidRPr="00897907">
        <w:rPr>
          <w:rFonts w:ascii="Times New Roman" w:hAnsi="Times New Roman" w:cs="Times New Roman"/>
          <w:sz w:val="28"/>
          <w:szCs w:val="28"/>
          <w:lang w:val="vi"/>
        </w:rPr>
        <w:t xml:space="preserve">đảm an toàn </w:t>
      </w:r>
      <w:r w:rsidRPr="00897907">
        <w:rPr>
          <w:rFonts w:ascii="Times New Roman" w:hAnsi="Times New Roman" w:cs="Times New Roman"/>
          <w:spacing w:val="-5"/>
          <w:sz w:val="28"/>
          <w:szCs w:val="28"/>
          <w:lang w:val="vi"/>
        </w:rPr>
        <w:t xml:space="preserve">giao </w:t>
      </w:r>
      <w:r w:rsidRPr="00897907">
        <w:rPr>
          <w:rFonts w:ascii="Times New Roman" w:hAnsi="Times New Roman" w:cs="Times New Roman"/>
          <w:sz w:val="28"/>
          <w:szCs w:val="28"/>
          <w:lang w:val="vi"/>
        </w:rPr>
        <w:t xml:space="preserve">thông khi thi </w:t>
      </w:r>
      <w:r w:rsidRPr="00897907">
        <w:rPr>
          <w:rFonts w:ascii="Times New Roman" w:hAnsi="Times New Roman" w:cs="Times New Roman"/>
          <w:spacing w:val="-5"/>
          <w:sz w:val="28"/>
          <w:szCs w:val="28"/>
          <w:lang w:val="vi"/>
        </w:rPr>
        <w:t xml:space="preserve">công </w:t>
      </w:r>
      <w:r w:rsidRPr="00897907">
        <w:rPr>
          <w:rFonts w:ascii="Times New Roman" w:hAnsi="Times New Roman" w:cs="Times New Roman"/>
          <w:sz w:val="28"/>
          <w:szCs w:val="28"/>
          <w:lang w:val="vi"/>
        </w:rPr>
        <w:t xml:space="preserve">trên đường </w:t>
      </w:r>
      <w:r w:rsidRPr="00897907">
        <w:rPr>
          <w:rFonts w:ascii="Times New Roman" w:hAnsi="Times New Roman" w:cs="Times New Roman"/>
          <w:spacing w:val="-4"/>
          <w:sz w:val="28"/>
          <w:szCs w:val="28"/>
          <w:lang w:val="vi"/>
        </w:rPr>
        <w:t xml:space="preserve">đang </w:t>
      </w:r>
      <w:r w:rsidRPr="00897907">
        <w:rPr>
          <w:rFonts w:ascii="Times New Roman" w:hAnsi="Times New Roman" w:cs="Times New Roman"/>
          <w:sz w:val="28"/>
          <w:szCs w:val="28"/>
          <w:lang w:val="vi"/>
        </w:rPr>
        <w:t>khai</w:t>
      </w:r>
      <w:r w:rsidRPr="00897907">
        <w:rPr>
          <w:rFonts w:ascii="Times New Roman" w:hAnsi="Times New Roman" w:cs="Times New Roman"/>
          <w:spacing w:val="4"/>
          <w:sz w:val="28"/>
          <w:szCs w:val="28"/>
          <w:lang w:val="vi"/>
        </w:rPr>
        <w:t xml:space="preserve"> </w:t>
      </w:r>
      <w:r w:rsidRPr="00897907">
        <w:rPr>
          <w:rFonts w:ascii="Times New Roman" w:hAnsi="Times New Roman" w:cs="Times New Roman"/>
          <w:sz w:val="28"/>
          <w:szCs w:val="28"/>
          <w:lang w:val="vi"/>
        </w:rPr>
        <w:t>thác: Phải có các bản vẽ và thuyết minh thể hiện phương án và biện pháp tổ chức đảm bảo giao thông đối với công trình đang khai thác, khả thi và phù hợp với kế hoạch thi công tổng thể, tiến  độ đề xuất.</w:t>
      </w:r>
    </w:p>
    <w:p w:rsidR="00897907" w:rsidRPr="00897907" w:rsidRDefault="00897907" w:rsidP="00110235">
      <w:pPr>
        <w:widowControl w:val="0"/>
        <w:autoSpaceDE w:val="0"/>
        <w:autoSpaceDN w:val="0"/>
        <w:adjustRightInd w:val="0"/>
        <w:spacing w:after="60"/>
        <w:ind w:firstLine="720"/>
        <w:jc w:val="both"/>
        <w:rPr>
          <w:rFonts w:ascii="Times New Roman" w:hAnsi="Times New Roman" w:cs="Times New Roman"/>
          <w:b/>
          <w:sz w:val="28"/>
          <w:szCs w:val="28"/>
          <w:lang w:val="vi"/>
        </w:rPr>
      </w:pPr>
      <w:r w:rsidRPr="00897907">
        <w:rPr>
          <w:rFonts w:ascii="Times New Roman" w:hAnsi="Times New Roman" w:cs="Times New Roman"/>
          <w:b/>
          <w:sz w:val="28"/>
          <w:szCs w:val="28"/>
          <w:lang w:val="vi"/>
        </w:rPr>
        <w:t>2. Yêu cầu về biện pháp bảo đảm chất lượng</w:t>
      </w:r>
    </w:p>
    <w:p w:rsidR="00897907" w:rsidRPr="00897907" w:rsidRDefault="00897907" w:rsidP="00110235">
      <w:pPr>
        <w:widowControl w:val="0"/>
        <w:autoSpaceDE w:val="0"/>
        <w:autoSpaceDN w:val="0"/>
        <w:adjustRightInd w:val="0"/>
        <w:spacing w:after="60"/>
        <w:ind w:firstLine="720"/>
        <w:jc w:val="both"/>
        <w:rPr>
          <w:rFonts w:ascii="Times New Roman" w:hAnsi="Times New Roman" w:cs="Times New Roman"/>
          <w:sz w:val="28"/>
          <w:szCs w:val="28"/>
          <w:lang w:val="vi"/>
        </w:rPr>
      </w:pPr>
      <w:r w:rsidRPr="00897907">
        <w:rPr>
          <w:rFonts w:ascii="Times New Roman" w:hAnsi="Times New Roman" w:cs="Times New Roman"/>
          <w:sz w:val="28"/>
          <w:szCs w:val="28"/>
          <w:lang w:val="vi"/>
        </w:rPr>
        <w:t xml:space="preserve">2.1. Biện pháp </w:t>
      </w:r>
      <w:r w:rsidRPr="00897907">
        <w:rPr>
          <w:rFonts w:ascii="Times New Roman" w:hAnsi="Times New Roman" w:cs="Times New Roman"/>
          <w:spacing w:val="-5"/>
          <w:sz w:val="28"/>
          <w:szCs w:val="28"/>
          <w:lang w:val="vi"/>
        </w:rPr>
        <w:t xml:space="preserve">bảo </w:t>
      </w:r>
      <w:r w:rsidRPr="00897907">
        <w:rPr>
          <w:rFonts w:ascii="Times New Roman" w:hAnsi="Times New Roman" w:cs="Times New Roman"/>
          <w:sz w:val="28"/>
          <w:szCs w:val="28"/>
          <w:lang w:val="vi"/>
        </w:rPr>
        <w:t xml:space="preserve">đảm chất lượng vật liệu đầu vào: </w:t>
      </w:r>
    </w:p>
    <w:p w:rsidR="00897907" w:rsidRPr="00897907" w:rsidRDefault="00897907" w:rsidP="00110235">
      <w:pPr>
        <w:widowControl w:val="0"/>
        <w:autoSpaceDE w:val="0"/>
        <w:autoSpaceDN w:val="0"/>
        <w:adjustRightInd w:val="0"/>
        <w:spacing w:after="60"/>
        <w:ind w:firstLine="720"/>
        <w:jc w:val="both"/>
        <w:rPr>
          <w:rFonts w:ascii="Times New Roman" w:hAnsi="Times New Roman" w:cs="Times New Roman"/>
          <w:spacing w:val="-8"/>
          <w:sz w:val="28"/>
          <w:szCs w:val="28"/>
          <w:lang w:val="vi"/>
        </w:rPr>
      </w:pPr>
      <w:r w:rsidRPr="00897907">
        <w:rPr>
          <w:rFonts w:ascii="Times New Roman" w:hAnsi="Times New Roman" w:cs="Times New Roman"/>
          <w:spacing w:val="-8"/>
          <w:sz w:val="28"/>
          <w:szCs w:val="28"/>
          <w:lang w:val="vi"/>
        </w:rPr>
        <w:t>- Có bảng liệt kê danh sách vật tư, vật liệu chủ yếu sử dụng thi công gói thầu cho các hạng mục công trình trong đó nêu rõ: Chủng loại, xuất xứ, nguồn cung cấp; hợp đồng nguyên tắc từ Nhà sản xuất/Nhà cung cấp vật liệu;</w:t>
      </w:r>
    </w:p>
    <w:p w:rsidR="00897907" w:rsidRPr="00897907" w:rsidRDefault="00897907" w:rsidP="00110235">
      <w:pPr>
        <w:widowControl w:val="0"/>
        <w:autoSpaceDE w:val="0"/>
        <w:autoSpaceDN w:val="0"/>
        <w:adjustRightInd w:val="0"/>
        <w:spacing w:after="60"/>
        <w:ind w:firstLine="720"/>
        <w:jc w:val="both"/>
        <w:rPr>
          <w:rFonts w:ascii="Times New Roman" w:hAnsi="Times New Roman" w:cs="Times New Roman"/>
          <w:sz w:val="28"/>
          <w:szCs w:val="28"/>
          <w:lang w:val="vi"/>
        </w:rPr>
      </w:pPr>
      <w:r w:rsidRPr="00897907">
        <w:rPr>
          <w:rFonts w:ascii="Times New Roman" w:hAnsi="Times New Roman" w:cs="Times New Roman"/>
          <w:sz w:val="28"/>
          <w:szCs w:val="28"/>
          <w:lang w:val="vi"/>
        </w:rPr>
        <w:t xml:space="preserve">- Có hệ thống quản lý chất lượng, mục tiêu và chính sách đảm bảo chất lượng công trình (bao gồm: sơ đồ tổ chức của Ban điều hành, thể hiện trách nhiệm và mối quan hệ liên hệ giữa các chức danh, phân công trách  nhiệm </w:t>
      </w:r>
      <w:bookmarkStart w:id="1" w:name="_GoBack"/>
      <w:bookmarkEnd w:id="1"/>
      <w:r w:rsidRPr="00897907">
        <w:rPr>
          <w:rFonts w:ascii="Times New Roman" w:hAnsi="Times New Roman" w:cs="Times New Roman"/>
          <w:sz w:val="28"/>
          <w:szCs w:val="28"/>
          <w:lang w:val="vi"/>
        </w:rPr>
        <w:t xml:space="preserve">của từng bộ phận và </w:t>
      </w:r>
      <w:r w:rsidRPr="00897907">
        <w:rPr>
          <w:rFonts w:ascii="Times New Roman" w:hAnsi="Times New Roman" w:cs="Times New Roman"/>
          <w:spacing w:val="-2"/>
          <w:sz w:val="28"/>
          <w:szCs w:val="28"/>
          <w:lang w:val="vi"/>
        </w:rPr>
        <w:t xml:space="preserve">các </w:t>
      </w:r>
      <w:r w:rsidRPr="00897907">
        <w:rPr>
          <w:rFonts w:ascii="Times New Roman" w:hAnsi="Times New Roman" w:cs="Times New Roman"/>
          <w:sz w:val="28"/>
          <w:szCs w:val="28"/>
          <w:lang w:val="vi"/>
        </w:rPr>
        <w:t>tổ đội thi công; kế hoạch và biện  pháp đảm bảo chất lượng, tiến độ; khắc phục sai sót về chất lượng, tiến</w:t>
      </w:r>
      <w:r w:rsidRPr="00897907">
        <w:rPr>
          <w:rFonts w:ascii="Times New Roman" w:hAnsi="Times New Roman" w:cs="Times New Roman"/>
          <w:spacing w:val="5"/>
          <w:sz w:val="28"/>
          <w:szCs w:val="28"/>
          <w:lang w:val="vi"/>
        </w:rPr>
        <w:t xml:space="preserve"> </w:t>
      </w:r>
      <w:r w:rsidRPr="00897907">
        <w:rPr>
          <w:rFonts w:ascii="Times New Roman" w:hAnsi="Times New Roman" w:cs="Times New Roman"/>
          <w:sz w:val="28"/>
          <w:szCs w:val="28"/>
          <w:lang w:val="vi"/>
        </w:rPr>
        <w:t>độ)</w:t>
      </w:r>
    </w:p>
    <w:p w:rsidR="00897907" w:rsidRPr="00897907" w:rsidRDefault="00897907" w:rsidP="00110235">
      <w:pPr>
        <w:widowControl w:val="0"/>
        <w:autoSpaceDE w:val="0"/>
        <w:autoSpaceDN w:val="0"/>
        <w:adjustRightInd w:val="0"/>
        <w:spacing w:after="60"/>
        <w:ind w:firstLine="720"/>
        <w:jc w:val="both"/>
        <w:rPr>
          <w:rFonts w:ascii="Times New Roman" w:hAnsi="Times New Roman" w:cs="Times New Roman"/>
          <w:sz w:val="28"/>
          <w:szCs w:val="28"/>
          <w:lang w:val="vi"/>
        </w:rPr>
      </w:pPr>
      <w:r w:rsidRPr="00897907">
        <w:rPr>
          <w:rFonts w:ascii="Times New Roman" w:hAnsi="Times New Roman" w:cs="Times New Roman"/>
          <w:sz w:val="28"/>
          <w:szCs w:val="28"/>
          <w:lang w:val="vi"/>
        </w:rPr>
        <w:t xml:space="preserve">- Nêu về cách thức và biện pháp kiểm soát chất lượng vật liệu và hỗn hợp vật liệu đầu vào khi đưa đến công trình và trước khi sử dụng, trong đó bao gồm các vật liệu chính </w:t>
      </w:r>
      <w:r w:rsidRPr="00897907">
        <w:rPr>
          <w:rFonts w:ascii="Times New Roman" w:hAnsi="Times New Roman" w:cs="Times New Roman"/>
          <w:i/>
          <w:sz w:val="28"/>
          <w:szCs w:val="28"/>
          <w:lang w:val="vi"/>
        </w:rPr>
        <w:t>(</w:t>
      </w:r>
      <w:r w:rsidRPr="00897907">
        <w:rPr>
          <w:rFonts w:ascii="Times New Roman" w:hAnsi="Times New Roman" w:cs="Times New Roman"/>
          <w:i/>
          <w:sz w:val="28"/>
          <w:szCs w:val="28"/>
        </w:rPr>
        <w:t>X</w:t>
      </w:r>
      <w:r w:rsidRPr="00897907">
        <w:rPr>
          <w:rFonts w:ascii="Times New Roman" w:hAnsi="Times New Roman" w:cs="Times New Roman"/>
          <w:i/>
          <w:sz w:val="28"/>
          <w:szCs w:val="28"/>
          <w:lang w:val="vi"/>
        </w:rPr>
        <w:t>i măng, đá các loại, cát, thép,…)</w:t>
      </w:r>
      <w:r w:rsidRPr="00897907">
        <w:rPr>
          <w:rFonts w:ascii="Times New Roman" w:hAnsi="Times New Roman" w:cs="Times New Roman"/>
          <w:sz w:val="28"/>
          <w:szCs w:val="28"/>
          <w:lang w:val="vi"/>
        </w:rPr>
        <w:t xml:space="preserve">  thể hiện  tính hợp lý, khả thi để đảm  bảo  chất</w:t>
      </w:r>
      <w:r w:rsidRPr="00897907">
        <w:rPr>
          <w:rFonts w:ascii="Times New Roman" w:hAnsi="Times New Roman" w:cs="Times New Roman"/>
          <w:spacing w:val="42"/>
          <w:sz w:val="28"/>
          <w:szCs w:val="28"/>
          <w:lang w:val="vi"/>
        </w:rPr>
        <w:t xml:space="preserve"> </w:t>
      </w:r>
      <w:r w:rsidRPr="00897907">
        <w:rPr>
          <w:rFonts w:ascii="Times New Roman" w:hAnsi="Times New Roman" w:cs="Times New Roman"/>
          <w:sz w:val="28"/>
          <w:szCs w:val="28"/>
          <w:lang w:val="vi"/>
        </w:rPr>
        <w:t>lượng, tiến</w:t>
      </w:r>
      <w:r w:rsidRPr="00897907">
        <w:rPr>
          <w:rFonts w:ascii="Times New Roman" w:hAnsi="Times New Roman" w:cs="Times New Roman"/>
          <w:spacing w:val="43"/>
          <w:sz w:val="28"/>
          <w:szCs w:val="28"/>
          <w:lang w:val="vi"/>
        </w:rPr>
        <w:t xml:space="preserve"> </w:t>
      </w:r>
      <w:r w:rsidRPr="00897907">
        <w:rPr>
          <w:rFonts w:ascii="Times New Roman" w:hAnsi="Times New Roman" w:cs="Times New Roman"/>
          <w:sz w:val="28"/>
          <w:szCs w:val="28"/>
          <w:lang w:val="vi"/>
        </w:rPr>
        <w:t>độ</w:t>
      </w:r>
      <w:r w:rsidRPr="00897907">
        <w:rPr>
          <w:rFonts w:ascii="Times New Roman" w:hAnsi="Times New Roman" w:cs="Times New Roman"/>
          <w:spacing w:val="44"/>
          <w:sz w:val="28"/>
          <w:szCs w:val="28"/>
          <w:lang w:val="vi"/>
        </w:rPr>
        <w:t xml:space="preserve"> </w:t>
      </w:r>
      <w:r w:rsidRPr="00897907">
        <w:rPr>
          <w:rFonts w:ascii="Times New Roman" w:hAnsi="Times New Roman" w:cs="Times New Roman"/>
          <w:sz w:val="28"/>
          <w:szCs w:val="28"/>
          <w:lang w:val="vi"/>
        </w:rPr>
        <w:t>công</w:t>
      </w:r>
      <w:r w:rsidRPr="00897907">
        <w:rPr>
          <w:rFonts w:ascii="Times New Roman" w:hAnsi="Times New Roman" w:cs="Times New Roman"/>
          <w:spacing w:val="42"/>
          <w:sz w:val="28"/>
          <w:szCs w:val="28"/>
          <w:lang w:val="vi"/>
        </w:rPr>
        <w:t xml:space="preserve"> </w:t>
      </w:r>
      <w:r w:rsidRPr="00897907">
        <w:rPr>
          <w:rFonts w:ascii="Times New Roman" w:hAnsi="Times New Roman" w:cs="Times New Roman"/>
          <w:sz w:val="28"/>
          <w:szCs w:val="28"/>
          <w:lang w:val="vi"/>
        </w:rPr>
        <w:t>trình</w:t>
      </w:r>
      <w:r w:rsidRPr="00897907">
        <w:rPr>
          <w:rFonts w:ascii="Times New Roman" w:hAnsi="Times New Roman" w:cs="Times New Roman"/>
          <w:spacing w:val="44"/>
          <w:sz w:val="28"/>
          <w:szCs w:val="28"/>
          <w:lang w:val="vi"/>
        </w:rPr>
        <w:t xml:space="preserve"> </w:t>
      </w:r>
      <w:r w:rsidRPr="00897907">
        <w:rPr>
          <w:rFonts w:ascii="Times New Roman" w:hAnsi="Times New Roman" w:cs="Times New Roman"/>
          <w:sz w:val="28"/>
          <w:szCs w:val="28"/>
          <w:lang w:val="vi"/>
        </w:rPr>
        <w:t>(nguồn</w:t>
      </w:r>
      <w:r w:rsidRPr="00897907">
        <w:rPr>
          <w:rFonts w:ascii="Times New Roman" w:hAnsi="Times New Roman" w:cs="Times New Roman"/>
          <w:spacing w:val="47"/>
          <w:sz w:val="28"/>
          <w:szCs w:val="28"/>
          <w:lang w:val="vi"/>
        </w:rPr>
        <w:t xml:space="preserve"> </w:t>
      </w:r>
      <w:r w:rsidRPr="00897907">
        <w:rPr>
          <w:rFonts w:ascii="Times New Roman" w:hAnsi="Times New Roman" w:cs="Times New Roman"/>
          <w:sz w:val="28"/>
          <w:szCs w:val="28"/>
          <w:lang w:val="vi"/>
        </w:rPr>
        <w:t>gốc</w:t>
      </w:r>
      <w:r w:rsidRPr="00897907">
        <w:rPr>
          <w:rFonts w:ascii="Times New Roman" w:hAnsi="Times New Roman" w:cs="Times New Roman"/>
          <w:spacing w:val="46"/>
          <w:sz w:val="28"/>
          <w:szCs w:val="28"/>
          <w:lang w:val="vi"/>
        </w:rPr>
        <w:t xml:space="preserve"> </w:t>
      </w:r>
      <w:r w:rsidRPr="00897907">
        <w:rPr>
          <w:rFonts w:ascii="Times New Roman" w:hAnsi="Times New Roman" w:cs="Times New Roman"/>
          <w:sz w:val="28"/>
          <w:szCs w:val="28"/>
          <w:lang w:val="vi"/>
        </w:rPr>
        <w:t>mỏ,</w:t>
      </w:r>
      <w:r w:rsidRPr="00897907">
        <w:rPr>
          <w:rFonts w:ascii="Times New Roman" w:hAnsi="Times New Roman" w:cs="Times New Roman"/>
          <w:spacing w:val="46"/>
          <w:sz w:val="28"/>
          <w:szCs w:val="28"/>
          <w:lang w:val="vi"/>
        </w:rPr>
        <w:t xml:space="preserve"> </w:t>
      </w:r>
      <w:r w:rsidRPr="00897907">
        <w:rPr>
          <w:rFonts w:ascii="Times New Roman" w:hAnsi="Times New Roman" w:cs="Times New Roman"/>
          <w:sz w:val="28"/>
          <w:szCs w:val="28"/>
          <w:lang w:val="vi"/>
        </w:rPr>
        <w:t>giải</w:t>
      </w:r>
      <w:r w:rsidRPr="00897907">
        <w:rPr>
          <w:rFonts w:ascii="Times New Roman" w:hAnsi="Times New Roman" w:cs="Times New Roman"/>
          <w:spacing w:val="44"/>
          <w:sz w:val="28"/>
          <w:szCs w:val="28"/>
          <w:lang w:val="vi"/>
        </w:rPr>
        <w:t xml:space="preserve"> </w:t>
      </w:r>
      <w:r w:rsidRPr="00897907">
        <w:rPr>
          <w:rFonts w:ascii="Times New Roman" w:hAnsi="Times New Roman" w:cs="Times New Roman"/>
          <w:sz w:val="28"/>
          <w:szCs w:val="28"/>
          <w:lang w:val="vi"/>
        </w:rPr>
        <w:t>pháp</w:t>
      </w:r>
      <w:r w:rsidRPr="00897907">
        <w:rPr>
          <w:rFonts w:ascii="Times New Roman" w:hAnsi="Times New Roman" w:cs="Times New Roman"/>
          <w:spacing w:val="41"/>
          <w:sz w:val="28"/>
          <w:szCs w:val="28"/>
          <w:lang w:val="vi"/>
        </w:rPr>
        <w:t xml:space="preserve"> </w:t>
      </w:r>
      <w:r w:rsidRPr="00897907">
        <w:rPr>
          <w:rFonts w:ascii="Times New Roman" w:hAnsi="Times New Roman" w:cs="Times New Roman"/>
          <w:sz w:val="28"/>
          <w:szCs w:val="28"/>
          <w:lang w:val="vi"/>
        </w:rPr>
        <w:t>xử</w:t>
      </w:r>
      <w:r w:rsidRPr="00897907">
        <w:rPr>
          <w:rFonts w:ascii="Times New Roman" w:hAnsi="Times New Roman" w:cs="Times New Roman"/>
          <w:spacing w:val="42"/>
          <w:sz w:val="28"/>
          <w:szCs w:val="28"/>
          <w:lang w:val="vi"/>
        </w:rPr>
        <w:t xml:space="preserve"> </w:t>
      </w:r>
      <w:r w:rsidRPr="00897907">
        <w:rPr>
          <w:rFonts w:ascii="Times New Roman" w:hAnsi="Times New Roman" w:cs="Times New Roman"/>
          <w:sz w:val="28"/>
          <w:szCs w:val="28"/>
          <w:lang w:val="vi"/>
        </w:rPr>
        <w:t>lý</w:t>
      </w:r>
      <w:r w:rsidRPr="00897907">
        <w:rPr>
          <w:rFonts w:ascii="Times New Roman" w:hAnsi="Times New Roman" w:cs="Times New Roman"/>
          <w:spacing w:val="42"/>
          <w:sz w:val="28"/>
          <w:szCs w:val="28"/>
          <w:lang w:val="vi"/>
        </w:rPr>
        <w:t xml:space="preserve"> </w:t>
      </w:r>
      <w:r w:rsidRPr="00897907">
        <w:rPr>
          <w:rFonts w:ascii="Times New Roman" w:hAnsi="Times New Roman" w:cs="Times New Roman"/>
          <w:sz w:val="28"/>
          <w:szCs w:val="28"/>
          <w:lang w:val="vi"/>
        </w:rPr>
        <w:t>khi</w:t>
      </w:r>
      <w:r w:rsidRPr="00897907">
        <w:rPr>
          <w:rFonts w:ascii="Times New Roman" w:hAnsi="Times New Roman" w:cs="Times New Roman"/>
          <w:spacing w:val="44"/>
          <w:sz w:val="28"/>
          <w:szCs w:val="28"/>
          <w:lang w:val="vi"/>
        </w:rPr>
        <w:t xml:space="preserve"> </w:t>
      </w:r>
      <w:r w:rsidRPr="00897907">
        <w:rPr>
          <w:rFonts w:ascii="Times New Roman" w:hAnsi="Times New Roman" w:cs="Times New Roman"/>
          <w:sz w:val="28"/>
          <w:szCs w:val="28"/>
          <w:lang w:val="vi"/>
        </w:rPr>
        <w:t>phát hiện vật liệu không phù hợp với yêu cầu ...)</w:t>
      </w:r>
    </w:p>
    <w:p w:rsidR="00897907" w:rsidRPr="00897907" w:rsidRDefault="00897907" w:rsidP="00110235">
      <w:pPr>
        <w:widowControl w:val="0"/>
        <w:autoSpaceDE w:val="0"/>
        <w:autoSpaceDN w:val="0"/>
        <w:adjustRightInd w:val="0"/>
        <w:spacing w:before="40" w:after="40" w:line="330" w:lineRule="exact"/>
        <w:ind w:firstLine="720"/>
        <w:jc w:val="both"/>
        <w:rPr>
          <w:rFonts w:ascii="Times New Roman" w:hAnsi="Times New Roman" w:cs="Times New Roman"/>
          <w:sz w:val="28"/>
          <w:szCs w:val="28"/>
          <w:lang w:val="vi"/>
        </w:rPr>
      </w:pPr>
      <w:r w:rsidRPr="00897907">
        <w:rPr>
          <w:rFonts w:ascii="Times New Roman" w:hAnsi="Times New Roman" w:cs="Times New Roman"/>
          <w:sz w:val="28"/>
          <w:szCs w:val="28"/>
          <w:lang w:val="vi"/>
        </w:rPr>
        <w:t>2.2. Biện pháp bảo đảm chất lượng trong quá trình thi công: Nêu về cách thức và biện pháp bảo đảm chất lượng trong quá trình thi công đối với các hạng mục công trình như thí nghiệm vật liệu đầu vào và các thí nghiệm khác theo quy định của Nghị định số 06/2021/NĐ-CP hợp lý, khả thi, phù hợp với tiêu chuẩn kỹ thuật của gói</w:t>
      </w:r>
      <w:r w:rsidRPr="00897907">
        <w:rPr>
          <w:rFonts w:ascii="Times New Roman" w:hAnsi="Times New Roman" w:cs="Times New Roman"/>
          <w:spacing w:val="54"/>
          <w:sz w:val="28"/>
          <w:szCs w:val="28"/>
          <w:lang w:val="vi"/>
        </w:rPr>
        <w:t xml:space="preserve"> </w:t>
      </w:r>
      <w:r w:rsidRPr="00897907">
        <w:rPr>
          <w:rFonts w:ascii="Times New Roman" w:hAnsi="Times New Roman" w:cs="Times New Roman"/>
          <w:sz w:val="28"/>
          <w:szCs w:val="28"/>
          <w:lang w:val="vi"/>
        </w:rPr>
        <w:t>thầu.</w:t>
      </w:r>
    </w:p>
    <w:p w:rsidR="00897907" w:rsidRPr="00897907" w:rsidRDefault="00897907" w:rsidP="00110235">
      <w:pPr>
        <w:widowControl w:val="0"/>
        <w:tabs>
          <w:tab w:val="left" w:pos="851"/>
        </w:tabs>
        <w:spacing w:before="100" w:after="100"/>
        <w:ind w:firstLine="700"/>
        <w:jc w:val="both"/>
        <w:rPr>
          <w:rFonts w:ascii="Times New Roman" w:hAnsi="Times New Roman" w:cs="Times New Roman"/>
          <w:b/>
          <w:bCs/>
          <w:sz w:val="28"/>
          <w:szCs w:val="28"/>
          <w:lang w:val="nl-NL"/>
        </w:rPr>
      </w:pPr>
      <w:r w:rsidRPr="00897907">
        <w:rPr>
          <w:rFonts w:ascii="Times New Roman" w:hAnsi="Times New Roman" w:cs="Times New Roman"/>
          <w:b/>
          <w:sz w:val="28"/>
          <w:szCs w:val="28"/>
        </w:rPr>
        <w:t>3.</w:t>
      </w:r>
      <w:r w:rsidRPr="00897907">
        <w:rPr>
          <w:rFonts w:ascii="Times New Roman" w:hAnsi="Times New Roman" w:cs="Times New Roman"/>
          <w:sz w:val="28"/>
          <w:szCs w:val="28"/>
        </w:rPr>
        <w:t xml:space="preserve"> </w:t>
      </w:r>
      <w:r w:rsidRPr="00897907">
        <w:rPr>
          <w:rFonts w:ascii="Times New Roman" w:hAnsi="Times New Roman" w:cs="Times New Roman"/>
          <w:b/>
          <w:bCs/>
          <w:sz w:val="28"/>
          <w:szCs w:val="28"/>
          <w:lang w:val="nl-NL"/>
        </w:rPr>
        <w:t>Yêu cầu về hệ thống kiểm tra, giám sát chất lượng của nhà thầu.</w:t>
      </w:r>
    </w:p>
    <w:p w:rsidR="00897907" w:rsidRPr="00897907" w:rsidRDefault="00897907" w:rsidP="00110235">
      <w:pPr>
        <w:widowControl w:val="0"/>
        <w:spacing w:before="100" w:after="100"/>
        <w:ind w:firstLine="700"/>
        <w:jc w:val="both"/>
        <w:rPr>
          <w:rFonts w:ascii="Times New Roman" w:hAnsi="Times New Roman" w:cs="Times New Roman"/>
          <w:sz w:val="28"/>
          <w:szCs w:val="28"/>
          <w:lang w:val="nl-NL"/>
        </w:rPr>
      </w:pPr>
      <w:r w:rsidRPr="00897907">
        <w:rPr>
          <w:rFonts w:ascii="Times New Roman" w:hAnsi="Times New Roman" w:cs="Times New Roman"/>
          <w:iCs/>
          <w:sz w:val="28"/>
          <w:szCs w:val="28"/>
          <w:lang w:val="nl-NL"/>
        </w:rPr>
        <w:tab/>
        <w:t>* Nhà thầu tự kiểm tra:</w:t>
      </w:r>
      <w:r w:rsidRPr="00897907">
        <w:rPr>
          <w:rFonts w:ascii="Times New Roman" w:hAnsi="Times New Roman" w:cs="Times New Roman"/>
          <w:sz w:val="28"/>
          <w:szCs w:val="28"/>
          <w:lang w:val="nl-NL"/>
        </w:rPr>
        <w:t xml:space="preserve"> Nhà thầu phải thực hiện việc tự kiểm tra, bảo đảm chất lượng theo tiêu chuẩn kỹ thuật, quy trình quy phạm thi công, theo quy trình kỹ thuật thi công trong hồ sơ mời thầu và theo phương án kỹ thuật chất lượng thi công nêu trong hồ sơ dự thầu. </w:t>
      </w:r>
    </w:p>
    <w:p w:rsidR="00897907" w:rsidRPr="00897907" w:rsidRDefault="00897907" w:rsidP="00110235">
      <w:pPr>
        <w:widowControl w:val="0"/>
        <w:spacing w:before="100" w:after="100"/>
        <w:ind w:firstLine="700"/>
        <w:jc w:val="both"/>
        <w:rPr>
          <w:rFonts w:ascii="Times New Roman" w:hAnsi="Times New Roman" w:cs="Times New Roman"/>
          <w:sz w:val="28"/>
          <w:szCs w:val="28"/>
          <w:lang w:val="nl-NL"/>
        </w:rPr>
      </w:pPr>
      <w:r w:rsidRPr="00897907">
        <w:rPr>
          <w:rFonts w:ascii="Times New Roman" w:hAnsi="Times New Roman" w:cs="Times New Roman"/>
          <w:sz w:val="28"/>
          <w:szCs w:val="28"/>
          <w:lang w:val="nl-NL"/>
        </w:rPr>
        <w:tab/>
      </w:r>
      <w:r w:rsidRPr="00897907">
        <w:rPr>
          <w:rFonts w:ascii="Times New Roman" w:hAnsi="Times New Roman" w:cs="Times New Roman"/>
          <w:iCs/>
          <w:sz w:val="28"/>
          <w:szCs w:val="28"/>
          <w:lang w:val="nl-NL"/>
        </w:rPr>
        <w:t xml:space="preserve">* Kiểm tra của chủ đầu tư: </w:t>
      </w:r>
      <w:r w:rsidRPr="00897907">
        <w:rPr>
          <w:rFonts w:ascii="Times New Roman" w:hAnsi="Times New Roman" w:cs="Times New Roman"/>
          <w:sz w:val="28"/>
          <w:szCs w:val="28"/>
          <w:lang w:val="nl-NL"/>
        </w:rPr>
        <w:t xml:space="preserve">Thường xuyên hoặc đột xuất, đôi khi chủ đầu tư hoặc tổ chức giám định, cơ quan nhà nước được quyền có nhiệm vụ đi kiểm tra, thanh tra tại các nơi sản xuất, chế tạo hoặc kho bãi của nhà thầu về chất lượng thi công và hoạt động kỹ thuật của nhà thầu. Nhà thầu phải cung cấp đầy đủ hồ sơ kỹ thuật, chất lượng, nhân lực, trang thiết bị, dụng cụ phục vụ cho việc kiểm tra, thanh tra đó theo yêu cầu của chủ đầu tư và tư vấn giám sát. </w:t>
      </w:r>
    </w:p>
    <w:p w:rsidR="00897907" w:rsidRPr="00897907" w:rsidRDefault="00897907" w:rsidP="00110235">
      <w:pPr>
        <w:widowControl w:val="0"/>
        <w:spacing w:before="100" w:after="100"/>
        <w:ind w:firstLine="700"/>
        <w:jc w:val="both"/>
        <w:rPr>
          <w:rFonts w:ascii="Times New Roman" w:hAnsi="Times New Roman" w:cs="Times New Roman"/>
          <w:sz w:val="28"/>
          <w:szCs w:val="28"/>
          <w:lang w:val="nl-NL"/>
        </w:rPr>
      </w:pPr>
      <w:r w:rsidRPr="00897907">
        <w:rPr>
          <w:rFonts w:ascii="Times New Roman" w:hAnsi="Times New Roman" w:cs="Times New Roman"/>
          <w:sz w:val="28"/>
          <w:szCs w:val="28"/>
          <w:lang w:val="nl-NL"/>
        </w:rPr>
        <w:lastRenderedPageBreak/>
        <w:tab/>
      </w:r>
      <w:r w:rsidRPr="00897907">
        <w:rPr>
          <w:rFonts w:ascii="Times New Roman" w:hAnsi="Times New Roman" w:cs="Times New Roman"/>
          <w:iCs/>
          <w:sz w:val="28"/>
          <w:szCs w:val="28"/>
          <w:lang w:val="nl-NL"/>
        </w:rPr>
        <w:t xml:space="preserve">* Kiểm tra, thanh tra của cơ quan pháp lý: </w:t>
      </w:r>
      <w:r w:rsidRPr="00897907">
        <w:rPr>
          <w:rFonts w:ascii="Times New Roman" w:hAnsi="Times New Roman" w:cs="Times New Roman"/>
          <w:sz w:val="28"/>
          <w:szCs w:val="28"/>
          <w:lang w:val="nl-NL"/>
        </w:rPr>
        <w:t xml:space="preserve">Việc kiểm tra, thanh tra của các tổ chức nói trên có thể là kiểm tra việc thực hiện tự kiểm tra của giám đốc điều hành và của KCS thuộc nhà thầu qua các biên bản thí nghiệm, biên bản  thí nghiệm, biên bản kiểm tra, sổ nhật ký, sổ chất lượng thi công, cũng có thể thực hiện theo xác suất việc đo đạc, đối chứng với số liệu của nhà thầu để đánh giá độ tin cậy việc tự kiểm tra KCS của nhà thầu đối với vật liệu bàn thành phẩm, thành phẩm công trình hoặc đối với tổ chức sản xuất. </w:t>
      </w:r>
    </w:p>
    <w:p w:rsidR="00897907" w:rsidRPr="00897907" w:rsidRDefault="00897907" w:rsidP="00110235">
      <w:pPr>
        <w:widowControl w:val="0"/>
        <w:spacing w:before="100" w:after="100"/>
        <w:ind w:firstLine="700"/>
        <w:jc w:val="both"/>
        <w:rPr>
          <w:rFonts w:ascii="Times New Roman" w:hAnsi="Times New Roman" w:cs="Times New Roman"/>
          <w:sz w:val="28"/>
          <w:szCs w:val="28"/>
          <w:lang w:val="nl-NL"/>
        </w:rPr>
      </w:pPr>
      <w:r w:rsidRPr="00897907">
        <w:rPr>
          <w:rFonts w:ascii="Times New Roman" w:hAnsi="Times New Roman" w:cs="Times New Roman"/>
          <w:sz w:val="28"/>
          <w:szCs w:val="28"/>
          <w:lang w:val="nl-NL"/>
        </w:rPr>
        <w:tab/>
        <w:t xml:space="preserve">* Giám sát chất lượng: Một trong những nội dung giám sát thường xuyên của KSTVGS là kiểm tra chất lượng vật liệu xây dựng, chất lượng và số lượng máy móc thiết bị thi công, trang thiết bị thí nghiệm kiểm tra tay nghề của công nhân và tổ chức sản xuất, công nghệ thi công ngay trên hiện trường. </w:t>
      </w:r>
    </w:p>
    <w:p w:rsidR="00897907" w:rsidRPr="00897907" w:rsidRDefault="00897907" w:rsidP="00110235">
      <w:pPr>
        <w:widowControl w:val="0"/>
        <w:spacing w:before="100"/>
        <w:ind w:firstLine="697"/>
        <w:jc w:val="both"/>
        <w:rPr>
          <w:rFonts w:ascii="Times New Roman" w:hAnsi="Times New Roman" w:cs="Times New Roman"/>
          <w:sz w:val="28"/>
          <w:szCs w:val="28"/>
          <w:lang w:val="vi"/>
        </w:rPr>
      </w:pPr>
      <w:r w:rsidRPr="00897907">
        <w:rPr>
          <w:rFonts w:ascii="Times New Roman" w:hAnsi="Times New Roman" w:cs="Times New Roman"/>
          <w:spacing w:val="-4"/>
          <w:sz w:val="28"/>
          <w:szCs w:val="28"/>
          <w:lang w:val="nl-NL"/>
        </w:rPr>
        <w:tab/>
        <w:t>- Kết quả kiểm tra phải được ghi vào sổ chất lượng công trình nếu đảm bảo yêu cầu phải lập biên bản và có biện pháp xử lý đối với giám đốc điều hành công trường nếu có nhiều sai phạm, chủ đầu tư, tư vấn giám sát có quyền yêu cầu giám đốc điều hành thi công đưa vật liệu, máy móc, thiết bị thi công kém chất lượng kể cả cán bộ kỹ sư điều hành và công nhân lao động có sai phạm về chất lượng thi công ra khỏi công trình.</w:t>
      </w:r>
    </w:p>
    <w:p w:rsidR="00897907" w:rsidRPr="00897907" w:rsidRDefault="00897907" w:rsidP="00110235">
      <w:pPr>
        <w:widowControl w:val="0"/>
        <w:autoSpaceDE w:val="0"/>
        <w:autoSpaceDN w:val="0"/>
        <w:adjustRightInd w:val="0"/>
        <w:spacing w:before="40" w:after="40" w:line="330" w:lineRule="exact"/>
        <w:ind w:firstLine="720"/>
        <w:jc w:val="both"/>
        <w:rPr>
          <w:rFonts w:ascii="Times New Roman" w:hAnsi="Times New Roman" w:cs="Times New Roman"/>
          <w:sz w:val="28"/>
          <w:szCs w:val="28"/>
          <w:lang w:val="vi"/>
        </w:rPr>
      </w:pPr>
      <w:r w:rsidRPr="00897907">
        <w:rPr>
          <w:rFonts w:ascii="Times New Roman" w:hAnsi="Times New Roman" w:cs="Times New Roman"/>
          <w:b/>
          <w:sz w:val="28"/>
          <w:szCs w:val="28"/>
        </w:rPr>
        <w:t>4</w:t>
      </w:r>
      <w:r w:rsidRPr="00897907">
        <w:rPr>
          <w:rFonts w:ascii="Times New Roman" w:hAnsi="Times New Roman" w:cs="Times New Roman"/>
          <w:b/>
          <w:sz w:val="28"/>
          <w:szCs w:val="28"/>
          <w:lang w:val="vi"/>
        </w:rPr>
        <w:t>. Yêu cầu về An toàn lao động:</w:t>
      </w:r>
      <w:r w:rsidRPr="00897907">
        <w:rPr>
          <w:rFonts w:ascii="Times New Roman" w:hAnsi="Times New Roman" w:cs="Times New Roman"/>
          <w:sz w:val="28"/>
          <w:szCs w:val="28"/>
          <w:lang w:val="vi"/>
        </w:rPr>
        <w:t xml:space="preserve"> Có biện pháp đảm bảo an toàn lao động, an toàn thiết bị thi công tại công trường xây dựng bao gồm: Trang bị an toàn; tổ chức đào tạo, thực hiện và kiểm tra an toàn lao động; biện  pháp</w:t>
      </w:r>
      <w:r w:rsidRPr="00897907">
        <w:rPr>
          <w:rFonts w:ascii="Times New Roman" w:hAnsi="Times New Roman" w:cs="Times New Roman"/>
          <w:spacing w:val="25"/>
          <w:sz w:val="28"/>
          <w:szCs w:val="28"/>
          <w:lang w:val="vi"/>
        </w:rPr>
        <w:t xml:space="preserve"> </w:t>
      </w:r>
      <w:r w:rsidRPr="00897907">
        <w:rPr>
          <w:rFonts w:ascii="Times New Roman" w:hAnsi="Times New Roman" w:cs="Times New Roman"/>
          <w:sz w:val="28"/>
          <w:szCs w:val="28"/>
          <w:lang w:val="vi"/>
        </w:rPr>
        <w:t>bảo</w:t>
      </w:r>
      <w:r w:rsidRPr="00897907">
        <w:rPr>
          <w:rFonts w:ascii="Times New Roman" w:hAnsi="Times New Roman" w:cs="Times New Roman"/>
          <w:spacing w:val="26"/>
          <w:sz w:val="28"/>
          <w:szCs w:val="28"/>
          <w:lang w:val="vi"/>
        </w:rPr>
        <w:t xml:space="preserve"> </w:t>
      </w:r>
      <w:r w:rsidRPr="00897907">
        <w:rPr>
          <w:rFonts w:ascii="Times New Roman" w:hAnsi="Times New Roman" w:cs="Times New Roman"/>
          <w:sz w:val="28"/>
          <w:szCs w:val="28"/>
          <w:lang w:val="vi"/>
        </w:rPr>
        <w:t>đảm</w:t>
      </w:r>
      <w:r w:rsidRPr="00897907">
        <w:rPr>
          <w:rFonts w:ascii="Times New Roman" w:hAnsi="Times New Roman" w:cs="Times New Roman"/>
          <w:spacing w:val="22"/>
          <w:sz w:val="28"/>
          <w:szCs w:val="28"/>
          <w:lang w:val="vi"/>
        </w:rPr>
        <w:t xml:space="preserve"> </w:t>
      </w:r>
      <w:r w:rsidRPr="00897907">
        <w:rPr>
          <w:rFonts w:ascii="Times New Roman" w:hAnsi="Times New Roman" w:cs="Times New Roman"/>
          <w:sz w:val="28"/>
          <w:szCs w:val="28"/>
          <w:lang w:val="vi"/>
        </w:rPr>
        <w:t>an</w:t>
      </w:r>
      <w:r w:rsidRPr="00897907">
        <w:rPr>
          <w:rFonts w:ascii="Times New Roman" w:hAnsi="Times New Roman" w:cs="Times New Roman"/>
          <w:spacing w:val="24"/>
          <w:sz w:val="28"/>
          <w:szCs w:val="28"/>
          <w:lang w:val="vi"/>
        </w:rPr>
        <w:t xml:space="preserve"> </w:t>
      </w:r>
      <w:r w:rsidRPr="00897907">
        <w:rPr>
          <w:rFonts w:ascii="Times New Roman" w:hAnsi="Times New Roman" w:cs="Times New Roman"/>
          <w:sz w:val="28"/>
          <w:szCs w:val="28"/>
          <w:lang w:val="vi"/>
        </w:rPr>
        <w:t>toàn</w:t>
      </w:r>
      <w:r w:rsidRPr="00897907">
        <w:rPr>
          <w:rFonts w:ascii="Times New Roman" w:hAnsi="Times New Roman" w:cs="Times New Roman"/>
          <w:spacing w:val="26"/>
          <w:sz w:val="28"/>
          <w:szCs w:val="28"/>
          <w:lang w:val="vi"/>
        </w:rPr>
        <w:t xml:space="preserve"> </w:t>
      </w:r>
      <w:r w:rsidRPr="00897907">
        <w:rPr>
          <w:rFonts w:ascii="Times New Roman" w:hAnsi="Times New Roman" w:cs="Times New Roman"/>
          <w:sz w:val="28"/>
          <w:szCs w:val="28"/>
          <w:lang w:val="vi"/>
        </w:rPr>
        <w:t>lao</w:t>
      </w:r>
      <w:r w:rsidRPr="00897907">
        <w:rPr>
          <w:rFonts w:ascii="Times New Roman" w:hAnsi="Times New Roman" w:cs="Times New Roman"/>
          <w:spacing w:val="26"/>
          <w:sz w:val="28"/>
          <w:szCs w:val="28"/>
          <w:lang w:val="vi"/>
        </w:rPr>
        <w:t xml:space="preserve"> </w:t>
      </w:r>
      <w:r w:rsidRPr="00897907">
        <w:rPr>
          <w:rFonts w:ascii="Times New Roman" w:hAnsi="Times New Roman" w:cs="Times New Roman"/>
          <w:sz w:val="28"/>
          <w:szCs w:val="28"/>
          <w:lang w:val="vi"/>
        </w:rPr>
        <w:t>động</w:t>
      </w:r>
      <w:r w:rsidRPr="00897907">
        <w:rPr>
          <w:rFonts w:ascii="Times New Roman" w:hAnsi="Times New Roman" w:cs="Times New Roman"/>
          <w:spacing w:val="22"/>
          <w:sz w:val="28"/>
          <w:szCs w:val="28"/>
          <w:lang w:val="vi"/>
        </w:rPr>
        <w:t xml:space="preserve"> </w:t>
      </w:r>
      <w:r w:rsidRPr="00897907">
        <w:rPr>
          <w:rFonts w:ascii="Times New Roman" w:hAnsi="Times New Roman" w:cs="Times New Roman"/>
          <w:sz w:val="28"/>
          <w:szCs w:val="28"/>
          <w:lang w:val="vi"/>
        </w:rPr>
        <w:t>cho</w:t>
      </w:r>
      <w:r w:rsidRPr="00897907">
        <w:rPr>
          <w:rFonts w:ascii="Times New Roman" w:hAnsi="Times New Roman" w:cs="Times New Roman"/>
          <w:spacing w:val="25"/>
          <w:sz w:val="28"/>
          <w:szCs w:val="28"/>
          <w:lang w:val="vi"/>
        </w:rPr>
        <w:t xml:space="preserve"> </w:t>
      </w:r>
      <w:r w:rsidRPr="00897907">
        <w:rPr>
          <w:rFonts w:ascii="Times New Roman" w:hAnsi="Times New Roman" w:cs="Times New Roman"/>
          <w:sz w:val="28"/>
          <w:szCs w:val="28"/>
          <w:lang w:val="vi"/>
        </w:rPr>
        <w:t>từng</w:t>
      </w:r>
      <w:r w:rsidRPr="00897907">
        <w:rPr>
          <w:rFonts w:ascii="Times New Roman" w:hAnsi="Times New Roman" w:cs="Times New Roman"/>
          <w:spacing w:val="23"/>
          <w:sz w:val="28"/>
          <w:szCs w:val="28"/>
          <w:lang w:val="vi"/>
        </w:rPr>
        <w:t xml:space="preserve"> </w:t>
      </w:r>
      <w:r w:rsidRPr="00897907">
        <w:rPr>
          <w:rFonts w:ascii="Times New Roman" w:hAnsi="Times New Roman" w:cs="Times New Roman"/>
          <w:sz w:val="28"/>
          <w:szCs w:val="28"/>
          <w:lang w:val="vi"/>
        </w:rPr>
        <w:t>công</w:t>
      </w:r>
      <w:r w:rsidRPr="00897907">
        <w:rPr>
          <w:rFonts w:ascii="Times New Roman" w:hAnsi="Times New Roman" w:cs="Times New Roman"/>
          <w:spacing w:val="22"/>
          <w:sz w:val="28"/>
          <w:szCs w:val="28"/>
          <w:lang w:val="vi"/>
        </w:rPr>
        <w:t xml:space="preserve"> </w:t>
      </w:r>
      <w:r w:rsidRPr="00897907">
        <w:rPr>
          <w:rFonts w:ascii="Times New Roman" w:hAnsi="Times New Roman" w:cs="Times New Roman"/>
          <w:sz w:val="28"/>
          <w:szCs w:val="28"/>
          <w:lang w:val="vi"/>
        </w:rPr>
        <w:t>đoạn</w:t>
      </w:r>
      <w:r w:rsidRPr="00897907">
        <w:rPr>
          <w:rFonts w:ascii="Times New Roman" w:hAnsi="Times New Roman" w:cs="Times New Roman"/>
          <w:spacing w:val="26"/>
          <w:sz w:val="28"/>
          <w:szCs w:val="28"/>
          <w:lang w:val="vi"/>
        </w:rPr>
        <w:t xml:space="preserve"> </w:t>
      </w:r>
      <w:r w:rsidRPr="00897907">
        <w:rPr>
          <w:rFonts w:ascii="Times New Roman" w:hAnsi="Times New Roman" w:cs="Times New Roman"/>
          <w:sz w:val="28"/>
          <w:szCs w:val="28"/>
          <w:lang w:val="vi"/>
        </w:rPr>
        <w:t>thi</w:t>
      </w:r>
      <w:r w:rsidRPr="00897907">
        <w:rPr>
          <w:rFonts w:ascii="Times New Roman" w:hAnsi="Times New Roman" w:cs="Times New Roman"/>
          <w:spacing w:val="24"/>
          <w:sz w:val="28"/>
          <w:szCs w:val="28"/>
          <w:lang w:val="vi"/>
        </w:rPr>
        <w:t xml:space="preserve"> </w:t>
      </w:r>
      <w:r w:rsidRPr="00897907">
        <w:rPr>
          <w:rFonts w:ascii="Times New Roman" w:hAnsi="Times New Roman" w:cs="Times New Roman"/>
          <w:sz w:val="28"/>
          <w:szCs w:val="28"/>
          <w:lang w:val="vi"/>
        </w:rPr>
        <w:t>công, an toàn giao thông ra vào công trường, quản lý an toàn cho công trình và cư dân xung quanh công trường, đảm bảo  an  toàn thiết bị thi công...</w:t>
      </w:r>
    </w:p>
    <w:p w:rsidR="00897907" w:rsidRPr="00897907" w:rsidRDefault="00897907" w:rsidP="00110235">
      <w:pPr>
        <w:widowControl w:val="0"/>
        <w:tabs>
          <w:tab w:val="left" w:pos="250"/>
        </w:tabs>
        <w:autoSpaceDE w:val="0"/>
        <w:autoSpaceDN w:val="0"/>
        <w:spacing w:before="40" w:after="40" w:line="330" w:lineRule="exact"/>
        <w:ind w:firstLine="720"/>
        <w:jc w:val="both"/>
        <w:rPr>
          <w:rFonts w:ascii="Times New Roman" w:hAnsi="Times New Roman" w:cs="Times New Roman"/>
          <w:sz w:val="28"/>
          <w:szCs w:val="28"/>
          <w:lang w:val="vi"/>
        </w:rPr>
      </w:pPr>
      <w:r w:rsidRPr="00897907">
        <w:rPr>
          <w:rFonts w:ascii="Times New Roman" w:hAnsi="Times New Roman" w:cs="Times New Roman"/>
          <w:b/>
          <w:sz w:val="28"/>
          <w:szCs w:val="28"/>
          <w:lang w:val="vi"/>
        </w:rPr>
        <w:t>5. Yêu cầu về phòng cháy, chữa cháy:</w:t>
      </w:r>
      <w:r w:rsidRPr="00897907">
        <w:rPr>
          <w:rFonts w:ascii="Times New Roman" w:hAnsi="Times New Roman" w:cs="Times New Roman"/>
          <w:sz w:val="28"/>
          <w:szCs w:val="28"/>
          <w:lang w:val="vi"/>
        </w:rPr>
        <w:t xml:space="preserve"> Có biện pháp phòng cháy, chữa cháy tại công trường xây dựng </w:t>
      </w:r>
      <w:r w:rsidRPr="00897907">
        <w:rPr>
          <w:rFonts w:ascii="Times New Roman" w:hAnsi="Times New Roman" w:cs="Times New Roman"/>
          <w:i/>
          <w:sz w:val="28"/>
          <w:szCs w:val="28"/>
          <w:lang w:val="vi"/>
        </w:rPr>
        <w:t>(Các quy định, quy phạm tiêu chuẩn; các giải pháp, biện pháp, trang bị phương tiện phòng chống cháy nổ; tổ chức bộ máy quản lý hệ thống phòng chống cháy</w:t>
      </w:r>
      <w:r w:rsidRPr="00897907">
        <w:rPr>
          <w:rFonts w:ascii="Times New Roman" w:hAnsi="Times New Roman" w:cs="Times New Roman"/>
          <w:i/>
          <w:spacing w:val="24"/>
          <w:sz w:val="28"/>
          <w:szCs w:val="28"/>
          <w:lang w:val="vi"/>
        </w:rPr>
        <w:t xml:space="preserve"> </w:t>
      </w:r>
      <w:r w:rsidRPr="00897907">
        <w:rPr>
          <w:rFonts w:ascii="Times New Roman" w:hAnsi="Times New Roman" w:cs="Times New Roman"/>
          <w:i/>
          <w:sz w:val="28"/>
          <w:szCs w:val="28"/>
          <w:lang w:val="vi"/>
        </w:rPr>
        <w:t>nổ)</w:t>
      </w:r>
      <w:r w:rsidRPr="00897907">
        <w:rPr>
          <w:rFonts w:ascii="Times New Roman" w:hAnsi="Times New Roman" w:cs="Times New Roman"/>
          <w:sz w:val="28"/>
          <w:szCs w:val="28"/>
          <w:lang w:val="vi"/>
        </w:rPr>
        <w:t>.</w:t>
      </w:r>
    </w:p>
    <w:p w:rsidR="00897907" w:rsidRPr="00897907" w:rsidRDefault="00897907" w:rsidP="00110235">
      <w:pPr>
        <w:widowControl w:val="0"/>
        <w:autoSpaceDE w:val="0"/>
        <w:autoSpaceDN w:val="0"/>
        <w:adjustRightInd w:val="0"/>
        <w:spacing w:before="40" w:after="40" w:line="330" w:lineRule="exact"/>
        <w:ind w:firstLine="720"/>
        <w:jc w:val="both"/>
        <w:rPr>
          <w:rFonts w:ascii="Times New Roman" w:hAnsi="Times New Roman" w:cs="Times New Roman"/>
          <w:sz w:val="28"/>
          <w:szCs w:val="28"/>
          <w:lang w:val="vi"/>
        </w:rPr>
      </w:pPr>
      <w:r w:rsidRPr="00897907">
        <w:rPr>
          <w:rFonts w:ascii="Times New Roman" w:hAnsi="Times New Roman" w:cs="Times New Roman"/>
          <w:b/>
          <w:sz w:val="28"/>
          <w:szCs w:val="28"/>
        </w:rPr>
        <w:t>6</w:t>
      </w:r>
      <w:r w:rsidRPr="00897907">
        <w:rPr>
          <w:rFonts w:ascii="Times New Roman" w:hAnsi="Times New Roman" w:cs="Times New Roman"/>
          <w:b/>
          <w:sz w:val="28"/>
          <w:szCs w:val="28"/>
          <w:lang w:val="vi"/>
        </w:rPr>
        <w:t>. Yêu cầu về vệ sinh môi trường:</w:t>
      </w:r>
      <w:r w:rsidRPr="00897907">
        <w:rPr>
          <w:rFonts w:ascii="Times New Roman" w:hAnsi="Times New Roman" w:cs="Times New Roman"/>
          <w:sz w:val="28"/>
          <w:szCs w:val="28"/>
          <w:lang w:val="vi"/>
        </w:rPr>
        <w:t xml:space="preserve"> Có kế hoạch và biện pháp giảm thiểu, bảo vệ môi trường (tiếng ồn, bụi và khói, rung, kiểm  soát  nước  thải, kiểm soát đổ thải, vệ</w:t>
      </w:r>
      <w:r w:rsidRPr="00897907">
        <w:rPr>
          <w:rFonts w:ascii="Times New Roman" w:hAnsi="Times New Roman" w:cs="Times New Roman"/>
          <w:spacing w:val="15"/>
          <w:sz w:val="28"/>
          <w:szCs w:val="28"/>
          <w:lang w:val="vi"/>
        </w:rPr>
        <w:t xml:space="preserve"> </w:t>
      </w:r>
      <w:r w:rsidRPr="00897907">
        <w:rPr>
          <w:rFonts w:ascii="Times New Roman" w:hAnsi="Times New Roman" w:cs="Times New Roman"/>
          <w:sz w:val="28"/>
          <w:szCs w:val="28"/>
          <w:lang w:val="vi"/>
        </w:rPr>
        <w:t>sinh).</w:t>
      </w:r>
    </w:p>
    <w:p w:rsidR="00897907" w:rsidRPr="00897907" w:rsidRDefault="00897907" w:rsidP="00110235">
      <w:pPr>
        <w:widowControl w:val="0"/>
        <w:autoSpaceDE w:val="0"/>
        <w:autoSpaceDN w:val="0"/>
        <w:adjustRightInd w:val="0"/>
        <w:spacing w:before="40" w:after="40" w:line="330" w:lineRule="exact"/>
        <w:ind w:firstLine="720"/>
        <w:jc w:val="both"/>
        <w:rPr>
          <w:rFonts w:ascii="Times New Roman" w:hAnsi="Times New Roman" w:cs="Times New Roman"/>
          <w:b/>
          <w:sz w:val="28"/>
          <w:szCs w:val="28"/>
          <w:lang w:val="vi"/>
        </w:rPr>
      </w:pPr>
      <w:r w:rsidRPr="00897907">
        <w:rPr>
          <w:rFonts w:ascii="Times New Roman" w:hAnsi="Times New Roman" w:cs="Times New Roman"/>
          <w:b/>
          <w:sz w:val="28"/>
          <w:szCs w:val="28"/>
        </w:rPr>
        <w:t>7</w:t>
      </w:r>
      <w:r w:rsidRPr="00897907">
        <w:rPr>
          <w:rFonts w:ascii="Times New Roman" w:hAnsi="Times New Roman" w:cs="Times New Roman"/>
          <w:b/>
          <w:sz w:val="28"/>
          <w:szCs w:val="28"/>
          <w:lang w:val="vi"/>
        </w:rPr>
        <w:t xml:space="preserve">. Uy tín của nhà thầu </w:t>
      </w:r>
      <w:r w:rsidRPr="00897907">
        <w:rPr>
          <w:rFonts w:ascii="Times New Roman" w:hAnsi="Times New Roman" w:cs="Times New Roman"/>
          <w:sz w:val="28"/>
          <w:szCs w:val="28"/>
          <w:lang w:val="vi"/>
        </w:rPr>
        <w:t>(0</w:t>
      </w:r>
      <w:r w:rsidRPr="00897907">
        <w:rPr>
          <w:rFonts w:ascii="Times New Roman" w:hAnsi="Times New Roman" w:cs="Times New Roman"/>
          <w:sz w:val="28"/>
          <w:szCs w:val="28"/>
        </w:rPr>
        <w:t>3</w:t>
      </w:r>
      <w:r w:rsidRPr="00897907">
        <w:rPr>
          <w:rFonts w:ascii="Times New Roman" w:hAnsi="Times New Roman" w:cs="Times New Roman"/>
          <w:sz w:val="28"/>
          <w:szCs w:val="28"/>
          <w:lang w:val="vi"/>
        </w:rPr>
        <w:t xml:space="preserve"> năm 202</w:t>
      </w:r>
      <w:r w:rsidRPr="00897907">
        <w:rPr>
          <w:rFonts w:ascii="Times New Roman" w:hAnsi="Times New Roman" w:cs="Times New Roman"/>
          <w:sz w:val="28"/>
          <w:szCs w:val="28"/>
        </w:rPr>
        <w:t>2</w:t>
      </w:r>
      <w:r w:rsidRPr="00897907">
        <w:rPr>
          <w:rFonts w:ascii="Times New Roman" w:hAnsi="Times New Roman" w:cs="Times New Roman"/>
          <w:sz w:val="28"/>
          <w:szCs w:val="28"/>
          <w:lang w:val="vi"/>
        </w:rPr>
        <w:t xml:space="preserve">, </w:t>
      </w:r>
      <w:r w:rsidRPr="00897907">
        <w:rPr>
          <w:rFonts w:ascii="Times New Roman" w:hAnsi="Times New Roman" w:cs="Times New Roman"/>
          <w:spacing w:val="-4"/>
          <w:sz w:val="28"/>
          <w:szCs w:val="28"/>
          <w:lang w:val="vi"/>
        </w:rPr>
        <w:t>202</w:t>
      </w:r>
      <w:r w:rsidRPr="00897907">
        <w:rPr>
          <w:rFonts w:ascii="Times New Roman" w:hAnsi="Times New Roman" w:cs="Times New Roman"/>
          <w:spacing w:val="-4"/>
          <w:sz w:val="28"/>
          <w:szCs w:val="28"/>
        </w:rPr>
        <w:t>3</w:t>
      </w:r>
      <w:r w:rsidRPr="00897907">
        <w:rPr>
          <w:rFonts w:ascii="Times New Roman" w:hAnsi="Times New Roman" w:cs="Times New Roman"/>
          <w:spacing w:val="-4"/>
          <w:sz w:val="28"/>
          <w:szCs w:val="28"/>
          <w:lang w:val="vi"/>
        </w:rPr>
        <w:t xml:space="preserve">, </w:t>
      </w:r>
      <w:r w:rsidRPr="00897907">
        <w:rPr>
          <w:rFonts w:ascii="Times New Roman" w:hAnsi="Times New Roman" w:cs="Times New Roman"/>
          <w:sz w:val="28"/>
          <w:szCs w:val="28"/>
          <w:lang w:val="vi"/>
        </w:rPr>
        <w:t>202</w:t>
      </w:r>
      <w:r w:rsidRPr="00897907">
        <w:rPr>
          <w:rFonts w:ascii="Times New Roman" w:hAnsi="Times New Roman" w:cs="Times New Roman"/>
          <w:sz w:val="28"/>
          <w:szCs w:val="28"/>
        </w:rPr>
        <w:t>4</w:t>
      </w:r>
      <w:r w:rsidRPr="00897907">
        <w:rPr>
          <w:rFonts w:ascii="Times New Roman" w:hAnsi="Times New Roman" w:cs="Times New Roman"/>
          <w:sz w:val="28"/>
          <w:szCs w:val="28"/>
          <w:lang w:val="vi"/>
        </w:rPr>
        <w:t>):</w:t>
      </w:r>
      <w:r w:rsidRPr="00897907">
        <w:rPr>
          <w:rFonts w:ascii="Times New Roman" w:hAnsi="Times New Roman" w:cs="Times New Roman"/>
          <w:b/>
          <w:sz w:val="28"/>
          <w:szCs w:val="28"/>
          <w:lang w:val="vi"/>
        </w:rPr>
        <w:t xml:space="preserve"> </w:t>
      </w:r>
    </w:p>
    <w:p w:rsidR="00897907" w:rsidRPr="00897907" w:rsidRDefault="00897907" w:rsidP="00110235">
      <w:pPr>
        <w:widowControl w:val="0"/>
        <w:autoSpaceDE w:val="0"/>
        <w:autoSpaceDN w:val="0"/>
        <w:adjustRightInd w:val="0"/>
        <w:spacing w:before="40" w:after="40" w:line="330" w:lineRule="exact"/>
        <w:ind w:firstLine="720"/>
        <w:jc w:val="both"/>
        <w:rPr>
          <w:rFonts w:ascii="Times New Roman" w:hAnsi="Times New Roman" w:cs="Times New Roman"/>
          <w:b/>
          <w:sz w:val="28"/>
          <w:szCs w:val="28"/>
          <w:lang w:val="vi"/>
        </w:rPr>
      </w:pPr>
      <w:r w:rsidRPr="00897907">
        <w:rPr>
          <w:rFonts w:ascii="Times New Roman" w:hAnsi="Times New Roman" w:cs="Times New Roman"/>
          <w:sz w:val="28"/>
          <w:szCs w:val="28"/>
          <w:lang w:val="vi"/>
        </w:rPr>
        <w:t>-</w:t>
      </w:r>
      <w:r w:rsidRPr="00897907">
        <w:rPr>
          <w:rFonts w:ascii="Times New Roman" w:hAnsi="Times New Roman" w:cs="Times New Roman"/>
          <w:b/>
          <w:sz w:val="28"/>
          <w:szCs w:val="28"/>
          <w:lang w:val="vi"/>
        </w:rPr>
        <w:t xml:space="preserve"> </w:t>
      </w:r>
      <w:r w:rsidRPr="00897907">
        <w:rPr>
          <w:rFonts w:ascii="Times New Roman" w:hAnsi="Times New Roman" w:cs="Times New Roman"/>
          <w:sz w:val="28"/>
          <w:szCs w:val="28"/>
          <w:lang w:val="vi"/>
        </w:rPr>
        <w:t>Không thuộc trường hợp: Không thương thảo hợp đồng, có quyết định trúng thầu nhưng không tiến hành hoàn thiện, ký kết hợp</w:t>
      </w:r>
      <w:r w:rsidRPr="00897907">
        <w:rPr>
          <w:rFonts w:ascii="Times New Roman" w:hAnsi="Times New Roman" w:cs="Times New Roman"/>
          <w:spacing w:val="4"/>
          <w:sz w:val="28"/>
          <w:szCs w:val="28"/>
          <w:lang w:val="vi"/>
        </w:rPr>
        <w:t xml:space="preserve"> </w:t>
      </w:r>
      <w:r w:rsidRPr="00897907">
        <w:rPr>
          <w:rFonts w:ascii="Times New Roman" w:hAnsi="Times New Roman" w:cs="Times New Roman"/>
          <w:sz w:val="28"/>
          <w:szCs w:val="28"/>
          <w:lang w:val="vi"/>
        </w:rPr>
        <w:t>đồng.</w:t>
      </w:r>
    </w:p>
    <w:p w:rsidR="00897907" w:rsidRPr="00897907" w:rsidRDefault="00897907" w:rsidP="00110235">
      <w:pPr>
        <w:widowControl w:val="0"/>
        <w:autoSpaceDE w:val="0"/>
        <w:autoSpaceDN w:val="0"/>
        <w:adjustRightInd w:val="0"/>
        <w:spacing w:before="40" w:after="40" w:line="330" w:lineRule="exact"/>
        <w:ind w:firstLine="720"/>
        <w:jc w:val="both"/>
        <w:rPr>
          <w:rFonts w:ascii="Times New Roman" w:hAnsi="Times New Roman" w:cs="Times New Roman"/>
          <w:b/>
          <w:sz w:val="28"/>
          <w:szCs w:val="28"/>
          <w:lang w:val="vi"/>
        </w:rPr>
      </w:pPr>
      <w:r w:rsidRPr="00897907">
        <w:rPr>
          <w:rFonts w:ascii="Times New Roman" w:hAnsi="Times New Roman" w:cs="Times New Roman"/>
          <w:sz w:val="28"/>
          <w:szCs w:val="28"/>
          <w:lang w:val="vi"/>
        </w:rPr>
        <w:t>- Không có hợp đồng không hoàn thành do lỗi của nhà thầu (Bị CĐT kết luận không hoàn thành và nhà thầu không phản đối hoặc bị CĐT kết luận không hoàn thành, nhà thầu phản đối nhưng đã được trọng tài hoặc tòa án kết luận theo hướng bất lợi cho nhà</w:t>
      </w:r>
      <w:r w:rsidRPr="00897907">
        <w:rPr>
          <w:rFonts w:ascii="Times New Roman" w:hAnsi="Times New Roman" w:cs="Times New Roman"/>
          <w:spacing w:val="5"/>
          <w:sz w:val="28"/>
          <w:szCs w:val="28"/>
          <w:lang w:val="vi"/>
        </w:rPr>
        <w:t xml:space="preserve"> </w:t>
      </w:r>
      <w:r w:rsidRPr="00897907">
        <w:rPr>
          <w:rFonts w:ascii="Times New Roman" w:hAnsi="Times New Roman" w:cs="Times New Roman"/>
          <w:sz w:val="28"/>
          <w:szCs w:val="28"/>
          <w:lang w:val="vi"/>
        </w:rPr>
        <w:t>thầu.</w:t>
      </w:r>
    </w:p>
    <w:p w:rsidR="00897907" w:rsidRPr="00897907" w:rsidRDefault="00897907" w:rsidP="00110235">
      <w:pPr>
        <w:widowControl w:val="0"/>
        <w:autoSpaceDE w:val="0"/>
        <w:autoSpaceDN w:val="0"/>
        <w:adjustRightInd w:val="0"/>
        <w:spacing w:before="40" w:after="40" w:line="330" w:lineRule="exact"/>
        <w:ind w:firstLine="720"/>
        <w:jc w:val="both"/>
        <w:rPr>
          <w:rFonts w:ascii="Times New Roman" w:hAnsi="Times New Roman" w:cs="Times New Roman"/>
          <w:b/>
          <w:sz w:val="28"/>
          <w:szCs w:val="28"/>
          <w:lang w:val="vi"/>
        </w:rPr>
      </w:pPr>
      <w:r w:rsidRPr="00897907">
        <w:rPr>
          <w:rFonts w:ascii="Times New Roman" w:hAnsi="Times New Roman" w:cs="Times New Roman"/>
          <w:b/>
          <w:sz w:val="28"/>
          <w:szCs w:val="28"/>
        </w:rPr>
        <w:t>8</w:t>
      </w:r>
      <w:r w:rsidRPr="00897907">
        <w:rPr>
          <w:rFonts w:ascii="Times New Roman" w:hAnsi="Times New Roman" w:cs="Times New Roman"/>
          <w:b/>
          <w:sz w:val="28"/>
          <w:szCs w:val="28"/>
          <w:lang w:val="vi"/>
        </w:rPr>
        <w:t>. Các yêu cầu khác:</w:t>
      </w:r>
    </w:p>
    <w:p w:rsidR="00897907" w:rsidRPr="00897907" w:rsidRDefault="00897907" w:rsidP="00110235">
      <w:pPr>
        <w:widowControl w:val="0"/>
        <w:autoSpaceDE w:val="0"/>
        <w:autoSpaceDN w:val="0"/>
        <w:adjustRightInd w:val="0"/>
        <w:spacing w:before="40" w:after="40" w:line="330" w:lineRule="exact"/>
        <w:ind w:firstLine="720"/>
        <w:jc w:val="both"/>
        <w:rPr>
          <w:rFonts w:ascii="Times New Roman" w:hAnsi="Times New Roman" w:cs="Times New Roman"/>
          <w:spacing w:val="-8"/>
          <w:sz w:val="28"/>
          <w:szCs w:val="28"/>
          <w:lang w:val="vi"/>
        </w:rPr>
      </w:pPr>
      <w:r w:rsidRPr="00897907">
        <w:rPr>
          <w:rFonts w:ascii="Times New Roman" w:hAnsi="Times New Roman" w:cs="Times New Roman"/>
          <w:spacing w:val="-8"/>
          <w:sz w:val="28"/>
          <w:szCs w:val="28"/>
          <w:lang w:val="vi"/>
        </w:rPr>
        <w:t>- Có cam kết về huy động đúng, đầy đủ nhân sự chủ chốt đã đề xuất trong E-HSDT cho gói thầu nếu trúng thầu.</w:t>
      </w:r>
    </w:p>
    <w:p w:rsidR="00897907" w:rsidRPr="00897907" w:rsidRDefault="00897907" w:rsidP="00110235">
      <w:pPr>
        <w:widowControl w:val="0"/>
        <w:autoSpaceDE w:val="0"/>
        <w:autoSpaceDN w:val="0"/>
        <w:adjustRightInd w:val="0"/>
        <w:spacing w:before="40" w:after="40" w:line="330" w:lineRule="exact"/>
        <w:ind w:firstLine="720"/>
        <w:jc w:val="both"/>
        <w:rPr>
          <w:rFonts w:ascii="Times New Roman" w:hAnsi="Times New Roman" w:cs="Times New Roman"/>
          <w:spacing w:val="-8"/>
          <w:sz w:val="28"/>
          <w:szCs w:val="28"/>
          <w:lang w:val="vi"/>
        </w:rPr>
      </w:pPr>
      <w:r w:rsidRPr="00897907">
        <w:rPr>
          <w:rFonts w:ascii="Times New Roman" w:hAnsi="Times New Roman" w:cs="Times New Roman"/>
          <w:spacing w:val="-8"/>
          <w:sz w:val="28"/>
          <w:szCs w:val="28"/>
          <w:lang w:val="vi"/>
        </w:rPr>
        <w:t>- Có cam kết về huy động đúng, đầy đủ thiết bị thi công đã đề xuất trong E-HSDT cho gói thầu nếu trúng thầu.</w:t>
      </w:r>
    </w:p>
    <w:p w:rsidR="00897907" w:rsidRPr="00897907" w:rsidRDefault="00897907" w:rsidP="00110235">
      <w:pPr>
        <w:widowControl w:val="0"/>
        <w:autoSpaceDE w:val="0"/>
        <w:autoSpaceDN w:val="0"/>
        <w:adjustRightInd w:val="0"/>
        <w:spacing w:before="40" w:after="40" w:line="330" w:lineRule="exact"/>
        <w:ind w:firstLine="720"/>
        <w:jc w:val="both"/>
        <w:rPr>
          <w:rFonts w:ascii="Times New Roman" w:hAnsi="Times New Roman" w:cs="Times New Roman"/>
          <w:spacing w:val="-8"/>
          <w:sz w:val="28"/>
          <w:szCs w:val="28"/>
          <w:lang w:val="vi"/>
        </w:rPr>
      </w:pPr>
      <w:r w:rsidRPr="00897907">
        <w:rPr>
          <w:rFonts w:ascii="Times New Roman" w:hAnsi="Times New Roman" w:cs="Times New Roman"/>
          <w:spacing w:val="-8"/>
          <w:sz w:val="28"/>
          <w:szCs w:val="28"/>
          <w:lang w:val="vi"/>
        </w:rPr>
        <w:lastRenderedPageBreak/>
        <w:t>- Có cam kết về thi công đảm bảo ATLĐ, thực hiện đầy đủ biện pháp đảm bảo ATGT, VSMT theo đúng quy định nếu trúng thầu.</w:t>
      </w:r>
    </w:p>
    <w:p w:rsidR="00897907" w:rsidRPr="00897907" w:rsidRDefault="00897907" w:rsidP="00110235">
      <w:pPr>
        <w:widowControl w:val="0"/>
        <w:autoSpaceDE w:val="0"/>
        <w:autoSpaceDN w:val="0"/>
        <w:adjustRightInd w:val="0"/>
        <w:spacing w:before="40" w:after="40" w:line="330" w:lineRule="exact"/>
        <w:ind w:firstLine="720"/>
        <w:jc w:val="both"/>
        <w:rPr>
          <w:rFonts w:ascii="Times New Roman" w:hAnsi="Times New Roman" w:cs="Times New Roman"/>
          <w:spacing w:val="-8"/>
          <w:sz w:val="28"/>
          <w:szCs w:val="28"/>
          <w:lang w:val="vi"/>
        </w:rPr>
      </w:pPr>
      <w:r w:rsidRPr="00897907">
        <w:rPr>
          <w:rFonts w:ascii="Times New Roman" w:hAnsi="Times New Roman" w:cs="Times New Roman"/>
          <w:spacing w:val="-8"/>
          <w:sz w:val="28"/>
          <w:szCs w:val="28"/>
          <w:lang w:val="vi"/>
        </w:rPr>
        <w:t>- Có cam kết về nhà thầu có trách nhiệm bồi thường toàn bộ thiệt hại cho bên thứ ba bị  ảnh hưởng do hoạt động thi công xây dựng gây ra.</w:t>
      </w:r>
    </w:p>
    <w:p w:rsidR="00897907" w:rsidRPr="00897907" w:rsidRDefault="00897907" w:rsidP="00110235">
      <w:pPr>
        <w:widowControl w:val="0"/>
        <w:spacing w:before="40" w:after="40" w:line="330" w:lineRule="exact"/>
        <w:ind w:firstLine="720"/>
        <w:jc w:val="both"/>
        <w:rPr>
          <w:rFonts w:ascii="Times New Roman" w:hAnsi="Times New Roman" w:cs="Times New Roman"/>
          <w:spacing w:val="-8"/>
          <w:sz w:val="28"/>
          <w:szCs w:val="28"/>
          <w:lang w:val="vi"/>
        </w:rPr>
      </w:pPr>
      <w:r w:rsidRPr="00897907">
        <w:rPr>
          <w:rFonts w:ascii="Times New Roman" w:hAnsi="Times New Roman" w:cs="Times New Roman"/>
          <w:b/>
          <w:spacing w:val="6"/>
          <w:sz w:val="28"/>
          <w:szCs w:val="28"/>
        </w:rPr>
        <w:t>9</w:t>
      </w:r>
      <w:r w:rsidRPr="00897907">
        <w:rPr>
          <w:rFonts w:ascii="Times New Roman" w:hAnsi="Times New Roman" w:cs="Times New Roman"/>
          <w:b/>
          <w:spacing w:val="6"/>
          <w:sz w:val="28"/>
          <w:szCs w:val="28"/>
          <w:lang w:val="vi"/>
        </w:rPr>
        <w:t xml:space="preserve">. </w:t>
      </w:r>
      <w:r w:rsidRPr="00897907">
        <w:rPr>
          <w:rFonts w:ascii="Times New Roman" w:hAnsi="Times New Roman" w:cs="Times New Roman"/>
          <w:b/>
          <w:spacing w:val="-8"/>
          <w:sz w:val="28"/>
          <w:szCs w:val="28"/>
          <w:lang w:val="vi"/>
        </w:rPr>
        <w:t>Yêu cầu về bảo hành công trình:</w:t>
      </w:r>
      <w:r w:rsidRPr="00897907">
        <w:rPr>
          <w:rFonts w:ascii="Times New Roman" w:hAnsi="Times New Roman" w:cs="Times New Roman"/>
          <w:spacing w:val="-8"/>
          <w:sz w:val="28"/>
          <w:szCs w:val="28"/>
          <w:lang w:val="vi"/>
        </w:rPr>
        <w:t xml:space="preserve"> </w:t>
      </w:r>
    </w:p>
    <w:p w:rsidR="00897907" w:rsidRPr="00897907" w:rsidRDefault="00897907" w:rsidP="00110235">
      <w:pPr>
        <w:widowControl w:val="0"/>
        <w:spacing w:before="40" w:after="40" w:line="330" w:lineRule="exact"/>
        <w:ind w:firstLine="720"/>
        <w:jc w:val="both"/>
        <w:rPr>
          <w:rFonts w:ascii="Times New Roman" w:hAnsi="Times New Roman" w:cs="Times New Roman"/>
          <w:sz w:val="28"/>
          <w:szCs w:val="28"/>
          <w:lang w:val="es-ES"/>
        </w:rPr>
      </w:pPr>
      <w:r w:rsidRPr="00897907">
        <w:rPr>
          <w:rFonts w:ascii="Times New Roman" w:hAnsi="Times New Roman" w:cs="Times New Roman"/>
          <w:spacing w:val="-8"/>
          <w:sz w:val="28"/>
          <w:szCs w:val="28"/>
          <w:lang w:val="es-ES"/>
        </w:rPr>
        <w:t xml:space="preserve">Thời gian bảo hành lớn hơn hoặc </w:t>
      </w:r>
      <w:r w:rsidRPr="00897907">
        <w:rPr>
          <w:rFonts w:ascii="Times New Roman" w:hAnsi="Times New Roman" w:cs="Times New Roman"/>
          <w:spacing w:val="-8"/>
          <w:sz w:val="28"/>
          <w:szCs w:val="28"/>
          <w:lang w:val="vi"/>
        </w:rPr>
        <w:t xml:space="preserve">bằng: </w:t>
      </w:r>
      <w:r w:rsidRPr="00897907">
        <w:rPr>
          <w:rFonts w:ascii="Times New Roman" w:hAnsi="Times New Roman" w:cs="Times New Roman"/>
          <w:sz w:val="28"/>
          <w:szCs w:val="28"/>
          <w:lang w:val="es-ES"/>
        </w:rPr>
        <w:t>12 tháng.</w:t>
      </w:r>
    </w:p>
    <w:bookmarkEnd w:id="0"/>
    <w:p w:rsidR="00897907" w:rsidRPr="00897907" w:rsidRDefault="00897907" w:rsidP="00110235">
      <w:pPr>
        <w:widowControl w:val="0"/>
        <w:tabs>
          <w:tab w:val="left" w:pos="1418"/>
        </w:tabs>
        <w:spacing w:before="120" w:after="120" w:line="264" w:lineRule="auto"/>
        <w:ind w:firstLine="709"/>
        <w:jc w:val="both"/>
        <w:rPr>
          <w:rFonts w:ascii="Times New Roman" w:hAnsi="Times New Roman" w:cs="Times New Roman"/>
          <w:b/>
          <w:sz w:val="28"/>
          <w:szCs w:val="28"/>
        </w:rPr>
      </w:pPr>
      <w:r w:rsidRPr="00897907">
        <w:rPr>
          <w:rFonts w:ascii="Times New Roman" w:hAnsi="Times New Roman" w:cs="Times New Roman"/>
          <w:b/>
          <w:sz w:val="28"/>
          <w:szCs w:val="28"/>
        </w:rPr>
        <w:t>IV. Các bản vẽ</w:t>
      </w:r>
    </w:p>
    <w:p w:rsidR="00897907" w:rsidRPr="00897907" w:rsidRDefault="00897907" w:rsidP="00110235">
      <w:pPr>
        <w:widowControl w:val="0"/>
        <w:tabs>
          <w:tab w:val="left" w:pos="1418"/>
        </w:tabs>
        <w:spacing w:before="120" w:after="120" w:line="264" w:lineRule="auto"/>
        <w:ind w:firstLine="709"/>
        <w:jc w:val="both"/>
        <w:rPr>
          <w:rFonts w:ascii="Times New Roman" w:hAnsi="Times New Roman" w:cs="Times New Roman"/>
          <w:spacing w:val="-4"/>
          <w:sz w:val="28"/>
          <w:szCs w:val="28"/>
        </w:rPr>
      </w:pPr>
      <w:r w:rsidRPr="00897907">
        <w:rPr>
          <w:rFonts w:ascii="Times New Roman" w:hAnsi="Times New Roman" w:cs="Times New Roman"/>
          <w:spacing w:val="-4"/>
          <w:sz w:val="28"/>
          <w:szCs w:val="28"/>
        </w:rPr>
        <w:t>E-HSMT này gồm có các bản vẽ trong danh mục sau đây:</w:t>
      </w:r>
    </w:p>
    <w:tbl>
      <w:tblPr>
        <w:tblW w:w="921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3086"/>
        <w:gridCol w:w="1700"/>
        <w:gridCol w:w="3607"/>
      </w:tblGrid>
      <w:tr w:rsidR="00897907" w:rsidRPr="00897907" w:rsidTr="00F61D30">
        <w:trPr>
          <w:trHeight w:val="153"/>
        </w:trPr>
        <w:tc>
          <w:tcPr>
            <w:tcW w:w="826" w:type="dxa"/>
          </w:tcPr>
          <w:p w:rsidR="00897907" w:rsidRPr="00897907" w:rsidRDefault="00897907" w:rsidP="00110235">
            <w:pPr>
              <w:widowControl w:val="0"/>
              <w:spacing w:before="120" w:after="120" w:line="264" w:lineRule="auto"/>
              <w:jc w:val="both"/>
              <w:rPr>
                <w:rFonts w:ascii="Times New Roman" w:eastAsia="Calibri" w:hAnsi="Times New Roman" w:cs="Times New Roman"/>
                <w:b/>
                <w:sz w:val="28"/>
                <w:szCs w:val="28"/>
                <w:lang w:val="en-GB"/>
              </w:rPr>
            </w:pPr>
            <w:r w:rsidRPr="00897907">
              <w:rPr>
                <w:rFonts w:ascii="Times New Roman" w:eastAsia="Calibri" w:hAnsi="Times New Roman" w:cs="Times New Roman"/>
                <w:b/>
                <w:sz w:val="28"/>
                <w:szCs w:val="28"/>
                <w:lang w:val="en-GB"/>
              </w:rPr>
              <w:t>STT</w:t>
            </w:r>
          </w:p>
        </w:tc>
        <w:tc>
          <w:tcPr>
            <w:tcW w:w="3086" w:type="dxa"/>
          </w:tcPr>
          <w:p w:rsidR="00897907" w:rsidRPr="00897907" w:rsidRDefault="00897907" w:rsidP="00110235">
            <w:pPr>
              <w:widowControl w:val="0"/>
              <w:spacing w:before="120" w:after="120" w:line="264" w:lineRule="auto"/>
              <w:jc w:val="both"/>
              <w:rPr>
                <w:rFonts w:ascii="Times New Roman" w:eastAsia="Calibri" w:hAnsi="Times New Roman" w:cs="Times New Roman"/>
                <w:b/>
                <w:sz w:val="28"/>
                <w:szCs w:val="28"/>
                <w:lang w:val="en-GB"/>
              </w:rPr>
            </w:pPr>
            <w:r w:rsidRPr="00897907">
              <w:rPr>
                <w:rFonts w:ascii="Times New Roman" w:eastAsia="Calibri" w:hAnsi="Times New Roman" w:cs="Times New Roman"/>
                <w:b/>
                <w:sz w:val="28"/>
                <w:szCs w:val="28"/>
                <w:lang w:val="en-GB"/>
              </w:rPr>
              <w:t>Ký hiệu</w:t>
            </w:r>
          </w:p>
        </w:tc>
        <w:tc>
          <w:tcPr>
            <w:tcW w:w="1700" w:type="dxa"/>
          </w:tcPr>
          <w:p w:rsidR="00897907" w:rsidRPr="00897907" w:rsidRDefault="00897907" w:rsidP="00110235">
            <w:pPr>
              <w:widowControl w:val="0"/>
              <w:spacing w:before="120" w:after="120" w:line="264" w:lineRule="auto"/>
              <w:jc w:val="both"/>
              <w:rPr>
                <w:rFonts w:ascii="Times New Roman" w:eastAsia="Calibri" w:hAnsi="Times New Roman" w:cs="Times New Roman"/>
                <w:b/>
                <w:sz w:val="28"/>
                <w:szCs w:val="28"/>
                <w:lang w:val="en-GB"/>
              </w:rPr>
            </w:pPr>
            <w:r w:rsidRPr="00897907">
              <w:rPr>
                <w:rFonts w:ascii="Times New Roman" w:eastAsia="Calibri" w:hAnsi="Times New Roman" w:cs="Times New Roman"/>
                <w:b/>
                <w:sz w:val="28"/>
                <w:szCs w:val="28"/>
                <w:lang w:val="en-GB"/>
              </w:rPr>
              <w:t>Tên bản vẽ</w:t>
            </w:r>
          </w:p>
        </w:tc>
        <w:tc>
          <w:tcPr>
            <w:tcW w:w="3607" w:type="dxa"/>
          </w:tcPr>
          <w:p w:rsidR="00897907" w:rsidRPr="00897907" w:rsidRDefault="00897907" w:rsidP="00110235">
            <w:pPr>
              <w:widowControl w:val="0"/>
              <w:spacing w:before="120" w:after="120" w:line="264" w:lineRule="auto"/>
              <w:jc w:val="both"/>
              <w:rPr>
                <w:rFonts w:ascii="Times New Roman" w:eastAsia="Calibri" w:hAnsi="Times New Roman" w:cs="Times New Roman"/>
                <w:b/>
                <w:sz w:val="28"/>
                <w:szCs w:val="28"/>
                <w:lang w:val="en-GB"/>
              </w:rPr>
            </w:pPr>
            <w:r w:rsidRPr="00897907">
              <w:rPr>
                <w:rFonts w:ascii="Times New Roman" w:eastAsia="Calibri" w:hAnsi="Times New Roman" w:cs="Times New Roman"/>
                <w:b/>
                <w:sz w:val="28"/>
                <w:szCs w:val="28"/>
                <w:lang w:val="en-GB"/>
              </w:rPr>
              <w:t>Phiên bản/ngày phát hành</w:t>
            </w:r>
          </w:p>
        </w:tc>
      </w:tr>
      <w:tr w:rsidR="00897907" w:rsidRPr="00897907" w:rsidTr="00F61D30">
        <w:trPr>
          <w:trHeight w:val="70"/>
        </w:trPr>
        <w:tc>
          <w:tcPr>
            <w:tcW w:w="826" w:type="dxa"/>
            <w:vAlign w:val="center"/>
          </w:tcPr>
          <w:p w:rsidR="00897907" w:rsidRPr="00897907" w:rsidRDefault="00897907" w:rsidP="00110235">
            <w:pPr>
              <w:widowControl w:val="0"/>
              <w:spacing w:before="120" w:after="120" w:line="264" w:lineRule="auto"/>
              <w:jc w:val="both"/>
              <w:rPr>
                <w:rFonts w:ascii="Times New Roman" w:eastAsia="Calibri" w:hAnsi="Times New Roman" w:cs="Times New Roman"/>
                <w:sz w:val="28"/>
                <w:szCs w:val="28"/>
                <w:lang w:val="en-GB"/>
              </w:rPr>
            </w:pPr>
            <w:r w:rsidRPr="00897907">
              <w:rPr>
                <w:rFonts w:ascii="Times New Roman" w:eastAsia="Calibri" w:hAnsi="Times New Roman" w:cs="Times New Roman"/>
                <w:sz w:val="28"/>
                <w:szCs w:val="28"/>
                <w:lang w:val="en-GB"/>
              </w:rPr>
              <w:t>1</w:t>
            </w:r>
          </w:p>
        </w:tc>
        <w:tc>
          <w:tcPr>
            <w:tcW w:w="3086" w:type="dxa"/>
          </w:tcPr>
          <w:p w:rsidR="00897907" w:rsidRPr="00897907" w:rsidRDefault="00897907" w:rsidP="00110235">
            <w:pPr>
              <w:widowControl w:val="0"/>
              <w:spacing w:before="120" w:after="120" w:line="264" w:lineRule="auto"/>
              <w:jc w:val="both"/>
              <w:rPr>
                <w:rFonts w:ascii="Times New Roman" w:hAnsi="Times New Roman" w:cs="Times New Roman"/>
                <w:sz w:val="28"/>
                <w:szCs w:val="28"/>
                <w:lang w:val="en-GB"/>
              </w:rPr>
            </w:pPr>
          </w:p>
        </w:tc>
        <w:tc>
          <w:tcPr>
            <w:tcW w:w="1700" w:type="dxa"/>
            <w:vAlign w:val="center"/>
          </w:tcPr>
          <w:p w:rsidR="00897907" w:rsidRPr="00897907" w:rsidRDefault="00897907" w:rsidP="00110235">
            <w:pPr>
              <w:widowControl w:val="0"/>
              <w:spacing w:before="120" w:after="120" w:line="264" w:lineRule="auto"/>
              <w:jc w:val="both"/>
              <w:rPr>
                <w:rFonts w:ascii="Times New Roman" w:hAnsi="Times New Roman" w:cs="Times New Roman"/>
                <w:sz w:val="28"/>
                <w:szCs w:val="28"/>
                <w:lang w:val="en-GB"/>
              </w:rPr>
            </w:pPr>
            <w:r w:rsidRPr="00897907">
              <w:rPr>
                <w:rFonts w:ascii="Times New Roman" w:hAnsi="Times New Roman" w:cs="Times New Roman"/>
                <w:sz w:val="28"/>
                <w:szCs w:val="28"/>
                <w:lang w:val="en-GB"/>
              </w:rPr>
              <w:t>Hồ sơ thiết kế BVTC</w:t>
            </w:r>
          </w:p>
        </w:tc>
        <w:tc>
          <w:tcPr>
            <w:tcW w:w="3607" w:type="dxa"/>
          </w:tcPr>
          <w:p w:rsidR="00897907" w:rsidRPr="00897907" w:rsidRDefault="00897907" w:rsidP="00110235">
            <w:pPr>
              <w:widowControl w:val="0"/>
              <w:spacing w:before="120" w:after="120" w:line="264" w:lineRule="auto"/>
              <w:jc w:val="both"/>
              <w:rPr>
                <w:rFonts w:ascii="Times New Roman" w:hAnsi="Times New Roman" w:cs="Times New Roman"/>
                <w:sz w:val="28"/>
                <w:szCs w:val="28"/>
                <w:lang w:val="en-GB"/>
              </w:rPr>
            </w:pPr>
            <w:r w:rsidRPr="00897907">
              <w:rPr>
                <w:rFonts w:ascii="Times New Roman" w:hAnsi="Times New Roman" w:cs="Times New Roman"/>
                <w:sz w:val="28"/>
                <w:szCs w:val="28"/>
                <w:lang w:val="en-GB"/>
              </w:rPr>
              <w:t>Theo Quyết định số 657/QĐ-UBND ngày 29/12/2025.</w:t>
            </w:r>
          </w:p>
        </w:tc>
      </w:tr>
    </w:tbl>
    <w:p w:rsidR="00C56897" w:rsidRPr="00897907" w:rsidRDefault="00C56897" w:rsidP="00110235">
      <w:pPr>
        <w:jc w:val="both"/>
        <w:rPr>
          <w:rFonts w:ascii="Times New Roman" w:hAnsi="Times New Roman" w:cs="Times New Roman"/>
          <w:sz w:val="28"/>
          <w:szCs w:val="28"/>
        </w:rPr>
      </w:pPr>
    </w:p>
    <w:sectPr w:rsidR="00C56897" w:rsidRPr="00897907" w:rsidSect="000D7291">
      <w:pgSz w:w="11907" w:h="16840" w:code="9"/>
      <w:pgMar w:top="851" w:right="102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129" w:rsidRDefault="00C30129" w:rsidP="00C56897">
      <w:pPr>
        <w:spacing w:after="0" w:line="240" w:lineRule="auto"/>
      </w:pPr>
      <w:r>
        <w:separator/>
      </w:r>
    </w:p>
  </w:endnote>
  <w:endnote w:type="continuationSeparator" w:id="0">
    <w:p w:rsidR="00C30129" w:rsidRDefault="00C30129" w:rsidP="00C56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129" w:rsidRDefault="00C30129" w:rsidP="00C56897">
      <w:pPr>
        <w:spacing w:after="0" w:line="240" w:lineRule="auto"/>
      </w:pPr>
      <w:r>
        <w:separator/>
      </w:r>
    </w:p>
  </w:footnote>
  <w:footnote w:type="continuationSeparator" w:id="0">
    <w:p w:rsidR="00C30129" w:rsidRDefault="00C30129" w:rsidP="00C56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F4EB7"/>
    <w:multiLevelType w:val="hybridMultilevel"/>
    <w:tmpl w:val="3F60D5AC"/>
    <w:lvl w:ilvl="0" w:tplc="CF1C19C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97"/>
    <w:rsid w:val="00033181"/>
    <w:rsid w:val="00055417"/>
    <w:rsid w:val="000A5CD8"/>
    <w:rsid w:val="000D7291"/>
    <w:rsid w:val="000F7D3F"/>
    <w:rsid w:val="00100D85"/>
    <w:rsid w:val="00110235"/>
    <w:rsid w:val="00203E51"/>
    <w:rsid w:val="002312A5"/>
    <w:rsid w:val="002912EA"/>
    <w:rsid w:val="002A47A8"/>
    <w:rsid w:val="002B10B1"/>
    <w:rsid w:val="002D6B63"/>
    <w:rsid w:val="002F002D"/>
    <w:rsid w:val="002F57E0"/>
    <w:rsid w:val="003D36BF"/>
    <w:rsid w:val="003E033D"/>
    <w:rsid w:val="00474F85"/>
    <w:rsid w:val="005338CD"/>
    <w:rsid w:val="005401FD"/>
    <w:rsid w:val="00574B08"/>
    <w:rsid w:val="005867A1"/>
    <w:rsid w:val="00592644"/>
    <w:rsid w:val="00603F9D"/>
    <w:rsid w:val="00604C31"/>
    <w:rsid w:val="00634AF7"/>
    <w:rsid w:val="00651D20"/>
    <w:rsid w:val="006D6D22"/>
    <w:rsid w:val="007374E5"/>
    <w:rsid w:val="007546D5"/>
    <w:rsid w:val="00764675"/>
    <w:rsid w:val="00780BE8"/>
    <w:rsid w:val="007A0CD6"/>
    <w:rsid w:val="00881624"/>
    <w:rsid w:val="00896D7D"/>
    <w:rsid w:val="00897907"/>
    <w:rsid w:val="008A5A87"/>
    <w:rsid w:val="008C32D1"/>
    <w:rsid w:val="008C4465"/>
    <w:rsid w:val="008D2509"/>
    <w:rsid w:val="008E48B5"/>
    <w:rsid w:val="00915883"/>
    <w:rsid w:val="00936106"/>
    <w:rsid w:val="0094677D"/>
    <w:rsid w:val="00957D17"/>
    <w:rsid w:val="009F4D23"/>
    <w:rsid w:val="009F5FCA"/>
    <w:rsid w:val="00A22BB1"/>
    <w:rsid w:val="00A56749"/>
    <w:rsid w:val="00A6673B"/>
    <w:rsid w:val="00A7346F"/>
    <w:rsid w:val="00A83938"/>
    <w:rsid w:val="00A90EA7"/>
    <w:rsid w:val="00B75891"/>
    <w:rsid w:val="00B77698"/>
    <w:rsid w:val="00C30129"/>
    <w:rsid w:val="00C44DDD"/>
    <w:rsid w:val="00C56897"/>
    <w:rsid w:val="00C57777"/>
    <w:rsid w:val="00C86A49"/>
    <w:rsid w:val="00CE302A"/>
    <w:rsid w:val="00D054F6"/>
    <w:rsid w:val="00D10AAE"/>
    <w:rsid w:val="00D27F47"/>
    <w:rsid w:val="00D40797"/>
    <w:rsid w:val="00D55EEC"/>
    <w:rsid w:val="00D65C92"/>
    <w:rsid w:val="00E13E45"/>
    <w:rsid w:val="00E1549C"/>
    <w:rsid w:val="00E50D97"/>
    <w:rsid w:val="00E6179E"/>
    <w:rsid w:val="00E95192"/>
    <w:rsid w:val="00E9772A"/>
    <w:rsid w:val="00F0787E"/>
    <w:rsid w:val="00F275A8"/>
    <w:rsid w:val="00FE057D"/>
    <w:rsid w:val="00FE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B266C-7158-4A20-98FB-AE3EB044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6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8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8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8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897"/>
    <w:rPr>
      <w:rFonts w:eastAsiaTheme="majorEastAsia" w:cstheme="majorBidi"/>
      <w:color w:val="272727" w:themeColor="text1" w:themeTint="D8"/>
    </w:rPr>
  </w:style>
  <w:style w:type="paragraph" w:styleId="Title">
    <w:name w:val="Title"/>
    <w:basedOn w:val="Normal"/>
    <w:next w:val="Normal"/>
    <w:link w:val="TitleChar"/>
    <w:uiPriority w:val="10"/>
    <w:qFormat/>
    <w:rsid w:val="00C56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897"/>
    <w:pPr>
      <w:spacing w:before="160"/>
      <w:jc w:val="center"/>
    </w:pPr>
    <w:rPr>
      <w:i/>
      <w:iCs/>
      <w:color w:val="404040" w:themeColor="text1" w:themeTint="BF"/>
    </w:rPr>
  </w:style>
  <w:style w:type="character" w:customStyle="1" w:styleId="QuoteChar">
    <w:name w:val="Quote Char"/>
    <w:basedOn w:val="DefaultParagraphFont"/>
    <w:link w:val="Quote"/>
    <w:uiPriority w:val="29"/>
    <w:rsid w:val="00C56897"/>
    <w:rPr>
      <w:i/>
      <w:iCs/>
      <w:color w:val="404040" w:themeColor="text1" w:themeTint="BF"/>
    </w:rPr>
  </w:style>
  <w:style w:type="paragraph" w:styleId="ListParagraph">
    <w:name w:val="List Paragraph"/>
    <w:basedOn w:val="Normal"/>
    <w:uiPriority w:val="34"/>
    <w:qFormat/>
    <w:rsid w:val="00C56897"/>
    <w:pPr>
      <w:ind w:left="720"/>
      <w:contextualSpacing/>
    </w:pPr>
  </w:style>
  <w:style w:type="character" w:styleId="IntenseEmphasis">
    <w:name w:val="Intense Emphasis"/>
    <w:basedOn w:val="DefaultParagraphFont"/>
    <w:uiPriority w:val="21"/>
    <w:qFormat/>
    <w:rsid w:val="00C56897"/>
    <w:rPr>
      <w:i/>
      <w:iCs/>
      <w:color w:val="0F4761" w:themeColor="accent1" w:themeShade="BF"/>
    </w:rPr>
  </w:style>
  <w:style w:type="paragraph" w:styleId="IntenseQuote">
    <w:name w:val="Intense Quote"/>
    <w:basedOn w:val="Normal"/>
    <w:next w:val="Normal"/>
    <w:link w:val="IntenseQuoteChar"/>
    <w:uiPriority w:val="30"/>
    <w:qFormat/>
    <w:rsid w:val="00C56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897"/>
    <w:rPr>
      <w:i/>
      <w:iCs/>
      <w:color w:val="0F4761" w:themeColor="accent1" w:themeShade="BF"/>
    </w:rPr>
  </w:style>
  <w:style w:type="character" w:styleId="IntenseReference">
    <w:name w:val="Intense Reference"/>
    <w:basedOn w:val="DefaultParagraphFont"/>
    <w:uiPriority w:val="32"/>
    <w:qFormat/>
    <w:rsid w:val="00C56897"/>
    <w:rPr>
      <w:b/>
      <w:bCs/>
      <w:smallCaps/>
      <w:color w:val="0F4761" w:themeColor="accent1" w:themeShade="BF"/>
      <w:spacing w:val="5"/>
    </w:rPr>
  </w:style>
  <w:style w:type="paragraph" w:styleId="FootnoteText">
    <w:name w:val="footnote text"/>
    <w:basedOn w:val="Normal"/>
    <w:link w:val="FootnoteTextChar"/>
    <w:semiHidden/>
    <w:unhideWhenUsed/>
    <w:rsid w:val="00C5689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C56897"/>
    <w:rPr>
      <w:rFonts w:ascii="Times New Roman" w:eastAsia="Times New Roman" w:hAnsi="Times New Roman" w:cs="Times New Roman"/>
      <w:kern w:val="0"/>
      <w:sz w:val="20"/>
      <w:szCs w:val="20"/>
      <w14:ligatures w14:val="none"/>
    </w:rPr>
  </w:style>
  <w:style w:type="character" w:styleId="FootnoteReference">
    <w:name w:val="footnote reference"/>
    <w:semiHidden/>
    <w:unhideWhenUsed/>
    <w:rsid w:val="00C56897"/>
    <w:rPr>
      <w:vertAlign w:val="superscript"/>
    </w:rPr>
  </w:style>
  <w:style w:type="table" w:styleId="TableGrid">
    <w:name w:val="Table Grid"/>
    <w:basedOn w:val="TableNormal"/>
    <w:uiPriority w:val="39"/>
    <w:rsid w:val="00033181"/>
    <w:pPr>
      <w:widowControl w:val="0"/>
      <w:spacing w:after="0" w:line="240" w:lineRule="auto"/>
    </w:pPr>
    <w:rPr>
      <w:rFonts w:ascii="Courier New" w:eastAsia="Courier New" w:hAnsi="Courier New" w:cs="Courier New"/>
      <w:kern w:val="0"/>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9772A"/>
    <w:rPr>
      <w:rFonts w:ascii="Times-Roman" w:hAnsi="Times-Roman" w:hint="default"/>
      <w:b w:val="0"/>
      <w:bCs w:val="0"/>
      <w:i w:val="0"/>
      <w:iCs w:val="0"/>
      <w:color w:val="595959"/>
      <w:sz w:val="28"/>
      <w:szCs w:val="28"/>
    </w:rPr>
  </w:style>
  <w:style w:type="character" w:customStyle="1" w:styleId="fontstyle11">
    <w:name w:val="fontstyle11"/>
    <w:basedOn w:val="DefaultParagraphFont"/>
    <w:rsid w:val="00E9772A"/>
    <w:rPr>
      <w:rFonts w:ascii="TimesNewRoman" w:hAnsi="TimesNewRoman" w:hint="default"/>
      <w:b w:val="0"/>
      <w:bCs w:val="0"/>
      <w:i w:val="0"/>
      <w:iCs w:val="0"/>
      <w:color w:val="595959"/>
      <w:sz w:val="28"/>
      <w:szCs w:val="28"/>
    </w:rPr>
  </w:style>
  <w:style w:type="character" w:customStyle="1" w:styleId="fontstyle21">
    <w:name w:val="fontstyle21"/>
    <w:basedOn w:val="DefaultParagraphFont"/>
    <w:rsid w:val="00E9772A"/>
    <w:rPr>
      <w:rFonts w:ascii="TimesNewRoman" w:hAnsi="TimesNewRoman" w:hint="default"/>
      <w:b w:val="0"/>
      <w:bCs w:val="0"/>
      <w:i w:val="0"/>
      <w:iCs w:val="0"/>
      <w:color w:val="595959"/>
      <w:sz w:val="28"/>
      <w:szCs w:val="28"/>
    </w:rPr>
  </w:style>
  <w:style w:type="character" w:customStyle="1" w:styleId="fontstyle31">
    <w:name w:val="fontstyle31"/>
    <w:basedOn w:val="DefaultParagraphFont"/>
    <w:rsid w:val="00D27F47"/>
    <w:rPr>
      <w:rFonts w:ascii="Times-Roman" w:hAnsi="Times-Roman" w:hint="default"/>
      <w:b w:val="0"/>
      <w:bCs w:val="0"/>
      <w:i w:val="0"/>
      <w:iCs w:val="0"/>
      <w:color w:val="595959"/>
      <w:sz w:val="28"/>
      <w:szCs w:val="28"/>
    </w:rPr>
  </w:style>
  <w:style w:type="character" w:customStyle="1" w:styleId="fontstyle41">
    <w:name w:val="fontstyle41"/>
    <w:basedOn w:val="DefaultParagraphFont"/>
    <w:rsid w:val="00D27F47"/>
    <w:rPr>
      <w:rFonts w:ascii="TimesNewRoman" w:hAnsi="TimesNewRoman" w:hint="default"/>
      <w:b w:val="0"/>
      <w:bCs w:val="0"/>
      <w:i w:val="0"/>
      <w:iCs w:val="0"/>
      <w:color w:val="595959"/>
      <w:sz w:val="28"/>
      <w:szCs w:val="28"/>
    </w:rPr>
  </w:style>
  <w:style w:type="paragraph" w:styleId="BalloonText">
    <w:name w:val="Balloon Text"/>
    <w:basedOn w:val="Normal"/>
    <w:link w:val="BalloonTextChar"/>
    <w:uiPriority w:val="99"/>
    <w:semiHidden/>
    <w:unhideWhenUsed/>
    <w:rsid w:val="00E50D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D97"/>
    <w:rPr>
      <w:rFonts w:ascii="Segoe UI" w:hAnsi="Segoe UI" w:cs="Segoe UI"/>
      <w:sz w:val="18"/>
      <w:szCs w:val="18"/>
    </w:rPr>
  </w:style>
  <w:style w:type="paragraph" w:styleId="TOC1">
    <w:name w:val="toc 1"/>
    <w:basedOn w:val="Normal"/>
    <w:next w:val="Normal"/>
    <w:rsid w:val="00A22BB1"/>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kern w:val="0"/>
      <w:szCs w:val="20"/>
      <w14:ligatures w14:val="none"/>
    </w:rPr>
  </w:style>
  <w:style w:type="paragraph" w:customStyle="1" w:styleId="Style11">
    <w:name w:val="Style 11"/>
    <w:basedOn w:val="Normal"/>
    <w:rsid w:val="00897907"/>
    <w:pPr>
      <w:widowControl w:val="0"/>
      <w:autoSpaceDE w:val="0"/>
      <w:autoSpaceDN w:val="0"/>
      <w:spacing w:after="0" w:line="384" w:lineRule="atLeast"/>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9240">
      <w:bodyDiv w:val="1"/>
      <w:marLeft w:val="0"/>
      <w:marRight w:val="0"/>
      <w:marTop w:val="0"/>
      <w:marBottom w:val="0"/>
      <w:divBdr>
        <w:top w:val="none" w:sz="0" w:space="0" w:color="auto"/>
        <w:left w:val="none" w:sz="0" w:space="0" w:color="auto"/>
        <w:bottom w:val="none" w:sz="0" w:space="0" w:color="auto"/>
        <w:right w:val="none" w:sz="0" w:space="0" w:color="auto"/>
      </w:divBdr>
    </w:div>
    <w:div w:id="222329751">
      <w:bodyDiv w:val="1"/>
      <w:marLeft w:val="0"/>
      <w:marRight w:val="0"/>
      <w:marTop w:val="0"/>
      <w:marBottom w:val="0"/>
      <w:divBdr>
        <w:top w:val="none" w:sz="0" w:space="0" w:color="auto"/>
        <w:left w:val="none" w:sz="0" w:space="0" w:color="auto"/>
        <w:bottom w:val="none" w:sz="0" w:space="0" w:color="auto"/>
        <w:right w:val="none" w:sz="0" w:space="0" w:color="auto"/>
      </w:divBdr>
    </w:div>
    <w:div w:id="975062364">
      <w:bodyDiv w:val="1"/>
      <w:marLeft w:val="0"/>
      <w:marRight w:val="0"/>
      <w:marTop w:val="0"/>
      <w:marBottom w:val="0"/>
      <w:divBdr>
        <w:top w:val="none" w:sz="0" w:space="0" w:color="auto"/>
        <w:left w:val="none" w:sz="0" w:space="0" w:color="auto"/>
        <w:bottom w:val="none" w:sz="0" w:space="0" w:color="auto"/>
        <w:right w:val="none" w:sz="0" w:space="0" w:color="auto"/>
      </w:divBdr>
    </w:div>
    <w:div w:id="1068722097">
      <w:bodyDiv w:val="1"/>
      <w:marLeft w:val="0"/>
      <w:marRight w:val="0"/>
      <w:marTop w:val="0"/>
      <w:marBottom w:val="0"/>
      <w:divBdr>
        <w:top w:val="none" w:sz="0" w:space="0" w:color="auto"/>
        <w:left w:val="none" w:sz="0" w:space="0" w:color="auto"/>
        <w:bottom w:val="none" w:sz="0" w:space="0" w:color="auto"/>
        <w:right w:val="none" w:sz="0" w:space="0" w:color="auto"/>
      </w:divBdr>
    </w:div>
    <w:div w:id="1137793534">
      <w:bodyDiv w:val="1"/>
      <w:marLeft w:val="0"/>
      <w:marRight w:val="0"/>
      <w:marTop w:val="0"/>
      <w:marBottom w:val="0"/>
      <w:divBdr>
        <w:top w:val="none" w:sz="0" w:space="0" w:color="auto"/>
        <w:left w:val="none" w:sz="0" w:space="0" w:color="auto"/>
        <w:bottom w:val="none" w:sz="0" w:space="0" w:color="auto"/>
        <w:right w:val="none" w:sz="0" w:space="0" w:color="auto"/>
      </w:divBdr>
    </w:div>
    <w:div w:id="146245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GIAHUYPC</dc:creator>
  <cp:keywords/>
  <dc:description/>
  <cp:lastModifiedBy>Admin</cp:lastModifiedBy>
  <cp:revision>39</cp:revision>
  <cp:lastPrinted>2025-10-18T09:36:00Z</cp:lastPrinted>
  <dcterms:created xsi:type="dcterms:W3CDTF">2025-10-17T09:17:00Z</dcterms:created>
  <dcterms:modified xsi:type="dcterms:W3CDTF">2026-03-05T01:14:00Z</dcterms:modified>
</cp:coreProperties>
</file>