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EA" w:rsidRPr="00CB3AF8" w:rsidRDefault="005467EA" w:rsidP="005467EA">
      <w:pPr>
        <w:pStyle w:val="TOC1"/>
        <w:tabs>
          <w:tab w:val="left" w:pos="1418"/>
        </w:tabs>
        <w:spacing w:before="60" w:after="60"/>
        <w:ind w:left="0" w:right="0" w:firstLine="709"/>
        <w:rPr>
          <w:sz w:val="28"/>
          <w:szCs w:val="28"/>
        </w:rPr>
      </w:pPr>
      <w:r w:rsidRPr="00CB3AF8">
        <w:rPr>
          <w:sz w:val="28"/>
          <w:szCs w:val="28"/>
        </w:rPr>
        <w:t>Mục 3. Tiêu chuẩn đánh giá về kỹ thuật</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Sử dụng tiêu chí đạt, không đạt hoặc phương pháp chấm điểm để xây dựng tiêu chuẩn đánh giá về kỹ thuật.</w:t>
      </w:r>
    </w:p>
    <w:p w:rsidR="005467EA" w:rsidRPr="00CB3AF8" w:rsidRDefault="005467EA" w:rsidP="005467EA">
      <w:pPr>
        <w:tabs>
          <w:tab w:val="left" w:pos="851"/>
          <w:tab w:val="left" w:pos="1418"/>
        </w:tabs>
        <w:spacing w:before="60" w:after="60"/>
        <w:ind w:firstLine="709"/>
        <w:rPr>
          <w:sz w:val="28"/>
          <w:szCs w:val="28"/>
        </w:rPr>
      </w:pPr>
      <w:bookmarkStart w:id="0" w:name="_Hlk202140161"/>
      <w:bookmarkStart w:id="1" w:name="_Hlk154349315"/>
      <w:r w:rsidRPr="00CB3AF8">
        <w:rPr>
          <w:sz w:val="28"/>
          <w:szCs w:val="28"/>
        </w:rPr>
        <w:t>Việc xây dựng tiêu chuẩn đánh giá về kỹ thuật dựa trên các nội dung quy định tại Chương V, thông tin về kết quả thực hiện hợp đồng của nhà thầu theo quy định tại </w:t>
      </w:r>
      <w:bookmarkStart w:id="2" w:name="tc_38"/>
      <w:r w:rsidRPr="00CB3AF8">
        <w:rPr>
          <w:rFonts w:eastAsia="Calibri"/>
          <w:spacing w:val="2"/>
          <w:sz w:val="28"/>
          <w:szCs w:val="28"/>
        </w:rPr>
        <w:t>Điều 19 và</w:t>
      </w:r>
      <w:r w:rsidRPr="00CB3AF8" w:rsidDel="006436F8">
        <w:rPr>
          <w:sz w:val="28"/>
          <w:szCs w:val="28"/>
        </w:rPr>
        <w:t xml:space="preserve"> </w:t>
      </w:r>
      <w:r w:rsidRPr="00CB3AF8">
        <w:rPr>
          <w:sz w:val="28"/>
          <w:szCs w:val="28"/>
        </w:rPr>
        <w:t>Điều 20 của Nghị định số 214/2025/NĐ-CP</w:t>
      </w:r>
      <w:r w:rsidRPr="00CB3AF8" w:rsidDel="00391D04">
        <w:rPr>
          <w:sz w:val="28"/>
          <w:szCs w:val="28"/>
        </w:rPr>
        <w:t xml:space="preserve"> </w:t>
      </w:r>
      <w:bookmarkEnd w:id="2"/>
      <w:r w:rsidRPr="00CB3AF8">
        <w:rPr>
          <w:sz w:val="28"/>
          <w:szCs w:val="28"/>
        </w:rPr>
        <w:t>và các yêu cầu khác nêu trong E-HSMT. Căn cứ vào từng gói thầu cụ thể, khi lập E-HSMT phải cụ thể hóa các tiêu chí làm cơ sở để đánh giá về kỹ thuật bao gồm:</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T</w:t>
      </w:r>
      <w:r w:rsidRPr="00CB3AF8">
        <w:rPr>
          <w:sz w:val="28"/>
          <w:szCs w:val="28"/>
          <w:lang w:val="vi-VN"/>
        </w:rPr>
        <w:t>ính hợp lý và khả thi của các giải pháp kỹ thuật, biện pháp tổ chức thi công phù hợp với đề xuất về tiến độ thi công</w:t>
      </w:r>
      <w:r w:rsidRPr="00CB3AF8">
        <w:rPr>
          <w:sz w:val="28"/>
          <w:szCs w:val="28"/>
        </w:rPr>
        <w:t>;</w:t>
      </w:r>
      <w:r w:rsidRPr="00CB3AF8">
        <w:rPr>
          <w:sz w:val="28"/>
          <w:szCs w:val="28"/>
          <w:lang w:val="vi-VN"/>
        </w:rPr>
        <w:t xml:space="preserve"> </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T</w:t>
      </w:r>
      <w:r w:rsidRPr="00CB3AF8">
        <w:rPr>
          <w:sz w:val="28"/>
          <w:szCs w:val="28"/>
          <w:lang w:val="vi-VN"/>
        </w:rPr>
        <w:t xml:space="preserve">iến độ thi công; </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C</w:t>
      </w:r>
      <w:r w:rsidRPr="00CB3AF8">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Mức</w:t>
      </w:r>
      <w:r w:rsidRPr="00CB3AF8">
        <w:rPr>
          <w:sz w:val="28"/>
          <w:szCs w:val="28"/>
          <w:lang w:val="vi-VN"/>
        </w:rPr>
        <w:t xml:space="preserve"> độ đáp ứng các yêu cầu về bảo hành, bảo trì; </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C</w:t>
      </w:r>
      <w:r w:rsidRPr="00CB3AF8">
        <w:rPr>
          <w:sz w:val="28"/>
          <w:szCs w:val="28"/>
          <w:lang w:val="vi-VN"/>
        </w:rPr>
        <w:t>ác yếu tố thân thiện môi trường (nếu có)</w:t>
      </w:r>
      <w:r w:rsidRPr="00CB3AF8">
        <w:rPr>
          <w:sz w:val="28"/>
          <w:szCs w:val="28"/>
        </w:rPr>
        <w:t xml:space="preserve"> gồm</w:t>
      </w:r>
      <w:r w:rsidRPr="00CB3AF8">
        <w:rPr>
          <w:sz w:val="28"/>
          <w:szCs w:val="28"/>
          <w:lang w:val="vi-VN"/>
        </w:rPr>
        <w:t xml:space="preserve"> việc sử dụng các vật tư, vật liệu</w:t>
      </w:r>
      <w:r w:rsidRPr="00CB3AF8">
        <w:rPr>
          <w:sz w:val="28"/>
          <w:szCs w:val="28"/>
        </w:rPr>
        <w:t>,</w:t>
      </w:r>
      <w:r w:rsidRPr="00CB3AF8">
        <w:rPr>
          <w:sz w:val="28"/>
          <w:szCs w:val="28"/>
          <w:lang w:val="vi-VN"/>
        </w:rPr>
        <w:t xml:space="preserve"> biện pháp tổ chức thi công</w:t>
      </w:r>
      <w:r w:rsidRPr="00CB3AF8">
        <w:rPr>
          <w:sz w:val="28"/>
          <w:szCs w:val="28"/>
        </w:rPr>
        <w:t>,</w:t>
      </w:r>
      <w:r w:rsidRPr="00CB3AF8">
        <w:rPr>
          <w:sz w:val="28"/>
          <w:szCs w:val="28"/>
          <w:lang w:val="vi-VN"/>
        </w:rPr>
        <w:t xml:space="preserve"> dây chuyền, công nghệ thi công và các yếu tố khác (nếu có);</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Thông tin về</w:t>
      </w:r>
      <w:r w:rsidRPr="00CB3AF8">
        <w:rPr>
          <w:sz w:val="28"/>
          <w:szCs w:val="28"/>
          <w:lang w:val="vi-VN"/>
        </w:rPr>
        <w:t xml:space="preserve"> kết quả thực hiện hợp đồng của nhà thầu theo quy định tại </w:t>
      </w:r>
      <w:r w:rsidRPr="00CB3AF8">
        <w:rPr>
          <w:rFonts w:eastAsia="Calibri"/>
          <w:spacing w:val="2"/>
          <w:sz w:val="28"/>
          <w:szCs w:val="28"/>
        </w:rPr>
        <w:t>Điều 19 và</w:t>
      </w:r>
      <w:r w:rsidRPr="00CB3AF8" w:rsidDel="006436F8">
        <w:rPr>
          <w:sz w:val="28"/>
          <w:szCs w:val="28"/>
        </w:rPr>
        <w:t xml:space="preserve"> </w:t>
      </w:r>
      <w:r w:rsidRPr="00CB3AF8">
        <w:rPr>
          <w:sz w:val="28"/>
          <w:szCs w:val="28"/>
        </w:rPr>
        <w:t>Đ</w:t>
      </w:r>
      <w:r w:rsidRPr="00CB3AF8">
        <w:rPr>
          <w:sz w:val="28"/>
          <w:szCs w:val="28"/>
          <w:lang w:val="vi-VN"/>
        </w:rPr>
        <w:t xml:space="preserve">iều </w:t>
      </w:r>
      <w:r w:rsidRPr="00CB3AF8">
        <w:rPr>
          <w:sz w:val="28"/>
          <w:szCs w:val="28"/>
        </w:rPr>
        <w:t>20</w:t>
      </w:r>
      <w:r w:rsidRPr="00CB3AF8">
        <w:rPr>
          <w:sz w:val="28"/>
          <w:szCs w:val="28"/>
          <w:lang w:val="vi-VN"/>
        </w:rPr>
        <w:t xml:space="preserve"> của </w:t>
      </w:r>
      <w:r w:rsidRPr="00CB3AF8">
        <w:rPr>
          <w:sz w:val="28"/>
          <w:szCs w:val="28"/>
        </w:rPr>
        <w:t>Nghị định số 214/2025/NĐ-CP</w:t>
      </w:r>
      <w:r w:rsidRPr="00CB3AF8">
        <w:rPr>
          <w:sz w:val="28"/>
          <w:szCs w:val="28"/>
          <w:lang w:val="vi-VN"/>
        </w:rPr>
        <w:t xml:space="preserve">; </w:t>
      </w:r>
    </w:p>
    <w:p w:rsidR="005467EA" w:rsidRPr="00CB3AF8" w:rsidRDefault="005467EA" w:rsidP="005467EA">
      <w:pPr>
        <w:tabs>
          <w:tab w:val="left" w:pos="851"/>
          <w:tab w:val="left" w:pos="1418"/>
        </w:tabs>
        <w:spacing w:before="60" w:after="60"/>
        <w:ind w:firstLine="709"/>
        <w:rPr>
          <w:sz w:val="28"/>
          <w:szCs w:val="28"/>
        </w:rPr>
      </w:pPr>
      <w:r w:rsidRPr="00CB3AF8">
        <w:rPr>
          <w:sz w:val="28"/>
          <w:szCs w:val="28"/>
        </w:rPr>
        <w:t>- C</w:t>
      </w:r>
      <w:r w:rsidRPr="00CB3AF8">
        <w:rPr>
          <w:sz w:val="28"/>
          <w:szCs w:val="28"/>
          <w:lang w:val="vi-VN"/>
        </w:rPr>
        <w:t>ác yếu tố cần thiết khác</w:t>
      </w:r>
      <w:r w:rsidRPr="00CB3AF8">
        <w:rPr>
          <w:sz w:val="28"/>
          <w:szCs w:val="28"/>
        </w:rPr>
        <w:t xml:space="preserve">; </w:t>
      </w:r>
    </w:p>
    <w:p w:rsidR="005467EA" w:rsidRPr="00CB3AF8" w:rsidRDefault="005467EA" w:rsidP="005467EA">
      <w:pPr>
        <w:tabs>
          <w:tab w:val="left" w:pos="851"/>
          <w:tab w:val="left" w:pos="1418"/>
        </w:tabs>
        <w:spacing w:before="60" w:after="60"/>
        <w:ind w:firstLine="709"/>
        <w:rPr>
          <w:sz w:val="28"/>
          <w:szCs w:val="28"/>
        </w:rPr>
      </w:pPr>
      <w:bookmarkStart w:id="3" w:name="_Hlk201336606"/>
      <w:r w:rsidRPr="00CB3AF8">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CB3AF8">
        <w:rPr>
          <w:sz w:val="28"/>
          <w:szCs w:val="28"/>
        </w:rPr>
        <w:t>.</w:t>
      </w:r>
    </w:p>
    <w:bookmarkEnd w:id="0"/>
    <w:p w:rsidR="005467EA" w:rsidRPr="00CB3AF8" w:rsidRDefault="005467EA" w:rsidP="005467EA">
      <w:pPr>
        <w:tabs>
          <w:tab w:val="left" w:pos="851"/>
          <w:tab w:val="left" w:pos="1418"/>
        </w:tabs>
        <w:spacing w:before="60" w:after="60"/>
        <w:ind w:firstLine="709"/>
        <w:rPr>
          <w:spacing w:val="2"/>
          <w:sz w:val="28"/>
          <w:szCs w:val="28"/>
        </w:rPr>
      </w:pPr>
      <w:r w:rsidRPr="00CB3AF8">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CB3AF8">
        <w:rPr>
          <w:spacing w:val="2"/>
          <w:sz w:val="28"/>
          <w:szCs w:val="28"/>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rsidR="005467EA" w:rsidRPr="00CB3AF8" w:rsidRDefault="005467EA" w:rsidP="005467EA">
      <w:pPr>
        <w:tabs>
          <w:tab w:val="left" w:pos="1418"/>
        </w:tabs>
        <w:spacing w:before="60" w:after="60"/>
        <w:ind w:firstLine="709"/>
        <w:rPr>
          <w:b/>
          <w:sz w:val="28"/>
          <w:szCs w:val="28"/>
        </w:rPr>
      </w:pPr>
      <w:r w:rsidRPr="00CB3AF8">
        <w:rPr>
          <w:b/>
          <w:iCs/>
          <w:sz w:val="28"/>
          <w:szCs w:val="28"/>
        </w:rPr>
        <w:lastRenderedPageBreak/>
        <w:t>3.2. Đánh giá theo phương pháp</w:t>
      </w:r>
      <w:r w:rsidRPr="00CB3AF8" w:rsidDel="00BE4476">
        <w:rPr>
          <w:b/>
          <w:iCs/>
          <w:sz w:val="28"/>
          <w:szCs w:val="28"/>
        </w:rPr>
        <w:t xml:space="preserve"> </w:t>
      </w:r>
      <w:r w:rsidRPr="00CB3AF8">
        <w:rPr>
          <w:b/>
          <w:iCs/>
          <w:sz w:val="28"/>
          <w:szCs w:val="28"/>
        </w:rPr>
        <w:t>đạt/không đạt</w:t>
      </w:r>
      <w:r w:rsidRPr="00CB3AF8">
        <w:rPr>
          <w:b/>
          <w:sz w:val="28"/>
          <w:szCs w:val="28"/>
        </w:rPr>
        <w:t>:</w:t>
      </w:r>
    </w:p>
    <w:p w:rsidR="005467EA" w:rsidRPr="00CB3AF8" w:rsidRDefault="005467EA" w:rsidP="005467EA">
      <w:pPr>
        <w:tabs>
          <w:tab w:val="left" w:pos="851"/>
          <w:tab w:val="left" w:pos="1418"/>
        </w:tabs>
        <w:spacing w:before="60" w:after="60"/>
        <w:ind w:firstLine="709"/>
        <w:rPr>
          <w:sz w:val="28"/>
          <w:szCs w:val="28"/>
        </w:rPr>
      </w:pPr>
      <w:bookmarkStart w:id="5" w:name="_Hlk161649979"/>
      <w:r w:rsidRPr="00CB3AF8">
        <w:rPr>
          <w:sz w:val="28"/>
          <w:szCs w:val="28"/>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rsidR="005467EA" w:rsidRPr="00CB3AF8" w:rsidRDefault="005467EA" w:rsidP="005467EA">
      <w:pPr>
        <w:tabs>
          <w:tab w:val="left" w:pos="1418"/>
        </w:tabs>
        <w:spacing w:before="60" w:after="60"/>
        <w:ind w:firstLine="709"/>
        <w:rPr>
          <w:sz w:val="28"/>
          <w:szCs w:val="28"/>
        </w:rPr>
      </w:pPr>
      <w:r w:rsidRPr="00CB3AF8">
        <w:rPr>
          <w:sz w:val="28"/>
          <w:szCs w:val="28"/>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3281"/>
        <w:gridCol w:w="1657"/>
      </w:tblGrid>
      <w:tr w:rsidR="005467EA" w:rsidRPr="00CB3AF8" w:rsidTr="00AF28B6">
        <w:trPr>
          <w:trHeight w:val="20"/>
        </w:trPr>
        <w:tc>
          <w:tcPr>
            <w:tcW w:w="24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67EA" w:rsidRPr="00CB3AF8" w:rsidRDefault="005467EA" w:rsidP="00AF28B6">
            <w:pPr>
              <w:jc w:val="center"/>
              <w:rPr>
                <w:b/>
                <w:bCs/>
                <w:sz w:val="28"/>
                <w:szCs w:val="28"/>
              </w:rPr>
            </w:pPr>
            <w:r w:rsidRPr="00CB3AF8">
              <w:rPr>
                <w:b/>
                <w:bCs/>
                <w:sz w:val="28"/>
                <w:szCs w:val="28"/>
              </w:rPr>
              <w:t>Nội dung yêu cầu</w:t>
            </w:r>
          </w:p>
        </w:tc>
        <w:tc>
          <w:tcPr>
            <w:tcW w:w="257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67EA" w:rsidRPr="00CB3AF8" w:rsidRDefault="005467EA" w:rsidP="00AF28B6">
            <w:pPr>
              <w:jc w:val="center"/>
              <w:rPr>
                <w:b/>
                <w:bCs/>
                <w:sz w:val="28"/>
                <w:szCs w:val="28"/>
              </w:rPr>
            </w:pPr>
            <w:r w:rsidRPr="00CB3AF8">
              <w:rPr>
                <w:b/>
                <w:bCs/>
                <w:sz w:val="28"/>
                <w:szCs w:val="28"/>
              </w:rPr>
              <w:t>Mức độ đáp ứng</w:t>
            </w:r>
          </w:p>
        </w:tc>
      </w:tr>
      <w:tr w:rsidR="005467EA" w:rsidRPr="00CB3AF8" w:rsidTr="00AF28B6">
        <w:trPr>
          <w:trHeight w:val="20"/>
        </w:trPr>
        <w:tc>
          <w:tcPr>
            <w:tcW w:w="24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67EA" w:rsidRPr="00CB3AF8" w:rsidRDefault="005467EA" w:rsidP="00AF28B6">
            <w:pPr>
              <w:jc w:val="center"/>
              <w:rPr>
                <w:b/>
                <w:bCs/>
                <w:sz w:val="28"/>
                <w:szCs w:val="28"/>
              </w:rPr>
            </w:pPr>
            <w:r w:rsidRPr="00CB3AF8">
              <w:rPr>
                <w:b/>
                <w:bCs/>
                <w:sz w:val="28"/>
                <w:szCs w:val="28"/>
              </w:rPr>
              <w:t>1. Tính hợp lý và khả thi của các giải pháp kỹ thuật, biện pháp tổ chức thi công phù hợp với đề xuất về tiến độ thi công:</w:t>
            </w:r>
          </w:p>
        </w:tc>
        <w:tc>
          <w:tcPr>
            <w:tcW w:w="257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467EA" w:rsidRPr="00CB3AF8" w:rsidRDefault="005467EA" w:rsidP="00AF28B6">
            <w:pPr>
              <w:jc w:val="center"/>
              <w:rPr>
                <w:b/>
                <w:bCs/>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ind w:left="30"/>
              <w:rPr>
                <w:iCs/>
                <w:sz w:val="28"/>
                <w:szCs w:val="28"/>
              </w:rPr>
            </w:pPr>
            <w:r w:rsidRPr="00CB3AF8">
              <w:rPr>
                <w:iCs/>
                <w:sz w:val="28"/>
                <w:szCs w:val="28"/>
              </w:rPr>
              <w:t>1.1. Tổ chức mặt bằng công trường:</w:t>
            </w:r>
          </w:p>
          <w:p w:rsidR="005467EA" w:rsidRPr="00CB3AF8" w:rsidRDefault="005467EA" w:rsidP="00AF28B6">
            <w:pPr>
              <w:ind w:left="30" w:firstLine="28"/>
              <w:rPr>
                <w:iCs/>
                <w:sz w:val="28"/>
                <w:szCs w:val="28"/>
              </w:rPr>
            </w:pPr>
            <w:r w:rsidRPr="00CB3AF8">
              <w:rPr>
                <w:iCs/>
                <w:sz w:val="28"/>
                <w:szCs w:val="28"/>
              </w:rPr>
              <w:t>Có giải pháp tổ chức mặt bằng công trường</w:t>
            </w:r>
            <w:r>
              <w:rPr>
                <w:iCs/>
                <w:sz w:val="28"/>
                <w:szCs w:val="28"/>
              </w:rPr>
              <w:t>.</w:t>
            </w:r>
          </w:p>
        </w:tc>
        <w:tc>
          <w:tcPr>
            <w:tcW w:w="1713" w:type="pct"/>
            <w:vAlign w:val="center"/>
          </w:tcPr>
          <w:p w:rsidR="005467EA" w:rsidRPr="00CB3AF8" w:rsidRDefault="005467EA" w:rsidP="00AF28B6">
            <w:pPr>
              <w:tabs>
                <w:tab w:val="left" w:pos="851"/>
              </w:tabs>
              <w:outlineLvl w:val="2"/>
              <w:rPr>
                <w:bCs/>
                <w:sz w:val="28"/>
                <w:szCs w:val="28"/>
              </w:rPr>
            </w:pPr>
            <w:r w:rsidRPr="00CB3AF8">
              <w:rPr>
                <w:bCs/>
                <w:sz w:val="28"/>
                <w:szCs w:val="28"/>
              </w:rPr>
              <w:t>Có giải pháp kỹ thuật, bản vẽ tổ chức mặt bằng công trường hợp lý, phù hợp với điều kiện biện pháp thi công, tiến độ thi công và hiện trạng công trình xây dựng phù hợp yêu cầu E-HSMT tại phần III Chương V</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bCs/>
                <w:sz w:val="28"/>
                <w:szCs w:val="28"/>
              </w:rPr>
            </w:pPr>
            <w:r w:rsidRPr="00CB3AF8">
              <w:rPr>
                <w:bCs/>
                <w:sz w:val="28"/>
                <w:szCs w:val="28"/>
              </w:rPr>
              <w:t>Giải pháp kỹ thuật không hợp lý, không phù hợp với điều kiện biện pháp thi công, tiến độ thi công và hiện trạng công trình xây dựng hoặc không có bản vẽ tổ chức mặt bằng công trường hoặc bản vẽ tổ chức mặt bằng công trường không phù hợp bản vẽ thiết kế và hiện trạng công trình</w:t>
            </w:r>
            <w:r>
              <w:rPr>
                <w:bCs/>
                <w:sz w:val="28"/>
                <w:szCs w:val="28"/>
              </w:rPr>
              <w:t xml:space="preserve"> phù hợp Chương V HSMT.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0"/>
              </w:tabs>
              <w:rPr>
                <w:sz w:val="28"/>
                <w:szCs w:val="28"/>
              </w:rPr>
            </w:pPr>
            <w:r w:rsidRPr="00CB3AF8">
              <w:rPr>
                <w:sz w:val="28"/>
                <w:szCs w:val="28"/>
              </w:rPr>
              <w:lastRenderedPageBreak/>
              <w:t xml:space="preserve">1.2. </w:t>
            </w:r>
            <w:r w:rsidRPr="00CB3AF8">
              <w:rPr>
                <w:iCs/>
                <w:sz w:val="28"/>
                <w:szCs w:val="28"/>
              </w:rPr>
              <w:t>Sơ đồ hệ thống tổ chức của nhà thầu tại công trường</w:t>
            </w:r>
          </w:p>
        </w:tc>
        <w:tc>
          <w:tcPr>
            <w:tcW w:w="1713" w:type="pct"/>
            <w:vAlign w:val="center"/>
          </w:tcPr>
          <w:p w:rsidR="005467EA" w:rsidRPr="00CB3AF8" w:rsidRDefault="005467EA" w:rsidP="00AF28B6">
            <w:pPr>
              <w:tabs>
                <w:tab w:val="left" w:pos="851"/>
              </w:tabs>
              <w:outlineLvl w:val="2"/>
              <w:rPr>
                <w:iCs/>
                <w:sz w:val="28"/>
                <w:szCs w:val="28"/>
              </w:rPr>
            </w:pPr>
            <w:r w:rsidRPr="00CB3AF8">
              <w:rPr>
                <w:iCs/>
                <w:sz w:val="28"/>
                <w:szCs w:val="28"/>
              </w:rPr>
              <w:t>Có sơ đồ, mô tả đầy đủ, hợp lý theo yêu cầu. Có mô tả, phân công trách nhiệm, nhiệm vụ cụ thể của các cán bộ chủ chốt phù hợp với đề xuất của nhà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Không đáp ứng yêu cầu, không mô tả, phân công trách nhiệm, nhiệm vụ cụ thể của các cán bộ chủ chốt phù hợp với đề xuất của nhà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rPr>
                <w:sz w:val="28"/>
                <w:szCs w:val="28"/>
              </w:rPr>
            </w:pPr>
            <w:r w:rsidRPr="00CB3AF8">
              <w:rPr>
                <w:sz w:val="28"/>
                <w:szCs w:val="28"/>
              </w:rPr>
              <w:t>1.3. Công tác chuẩn bị mặt bằng, tổ chức thi công công trình</w:t>
            </w: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Có bản vẽ và đề xuất biện pháp hợp lý, phù hợp gói thầu</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Không bản vẽ hoặc đề xuất hoặc đề xuất không hợp lý, không phù hợp hiện trạng và hồ sơ thiết kế công trình</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rPr>
                <w:sz w:val="28"/>
                <w:szCs w:val="28"/>
              </w:rPr>
            </w:pPr>
            <w:r w:rsidRPr="00CB3AF8">
              <w:rPr>
                <w:sz w:val="28"/>
                <w:szCs w:val="28"/>
              </w:rPr>
              <w:t>1.4. Biện pháp thi công tổng thể, bố trí mũi thi công, trình tự thi công các hạng mục chính của gói thầu.</w:t>
            </w: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Có biện pháp hợp lý, đầy đủ, đúng kỹ thuật và phù hợp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Không đạt yêu cầu.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rPr>
                <w:sz w:val="28"/>
                <w:szCs w:val="28"/>
              </w:rPr>
            </w:pPr>
            <w:r w:rsidRPr="00CB3AF8">
              <w:rPr>
                <w:sz w:val="28"/>
                <w:szCs w:val="28"/>
              </w:rPr>
              <w:t>1.5. Biện pháp thi công chi tiết, công nghệ thi công các hạng mục công việc của gói thầu</w:t>
            </w:r>
            <w:r>
              <w:rPr>
                <w:sz w:val="28"/>
                <w:szCs w:val="28"/>
              </w:rPr>
              <w:t>.</w:t>
            </w: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 xml:space="preserve">Có bản vẽ và thuyết minh biện pháp thi công chi tiết, cụ thể về thời gian cho từng khu vực, từng hạng mục quy định tại chương V, Mẫu số 01A, chương IV của E-HSMT và hồ sơ thiết kế theo đúng trình tự và yêu cầu kỹ thuật, hợp lý, đảm bảo chất lượng, phù hợp với bảng tiến độ đề xuất của nhà thầu; biện pháp chống sạt lở công trình lân cận. Đảm bảo an toàn và không ảnh hưởng đến công trình liền kề </w:t>
            </w:r>
            <w:r w:rsidRPr="00CB3AF8">
              <w:rPr>
                <w:sz w:val="28"/>
                <w:szCs w:val="28"/>
              </w:rPr>
              <w:lastRenderedPageBreak/>
              <w:t>trong quá trình thi công và phương án khắc phục nếu để xảy ra sự cố.</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lastRenderedPageBreak/>
              <w:t>Đạt</w:t>
            </w:r>
          </w:p>
        </w:tc>
      </w:tr>
      <w:tr w:rsidR="005467EA" w:rsidRPr="00CB3AF8" w:rsidTr="00AF28B6">
        <w:trPr>
          <w:trHeight w:val="20"/>
        </w:trPr>
        <w:tc>
          <w:tcPr>
            <w:tcW w:w="2422" w:type="pct"/>
            <w:vMerge/>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Không đáp ứng một trong các yêu cầu trên.</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num" w:pos="480"/>
              </w:tabs>
              <w:rPr>
                <w:bCs/>
                <w:sz w:val="28"/>
                <w:szCs w:val="28"/>
                <w:lang w:val="vi-VN"/>
              </w:rPr>
            </w:pPr>
            <w:r w:rsidRPr="00CB3AF8">
              <w:rPr>
                <w:bCs/>
                <w:sz w:val="28"/>
                <w:szCs w:val="28"/>
                <w:lang w:val="vi-VN"/>
              </w:rPr>
              <w:t>1.</w:t>
            </w:r>
            <w:r>
              <w:rPr>
                <w:bCs/>
                <w:sz w:val="28"/>
                <w:szCs w:val="28"/>
              </w:rPr>
              <w:t>6</w:t>
            </w:r>
            <w:r w:rsidRPr="00CB3AF8">
              <w:rPr>
                <w:bCs/>
                <w:sz w:val="28"/>
                <w:szCs w:val="28"/>
                <w:lang w:val="vi-VN"/>
              </w:rPr>
              <w:t>. Biện pháp đảm bảo thi công trong điều kiện mưa, bão</w:t>
            </w:r>
          </w:p>
        </w:tc>
        <w:tc>
          <w:tcPr>
            <w:tcW w:w="1713" w:type="pct"/>
            <w:vAlign w:val="center"/>
          </w:tcPr>
          <w:p w:rsidR="005467EA" w:rsidRPr="00966363" w:rsidRDefault="005467EA" w:rsidP="00AF28B6">
            <w:pPr>
              <w:tabs>
                <w:tab w:val="left" w:pos="851"/>
              </w:tabs>
              <w:outlineLvl w:val="2"/>
              <w:rPr>
                <w:bCs/>
                <w:sz w:val="28"/>
                <w:szCs w:val="28"/>
                <w:lang w:val="vi-VN"/>
              </w:rPr>
            </w:pPr>
            <w:r w:rsidRPr="00CB3AF8">
              <w:rPr>
                <w:iCs/>
                <w:sz w:val="28"/>
                <w:szCs w:val="28"/>
                <w:lang w:val="vi-VN"/>
              </w:rPr>
              <w:t>Có thuyết minh biện pháp đầy đủ, hợp lý, phù hợp theo quy định nơi triển khai gói thầu</w:t>
            </w:r>
            <w:r w:rsidRPr="00C926AE">
              <w:rPr>
                <w:bCs/>
                <w:sz w:val="28"/>
                <w:szCs w:val="28"/>
                <w:lang w:val="vi-VN"/>
              </w:rPr>
              <w:t xml:space="preserve"> và đảm bảo </w:t>
            </w:r>
            <w:r w:rsidRPr="00966363">
              <w:rPr>
                <w:bCs/>
                <w:sz w:val="28"/>
                <w:szCs w:val="28"/>
                <w:lang w:val="vi-VN"/>
              </w:rPr>
              <w:t>phù hợp với</w:t>
            </w:r>
            <w:r w:rsidRPr="00C926AE">
              <w:rPr>
                <w:bCs/>
                <w:sz w:val="28"/>
                <w:szCs w:val="28"/>
                <w:lang w:val="vi-VN"/>
              </w:rPr>
              <w:t xml:space="preserve"> tiến độ thực hiện đối với </w:t>
            </w:r>
            <w:r w:rsidRPr="00966363">
              <w:rPr>
                <w:bCs/>
                <w:sz w:val="28"/>
                <w:szCs w:val="28"/>
                <w:lang w:val="vi-VN"/>
              </w:rPr>
              <w:t>từng hạng mục mà nhà thầu đề xuất.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num" w:pos="480"/>
              </w:tabs>
              <w:rPr>
                <w:bCs/>
                <w:sz w:val="28"/>
                <w:szCs w:val="28"/>
              </w:rPr>
            </w:pPr>
          </w:p>
        </w:tc>
        <w:tc>
          <w:tcPr>
            <w:tcW w:w="1713" w:type="pct"/>
            <w:vAlign w:val="center"/>
          </w:tcPr>
          <w:p w:rsidR="005467EA" w:rsidRPr="00CB3AF8" w:rsidRDefault="005467EA" w:rsidP="00AF28B6">
            <w:pPr>
              <w:tabs>
                <w:tab w:val="left" w:pos="851"/>
              </w:tabs>
              <w:outlineLvl w:val="2"/>
              <w:rPr>
                <w:bCs/>
                <w:sz w:val="28"/>
                <w:szCs w:val="28"/>
              </w:rPr>
            </w:pPr>
            <w:r w:rsidRPr="00CB3AF8">
              <w:rPr>
                <w:iCs/>
                <w:sz w:val="28"/>
                <w:szCs w:val="28"/>
              </w:rPr>
              <w:t>Không đáp ứng yêu cầu</w:t>
            </w:r>
            <w:r w:rsidRPr="00CB3AF8">
              <w:rPr>
                <w:bCs/>
                <w:sz w:val="28"/>
                <w:szCs w:val="28"/>
              </w:rPr>
              <w: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num" w:pos="480"/>
              </w:tabs>
              <w:jc w:val="center"/>
              <w:rPr>
                <w:bCs/>
                <w:sz w:val="28"/>
                <w:szCs w:val="28"/>
              </w:rPr>
            </w:pPr>
            <w:r w:rsidRPr="00CB3AF8">
              <w:rPr>
                <w:b/>
                <w:sz w:val="28"/>
                <w:szCs w:val="28"/>
              </w:rPr>
              <w:t>Kết luận</w:t>
            </w:r>
          </w:p>
        </w:tc>
        <w:tc>
          <w:tcPr>
            <w:tcW w:w="1713" w:type="pct"/>
            <w:vAlign w:val="center"/>
          </w:tcPr>
          <w:p w:rsidR="005467EA" w:rsidRPr="00CB3AF8" w:rsidRDefault="005467EA" w:rsidP="00AF28B6">
            <w:pPr>
              <w:tabs>
                <w:tab w:val="left" w:pos="851"/>
              </w:tabs>
              <w:outlineLvl w:val="2"/>
              <w:rPr>
                <w:bCs/>
                <w:sz w:val="28"/>
                <w:szCs w:val="28"/>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num" w:pos="480"/>
              </w:tabs>
              <w:rPr>
                <w:bCs/>
                <w:sz w:val="28"/>
                <w:szCs w:val="28"/>
              </w:rPr>
            </w:pPr>
          </w:p>
        </w:tc>
        <w:tc>
          <w:tcPr>
            <w:tcW w:w="1713" w:type="pct"/>
            <w:vAlign w:val="center"/>
          </w:tcPr>
          <w:p w:rsidR="005467EA" w:rsidRPr="00CB3AF8" w:rsidRDefault="005467EA" w:rsidP="00AF28B6">
            <w:pPr>
              <w:tabs>
                <w:tab w:val="left" w:pos="851"/>
              </w:tabs>
              <w:outlineLvl w:val="2"/>
              <w:rPr>
                <w:bCs/>
                <w:sz w:val="28"/>
                <w:szCs w:val="28"/>
              </w:rPr>
            </w:pPr>
            <w:r w:rsidRPr="00CB3AF8">
              <w:rPr>
                <w:sz w:val="28"/>
                <w:szCs w:val="28"/>
              </w:rPr>
              <w:t>Có 1 tiêu chuẩn chi tiết được xác định là không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sz w:val="28"/>
                <w:szCs w:val="28"/>
              </w:rPr>
            </w:pPr>
            <w:r w:rsidRPr="00CB3AF8">
              <w:rPr>
                <w:b/>
                <w:sz w:val="28"/>
                <w:szCs w:val="28"/>
                <w:lang w:val="es-ES"/>
              </w:rPr>
              <w:t>2. Tiến độ thi công:</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bCs/>
                <w:iCs/>
                <w:sz w:val="28"/>
                <w:szCs w:val="28"/>
              </w:rPr>
            </w:pPr>
            <w:r w:rsidRPr="00CB3AF8">
              <w:rPr>
                <w:bCs/>
                <w:sz w:val="28"/>
                <w:szCs w:val="28"/>
              </w:rPr>
              <w:t xml:space="preserve">2.1. </w:t>
            </w:r>
            <w:r w:rsidRPr="00CB3AF8">
              <w:rPr>
                <w:bCs/>
                <w:iCs/>
                <w:sz w:val="28"/>
                <w:szCs w:val="28"/>
              </w:rPr>
              <w:t xml:space="preserve">Thời gian thi công: </w:t>
            </w:r>
          </w:p>
          <w:p w:rsidR="005467EA" w:rsidRPr="00CB3AF8" w:rsidRDefault="005467EA" w:rsidP="00AF28B6">
            <w:pPr>
              <w:tabs>
                <w:tab w:val="left" w:pos="851"/>
                <w:tab w:val="num" w:pos="1080"/>
              </w:tabs>
              <w:rPr>
                <w:sz w:val="28"/>
                <w:szCs w:val="28"/>
              </w:rPr>
            </w:pPr>
            <w:r w:rsidRPr="00CB3AF8">
              <w:rPr>
                <w:bCs/>
                <w:iCs/>
                <w:sz w:val="28"/>
                <w:szCs w:val="28"/>
              </w:rPr>
              <w:t>đảm bảo thời gian thi công có tính điều kiện thời tiết kể từ ngày khởi công.</w:t>
            </w:r>
          </w:p>
        </w:tc>
        <w:tc>
          <w:tcPr>
            <w:tcW w:w="1713" w:type="pct"/>
            <w:vAlign w:val="center"/>
          </w:tcPr>
          <w:p w:rsidR="005467EA" w:rsidRPr="00CB3AF8" w:rsidRDefault="005467EA" w:rsidP="00AF28B6">
            <w:pPr>
              <w:tabs>
                <w:tab w:val="left" w:pos="851"/>
              </w:tabs>
              <w:outlineLvl w:val="2"/>
              <w:rPr>
                <w:iCs/>
                <w:sz w:val="28"/>
                <w:szCs w:val="28"/>
              </w:rPr>
            </w:pPr>
            <w:r w:rsidRPr="00CB3AF8">
              <w:rPr>
                <w:iCs/>
                <w:sz w:val="28"/>
                <w:szCs w:val="28"/>
              </w:rPr>
              <w:t xml:space="preserve">Đề xuất thời gian thi công không vượt quá </w:t>
            </w:r>
            <w:r>
              <w:rPr>
                <w:iCs/>
                <w:sz w:val="28"/>
                <w:szCs w:val="28"/>
              </w:rPr>
              <w:t>120</w:t>
            </w:r>
            <w:r w:rsidRPr="00CB3AF8">
              <w:rPr>
                <w:iCs/>
                <w:sz w:val="28"/>
                <w:szCs w:val="28"/>
              </w:rPr>
              <w:t xml:space="preserve"> ngày </w:t>
            </w:r>
            <w:r w:rsidRPr="00CB3AF8">
              <w:rPr>
                <w:bCs/>
                <w:iCs/>
                <w:sz w:val="28"/>
                <w:szCs w:val="28"/>
              </w:rPr>
              <w:t xml:space="preserve">(bao gồm thời gian quyết toán gói thầu) </w:t>
            </w:r>
            <w:r w:rsidRPr="00CB3AF8">
              <w:rPr>
                <w:iCs/>
                <w:sz w:val="28"/>
                <w:szCs w:val="28"/>
              </w:rPr>
              <w:t>có tính đến điều kiện thời tiết; có kế hoạch, thuyết minh chi tiết hợp lý, phù hợp với quy định tại chương V của E-HSMT. Có cam kết đảm bảo tiến độ công trình theo đề xuất.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bCs/>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 xml:space="preserve">Đề xuất thời gian thi công không đáp ứng yêu cầu của E-HSMT hoặc không có kế hoạch, thuyết minh chi tiết hoặc kế hoạch, thuyết minh không hợp lý. Không có cam kết đảm bảo tiến độ công trình theo </w:t>
            </w:r>
            <w:r w:rsidRPr="00CB3AF8">
              <w:rPr>
                <w:iCs/>
                <w:sz w:val="28"/>
                <w:szCs w:val="28"/>
              </w:rPr>
              <w:lastRenderedPageBreak/>
              <w:t>đề xuất.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450"/>
              </w:tabs>
              <w:rPr>
                <w:bCs/>
                <w:sz w:val="28"/>
                <w:szCs w:val="28"/>
              </w:rPr>
            </w:pPr>
            <w:r w:rsidRPr="00CB3AF8">
              <w:rPr>
                <w:bCs/>
                <w:sz w:val="28"/>
                <w:szCs w:val="28"/>
              </w:rPr>
              <w:lastRenderedPageBreak/>
              <w:t>2.2. Tính phù hợp:</w:t>
            </w:r>
          </w:p>
          <w:p w:rsidR="005467EA" w:rsidRPr="00CB3AF8" w:rsidRDefault="005467EA" w:rsidP="00AF28B6">
            <w:pPr>
              <w:tabs>
                <w:tab w:val="left" w:pos="450"/>
              </w:tabs>
              <w:rPr>
                <w:bCs/>
                <w:sz w:val="28"/>
                <w:szCs w:val="28"/>
              </w:rPr>
            </w:pPr>
            <w:r w:rsidRPr="00CB3AF8">
              <w:rPr>
                <w:bCs/>
                <w:sz w:val="28"/>
                <w:szCs w:val="28"/>
              </w:rPr>
              <w:t>a) Giữa huy động thiết bị và tiến độ thi công.</w:t>
            </w:r>
          </w:p>
          <w:p w:rsidR="005467EA" w:rsidRPr="00CB3AF8" w:rsidRDefault="005467EA" w:rsidP="00AF28B6">
            <w:pPr>
              <w:tabs>
                <w:tab w:val="left" w:pos="450"/>
              </w:tabs>
              <w:rPr>
                <w:bCs/>
                <w:sz w:val="28"/>
                <w:szCs w:val="28"/>
              </w:rPr>
            </w:pPr>
            <w:r w:rsidRPr="00CB3AF8">
              <w:rPr>
                <w:bCs/>
                <w:sz w:val="28"/>
                <w:szCs w:val="28"/>
              </w:rPr>
              <w:t>b) Giữa bố trí nhân lực và tiến độ thi công.</w:t>
            </w:r>
          </w:p>
          <w:p w:rsidR="005467EA" w:rsidRPr="00CB3AF8" w:rsidRDefault="005467EA" w:rsidP="00AF28B6">
            <w:pPr>
              <w:tabs>
                <w:tab w:val="left" w:pos="450"/>
              </w:tabs>
              <w:rPr>
                <w:bCs/>
                <w:sz w:val="28"/>
                <w:szCs w:val="28"/>
              </w:rPr>
            </w:pPr>
            <w:r w:rsidRPr="00CB3AF8">
              <w:rPr>
                <w:bCs/>
                <w:sz w:val="28"/>
                <w:szCs w:val="28"/>
              </w:rPr>
              <w:t>c) Giữa tập kết vật tư, thiết bị lắp đặt cho công trình và tiến độ thi công</w:t>
            </w:r>
          </w:p>
        </w:tc>
        <w:tc>
          <w:tcPr>
            <w:tcW w:w="1713" w:type="pct"/>
            <w:vAlign w:val="center"/>
          </w:tcPr>
          <w:p w:rsidR="005467EA" w:rsidRPr="00CB3AF8" w:rsidRDefault="005467EA" w:rsidP="00AF28B6">
            <w:pPr>
              <w:tabs>
                <w:tab w:val="left" w:pos="851"/>
              </w:tabs>
              <w:outlineLvl w:val="2"/>
              <w:rPr>
                <w:iCs/>
                <w:sz w:val="28"/>
                <w:szCs w:val="28"/>
              </w:rPr>
            </w:pPr>
            <w:r w:rsidRPr="00CB3AF8">
              <w:rPr>
                <w:iCs/>
                <w:sz w:val="28"/>
                <w:szCs w:val="28"/>
              </w:rPr>
              <w:t>Đề xuất đầy đủ, hợp lý, khả thi phù hợp yêu cầu E-HSMT tại phần III Chương V</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450"/>
              </w:tabs>
              <w:rPr>
                <w:sz w:val="28"/>
                <w:szCs w:val="28"/>
                <w:lang w:val="es-ES"/>
              </w:rPr>
            </w:pPr>
          </w:p>
        </w:tc>
        <w:tc>
          <w:tcPr>
            <w:tcW w:w="1713" w:type="pct"/>
            <w:vAlign w:val="center"/>
          </w:tcPr>
          <w:p w:rsidR="005467EA" w:rsidRPr="00CB3AF8" w:rsidRDefault="005467EA" w:rsidP="00AF28B6">
            <w:pPr>
              <w:tabs>
                <w:tab w:val="left" w:pos="851"/>
              </w:tabs>
              <w:outlineLvl w:val="2"/>
              <w:rPr>
                <w:b/>
                <w:sz w:val="28"/>
                <w:szCs w:val="28"/>
                <w:lang w:val="es-ES"/>
              </w:rPr>
            </w:pPr>
            <w:r w:rsidRPr="00CB3AF8">
              <w:rPr>
                <w:iCs/>
                <w:sz w:val="28"/>
                <w:szCs w:val="28"/>
                <w:lang w:val="es-ES"/>
              </w:rPr>
              <w:t>Đề xuất thiếu 1 trong các nội dung hoặc 1 trong số các nội dung không phù hợp</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450"/>
              </w:tabs>
              <w:rPr>
                <w:sz w:val="28"/>
                <w:szCs w:val="28"/>
                <w:lang w:val="es-ES"/>
              </w:rPr>
            </w:pPr>
            <w:r w:rsidRPr="00CB3AF8">
              <w:rPr>
                <w:sz w:val="28"/>
                <w:szCs w:val="28"/>
                <w:lang w:val="es-ES"/>
              </w:rPr>
              <w:t>2.3. Biểu tiến độ thi công, huy động nhân lực, huy động thiết bị thi công, tập kết vật liệu hợp lý, khả thi phù hợp với đề xuất kỹ thuật và đáp ứng yêu cầu của HSMT.</w:t>
            </w:r>
          </w:p>
        </w:tc>
        <w:tc>
          <w:tcPr>
            <w:tcW w:w="1713" w:type="pct"/>
            <w:vAlign w:val="center"/>
          </w:tcPr>
          <w:p w:rsidR="005467EA" w:rsidRPr="00CB3AF8" w:rsidRDefault="005467EA" w:rsidP="00AF28B6">
            <w:pPr>
              <w:tabs>
                <w:tab w:val="left" w:pos="851"/>
              </w:tabs>
              <w:outlineLvl w:val="2"/>
              <w:rPr>
                <w:b/>
                <w:sz w:val="28"/>
                <w:szCs w:val="28"/>
                <w:lang w:val="es-ES"/>
              </w:rPr>
            </w:pPr>
            <w:r w:rsidRPr="00CB3AF8">
              <w:rPr>
                <w:iCs/>
                <w:sz w:val="28"/>
                <w:szCs w:val="28"/>
                <w:lang w:val="es-ES"/>
              </w:rPr>
              <w:t>Có Biểu tiến độ thi công</w:t>
            </w:r>
            <w:r w:rsidRPr="00CB3AF8">
              <w:rPr>
                <w:sz w:val="28"/>
                <w:szCs w:val="28"/>
                <w:lang w:val="es-ES"/>
              </w:rPr>
              <w:t>, huy động nhân lực, huy động thiết bị thi công, tập kết vật liệu</w:t>
            </w:r>
            <w:r w:rsidRPr="00CB3AF8">
              <w:rPr>
                <w:iCs/>
                <w:sz w:val="28"/>
                <w:szCs w:val="28"/>
                <w:lang w:val="es-ES"/>
              </w:rPr>
              <w:t xml:space="preserve"> hợp lý, khả thi và phù hợp với đề xuất kỹ thuật và đáp ứng yêu cầu của E-HSMT.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450"/>
              </w:tabs>
              <w:rPr>
                <w:sz w:val="28"/>
                <w:szCs w:val="28"/>
                <w:lang w:val="es-ES"/>
              </w:rPr>
            </w:pPr>
          </w:p>
        </w:tc>
        <w:tc>
          <w:tcPr>
            <w:tcW w:w="1713" w:type="pct"/>
            <w:vAlign w:val="center"/>
          </w:tcPr>
          <w:p w:rsidR="005467EA" w:rsidRPr="00CB3AF8" w:rsidRDefault="005467EA" w:rsidP="00AF28B6">
            <w:pPr>
              <w:tabs>
                <w:tab w:val="left" w:pos="851"/>
              </w:tabs>
              <w:outlineLvl w:val="2"/>
              <w:rPr>
                <w:b/>
                <w:sz w:val="28"/>
                <w:szCs w:val="28"/>
                <w:lang w:val="es-ES"/>
              </w:rPr>
            </w:pPr>
            <w:r w:rsidRPr="00CB3AF8">
              <w:rPr>
                <w:iCs/>
                <w:sz w:val="28"/>
                <w:szCs w:val="28"/>
                <w:lang w:val="es-ES"/>
              </w:rPr>
              <w:t>Không có Biểu tiến độ thi công hoặc có Biểu tiến độ thi công nhưng không hợp lý, không khả thi, không phù hợp với đề xuất kỹ thuật.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450"/>
              </w:tabs>
              <w:rPr>
                <w:sz w:val="28"/>
                <w:szCs w:val="28"/>
                <w:lang w:val="es-ES"/>
              </w:rPr>
            </w:pPr>
            <w:r w:rsidRPr="00CB3AF8">
              <w:rPr>
                <w:sz w:val="28"/>
                <w:szCs w:val="28"/>
                <w:lang w:val="es-ES"/>
              </w:rPr>
              <w:t>2.4. Biện pháp đảm bảo tiến độ thi công</w:t>
            </w:r>
          </w:p>
        </w:tc>
        <w:tc>
          <w:tcPr>
            <w:tcW w:w="1713" w:type="pct"/>
            <w:vAlign w:val="center"/>
          </w:tcPr>
          <w:p w:rsidR="005467EA" w:rsidRPr="00CB3AF8" w:rsidRDefault="005467EA" w:rsidP="00AF28B6">
            <w:pPr>
              <w:tabs>
                <w:tab w:val="left" w:pos="851"/>
              </w:tabs>
              <w:outlineLvl w:val="2"/>
              <w:rPr>
                <w:iCs/>
                <w:sz w:val="28"/>
                <w:szCs w:val="28"/>
                <w:lang w:val="es-ES"/>
              </w:rPr>
            </w:pPr>
            <w:r w:rsidRPr="00CB3AF8">
              <w:rPr>
                <w:iCs/>
                <w:sz w:val="28"/>
                <w:szCs w:val="28"/>
                <w:lang w:val="es-ES"/>
              </w:rPr>
              <w:t>Có biện pháp đảm bảo tiến độ thi công trên công trường hoạt động liên tục đầy đủ, hợp lý, khả thi phù hợp giải pháp kỹ thuật và yêu cầu E-HSMT tại phần III Chương V</w:t>
            </w:r>
          </w:p>
        </w:tc>
        <w:tc>
          <w:tcPr>
            <w:tcW w:w="865" w:type="pct"/>
            <w:vAlign w:val="center"/>
          </w:tcPr>
          <w:p w:rsidR="005467EA" w:rsidRPr="00CB3AF8" w:rsidRDefault="005467EA" w:rsidP="00AF28B6">
            <w:pPr>
              <w:tabs>
                <w:tab w:val="left" w:pos="851"/>
              </w:tabs>
              <w:jc w:val="center"/>
              <w:outlineLvl w:val="2"/>
              <w:rPr>
                <w:bCs/>
                <w:sz w:val="28"/>
                <w:szCs w:val="28"/>
              </w:rPr>
            </w:pPr>
            <w:r w:rsidRPr="00CB3AF8">
              <w:rPr>
                <w:bCs/>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450"/>
              </w:tabs>
              <w:rPr>
                <w:sz w:val="28"/>
                <w:szCs w:val="28"/>
                <w:lang w:val="es-ES"/>
              </w:rPr>
            </w:pPr>
          </w:p>
        </w:tc>
        <w:tc>
          <w:tcPr>
            <w:tcW w:w="1713" w:type="pct"/>
            <w:vAlign w:val="center"/>
          </w:tcPr>
          <w:p w:rsidR="005467EA" w:rsidRPr="00CB3AF8" w:rsidRDefault="005467EA" w:rsidP="00AF28B6">
            <w:pPr>
              <w:tabs>
                <w:tab w:val="left" w:pos="851"/>
              </w:tabs>
              <w:outlineLvl w:val="2"/>
              <w:rPr>
                <w:iCs/>
                <w:sz w:val="28"/>
                <w:szCs w:val="28"/>
                <w:lang w:val="es-ES"/>
              </w:rPr>
            </w:pPr>
            <w:r w:rsidRPr="00CB3AF8">
              <w:rPr>
                <w:iCs/>
                <w:sz w:val="28"/>
                <w:szCs w:val="28"/>
                <w:lang w:val="es-ES"/>
              </w:rPr>
              <w:t>Không đáp ứng yêu cầu</w:t>
            </w:r>
            <w:r w:rsidRPr="00CB3AF8">
              <w:rPr>
                <w:sz w:val="28"/>
                <w:szCs w:val="28"/>
                <w:lang w:val="es-ES"/>
              </w:rPr>
              <w:t>.</w:t>
            </w:r>
          </w:p>
        </w:tc>
        <w:tc>
          <w:tcPr>
            <w:tcW w:w="865" w:type="pct"/>
            <w:vAlign w:val="center"/>
          </w:tcPr>
          <w:p w:rsidR="005467EA" w:rsidRPr="00CB3AF8" w:rsidRDefault="005467EA" w:rsidP="00AF28B6">
            <w:pPr>
              <w:tabs>
                <w:tab w:val="left" w:pos="851"/>
              </w:tabs>
              <w:jc w:val="center"/>
              <w:outlineLvl w:val="2"/>
              <w:rPr>
                <w:bCs/>
                <w:sz w:val="28"/>
                <w:szCs w:val="28"/>
              </w:rPr>
            </w:pPr>
            <w:r w:rsidRPr="00CB3AF8">
              <w:rPr>
                <w:bCs/>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450"/>
              </w:tabs>
              <w:rPr>
                <w:sz w:val="28"/>
                <w:szCs w:val="28"/>
                <w:lang w:val="es-ES"/>
              </w:rPr>
            </w:pPr>
            <w:r w:rsidRPr="00CB3AF8">
              <w:rPr>
                <w:sz w:val="28"/>
                <w:szCs w:val="28"/>
                <w:lang w:val="es-ES"/>
              </w:rPr>
              <w:t>2.5. Biện pháp đảm bảo tiến độ thi công trong điều kiện vừa khai thác vừa sửa chữa.</w:t>
            </w:r>
          </w:p>
        </w:tc>
        <w:tc>
          <w:tcPr>
            <w:tcW w:w="1713" w:type="pct"/>
            <w:vAlign w:val="center"/>
          </w:tcPr>
          <w:p w:rsidR="005467EA" w:rsidRPr="00CB3AF8" w:rsidRDefault="005467EA" w:rsidP="00AF28B6">
            <w:pPr>
              <w:tabs>
                <w:tab w:val="left" w:pos="851"/>
              </w:tabs>
              <w:outlineLvl w:val="2"/>
              <w:rPr>
                <w:iCs/>
                <w:sz w:val="28"/>
                <w:szCs w:val="28"/>
                <w:lang w:val="es-ES"/>
              </w:rPr>
            </w:pPr>
            <w:r w:rsidRPr="00CB3AF8">
              <w:rPr>
                <w:iCs/>
                <w:sz w:val="28"/>
                <w:szCs w:val="28"/>
                <w:lang w:val="es-ES"/>
              </w:rPr>
              <w:t>Có biện pháp đảm bảo tiến độ thi công trên công trường hoạt động liên tục đầy đủ, hợp lý, khả thi phù hợp giải pháp kỹ thuật và yêu cầu E-HSMT tại phần III Chương V.</w:t>
            </w:r>
          </w:p>
        </w:tc>
        <w:tc>
          <w:tcPr>
            <w:tcW w:w="865" w:type="pct"/>
            <w:vAlign w:val="center"/>
          </w:tcPr>
          <w:p w:rsidR="005467EA" w:rsidRPr="00CB3AF8" w:rsidRDefault="005467EA" w:rsidP="00AF28B6">
            <w:pPr>
              <w:tabs>
                <w:tab w:val="left" w:pos="851"/>
              </w:tabs>
              <w:jc w:val="center"/>
              <w:outlineLvl w:val="2"/>
              <w:rPr>
                <w:sz w:val="28"/>
                <w:szCs w:val="28"/>
              </w:rPr>
            </w:pPr>
            <w:r w:rsidRPr="00CB3AF8">
              <w:rPr>
                <w:bCs/>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450"/>
              </w:tabs>
              <w:rPr>
                <w:sz w:val="28"/>
                <w:szCs w:val="28"/>
                <w:lang w:val="es-ES"/>
              </w:rPr>
            </w:pPr>
          </w:p>
        </w:tc>
        <w:tc>
          <w:tcPr>
            <w:tcW w:w="1713" w:type="pct"/>
            <w:vAlign w:val="center"/>
          </w:tcPr>
          <w:p w:rsidR="005467EA" w:rsidRPr="00CB3AF8" w:rsidRDefault="005467EA" w:rsidP="00AF28B6">
            <w:pPr>
              <w:tabs>
                <w:tab w:val="left" w:pos="851"/>
              </w:tabs>
              <w:outlineLvl w:val="2"/>
              <w:rPr>
                <w:iCs/>
                <w:sz w:val="28"/>
                <w:szCs w:val="28"/>
                <w:lang w:val="es-ES"/>
              </w:rPr>
            </w:pPr>
            <w:r w:rsidRPr="00CB3AF8">
              <w:rPr>
                <w:iCs/>
                <w:sz w:val="28"/>
                <w:szCs w:val="28"/>
                <w:lang w:val="es-ES"/>
              </w:rPr>
              <w:t>Không đáp ứng yêu cầu</w:t>
            </w:r>
            <w:r w:rsidRPr="00CB3AF8">
              <w:rPr>
                <w:sz w:val="28"/>
                <w:szCs w:val="28"/>
                <w:lang w:val="es-ES"/>
              </w:rPr>
              <w:t>.</w:t>
            </w:r>
          </w:p>
        </w:tc>
        <w:tc>
          <w:tcPr>
            <w:tcW w:w="865" w:type="pct"/>
            <w:vAlign w:val="center"/>
          </w:tcPr>
          <w:p w:rsidR="005467EA" w:rsidRPr="00CB3AF8" w:rsidRDefault="005467EA" w:rsidP="00AF28B6">
            <w:pPr>
              <w:tabs>
                <w:tab w:val="left" w:pos="851"/>
              </w:tabs>
              <w:jc w:val="center"/>
              <w:outlineLvl w:val="2"/>
              <w:rPr>
                <w:sz w:val="28"/>
                <w:szCs w:val="28"/>
              </w:rPr>
            </w:pPr>
            <w:r w:rsidRPr="00CB3AF8">
              <w:rPr>
                <w:bCs/>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450"/>
              </w:tabs>
              <w:jc w:val="center"/>
              <w:rPr>
                <w:sz w:val="28"/>
                <w:szCs w:val="28"/>
                <w:lang w:val="es-ES"/>
              </w:rPr>
            </w:pPr>
            <w:r w:rsidRPr="00CB3AF8">
              <w:rPr>
                <w:b/>
                <w:sz w:val="28"/>
                <w:szCs w:val="28"/>
              </w:rPr>
              <w:t>Kết luận</w:t>
            </w:r>
          </w:p>
        </w:tc>
        <w:tc>
          <w:tcPr>
            <w:tcW w:w="1713" w:type="pct"/>
            <w:vAlign w:val="center"/>
          </w:tcPr>
          <w:p w:rsidR="005467EA" w:rsidRPr="00CB3AF8" w:rsidRDefault="005467EA" w:rsidP="00AF28B6">
            <w:pPr>
              <w:tabs>
                <w:tab w:val="left" w:pos="851"/>
              </w:tabs>
              <w:outlineLvl w:val="2"/>
              <w:rPr>
                <w:iCs/>
                <w:sz w:val="28"/>
                <w:szCs w:val="28"/>
                <w:lang w:val="es-ES"/>
              </w:rPr>
            </w:pPr>
            <w:r w:rsidRPr="00CB3AF8">
              <w:rPr>
                <w:sz w:val="28"/>
                <w:szCs w:val="28"/>
                <w:lang w:val="es-ES"/>
              </w:rPr>
              <w:t xml:space="preserve">Tất cả các tiêu chuẩn chi </w:t>
            </w:r>
            <w:r w:rsidRPr="00CB3AF8">
              <w:rPr>
                <w:sz w:val="28"/>
                <w:szCs w:val="28"/>
                <w:lang w:val="es-ES"/>
              </w:rPr>
              <w:lastRenderedPageBreak/>
              <w:t>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Đạt</w:t>
            </w:r>
          </w:p>
        </w:tc>
      </w:tr>
      <w:tr w:rsidR="005467EA" w:rsidRPr="00CB3AF8" w:rsidTr="00AF28B6">
        <w:trPr>
          <w:trHeight w:val="20"/>
        </w:trPr>
        <w:tc>
          <w:tcPr>
            <w:tcW w:w="2422" w:type="pct"/>
            <w:vMerge/>
            <w:vAlign w:val="center"/>
          </w:tcPr>
          <w:p w:rsidR="005467EA" w:rsidRPr="00CB3AF8" w:rsidRDefault="005467EA" w:rsidP="00AF28B6">
            <w:pPr>
              <w:tabs>
                <w:tab w:val="left" w:pos="450"/>
              </w:tabs>
              <w:rPr>
                <w:sz w:val="28"/>
                <w:szCs w:val="28"/>
                <w:lang w:val="es-ES"/>
              </w:rPr>
            </w:pPr>
          </w:p>
        </w:tc>
        <w:tc>
          <w:tcPr>
            <w:tcW w:w="1713" w:type="pct"/>
            <w:vAlign w:val="center"/>
          </w:tcPr>
          <w:p w:rsidR="005467EA" w:rsidRPr="00CB3AF8" w:rsidRDefault="005467EA" w:rsidP="00AF28B6">
            <w:pPr>
              <w:tabs>
                <w:tab w:val="left" w:pos="851"/>
              </w:tabs>
              <w:outlineLvl w:val="2"/>
              <w:rPr>
                <w:iCs/>
                <w:sz w:val="28"/>
                <w:szCs w:val="28"/>
                <w:lang w:val="es-ES"/>
              </w:rPr>
            </w:pPr>
            <w:r w:rsidRPr="00CB3AF8">
              <w:rPr>
                <w:sz w:val="28"/>
                <w:szCs w:val="28"/>
                <w:lang w:val="es-ES"/>
              </w:rPr>
              <w:t>Có 1 tiêu chuẩn chi tiết được xác định là không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sz w:val="28"/>
                <w:szCs w:val="28"/>
                <w:lang w:val="es-ES"/>
              </w:rPr>
            </w:pPr>
            <w:r w:rsidRPr="00CB3AF8">
              <w:rPr>
                <w:b/>
                <w:sz w:val="28"/>
                <w:szCs w:val="28"/>
                <w:lang w:val="es-ES"/>
              </w:rPr>
              <w:t>3. Biện pháp bảo đảm chất lượng:</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widowControl w:val="0"/>
              <w:tabs>
                <w:tab w:val="left" w:pos="851"/>
              </w:tabs>
              <w:outlineLvl w:val="0"/>
              <w:rPr>
                <w:bCs/>
                <w:iCs/>
                <w:sz w:val="28"/>
                <w:szCs w:val="28"/>
              </w:rPr>
            </w:pPr>
            <w:r w:rsidRPr="00CB3AF8">
              <w:rPr>
                <w:bCs/>
                <w:sz w:val="28"/>
                <w:szCs w:val="28"/>
              </w:rPr>
              <w:t xml:space="preserve">3.1. </w:t>
            </w:r>
            <w:r w:rsidRPr="00CB3AF8">
              <w:rPr>
                <w:bCs/>
                <w:iCs/>
                <w:sz w:val="28"/>
                <w:szCs w:val="28"/>
              </w:rPr>
              <w:t>Hệ thống quản lý chất lượng, mục tiêu và chính sách đảm bảo chất lượng công trình của nhà thầu</w:t>
            </w:r>
          </w:p>
          <w:p w:rsidR="005467EA" w:rsidRPr="00CB3AF8" w:rsidRDefault="005467EA" w:rsidP="00AF28B6">
            <w:pPr>
              <w:rPr>
                <w:iCs/>
                <w:sz w:val="28"/>
                <w:szCs w:val="28"/>
              </w:rPr>
            </w:pPr>
            <w:r w:rsidRPr="00CB3AF8">
              <w:rPr>
                <w:iCs/>
                <w:sz w:val="28"/>
                <w:szCs w:val="28"/>
              </w:rPr>
              <w:t>- Sơ đồ và thuyết minh thể hiện rõ hệ thống quản lý dự án từ của nhà thầu hoặc từng thành viên liên danh (nếu có) từ công ty tới Ban chỉ huy công trường, các tổ đội, trong việc cung ứng nhân lực, vật tư, thiết bị, nguồn lực tài chính cho gói thầu.</w:t>
            </w:r>
          </w:p>
          <w:p w:rsidR="005467EA" w:rsidRPr="00CB3AF8" w:rsidRDefault="005467EA" w:rsidP="00AF28B6">
            <w:pPr>
              <w:rPr>
                <w:iCs/>
                <w:sz w:val="28"/>
                <w:szCs w:val="28"/>
              </w:rPr>
            </w:pPr>
            <w:r w:rsidRPr="00CB3AF8">
              <w:rPr>
                <w:iCs/>
                <w:sz w:val="28"/>
                <w:szCs w:val="28"/>
              </w:rPr>
              <w:t>- Nêu đầy đủ sơ đồ tổ chức của Ban chỉ huy công trường và phân công trách nhiệm của từng cá nhân tham gia gói thầu;</w:t>
            </w:r>
          </w:p>
          <w:p w:rsidR="005467EA" w:rsidRPr="00CB3AF8" w:rsidRDefault="005467EA" w:rsidP="00AF28B6">
            <w:pPr>
              <w:widowControl w:val="0"/>
              <w:spacing w:before="20" w:after="20"/>
              <w:rPr>
                <w:iCs/>
                <w:sz w:val="28"/>
                <w:szCs w:val="28"/>
              </w:rPr>
            </w:pPr>
            <w:r w:rsidRPr="00CB3AF8">
              <w:rPr>
                <w:iCs/>
                <w:sz w:val="28"/>
                <w:szCs w:val="28"/>
              </w:rPr>
              <w:t>- Trường hợp nhà thầu liên danh: phải có phân công trách nhiệm, phối hợp giữa các thành viên liên danh trong quản lý, điều hành thi công, phương án giải quyết khi bất có thành viên không còn năng lực để tiếp tục thực hiện gói thầu, khi công trình có tồn tại về chất lượng, tiến độ.</w:t>
            </w:r>
          </w:p>
          <w:p w:rsidR="005467EA" w:rsidRPr="00CB3AF8" w:rsidRDefault="005467EA" w:rsidP="00AF28B6">
            <w:pPr>
              <w:rPr>
                <w:sz w:val="28"/>
                <w:szCs w:val="28"/>
              </w:rPr>
            </w:pPr>
            <w:r w:rsidRPr="00CB3AF8">
              <w:rPr>
                <w:sz w:val="28"/>
                <w:szCs w:val="28"/>
              </w:rPr>
              <w:t>- Có kế hoạch kiểm tra, thí nghiệm, nghiệm thu và báo cáo chủ đầu tư về chất lượng, tiến độ, khối lượng, an toàn phù hợp theo quy định, hồ sơ thiết kế, tiến độ và biện pháp kỹ thuật của nhà thầu.</w:t>
            </w:r>
          </w:p>
          <w:p w:rsidR="005467EA" w:rsidRPr="00CB3AF8" w:rsidRDefault="005467EA" w:rsidP="00AF28B6">
            <w:pPr>
              <w:widowControl w:val="0"/>
              <w:spacing w:before="20" w:after="20"/>
              <w:rPr>
                <w:sz w:val="28"/>
                <w:szCs w:val="28"/>
              </w:rPr>
            </w:pPr>
            <w:r w:rsidRPr="00CB3AF8">
              <w:rPr>
                <w:sz w:val="28"/>
                <w:szCs w:val="28"/>
              </w:rPr>
              <w:t>- Kế hoạch lập, lưu trữ hồ sơ và quản lý hồ sơ Thi công xây dựng và thiết bị theo quy định.</w:t>
            </w: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Có sơ đồ và thuyết minh hợp lý, khả thi và phù hợp với đề xuất kỹ thuật.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bCs/>
                <w:i/>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Không đề xuất hoặc đề xuất không </w:t>
            </w:r>
            <w:r w:rsidRPr="00CB3AF8">
              <w:rPr>
                <w:iCs/>
                <w:sz w:val="28"/>
                <w:szCs w:val="28"/>
              </w:rPr>
              <w:t>hợp lý, khả thi và phù hợp với đề xuất kỹ thuật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sz w:val="28"/>
                <w:szCs w:val="28"/>
              </w:rPr>
            </w:pPr>
            <w:r w:rsidRPr="00CB3AF8">
              <w:rPr>
                <w:bCs/>
                <w:sz w:val="28"/>
                <w:szCs w:val="28"/>
              </w:rPr>
              <w:t>3.2. Biện pháp bảo đảm chất lượng trong thi công.</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Có biện pháp bảo đảm chất lượng hợp lý, khả thi cho </w:t>
            </w:r>
            <w:r w:rsidRPr="00CB3AF8">
              <w:rPr>
                <w:sz w:val="28"/>
                <w:szCs w:val="28"/>
              </w:rPr>
              <w:lastRenderedPageBreak/>
              <w:t>từng loại công tác thi công, phù hợp với đề xuất về biện pháp tổ chức thi công.</w:t>
            </w:r>
          </w:p>
          <w:p w:rsidR="005467EA" w:rsidRPr="00CB3AF8" w:rsidRDefault="005467EA" w:rsidP="00AF28B6">
            <w:pPr>
              <w:tabs>
                <w:tab w:val="left" w:pos="851"/>
              </w:tabs>
              <w:outlineLvl w:val="2"/>
              <w:rPr>
                <w:sz w:val="28"/>
                <w:szCs w:val="28"/>
              </w:rPr>
            </w:pPr>
            <w:r w:rsidRPr="00CB3AF8">
              <w:rPr>
                <w:sz w:val="28"/>
                <w:szCs w:val="28"/>
              </w:rPr>
              <w:t>Có biện pháp sửa chữa hư hỏng, sai sót, khiếm khuyết trong quá trình thi công</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Không có biện pháp hoặc có biện pháp bảo đảm chất lượng nhưng không hợp lý, không khả thi, không phù hợp với đề xuất về biện pháp tổ chức thi công.</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iCs/>
                <w:sz w:val="28"/>
                <w:szCs w:val="28"/>
              </w:rPr>
            </w:pPr>
            <w:r w:rsidRPr="00CB3AF8">
              <w:rPr>
                <w:iCs/>
                <w:sz w:val="28"/>
                <w:szCs w:val="28"/>
              </w:rPr>
              <w:t>3.3. Quản lý chất lượng vật tư, bảo quản vật liệu, thiết bị, công trình</w:t>
            </w:r>
          </w:p>
          <w:p w:rsidR="005467EA" w:rsidRPr="00CB3AF8" w:rsidRDefault="005467EA" w:rsidP="00AF28B6">
            <w:pPr>
              <w:tabs>
                <w:tab w:val="left" w:pos="851"/>
                <w:tab w:val="num" w:pos="1080"/>
              </w:tabs>
              <w:rPr>
                <w:iCs/>
                <w:sz w:val="28"/>
                <w:szCs w:val="28"/>
              </w:rPr>
            </w:pPr>
            <w:r w:rsidRPr="00CB3AF8">
              <w:rPr>
                <w:sz w:val="28"/>
                <w:szCs w:val="28"/>
              </w:rPr>
              <w:t xml:space="preserve">- </w:t>
            </w:r>
            <w:r w:rsidRPr="00CB3AF8">
              <w:rPr>
                <w:iCs/>
                <w:sz w:val="28"/>
                <w:szCs w:val="28"/>
              </w:rPr>
              <w:t>Có biện pháp bảo đảm chất lượng của các vật tư, vật liệu, thiết bị và công trình trong quá trình thi công</w:t>
            </w:r>
          </w:p>
          <w:p w:rsidR="005467EA" w:rsidRPr="00CB3AF8" w:rsidRDefault="005467EA" w:rsidP="00AF28B6">
            <w:pPr>
              <w:tabs>
                <w:tab w:val="left" w:pos="851"/>
                <w:tab w:val="num" w:pos="1080"/>
              </w:tabs>
              <w:rPr>
                <w:iCs/>
                <w:sz w:val="28"/>
                <w:szCs w:val="28"/>
              </w:rPr>
            </w:pPr>
            <w:r w:rsidRPr="00CB3AF8">
              <w:rPr>
                <w:sz w:val="28"/>
                <w:szCs w:val="28"/>
              </w:rPr>
              <w:t>- Có biện pháp bảo quản vật liệu khi tạm dừng thi công, khi mưa bão</w:t>
            </w:r>
          </w:p>
          <w:p w:rsidR="005467EA" w:rsidRPr="00CB3AF8" w:rsidRDefault="005467EA" w:rsidP="00AF28B6">
            <w:pPr>
              <w:tabs>
                <w:tab w:val="left" w:pos="851"/>
                <w:tab w:val="num" w:pos="1080"/>
              </w:tabs>
              <w:rPr>
                <w:sz w:val="28"/>
                <w:szCs w:val="28"/>
              </w:rPr>
            </w:pPr>
            <w:r w:rsidRPr="00CB3AF8">
              <w:rPr>
                <w:sz w:val="28"/>
                <w:szCs w:val="28"/>
              </w:rPr>
              <w:t>- Giải pháp xử lý vật tư, vật liệu và thiết bị phát hiện không phù hợp với yêu cầu của gói thầu.</w:t>
            </w:r>
          </w:p>
          <w:p w:rsidR="005467EA" w:rsidRPr="00CB3AF8" w:rsidRDefault="005467EA" w:rsidP="00AF28B6">
            <w:pPr>
              <w:tabs>
                <w:tab w:val="left" w:pos="851"/>
                <w:tab w:val="num" w:pos="1080"/>
              </w:tabs>
              <w:rPr>
                <w:sz w:val="28"/>
                <w:szCs w:val="28"/>
              </w:rPr>
            </w:pPr>
            <w:r w:rsidRPr="00CB3AF8">
              <w:rPr>
                <w:sz w:val="28"/>
                <w:szCs w:val="28"/>
              </w:rPr>
              <w:t>- Có Kế hoạch kiểm tra, thí nghiệm chất lượng vật tư, vật liệu đầu vào và hiện trường, phù hợp với tiến độ thi công;</w:t>
            </w:r>
          </w:p>
          <w:p w:rsidR="005467EA" w:rsidRPr="00CB3AF8" w:rsidRDefault="005467EA" w:rsidP="00AF28B6">
            <w:pPr>
              <w:tabs>
                <w:tab w:val="left" w:pos="851"/>
                <w:tab w:val="num" w:pos="1080"/>
              </w:tabs>
              <w:rPr>
                <w:sz w:val="28"/>
                <w:szCs w:val="28"/>
              </w:rPr>
            </w:pPr>
            <w:r w:rsidRPr="00CB3AF8">
              <w:rPr>
                <w:sz w:val="28"/>
                <w:szCs w:val="28"/>
              </w:rPr>
              <w:t>- Có Biện pháp đảm bảo chất lượng vật tư, vật liệu từ địa điểm cung cấp tới công trình đối với các loại vật tư ảnh hưởng bởi cự ly và thời gian vận chuyển (Bê tông thương phẩm, các loại vật tư, thiết bị dễ hư hỏng).</w:t>
            </w:r>
          </w:p>
          <w:p w:rsidR="005467EA" w:rsidRPr="00CB3AF8" w:rsidRDefault="005467EA" w:rsidP="00AF28B6">
            <w:pPr>
              <w:tabs>
                <w:tab w:val="left" w:pos="851"/>
                <w:tab w:val="num" w:pos="1080"/>
              </w:tabs>
              <w:rPr>
                <w:sz w:val="28"/>
                <w:szCs w:val="28"/>
              </w:rPr>
            </w:pPr>
            <w:r w:rsidRPr="00793507">
              <w:rPr>
                <w:bCs/>
                <w:sz w:val="28"/>
                <w:szCs w:val="28"/>
              </w:rPr>
              <w:t xml:space="preserve">- Có bố trí Cán bộ phụ trách quản lý chất lượng: Có trình độ đại học trở lên các ngành vật liệu xây dựng; Có chứng chỉ bồi dưỡng thí nghiệm viên vật liệu xây dựng theo quy định còn hiệu lực </w:t>
            </w:r>
            <w:r w:rsidRPr="00793507">
              <w:rPr>
                <w:bCs/>
                <w:i/>
                <w:iCs/>
                <w:sz w:val="28"/>
                <w:szCs w:val="28"/>
              </w:rPr>
              <w:t xml:space="preserve">(Tài liệu chứng minh: Bằng tốt nghiệp; chứng chỉ theo yêu cầu; tài liệu chứng </w:t>
            </w:r>
            <w:r w:rsidRPr="00793507">
              <w:rPr>
                <w:bCs/>
                <w:i/>
                <w:iCs/>
                <w:sz w:val="28"/>
                <w:szCs w:val="28"/>
              </w:rPr>
              <w:lastRenderedPageBreak/>
              <w:t>minh khả năng huy động nhân sự).</w:t>
            </w: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lastRenderedPageBreak/>
              <w:t>Có biện pháp đầy đủ, hợp lý</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Không có biện pháp hoặc có nhưng sơ sài, không hợp lý</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ind w:right="200"/>
              <w:rPr>
                <w:sz w:val="28"/>
                <w:szCs w:val="28"/>
              </w:rPr>
            </w:pPr>
            <w:r w:rsidRPr="00CB3AF8">
              <w:rPr>
                <w:bCs/>
                <w:iCs/>
                <w:sz w:val="28"/>
                <w:szCs w:val="28"/>
              </w:rPr>
              <w:lastRenderedPageBreak/>
              <w:t>3.4 Quản lý tài liệu, hồ sơ, bản vẽ hoàn công, nghiệm thu, thanh quyết toán.</w:t>
            </w:r>
          </w:p>
        </w:tc>
        <w:tc>
          <w:tcPr>
            <w:tcW w:w="1713" w:type="pct"/>
            <w:vAlign w:val="center"/>
          </w:tcPr>
          <w:p w:rsidR="005467EA" w:rsidRPr="00CB3AF8" w:rsidRDefault="005467EA" w:rsidP="00AF28B6">
            <w:pPr>
              <w:tabs>
                <w:tab w:val="left" w:pos="851"/>
              </w:tabs>
              <w:outlineLvl w:val="2"/>
              <w:rPr>
                <w:sz w:val="28"/>
                <w:szCs w:val="28"/>
                <w:lang w:val="vi-VN"/>
              </w:rPr>
            </w:pPr>
            <w:r w:rsidRPr="00CB3AF8">
              <w:rPr>
                <w:iCs/>
                <w:sz w:val="28"/>
                <w:szCs w:val="28"/>
              </w:rPr>
              <w:t>Có mô tả đầy đủ, hợp lý các công tác.</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ind w:right="200"/>
              <w:rPr>
                <w:bCs/>
                <w:iCs/>
                <w:sz w:val="28"/>
                <w:szCs w:val="28"/>
              </w:rPr>
            </w:pPr>
          </w:p>
        </w:tc>
        <w:tc>
          <w:tcPr>
            <w:tcW w:w="1713" w:type="pct"/>
            <w:vAlign w:val="center"/>
          </w:tcPr>
          <w:p w:rsidR="005467EA" w:rsidRPr="00CB3AF8" w:rsidRDefault="005467EA" w:rsidP="00AF28B6">
            <w:pPr>
              <w:tabs>
                <w:tab w:val="left" w:pos="851"/>
              </w:tabs>
              <w:outlineLvl w:val="2"/>
              <w:rPr>
                <w:sz w:val="28"/>
                <w:szCs w:val="28"/>
                <w:lang w:val="vi-VN"/>
              </w:rPr>
            </w:pPr>
            <w:r w:rsidRPr="00CB3AF8">
              <w:rPr>
                <w:iCs/>
                <w:sz w:val="28"/>
                <w:szCs w:val="28"/>
              </w:rPr>
              <w:t>Không đáp ứng yêu cầu.</w:t>
            </w:r>
          </w:p>
        </w:tc>
        <w:tc>
          <w:tcPr>
            <w:tcW w:w="865" w:type="pct"/>
            <w:vAlign w:val="center"/>
          </w:tcPr>
          <w:p w:rsidR="005467EA" w:rsidRPr="00CB3AF8" w:rsidRDefault="005467EA" w:rsidP="00AF28B6">
            <w:pPr>
              <w:tabs>
                <w:tab w:val="left" w:pos="851"/>
              </w:tabs>
              <w:jc w:val="center"/>
              <w:outlineLvl w:val="2"/>
              <w:rPr>
                <w:sz w:val="28"/>
                <w:szCs w:val="28"/>
                <w:lang w:val="vi-VN"/>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ind w:right="200"/>
              <w:jc w:val="center"/>
              <w:rPr>
                <w:sz w:val="28"/>
                <w:szCs w:val="28"/>
              </w:rPr>
            </w:pPr>
            <w:r w:rsidRPr="00CB3AF8">
              <w:rPr>
                <w:b/>
                <w:sz w:val="28"/>
                <w:szCs w:val="28"/>
              </w:rPr>
              <w:t>Kết luận</w:t>
            </w: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ind w:right="200"/>
              <w:rPr>
                <w:sz w:val="28"/>
                <w:szCs w:val="28"/>
              </w:rPr>
            </w:pPr>
          </w:p>
        </w:tc>
        <w:tc>
          <w:tcPr>
            <w:tcW w:w="1713" w:type="pct"/>
            <w:vAlign w:val="center"/>
          </w:tcPr>
          <w:p w:rsidR="005467EA" w:rsidRPr="00CB3AF8" w:rsidRDefault="005467EA" w:rsidP="00AF28B6">
            <w:pPr>
              <w:tabs>
                <w:tab w:val="left" w:pos="851"/>
              </w:tabs>
              <w:outlineLvl w:val="2"/>
              <w:rPr>
                <w:sz w:val="28"/>
                <w:szCs w:val="28"/>
                <w:lang w:val="vi-VN"/>
              </w:rPr>
            </w:pPr>
            <w:r w:rsidRPr="00CB3AF8">
              <w:rPr>
                <w:sz w:val="28"/>
                <w:szCs w:val="28"/>
              </w:rPr>
              <w:t>Có 1 tiêu chuẩn chi tiết được xác định là không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sz w:val="28"/>
                <w:szCs w:val="28"/>
              </w:rPr>
            </w:pPr>
            <w:r w:rsidRPr="00CB3AF8">
              <w:rPr>
                <w:b/>
                <w:sz w:val="28"/>
                <w:szCs w:val="28"/>
              </w:rPr>
              <w:t>4. Bảo đảm điều kiện vệ sinh môi trường và các điều kiện khác như phòng cháy, chữa cháy, an toàn lao động</w:t>
            </w:r>
            <w:r w:rsidRPr="00CB3AF8">
              <w:rPr>
                <w:b/>
                <w:sz w:val="28"/>
                <w:szCs w:val="28"/>
                <w:lang w:val="vi-VN"/>
              </w:rPr>
              <w:t>:</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widowControl w:val="0"/>
              <w:tabs>
                <w:tab w:val="left" w:pos="851"/>
              </w:tabs>
              <w:rPr>
                <w:sz w:val="28"/>
                <w:szCs w:val="28"/>
              </w:rPr>
            </w:pPr>
            <w:r w:rsidRPr="00CB3AF8">
              <w:rPr>
                <w:sz w:val="28"/>
                <w:szCs w:val="28"/>
              </w:rPr>
              <w:t>4.1. An toàn lao động:</w:t>
            </w:r>
          </w:p>
          <w:p w:rsidR="005467EA" w:rsidRPr="00CB3AF8" w:rsidRDefault="005467EA" w:rsidP="00AF28B6">
            <w:pPr>
              <w:rPr>
                <w:sz w:val="28"/>
                <w:szCs w:val="28"/>
              </w:rPr>
            </w:pPr>
            <w:r w:rsidRPr="00CB3AF8">
              <w:rPr>
                <w:sz w:val="28"/>
                <w:szCs w:val="28"/>
              </w:rPr>
              <w:t>- Biện pháp an toàn lao động: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w:t>
            </w:r>
          </w:p>
          <w:p w:rsidR="005467EA" w:rsidRPr="00CB3AF8" w:rsidRDefault="005467EA" w:rsidP="00AF28B6">
            <w:pPr>
              <w:rPr>
                <w:sz w:val="28"/>
                <w:szCs w:val="28"/>
              </w:rPr>
            </w:pPr>
            <w:r w:rsidRPr="00CB3AF8">
              <w:rPr>
                <w:sz w:val="28"/>
                <w:szCs w:val="28"/>
              </w:rPr>
              <w:t>- Có biện pháp đảm bảo an toàn cho sinh viên trong điều kiện vừa thi công và tổ chức giảng dạy, lưu trú, học tập của nhà trường;</w:t>
            </w:r>
          </w:p>
          <w:p w:rsidR="005467EA" w:rsidRPr="00CB3AF8" w:rsidRDefault="005467EA" w:rsidP="00AF28B6">
            <w:pPr>
              <w:rPr>
                <w:sz w:val="28"/>
                <w:szCs w:val="28"/>
              </w:rPr>
            </w:pPr>
            <w:r w:rsidRPr="00CB3AF8">
              <w:rPr>
                <w:sz w:val="28"/>
                <w:szCs w:val="28"/>
              </w:rPr>
              <w:t>- Có cam kết yêu cầu về bảo hiểm theo mục E-ĐKC 19.1, Chương VII của E-HSMT.</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Có biện pháp an toàn lao động hợp lý, khả thi phù hợp với đề xuất về biện pháp tổ chức thi công (trong đó có trình bày các văn bản pháp quy, quy định của pháp luật có liên quan phù hợp với tính chất công việc, thời điểm thực hiện các công trình của gói thầu) </w:t>
            </w:r>
            <w:r w:rsidRPr="00CB3AF8">
              <w:rPr>
                <w:iCs/>
                <w:sz w:val="28"/>
                <w:szCs w:val="28"/>
              </w:rPr>
              <w:t>phù hợp yêu cầu E-HSMT tại phần III Chương V</w:t>
            </w:r>
            <w:r w:rsidRPr="00CB3AF8">
              <w:rPr>
                <w:sz w:val="28"/>
                <w:szCs w:val="28"/>
              </w:rPr>
              <w:t xml:space="preserve"> và có văn bản cam kết đáp ứng yêu cầu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Không có biện pháp an toàn lao động hoặc có nhưng không hợp lý, không khả thi, không phù hợp với đề xuất về biện pháp tổ chức thi công hoặc không có văn bản cam kết đáp ứng yêu cầu, không trình bày các văn bản pháp quy, quy định của pháp luật có liên quan phù hợp với tính chất công việc, thời điểm thực hiện các </w:t>
            </w:r>
            <w:r w:rsidRPr="00CB3AF8">
              <w:rPr>
                <w:sz w:val="28"/>
                <w:szCs w:val="28"/>
              </w:rPr>
              <w:lastRenderedPageBreak/>
              <w:t>công trình của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Không đạt</w:t>
            </w:r>
          </w:p>
        </w:tc>
      </w:tr>
      <w:tr w:rsidR="005467EA" w:rsidRPr="00CB3AF8" w:rsidTr="00AF28B6">
        <w:trPr>
          <w:trHeight w:val="20"/>
        </w:trPr>
        <w:tc>
          <w:tcPr>
            <w:tcW w:w="2422" w:type="pct"/>
            <w:vMerge w:val="restart"/>
            <w:vAlign w:val="center"/>
          </w:tcPr>
          <w:p w:rsidR="005467EA" w:rsidRPr="00CB3AF8" w:rsidRDefault="005467EA" w:rsidP="00AF28B6">
            <w:pPr>
              <w:widowControl w:val="0"/>
              <w:tabs>
                <w:tab w:val="left" w:pos="851"/>
                <w:tab w:val="num" w:pos="1080"/>
              </w:tabs>
              <w:outlineLvl w:val="2"/>
              <w:rPr>
                <w:sz w:val="28"/>
                <w:szCs w:val="28"/>
              </w:rPr>
            </w:pPr>
            <w:r w:rsidRPr="00CB3AF8">
              <w:rPr>
                <w:sz w:val="28"/>
                <w:szCs w:val="28"/>
              </w:rPr>
              <w:lastRenderedPageBreak/>
              <w:t>4.2. Phòng cháy, chữa cháy:</w:t>
            </w:r>
          </w:p>
          <w:p w:rsidR="005467EA" w:rsidRPr="00CB3AF8" w:rsidRDefault="005467EA" w:rsidP="00AF28B6">
            <w:pPr>
              <w:rPr>
                <w:sz w:val="28"/>
                <w:szCs w:val="28"/>
              </w:rPr>
            </w:pPr>
            <w:r w:rsidRPr="00CB3AF8">
              <w:rPr>
                <w:sz w:val="28"/>
                <w:szCs w:val="28"/>
              </w:rPr>
              <w:t>Biện pháp phòng cháy, chữa cháy hợp lý, khả thi gồm: Các quy định, quy phạm tiêu chuẩn; các giải pháp, biện pháp, trang bị phương tiện phòng chống cháy nổ; tổ chức bộ máy quản lý phòng chống cháy nổ.</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Có biện phòng cháy, chữa cháy hợp lý, khả thi phù hợp với đề xuất về biện pháp tổ chức thi công (trong đó có trình bày các văn bản pháp quy, quy định của pháp luật có liên quan phù hợp với tính chất công việc, thời điểm thực hiện các công trình của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Không có biện pháp phòng cháy, chữa cháy hoặc có biện pháp phòng cháy, chữa cháy nhưng không hợp lý, không khả thi, không phù hợp với đề xuất về biện pháp tổ chức thi công, không trình bày các văn bản pháp quy, quy định của pháp luật có liên quan phù hợp với tính chất công việc, thời điểm thực hiện các công trình của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widowControl w:val="0"/>
              <w:tabs>
                <w:tab w:val="left" w:pos="851"/>
              </w:tabs>
              <w:outlineLvl w:val="2"/>
              <w:rPr>
                <w:sz w:val="28"/>
                <w:szCs w:val="28"/>
              </w:rPr>
            </w:pPr>
            <w:r w:rsidRPr="00CB3AF8">
              <w:rPr>
                <w:sz w:val="28"/>
                <w:szCs w:val="28"/>
              </w:rPr>
              <w:t>4.3. Vệ sinh môi trường:</w:t>
            </w:r>
          </w:p>
          <w:p w:rsidR="005467EA" w:rsidRPr="00CB3AF8" w:rsidRDefault="005467EA" w:rsidP="00AF28B6">
            <w:pPr>
              <w:rPr>
                <w:sz w:val="28"/>
                <w:szCs w:val="28"/>
              </w:rPr>
            </w:pPr>
            <w:r w:rsidRPr="00CB3AF8">
              <w:rPr>
                <w:sz w:val="28"/>
                <w:szCs w:val="28"/>
              </w:rPr>
              <w:t>Biện pháp bảo đảm vệ sinh môi trường hợp lý, khả thi phù hợp với đề xuất về biện pháp tổ chức thi công. Bao gồm: Kế hoạch, biện pháp bảo đảm vệ sinh môi trường, tiếng ồn, bụi và khói, kiểm soát nước thải, kiểm soát đổ thải, vệ sinh; phương án vận chuyển, xử lý chất thải phát sinh trong quá thi công.</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Có biện pháp bảo đảm vệ sinh môi trường hợp lý, khả thi phù hợp với đề xuất về biện pháp tổ chức thi công (trong đó có trình bày các văn bản pháp quy, quy định của pháp luật có liên quan phù hợp với tính chất công việc, thời điểm thực hiện các công trình của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rPr>
                <w:rFonts w:eastAsia="Arial"/>
                <w:i/>
                <w:spacing w:val="-1"/>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Không có biện pháp bảo đảm vệ sinh môi trường hoặc có biện pháp bảo đảm </w:t>
            </w:r>
            <w:r w:rsidRPr="00CB3AF8">
              <w:rPr>
                <w:sz w:val="28"/>
                <w:szCs w:val="28"/>
              </w:rPr>
              <w:lastRenderedPageBreak/>
              <w:t>vệ sinh môi trường nhưng không hợp lý, không khả thi, không phù hợp với đề xuất về biện pháp tổ chức thi công, không trình bày các văn bản pháp quy, quy định của pháp luật có liên quan phù hợp với tính chất công việc, thời điểm thực hiện các công trình của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Không đạt</w:t>
            </w:r>
          </w:p>
        </w:tc>
      </w:tr>
      <w:tr w:rsidR="005467EA" w:rsidRPr="00CB3AF8" w:rsidTr="00AF28B6">
        <w:trPr>
          <w:trHeight w:val="20"/>
        </w:trPr>
        <w:tc>
          <w:tcPr>
            <w:tcW w:w="2422" w:type="pct"/>
            <w:vMerge w:val="restart"/>
            <w:vAlign w:val="center"/>
          </w:tcPr>
          <w:p w:rsidR="005467EA" w:rsidRPr="00CB3AF8" w:rsidRDefault="005467EA" w:rsidP="00AF28B6">
            <w:pPr>
              <w:rPr>
                <w:sz w:val="28"/>
                <w:szCs w:val="28"/>
              </w:rPr>
            </w:pPr>
            <w:r w:rsidRPr="00CB3AF8">
              <w:rPr>
                <w:sz w:val="28"/>
                <w:szCs w:val="28"/>
              </w:rPr>
              <w:lastRenderedPageBreak/>
              <w:t>4.4. Quản lý an toàn cho công trình và con người xung quanh công trường</w:t>
            </w:r>
          </w:p>
        </w:tc>
        <w:tc>
          <w:tcPr>
            <w:tcW w:w="1713" w:type="pct"/>
            <w:vAlign w:val="center"/>
          </w:tcPr>
          <w:p w:rsidR="005467EA" w:rsidRPr="00CB3AF8" w:rsidRDefault="005467EA" w:rsidP="00AF28B6">
            <w:pPr>
              <w:rPr>
                <w:sz w:val="28"/>
                <w:szCs w:val="28"/>
              </w:rPr>
            </w:pPr>
            <w:r w:rsidRPr="00CB3AF8">
              <w:rPr>
                <w:sz w:val="28"/>
                <w:szCs w:val="28"/>
              </w:rPr>
              <w:t>Có thuyết minh mô tả đầy đủ, hợp lý các biện pháp theo quy định nơi triển khai gói thầu và và yêu cầu E-HSMT tại phần III Chương V</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shd w:val="clear" w:color="auto" w:fill="FFFF00"/>
            <w:vAlign w:val="center"/>
          </w:tcPr>
          <w:p w:rsidR="005467EA" w:rsidRPr="00CB3AF8" w:rsidRDefault="005467EA" w:rsidP="00AF28B6">
            <w:pPr>
              <w:rPr>
                <w:sz w:val="28"/>
                <w:szCs w:val="28"/>
              </w:rPr>
            </w:pPr>
          </w:p>
        </w:tc>
        <w:tc>
          <w:tcPr>
            <w:tcW w:w="1713" w:type="pct"/>
            <w:vAlign w:val="center"/>
          </w:tcPr>
          <w:p w:rsidR="005467EA" w:rsidRPr="00CB3AF8" w:rsidRDefault="005467EA" w:rsidP="00AF28B6">
            <w:pPr>
              <w:outlineLvl w:val="2"/>
              <w:rPr>
                <w:sz w:val="28"/>
                <w:szCs w:val="28"/>
              </w:rPr>
            </w:pPr>
            <w:r w:rsidRPr="00CB3AF8">
              <w:rPr>
                <w:sz w:val="28"/>
                <w:szCs w:val="28"/>
              </w:rPr>
              <w:t>Không đáp ứng một trong các yêu cầu trên hoặc không đầy đủ nội dung</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sz w:val="28"/>
                <w:szCs w:val="28"/>
              </w:rPr>
            </w:pPr>
            <w:r w:rsidRPr="00CB3AF8">
              <w:rPr>
                <w:sz w:val="28"/>
                <w:szCs w:val="28"/>
              </w:rPr>
              <w:t>4.5. Quản lý chất thải rắn xây dựng, chất thải nguy hại phát sinh trong quá thi công, lắp đặt, bảo hành, bảo trì.</w:t>
            </w:r>
          </w:p>
        </w:tc>
        <w:tc>
          <w:tcPr>
            <w:tcW w:w="1713" w:type="pct"/>
            <w:vAlign w:val="center"/>
          </w:tcPr>
          <w:p w:rsidR="005467EA" w:rsidRPr="00CB3AF8" w:rsidRDefault="005467EA" w:rsidP="00AF28B6">
            <w:pPr>
              <w:tabs>
                <w:tab w:val="left" w:pos="851"/>
              </w:tabs>
              <w:outlineLvl w:val="2"/>
              <w:rPr>
                <w:sz w:val="28"/>
                <w:szCs w:val="28"/>
              </w:rPr>
            </w:pPr>
            <w:r w:rsidRPr="00CB3AF8">
              <w:rPr>
                <w:bCs/>
                <w:iCs/>
                <w:noProof/>
                <w:sz w:val="28"/>
                <w:szCs w:val="28"/>
              </w:rPr>
              <w:t xml:space="preserve">Nhà thầu </w:t>
            </w:r>
            <w:r>
              <w:rPr>
                <w:bCs/>
                <w:iCs/>
                <w:noProof/>
                <w:sz w:val="28"/>
                <w:szCs w:val="28"/>
              </w:rPr>
              <w:t>có phương án đảm bảo thu gom,</w:t>
            </w:r>
            <w:r w:rsidRPr="00CB3AF8">
              <w:rPr>
                <w:bCs/>
                <w:iCs/>
                <w:noProof/>
                <w:sz w:val="28"/>
                <w:szCs w:val="28"/>
              </w:rPr>
              <w:t xml:space="preserve"> vận chuyển, xử lý chất thải </w:t>
            </w:r>
            <w:r>
              <w:rPr>
                <w:bCs/>
                <w:iCs/>
                <w:noProof/>
                <w:sz w:val="28"/>
                <w:szCs w:val="28"/>
              </w:rPr>
              <w:t>trong quá trình thực hiện gói thầu.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bCs/>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bCs/>
                <w:iCs/>
                <w:noProof/>
                <w:sz w:val="28"/>
                <w:szCs w:val="28"/>
              </w:rPr>
              <w:t>Không đáp ứng yêu cầu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bCs/>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sz w:val="28"/>
                <w:szCs w:val="28"/>
              </w:rPr>
            </w:pPr>
            <w:r w:rsidRPr="00CB3AF8">
              <w:rPr>
                <w:b/>
                <w:sz w:val="28"/>
                <w:szCs w:val="28"/>
              </w:rPr>
              <w:t>Kết luận</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Có 1 tiêu chuẩn chi tiết được xác định là không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sz w:val="28"/>
                <w:szCs w:val="28"/>
              </w:rPr>
            </w:pPr>
            <w:r w:rsidRPr="00CB3AF8">
              <w:rPr>
                <w:b/>
                <w:sz w:val="28"/>
                <w:szCs w:val="28"/>
              </w:rPr>
              <w:t>5. Bảo</w:t>
            </w:r>
            <w:r w:rsidRPr="00CB3AF8">
              <w:rPr>
                <w:b/>
                <w:sz w:val="28"/>
                <w:szCs w:val="28"/>
                <w:lang w:val="es-ES"/>
              </w:rPr>
              <w:t xml:space="preserve"> hành và uy tín của nhà thầu:</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b/>
                <w:bCs/>
                <w:iCs/>
                <w:sz w:val="28"/>
                <w:szCs w:val="28"/>
              </w:rPr>
            </w:pPr>
            <w:r w:rsidRPr="00CB3AF8">
              <w:rPr>
                <w:b/>
                <w:bCs/>
                <w:iCs/>
                <w:sz w:val="28"/>
                <w:szCs w:val="28"/>
              </w:rPr>
              <w:t>5.1. Bảo hành</w:t>
            </w:r>
          </w:p>
          <w:p w:rsidR="005467EA" w:rsidRPr="00CB3AF8" w:rsidRDefault="005467EA" w:rsidP="00AF28B6">
            <w:pPr>
              <w:tabs>
                <w:tab w:val="left" w:pos="851"/>
                <w:tab w:val="num" w:pos="1080"/>
              </w:tabs>
              <w:rPr>
                <w:bCs/>
                <w:sz w:val="28"/>
                <w:szCs w:val="28"/>
              </w:rPr>
            </w:pPr>
            <w:r w:rsidRPr="00CB3AF8">
              <w:rPr>
                <w:iCs/>
                <w:sz w:val="28"/>
                <w:szCs w:val="28"/>
              </w:rPr>
              <w:t xml:space="preserve">Biện pháp bảo hành, bảo trì của nhà thầu đối với công trình: về nội dung công việc bảo hành, thời hạn bảo hành, chi phí liên quan và trách nhiệm của các bên (giữa chủ đầu tư và nhà thầu) </w:t>
            </w:r>
            <w:r w:rsidRPr="00CB3AF8">
              <w:rPr>
                <w:iCs/>
                <w:sz w:val="28"/>
                <w:szCs w:val="28"/>
              </w:rPr>
              <w:lastRenderedPageBreak/>
              <w:t>theo yêu cầu tại chương V của E-HSMT.</w:t>
            </w:r>
          </w:p>
          <w:p w:rsidR="005467EA" w:rsidRPr="00CB3AF8" w:rsidRDefault="005467EA" w:rsidP="00AF28B6">
            <w:pPr>
              <w:tabs>
                <w:tab w:val="left" w:pos="851"/>
                <w:tab w:val="num" w:pos="1080"/>
              </w:tabs>
              <w:rPr>
                <w:bCs/>
                <w:sz w:val="28"/>
                <w:szCs w:val="28"/>
              </w:rPr>
            </w:pPr>
            <w:r w:rsidRPr="00CB3AF8">
              <w:rPr>
                <w:bCs/>
                <w:sz w:val="28"/>
                <w:szCs w:val="28"/>
              </w:rPr>
              <w:t>- Có cam kết bảo hành công trình là ≥12 tháng kể từ ngày ký biên bản nghiệm thu đưa công trình vào sử dụng.</w:t>
            </w:r>
          </w:p>
          <w:p w:rsidR="005467EA" w:rsidRPr="00CB3AF8" w:rsidRDefault="005467EA" w:rsidP="00AF28B6">
            <w:pPr>
              <w:tabs>
                <w:tab w:val="left" w:pos="851"/>
                <w:tab w:val="num" w:pos="1080"/>
              </w:tabs>
              <w:rPr>
                <w:bCs/>
                <w:sz w:val="28"/>
                <w:szCs w:val="28"/>
              </w:rPr>
            </w:pPr>
            <w:r w:rsidRPr="00CB3AF8">
              <w:rPr>
                <w:bCs/>
                <w:sz w:val="28"/>
                <w:szCs w:val="28"/>
              </w:rPr>
              <w:t>- Có cam kết khắc phục các sự cố, hư hỏng của công trình trong thời gian bảo hành chậm nhất 05 ngày kể từ ngày nhận được thông báo. Riêng thiết bị thời gian bảo hành chậm nhất 24 giờ kể từ ngày nhận được thông báo.</w:t>
            </w:r>
          </w:p>
          <w:p w:rsidR="005467EA" w:rsidRPr="00CB3AF8" w:rsidRDefault="005467EA" w:rsidP="00AF28B6">
            <w:pPr>
              <w:tabs>
                <w:tab w:val="left" w:pos="851"/>
                <w:tab w:val="num" w:pos="1080"/>
              </w:tabs>
              <w:rPr>
                <w:bCs/>
                <w:sz w:val="28"/>
                <w:szCs w:val="28"/>
              </w:rPr>
            </w:pPr>
            <w:r w:rsidRPr="00CB3AF8">
              <w:rPr>
                <w:bCs/>
                <w:sz w:val="28"/>
                <w:szCs w:val="28"/>
              </w:rPr>
              <w:t>- Có Kế hoạch đề xuất công tác hướng dẫn đào tạo, vận hành, bảo trì, bảo dưỡng chi tiết phù hợp với tiêu chuẩn hiện hành.</w:t>
            </w: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lastRenderedPageBreak/>
              <w:t>Mô tả biện pháp bảo hành, bảo trì đầy đủ, hợp lý các biện pháp, có cam kết đáp ứng yêu cầu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b/>
                <w:sz w:val="28"/>
                <w:szCs w:val="28"/>
              </w:rPr>
            </w:pPr>
          </w:p>
        </w:tc>
        <w:tc>
          <w:tcPr>
            <w:tcW w:w="1713" w:type="pct"/>
            <w:vAlign w:val="center"/>
          </w:tcPr>
          <w:p w:rsidR="005467EA" w:rsidRPr="00CB3AF8" w:rsidRDefault="005467EA" w:rsidP="00AF28B6">
            <w:pPr>
              <w:tabs>
                <w:tab w:val="left" w:pos="851"/>
              </w:tabs>
              <w:outlineLvl w:val="2"/>
              <w:rPr>
                <w:iCs/>
                <w:sz w:val="28"/>
                <w:szCs w:val="28"/>
              </w:rPr>
            </w:pPr>
            <w:r w:rsidRPr="00CB3AF8">
              <w:rPr>
                <w:iCs/>
                <w:sz w:val="28"/>
                <w:szCs w:val="28"/>
              </w:rPr>
              <w:t xml:space="preserve">Không đáp ứng yêu cầu, không đề xuất về nội dung </w:t>
            </w:r>
            <w:r w:rsidRPr="00CB3AF8">
              <w:rPr>
                <w:iCs/>
                <w:sz w:val="28"/>
                <w:szCs w:val="28"/>
              </w:rPr>
              <w:lastRenderedPageBreak/>
              <w:t>công việc bảo hành, thời hạn bảo hành, chi phí liên quan và trách nhiệm của các bên (giữa chủ đầu tư và nhà thầu), không có cam kết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Không đạt</w:t>
            </w:r>
          </w:p>
        </w:tc>
      </w:tr>
      <w:tr w:rsidR="005467EA" w:rsidRPr="00CB3AF8" w:rsidTr="00AF28B6">
        <w:trPr>
          <w:trHeight w:val="608"/>
        </w:trPr>
        <w:tc>
          <w:tcPr>
            <w:tcW w:w="2422" w:type="pct"/>
            <w:vMerge w:val="restart"/>
            <w:vAlign w:val="center"/>
          </w:tcPr>
          <w:p w:rsidR="005467EA" w:rsidRPr="00CB3AF8" w:rsidRDefault="005467EA" w:rsidP="00AF28B6">
            <w:pPr>
              <w:tabs>
                <w:tab w:val="left" w:pos="851"/>
                <w:tab w:val="num" w:pos="1080"/>
              </w:tabs>
              <w:rPr>
                <w:b/>
                <w:sz w:val="28"/>
                <w:szCs w:val="28"/>
              </w:rPr>
            </w:pPr>
            <w:r w:rsidRPr="00CB3AF8">
              <w:rPr>
                <w:b/>
                <w:sz w:val="28"/>
                <w:szCs w:val="28"/>
              </w:rPr>
              <w:lastRenderedPageBreak/>
              <w:t>5.2. Uy tín của nhà thầu</w:t>
            </w:r>
          </w:p>
          <w:p w:rsidR="005467EA" w:rsidRPr="00CB3AF8" w:rsidRDefault="005467EA" w:rsidP="00AF28B6">
            <w:pPr>
              <w:tabs>
                <w:tab w:val="left" w:pos="851"/>
                <w:tab w:val="num" w:pos="1080"/>
              </w:tabs>
              <w:rPr>
                <w:bCs/>
                <w:sz w:val="28"/>
                <w:szCs w:val="28"/>
              </w:rPr>
            </w:pPr>
            <w:r w:rsidRPr="00CB3AF8">
              <w:rPr>
                <w:bCs/>
                <w:sz w:val="28"/>
                <w:szCs w:val="28"/>
              </w:rPr>
              <w:t>5.2.1 Uy tín của nhà thầu thông qua việc tham dự thầu trong vòng 3 năm trở lại đây. Nhà thầu có cam kết kèm theo E-HSDT, trường hợp cam kết không trung thực sẽ bị đánh giá là gian lận. Nhà thầu không vi phạm các lỗi gồm:</w:t>
            </w:r>
          </w:p>
          <w:p w:rsidR="005467EA" w:rsidRPr="00CB3AF8" w:rsidRDefault="005467EA" w:rsidP="00AF28B6">
            <w:pPr>
              <w:tabs>
                <w:tab w:val="left" w:pos="851"/>
                <w:tab w:val="num" w:pos="1080"/>
              </w:tabs>
              <w:rPr>
                <w:bCs/>
                <w:sz w:val="28"/>
                <w:szCs w:val="28"/>
              </w:rPr>
            </w:pPr>
            <w:r w:rsidRPr="00CB3AF8">
              <w:rPr>
                <w:bCs/>
                <w:sz w:val="28"/>
                <w:szCs w:val="28"/>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rsidR="005467EA" w:rsidRPr="00CB3AF8" w:rsidRDefault="005467EA" w:rsidP="00AF28B6">
            <w:pPr>
              <w:tabs>
                <w:tab w:val="left" w:pos="851"/>
                <w:tab w:val="num" w:pos="1080"/>
              </w:tabs>
              <w:rPr>
                <w:bCs/>
                <w:sz w:val="28"/>
                <w:szCs w:val="28"/>
              </w:rPr>
            </w:pPr>
            <w:r w:rsidRPr="00CB3AF8">
              <w:rPr>
                <w:bCs/>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5467EA" w:rsidRPr="00CB3AF8" w:rsidRDefault="005467EA" w:rsidP="00AF28B6">
            <w:pPr>
              <w:tabs>
                <w:tab w:val="left" w:pos="851"/>
                <w:tab w:val="num" w:pos="1080"/>
              </w:tabs>
              <w:rPr>
                <w:bCs/>
                <w:sz w:val="28"/>
                <w:szCs w:val="28"/>
              </w:rPr>
            </w:pPr>
            <w:r w:rsidRPr="00CB3AF8">
              <w:rPr>
                <w:bCs/>
                <w:sz w:val="28"/>
                <w:szCs w:val="28"/>
              </w:rPr>
              <w:t xml:space="preserve">- Nhà thầu không tiến hành hoặc từ chối thương thảo hợp đồng (nếu có) hoặc đã tiến hành nhưng từ chối hoặc </w:t>
            </w:r>
            <w:r w:rsidRPr="00CB3AF8">
              <w:rPr>
                <w:bCs/>
                <w:sz w:val="28"/>
                <w:szCs w:val="28"/>
              </w:rPr>
              <w:lastRenderedPageBreak/>
              <w:t>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rsidR="005467EA" w:rsidRPr="00CB3AF8" w:rsidRDefault="005467EA" w:rsidP="00AF28B6">
            <w:pPr>
              <w:tabs>
                <w:tab w:val="left" w:pos="851"/>
                <w:tab w:val="num" w:pos="1080"/>
              </w:tabs>
              <w:rPr>
                <w:bCs/>
                <w:sz w:val="28"/>
                <w:szCs w:val="28"/>
              </w:rPr>
            </w:pPr>
            <w:r w:rsidRPr="00CB3AF8">
              <w:rPr>
                <w:bCs/>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214/2025/NĐ-CP.</w:t>
            </w:r>
          </w:p>
          <w:p w:rsidR="005467EA" w:rsidRPr="00CB3AF8" w:rsidRDefault="005467EA" w:rsidP="00AF28B6">
            <w:pPr>
              <w:tabs>
                <w:tab w:val="left" w:pos="851"/>
                <w:tab w:val="num" w:pos="1080"/>
              </w:tabs>
              <w:rPr>
                <w:bCs/>
                <w:sz w:val="28"/>
                <w:szCs w:val="28"/>
              </w:rPr>
            </w:pPr>
            <w:r w:rsidRPr="00CB3AF8">
              <w:rPr>
                <w:bCs/>
                <w:sz w:val="28"/>
                <w:szCs w:val="28"/>
              </w:rPr>
              <w:t>- Nhà thầu đã ký thỏa thuận khung nhưng không tiến hành hoặc từ chối hoàn thiện hợp đồng hoặc không ký kết hợp đồng.</w:t>
            </w:r>
          </w:p>
          <w:p w:rsidR="005467EA" w:rsidRPr="00CB3AF8" w:rsidRDefault="005467EA" w:rsidP="00AF28B6">
            <w:pPr>
              <w:tabs>
                <w:tab w:val="left" w:pos="851"/>
                <w:tab w:val="num" w:pos="1080"/>
              </w:tabs>
              <w:rPr>
                <w:bCs/>
                <w:sz w:val="28"/>
                <w:szCs w:val="28"/>
              </w:rPr>
            </w:pPr>
            <w:r w:rsidRPr="00CB3AF8">
              <w:rPr>
                <w:bCs/>
                <w:sz w:val="28"/>
                <w:szCs w:val="28"/>
              </w:rPr>
              <w:t>- Nhà thầu rút hồ sơ dự thầu, hồ sơ đề xuất sau thời điểm đóng thầu và trong thời gian có hiệu lực của hồ sơ dự thầu, hồ sơ đề xuất.</w:t>
            </w:r>
          </w:p>
          <w:p w:rsidR="005467EA" w:rsidRPr="00CB3AF8" w:rsidRDefault="005467EA" w:rsidP="00AF28B6">
            <w:pPr>
              <w:tabs>
                <w:tab w:val="left" w:pos="851"/>
                <w:tab w:val="num" w:pos="1080"/>
              </w:tabs>
              <w:rPr>
                <w:bCs/>
                <w:sz w:val="28"/>
                <w:szCs w:val="28"/>
              </w:rPr>
            </w:pPr>
            <w:r w:rsidRPr="00CB3AF8">
              <w:rPr>
                <w:bCs/>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5467EA" w:rsidRPr="00CB3AF8" w:rsidRDefault="005467EA" w:rsidP="00AF28B6">
            <w:pPr>
              <w:tabs>
                <w:tab w:val="left" w:pos="851"/>
                <w:tab w:val="num" w:pos="1080"/>
              </w:tabs>
              <w:rPr>
                <w:bCs/>
                <w:sz w:val="28"/>
                <w:szCs w:val="28"/>
              </w:rPr>
            </w:pPr>
            <w:r w:rsidRPr="00CB3AF8">
              <w:rPr>
                <w:bCs/>
                <w:sz w:val="28"/>
                <w:szCs w:val="28"/>
              </w:rPr>
              <w:t>- Nhà thầu không thực hiện biện pháp bảo đảm thực hiện hợp đồng.</w:t>
            </w:r>
          </w:p>
          <w:p w:rsidR="005467EA" w:rsidRPr="00CB3AF8" w:rsidRDefault="005467EA" w:rsidP="00AF28B6">
            <w:pPr>
              <w:tabs>
                <w:tab w:val="left" w:pos="851"/>
                <w:tab w:val="num" w:pos="1080"/>
              </w:tabs>
              <w:rPr>
                <w:bCs/>
                <w:sz w:val="28"/>
                <w:szCs w:val="28"/>
              </w:rPr>
            </w:pPr>
            <w:r w:rsidRPr="00CB3AF8">
              <w:rPr>
                <w:bCs/>
                <w:sz w:val="28"/>
                <w:szCs w:val="28"/>
              </w:rPr>
              <w:t>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rsidR="005467EA" w:rsidRPr="00CB3AF8" w:rsidRDefault="005467EA" w:rsidP="00AF28B6">
            <w:pPr>
              <w:tabs>
                <w:tab w:val="left" w:pos="851"/>
                <w:tab w:val="num" w:pos="1080"/>
              </w:tabs>
              <w:rPr>
                <w:bCs/>
                <w:sz w:val="28"/>
                <w:szCs w:val="28"/>
              </w:rPr>
            </w:pPr>
            <w:r w:rsidRPr="00CB3AF8">
              <w:rPr>
                <w:bCs/>
                <w:sz w:val="28"/>
                <w:szCs w:val="28"/>
              </w:rPr>
              <w:t xml:space="preserve">Nhà thầu không bố trí được nhân sự </w:t>
            </w:r>
            <w:r w:rsidRPr="00CB3AF8">
              <w:rPr>
                <w:bCs/>
                <w:sz w:val="28"/>
                <w:szCs w:val="28"/>
              </w:rPr>
              <w:lastRenderedPageBreak/>
              <w:t>chủ chốt, thiết bị thi công chủ yếu để thực hiện gói thầu xây lắp, PC, phần xây lắp trong gói thầu EC theo cam kết trong đơn dự thầu đối với đấu thầu trong nước.</w:t>
            </w:r>
          </w:p>
          <w:p w:rsidR="005467EA" w:rsidRPr="00CB3AF8" w:rsidRDefault="005467EA" w:rsidP="00AF28B6">
            <w:pPr>
              <w:tabs>
                <w:tab w:val="left" w:pos="851"/>
                <w:tab w:val="num" w:pos="1080"/>
              </w:tabs>
              <w:rPr>
                <w:bCs/>
                <w:sz w:val="28"/>
                <w:szCs w:val="28"/>
              </w:rPr>
            </w:pPr>
            <w:r w:rsidRPr="00CB3AF8">
              <w:rPr>
                <w:bCs/>
                <w:sz w:val="28"/>
                <w:szCs w:val="28"/>
              </w:rPr>
              <w:t>5.2.2 Uy tín của nhà thầu thông qua việc thực hiện các hợp đồng trong vòng 3 năm trở lại đây. Nhà thầu có cam kết kèm theo E-HSDT, trường hợp cam kết không trung thực sẽ bị đánh giá là gian lận. Nhà thầu không vi phạm các lỗi gồm:</w:t>
            </w:r>
          </w:p>
          <w:p w:rsidR="005467EA" w:rsidRPr="00CB3AF8" w:rsidRDefault="005467EA" w:rsidP="00AF28B6">
            <w:pPr>
              <w:tabs>
                <w:tab w:val="left" w:pos="851"/>
                <w:tab w:val="num" w:pos="1080"/>
              </w:tabs>
              <w:rPr>
                <w:bCs/>
                <w:sz w:val="28"/>
                <w:szCs w:val="28"/>
              </w:rPr>
            </w:pPr>
            <w:r w:rsidRPr="00CB3AF8">
              <w:rPr>
                <w:bCs/>
                <w:sz w:val="28"/>
                <w:szCs w:val="28"/>
              </w:rPr>
              <w:t>- Nhà thầu không có hợp đồng tương tự chậm tiến độ hoặc bỏ dở hợp đồng hoặc không thực hiện do lỗi của nhà thầu; Nhà thầu không có hợp đồng bị chủ đầu tư đánh giá không đảm bảo chất lượng công trình hoặc không tuân thủ bảo hành công trình sau khi nghiệm thu (Có kèm bảng cam kết của nhà thầu)</w:t>
            </w:r>
          </w:p>
          <w:p w:rsidR="005467EA" w:rsidRPr="00CB3AF8" w:rsidRDefault="005467EA" w:rsidP="00AF28B6">
            <w:pPr>
              <w:tabs>
                <w:tab w:val="left" w:pos="851"/>
                <w:tab w:val="num" w:pos="1080"/>
              </w:tabs>
              <w:rPr>
                <w:bCs/>
                <w:i/>
                <w:sz w:val="28"/>
                <w:szCs w:val="28"/>
              </w:rPr>
            </w:pPr>
            <w:r w:rsidRPr="00CB3AF8">
              <w:rPr>
                <w:bCs/>
                <w:i/>
                <w:sz w:val="28"/>
                <w:szCs w:val="28"/>
              </w:rPr>
              <w:t>Trường hợp có hợp đồng tương tự chậm tiến độ hoặc bỏ dở hoặc không thực hiện không do lỗi của nhà thầu thì phải có văn bản xác nhận của chủ đầu tư.</w:t>
            </w: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lastRenderedPageBreak/>
              <w:t>Có cam kết và mô tả đầy đủ, đáp ứng các yêu cầu.</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567"/>
              </w:tabs>
              <w:rPr>
                <w:bCs/>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Không đáp ứng yêu cầu hoặc cam kết không đầy đủ</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sz w:val="28"/>
                <w:szCs w:val="28"/>
              </w:rPr>
            </w:pPr>
            <w:r w:rsidRPr="00CB3AF8">
              <w:rPr>
                <w:b/>
                <w:sz w:val="28"/>
                <w:szCs w:val="28"/>
              </w:rPr>
              <w:lastRenderedPageBreak/>
              <w:t>Kết luận</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Có 1 tiêu chuẩn chi tiết được xác định là không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iCs/>
                <w:sz w:val="28"/>
                <w:szCs w:val="28"/>
              </w:rPr>
            </w:pPr>
            <w:r w:rsidRPr="00CB3AF8">
              <w:rPr>
                <w:b/>
                <w:bCs/>
                <w:sz w:val="28"/>
                <w:szCs w:val="28"/>
                <w:lang w:val="pl-PL"/>
              </w:rPr>
              <w:t xml:space="preserve">6. Mức độ </w:t>
            </w:r>
            <w:r w:rsidRPr="00CB3AF8">
              <w:rPr>
                <w:b/>
                <w:sz w:val="28"/>
                <w:szCs w:val="28"/>
                <w:lang w:val="es-ES"/>
              </w:rPr>
              <w:t>đáp</w:t>
            </w:r>
            <w:r w:rsidRPr="00CB3AF8">
              <w:rPr>
                <w:b/>
                <w:bCs/>
                <w:sz w:val="28"/>
                <w:szCs w:val="28"/>
                <w:lang w:val="pl-PL"/>
              </w:rPr>
              <w:t xml:space="preserve"> ứng </w:t>
            </w:r>
            <w:r w:rsidRPr="00CB3AF8">
              <w:rPr>
                <w:b/>
                <w:sz w:val="28"/>
                <w:szCs w:val="28"/>
                <w:lang w:val="vi-VN"/>
              </w:rPr>
              <w:t>yêu cầu kỹ thuật của vật liệu xây dựng:</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rPr>
          <w:trHeight w:val="20"/>
        </w:trPr>
        <w:tc>
          <w:tcPr>
            <w:tcW w:w="2422" w:type="pct"/>
            <w:vMerge w:val="restart"/>
            <w:vAlign w:val="center"/>
          </w:tcPr>
          <w:p w:rsidR="005467EA" w:rsidRPr="00CB3AF8" w:rsidRDefault="005467EA" w:rsidP="00AF28B6">
            <w:pPr>
              <w:tabs>
                <w:tab w:val="left" w:pos="851"/>
                <w:tab w:val="num" w:pos="1080"/>
              </w:tabs>
              <w:rPr>
                <w:sz w:val="28"/>
                <w:szCs w:val="28"/>
              </w:rPr>
            </w:pPr>
            <w:r w:rsidRPr="00CB3AF8">
              <w:rPr>
                <w:sz w:val="28"/>
                <w:szCs w:val="28"/>
              </w:rPr>
              <w:t>6.1. Đáp ứng yêu cầu về chủng loại, nguồn gốc xuất xứ, chất lượng vật liệu, thiết bị theo danh mục nêu tại khoản 3 Mục III Chương V của E-HSMT</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Nêu đầy đủ, rõ ràng xuất xứ, tên nhà sản xuất, địa danh không nhầm lẫn với nhà sản xuất khác của các chủng loại vật liệu. Đáp ứng đầy đủ chủng loại, chất lượng theo yêu cầu </w:t>
            </w:r>
            <w:r w:rsidRPr="00CB3AF8">
              <w:rPr>
                <w:sz w:val="28"/>
                <w:szCs w:val="28"/>
              </w:rPr>
              <w:lastRenderedPageBreak/>
              <w:t>quy định tại điểm a), Khoản 3, Mục III, Chương V của E-HSMT.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Đạt</w:t>
            </w:r>
          </w:p>
        </w:tc>
      </w:tr>
      <w:tr w:rsidR="005467EA" w:rsidRPr="00CB3AF8" w:rsidTr="00AF28B6">
        <w:trPr>
          <w:trHeight w:val="20"/>
        </w:trPr>
        <w:tc>
          <w:tcPr>
            <w:tcW w:w="2422" w:type="pct"/>
            <w:vMerge/>
            <w:vAlign w:val="center"/>
          </w:tcPr>
          <w:p w:rsidR="005467EA" w:rsidRPr="00CB3AF8" w:rsidRDefault="005467EA" w:rsidP="00AF28B6">
            <w:pPr>
              <w:tabs>
                <w:tab w:val="left" w:pos="851"/>
                <w:tab w:val="num" w:pos="1080"/>
              </w:tabs>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Không đáp ứng một trong các yêu cầu trên.</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num" w:pos="313"/>
                <w:tab w:val="left" w:pos="851"/>
                <w:tab w:val="num" w:pos="1080"/>
              </w:tabs>
              <w:rPr>
                <w:i/>
                <w:sz w:val="28"/>
                <w:szCs w:val="28"/>
              </w:rPr>
            </w:pPr>
            <w:r w:rsidRPr="00CB3AF8">
              <w:rPr>
                <w:sz w:val="28"/>
                <w:szCs w:val="28"/>
              </w:rPr>
              <w:t>6.2. Đáp ứng yêu cầu về chất lượng vật liệu theo danh mục đề xuất tại khoản 3 Mục III Chương V của E-HSMT.</w:t>
            </w: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Các vật liệu đề xuất đều có mô tả kỹ thuật, tiêu chuẩn sản xuất/ chế tạo thỏa mãn yêu cầu kỹ thuật, chất lượng đáp ứng yêu cầu của Chương V: Yêu cầu về kỹ thuật.</w:t>
            </w:r>
            <w:bookmarkStart w:id="6" w:name="_GoBack"/>
            <w:bookmarkEnd w:id="6"/>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ind w:left="24"/>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Không đáp ứng một trong các yêu cầu trên.</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tabs>
                <w:tab w:val="num" w:pos="313"/>
                <w:tab w:val="left" w:pos="851"/>
                <w:tab w:val="num" w:pos="1080"/>
              </w:tabs>
              <w:rPr>
                <w:sz w:val="28"/>
                <w:szCs w:val="28"/>
              </w:rPr>
            </w:pPr>
            <w:r w:rsidRPr="00CB3AF8">
              <w:rPr>
                <w:sz w:val="28"/>
                <w:szCs w:val="28"/>
              </w:rPr>
              <w:t>6.3. Hợp đồng nguyên tắc hoặc cam kết của đơn vị cung cấp các vật liệu, thiết bị chủ yếu theo yêu cầu đề xuất tại khoản 3 Mục III Chương V của E-HSMT.</w:t>
            </w:r>
          </w:p>
        </w:tc>
        <w:tc>
          <w:tcPr>
            <w:tcW w:w="1713" w:type="pct"/>
            <w:vAlign w:val="center"/>
          </w:tcPr>
          <w:p w:rsidR="005467EA" w:rsidRPr="00CB3AF8" w:rsidRDefault="005467EA" w:rsidP="00AF28B6">
            <w:pPr>
              <w:widowControl w:val="0"/>
              <w:tabs>
                <w:tab w:val="left" w:pos="851"/>
              </w:tabs>
              <w:spacing w:before="20" w:after="20"/>
              <w:rPr>
                <w:sz w:val="28"/>
                <w:szCs w:val="28"/>
              </w:rPr>
            </w:pPr>
            <w:r w:rsidRPr="00CB3AF8">
              <w:rPr>
                <w:sz w:val="28"/>
                <w:szCs w:val="28"/>
              </w:rPr>
              <w:t>- Có hợp đồng nguyên tắc hoặc cam kết của đơn vị cung cấp dành riêng cho gói thầu này với đầy đủ các loại vật liệu theo yêu cầu.</w:t>
            </w:r>
          </w:p>
          <w:p w:rsidR="005467EA" w:rsidRPr="00CB3AF8" w:rsidRDefault="005467EA" w:rsidP="00AF28B6">
            <w:pPr>
              <w:widowControl w:val="0"/>
              <w:tabs>
                <w:tab w:val="left" w:pos="851"/>
              </w:tabs>
              <w:spacing w:before="20" w:after="20"/>
              <w:rPr>
                <w:sz w:val="28"/>
                <w:szCs w:val="28"/>
              </w:rPr>
            </w:pPr>
            <w:r w:rsidRPr="00CB3AF8">
              <w:rPr>
                <w:sz w:val="28"/>
                <w:szCs w:val="28"/>
              </w:rPr>
              <w:t>- Đơn vị cung cấp có ngành nghề phù hợp, kèm theo giấy chứng nhận đăng ký doanh nghiệp của đơn vị cung cấp. Đối với những thiết bị, vật liệu thuộc ngành nghề kinh doanh có điều kiện phải kèm theo giấy xác nhận đủ điều kiện kinh doanh của cơ quan có thẩm quyền cấp cho đơn vị.</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ind w:left="24"/>
              <w:jc w:val="center"/>
              <w:rPr>
                <w:b/>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iCs/>
                <w:sz w:val="28"/>
                <w:szCs w:val="28"/>
              </w:rPr>
              <w:t>Không đáp ứng một trong các yêu cầu trên.</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Không đạt</w:t>
            </w:r>
          </w:p>
        </w:tc>
      </w:tr>
      <w:tr w:rsidR="005467EA" w:rsidRPr="00CB3AF8" w:rsidTr="00AF28B6">
        <w:trPr>
          <w:trHeight w:val="20"/>
        </w:trPr>
        <w:tc>
          <w:tcPr>
            <w:tcW w:w="2422" w:type="pct"/>
            <w:vMerge w:val="restart"/>
            <w:vAlign w:val="center"/>
          </w:tcPr>
          <w:p w:rsidR="005467EA" w:rsidRPr="00CB3AF8" w:rsidRDefault="005467EA" w:rsidP="00AF28B6">
            <w:pPr>
              <w:ind w:left="24"/>
              <w:jc w:val="center"/>
              <w:rPr>
                <w:b/>
                <w:sz w:val="28"/>
                <w:szCs w:val="28"/>
              </w:rPr>
            </w:pPr>
            <w:r w:rsidRPr="00CB3AF8">
              <w:rPr>
                <w:b/>
                <w:sz w:val="28"/>
                <w:szCs w:val="28"/>
              </w:rPr>
              <w:t>Kết luận</w:t>
            </w:r>
          </w:p>
          <w:p w:rsidR="005467EA" w:rsidRPr="00CB3AF8" w:rsidRDefault="005467EA" w:rsidP="00AF28B6">
            <w:pPr>
              <w:ind w:left="24"/>
              <w:jc w:val="center"/>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t>Đạt</w:t>
            </w:r>
          </w:p>
        </w:tc>
      </w:tr>
      <w:tr w:rsidR="005467EA" w:rsidRPr="00CB3AF8" w:rsidTr="00AF28B6">
        <w:trPr>
          <w:trHeight w:val="20"/>
        </w:trPr>
        <w:tc>
          <w:tcPr>
            <w:tcW w:w="2422" w:type="pct"/>
            <w:vMerge/>
            <w:vAlign w:val="center"/>
          </w:tcPr>
          <w:p w:rsidR="005467EA" w:rsidRPr="00CB3AF8" w:rsidRDefault="005467EA" w:rsidP="00AF28B6">
            <w:pPr>
              <w:ind w:left="24"/>
              <w:rPr>
                <w:sz w:val="28"/>
                <w:szCs w:val="28"/>
              </w:rPr>
            </w:pPr>
          </w:p>
        </w:tc>
        <w:tc>
          <w:tcPr>
            <w:tcW w:w="1713" w:type="pct"/>
            <w:vAlign w:val="center"/>
          </w:tcPr>
          <w:p w:rsidR="005467EA" w:rsidRPr="00CB3AF8" w:rsidRDefault="005467EA" w:rsidP="00AF28B6">
            <w:pPr>
              <w:tabs>
                <w:tab w:val="left" w:pos="851"/>
              </w:tabs>
              <w:outlineLvl w:val="2"/>
              <w:rPr>
                <w:sz w:val="28"/>
                <w:szCs w:val="28"/>
              </w:rPr>
            </w:pPr>
            <w:r w:rsidRPr="00CB3AF8">
              <w:rPr>
                <w:sz w:val="28"/>
                <w:szCs w:val="28"/>
              </w:rPr>
              <w:t xml:space="preserve">Có 1 tiêu chuẩn chi tiết được xác định là không </w:t>
            </w:r>
            <w:r w:rsidRPr="00CB3AF8">
              <w:rPr>
                <w:sz w:val="28"/>
                <w:szCs w:val="28"/>
              </w:rPr>
              <w:lastRenderedPageBreak/>
              <w:t>đạt.</w:t>
            </w:r>
          </w:p>
        </w:tc>
        <w:tc>
          <w:tcPr>
            <w:tcW w:w="865" w:type="pct"/>
            <w:vAlign w:val="center"/>
          </w:tcPr>
          <w:p w:rsidR="005467EA" w:rsidRPr="00CB3AF8" w:rsidRDefault="005467EA" w:rsidP="00AF28B6">
            <w:pPr>
              <w:tabs>
                <w:tab w:val="left" w:pos="851"/>
              </w:tabs>
              <w:jc w:val="center"/>
              <w:outlineLvl w:val="2"/>
              <w:rPr>
                <w:sz w:val="28"/>
                <w:szCs w:val="28"/>
              </w:rPr>
            </w:pPr>
            <w:r w:rsidRPr="00CB3AF8">
              <w:rPr>
                <w:sz w:val="28"/>
                <w:szCs w:val="28"/>
              </w:rPr>
              <w:lastRenderedPageBreak/>
              <w:t>Không đạt</w:t>
            </w:r>
          </w:p>
        </w:tc>
      </w:tr>
      <w:tr w:rsidR="005467EA" w:rsidRPr="00CB3AF8" w:rsidTr="00AF28B6">
        <w:trPr>
          <w:trHeight w:val="20"/>
        </w:trPr>
        <w:tc>
          <w:tcPr>
            <w:tcW w:w="4135" w:type="pct"/>
            <w:gridSpan w:val="2"/>
            <w:vAlign w:val="center"/>
          </w:tcPr>
          <w:p w:rsidR="005467EA" w:rsidRPr="00CB3AF8" w:rsidRDefault="005467EA" w:rsidP="00AF28B6">
            <w:pPr>
              <w:tabs>
                <w:tab w:val="left" w:pos="851"/>
              </w:tabs>
              <w:outlineLvl w:val="2"/>
              <w:rPr>
                <w:sz w:val="28"/>
                <w:szCs w:val="28"/>
              </w:rPr>
            </w:pPr>
            <w:r w:rsidRPr="00CB3AF8">
              <w:rPr>
                <w:b/>
                <w:bCs/>
                <w:sz w:val="28"/>
                <w:szCs w:val="28"/>
                <w:lang w:val="pl-PL"/>
              </w:rPr>
              <w:lastRenderedPageBreak/>
              <w:t>7. Các yếu tố cần thiết khác:</w:t>
            </w:r>
          </w:p>
        </w:tc>
        <w:tc>
          <w:tcPr>
            <w:tcW w:w="865" w:type="pct"/>
            <w:vAlign w:val="center"/>
          </w:tcPr>
          <w:p w:rsidR="005467EA" w:rsidRPr="00CB3AF8" w:rsidRDefault="005467EA" w:rsidP="00AF28B6">
            <w:pPr>
              <w:tabs>
                <w:tab w:val="left" w:pos="851"/>
              </w:tabs>
              <w:jc w:val="center"/>
              <w:outlineLvl w:val="2"/>
              <w:rPr>
                <w:sz w:val="28"/>
                <w:szCs w:val="28"/>
              </w:rPr>
            </w:pPr>
          </w:p>
        </w:tc>
      </w:tr>
      <w:tr w:rsidR="005467EA" w:rsidRPr="00CB3AF8" w:rsidTr="00AF28B6">
        <w:tblPrEx>
          <w:tblLook w:val="0000" w:firstRow="0" w:lastRow="0" w:firstColumn="0" w:lastColumn="0" w:noHBand="0" w:noVBand="0"/>
        </w:tblPrEx>
        <w:trPr>
          <w:trHeight w:val="20"/>
        </w:trPr>
        <w:tc>
          <w:tcPr>
            <w:tcW w:w="2422" w:type="pct"/>
            <w:vMerge w:val="restart"/>
            <w:vAlign w:val="center"/>
          </w:tcPr>
          <w:p w:rsidR="005467EA" w:rsidRPr="00CB3AF8" w:rsidRDefault="005467EA" w:rsidP="00AF28B6">
            <w:pPr>
              <w:widowControl w:val="0"/>
              <w:tabs>
                <w:tab w:val="left" w:pos="851"/>
              </w:tabs>
              <w:jc w:val="left"/>
              <w:rPr>
                <w:sz w:val="28"/>
                <w:szCs w:val="28"/>
              </w:rPr>
            </w:pPr>
            <w:r w:rsidRPr="00CB3AF8">
              <w:rPr>
                <w:sz w:val="28"/>
                <w:szCs w:val="28"/>
              </w:rPr>
              <w:t>7.1. Phòng thí nghiệm xây dựng</w:t>
            </w:r>
          </w:p>
        </w:tc>
        <w:tc>
          <w:tcPr>
            <w:tcW w:w="1713" w:type="pct"/>
            <w:vAlign w:val="center"/>
          </w:tcPr>
          <w:p w:rsidR="005467EA" w:rsidRPr="00CB3AF8" w:rsidRDefault="005467EA" w:rsidP="00AF28B6">
            <w:pPr>
              <w:widowControl w:val="0"/>
              <w:tabs>
                <w:tab w:val="left" w:pos="851"/>
              </w:tabs>
              <w:rPr>
                <w:bCs/>
                <w:sz w:val="28"/>
                <w:szCs w:val="28"/>
              </w:rPr>
            </w:pPr>
            <w:r w:rsidRPr="00CB3AF8">
              <w:rPr>
                <w:bCs/>
                <w:sz w:val="28"/>
                <w:szCs w:val="28"/>
              </w:rPr>
              <w:t>- Nhà thầu có sở hữu phòng thí nghiệm (hoặc có hợp đồng nguyên tắc với đơn vị sở hữu phòng thí nghiệm) đủ điều kiện hoạt động thí nghiệm theo đúng quy định hiện hành (có giấy chứng nhận đủ điều kiện hoạt động thí nghiệm chuyên ngành xây dựng còn hiệu lực do cơ quan có thẩm quyền cấp) và đáp ứng năng lực thực hiện thí nghiệm, kiểm định vật tư, vật liệu và kiểm định chất lượng các hạng mục công việc phù hợp với gói thầu;</w:t>
            </w:r>
          </w:p>
          <w:p w:rsidR="005467EA" w:rsidRPr="00CB3AF8" w:rsidRDefault="005467EA" w:rsidP="00AF28B6">
            <w:pPr>
              <w:widowControl w:val="0"/>
              <w:tabs>
                <w:tab w:val="left" w:pos="851"/>
              </w:tabs>
              <w:rPr>
                <w:bCs/>
                <w:sz w:val="28"/>
                <w:szCs w:val="28"/>
              </w:rPr>
            </w:pPr>
            <w:r w:rsidRPr="00CB3AF8">
              <w:rPr>
                <w:bCs/>
                <w:sz w:val="28"/>
                <w:szCs w:val="28"/>
              </w:rPr>
              <w:t>- Có tài liệu chứng minh phòng thí nghiệm có đầy đủ thiết bị phục vụ thí nghiệm đáp ứng để thực hiện thí nghiệm, kiểm định vật tư, vật liệu và kiểm định chất lượng các hạng mục công việc phù hợp với gói thầu (kèm tài liệu chứng minh).</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sz w:val="28"/>
                <w:szCs w:val="28"/>
              </w:rPr>
              <w:t>Đạt</w:t>
            </w:r>
          </w:p>
        </w:tc>
      </w:tr>
      <w:tr w:rsidR="005467EA" w:rsidRPr="00CB3AF8" w:rsidTr="00AF28B6">
        <w:tblPrEx>
          <w:tblLook w:val="0000" w:firstRow="0" w:lastRow="0" w:firstColumn="0" w:lastColumn="0" w:noHBand="0" w:noVBand="0"/>
        </w:tblPrEx>
        <w:trPr>
          <w:trHeight w:val="20"/>
        </w:trPr>
        <w:tc>
          <w:tcPr>
            <w:tcW w:w="2422" w:type="pct"/>
            <w:vMerge/>
            <w:vAlign w:val="center"/>
          </w:tcPr>
          <w:p w:rsidR="005467EA" w:rsidRPr="00CB3AF8" w:rsidRDefault="005467EA" w:rsidP="00AF28B6">
            <w:pPr>
              <w:widowControl w:val="0"/>
              <w:tabs>
                <w:tab w:val="left" w:pos="851"/>
              </w:tabs>
              <w:rPr>
                <w:sz w:val="28"/>
                <w:szCs w:val="28"/>
              </w:rPr>
            </w:pPr>
          </w:p>
        </w:tc>
        <w:tc>
          <w:tcPr>
            <w:tcW w:w="1713" w:type="pct"/>
            <w:vAlign w:val="center"/>
          </w:tcPr>
          <w:p w:rsidR="005467EA" w:rsidRPr="00CB3AF8" w:rsidRDefault="005467EA" w:rsidP="00AF28B6">
            <w:pPr>
              <w:widowControl w:val="0"/>
              <w:tabs>
                <w:tab w:val="left" w:pos="851"/>
              </w:tabs>
              <w:rPr>
                <w:bCs/>
                <w:sz w:val="28"/>
                <w:szCs w:val="28"/>
              </w:rPr>
            </w:pPr>
            <w:r w:rsidRPr="00CB3AF8">
              <w:rPr>
                <w:bCs/>
                <w:sz w:val="28"/>
                <w:szCs w:val="28"/>
              </w:rPr>
              <w:t>Không đáp ứng một trong các yêu cầu trên</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sz w:val="28"/>
                <w:szCs w:val="28"/>
              </w:rPr>
              <w:t>Không đạt</w:t>
            </w:r>
          </w:p>
        </w:tc>
      </w:tr>
      <w:tr w:rsidR="005467EA" w:rsidRPr="00CB3AF8" w:rsidTr="00AF28B6">
        <w:tblPrEx>
          <w:tblLook w:val="0000" w:firstRow="0" w:lastRow="0" w:firstColumn="0" w:lastColumn="0" w:noHBand="0" w:noVBand="0"/>
        </w:tblPrEx>
        <w:trPr>
          <w:trHeight w:val="20"/>
        </w:trPr>
        <w:tc>
          <w:tcPr>
            <w:tcW w:w="2422" w:type="pct"/>
            <w:vMerge w:val="restart"/>
            <w:vAlign w:val="center"/>
          </w:tcPr>
          <w:p w:rsidR="005467EA" w:rsidRPr="00CB3AF8" w:rsidRDefault="005467EA" w:rsidP="00AF28B6">
            <w:pPr>
              <w:widowControl w:val="0"/>
              <w:spacing w:before="20" w:after="20"/>
              <w:rPr>
                <w:sz w:val="28"/>
                <w:szCs w:val="28"/>
              </w:rPr>
            </w:pPr>
            <w:r w:rsidRPr="00CB3AF8">
              <w:rPr>
                <w:sz w:val="28"/>
                <w:szCs w:val="28"/>
              </w:rPr>
              <w:t>7.2 Quy cách hồ sơ dự thầu</w:t>
            </w:r>
          </w:p>
        </w:tc>
        <w:tc>
          <w:tcPr>
            <w:tcW w:w="1713" w:type="pct"/>
            <w:vAlign w:val="center"/>
          </w:tcPr>
          <w:p w:rsidR="005467EA" w:rsidRPr="00CB3AF8" w:rsidRDefault="005467EA" w:rsidP="00AF28B6">
            <w:pPr>
              <w:widowControl w:val="0"/>
              <w:tabs>
                <w:tab w:val="left" w:pos="851"/>
              </w:tabs>
              <w:spacing w:before="20" w:after="20"/>
              <w:outlineLvl w:val="2"/>
              <w:rPr>
                <w:bCs/>
                <w:sz w:val="28"/>
                <w:szCs w:val="28"/>
              </w:rPr>
            </w:pPr>
            <w:r w:rsidRPr="00CB3AF8">
              <w:rPr>
                <w:bCs/>
                <w:sz w:val="28"/>
                <w:szCs w:val="28"/>
              </w:rPr>
              <w:t>Nhà thầu kê khai đầy đủ các biểu mẫu  và đính kèm các tài liệu theo đúng yêu cầu tại E-CDNT 10.8,  có danh mục, cụ thể, rõ ràng, dễ theo dõi.</w:t>
            </w:r>
          </w:p>
        </w:tc>
        <w:tc>
          <w:tcPr>
            <w:tcW w:w="865" w:type="pct"/>
            <w:vAlign w:val="center"/>
          </w:tcPr>
          <w:p w:rsidR="005467EA" w:rsidRPr="00CB3AF8" w:rsidRDefault="005467EA" w:rsidP="00AF28B6">
            <w:pPr>
              <w:widowControl w:val="0"/>
              <w:tabs>
                <w:tab w:val="left" w:pos="851"/>
              </w:tabs>
              <w:jc w:val="center"/>
              <w:outlineLvl w:val="2"/>
              <w:rPr>
                <w:bCs/>
                <w:sz w:val="28"/>
                <w:szCs w:val="28"/>
              </w:rPr>
            </w:pPr>
            <w:r w:rsidRPr="00CB3AF8">
              <w:rPr>
                <w:bCs/>
                <w:sz w:val="28"/>
                <w:szCs w:val="28"/>
              </w:rPr>
              <w:t>Đạt</w:t>
            </w:r>
          </w:p>
        </w:tc>
      </w:tr>
      <w:tr w:rsidR="005467EA" w:rsidRPr="00CB3AF8" w:rsidTr="00AF28B6">
        <w:tblPrEx>
          <w:tblLook w:val="0000" w:firstRow="0" w:lastRow="0" w:firstColumn="0" w:lastColumn="0" w:noHBand="0" w:noVBand="0"/>
        </w:tblPrEx>
        <w:trPr>
          <w:trHeight w:val="20"/>
        </w:trPr>
        <w:tc>
          <w:tcPr>
            <w:tcW w:w="2422" w:type="pct"/>
            <w:vMerge/>
            <w:vAlign w:val="center"/>
          </w:tcPr>
          <w:p w:rsidR="005467EA" w:rsidRPr="00CB3AF8" w:rsidRDefault="005467EA" w:rsidP="00AF28B6">
            <w:pPr>
              <w:widowControl w:val="0"/>
              <w:spacing w:before="20" w:after="20"/>
              <w:rPr>
                <w:sz w:val="28"/>
                <w:szCs w:val="28"/>
              </w:rPr>
            </w:pPr>
          </w:p>
        </w:tc>
        <w:tc>
          <w:tcPr>
            <w:tcW w:w="1713" w:type="pct"/>
            <w:vAlign w:val="center"/>
          </w:tcPr>
          <w:p w:rsidR="005467EA" w:rsidRPr="00CB3AF8" w:rsidRDefault="005467EA" w:rsidP="00AF28B6">
            <w:pPr>
              <w:widowControl w:val="0"/>
              <w:tabs>
                <w:tab w:val="left" w:pos="851"/>
              </w:tabs>
              <w:spacing w:before="20" w:after="20"/>
              <w:outlineLvl w:val="2"/>
              <w:rPr>
                <w:bCs/>
                <w:sz w:val="28"/>
                <w:szCs w:val="28"/>
              </w:rPr>
            </w:pPr>
            <w:r w:rsidRPr="00CB3AF8">
              <w:rPr>
                <w:bCs/>
                <w:sz w:val="28"/>
                <w:szCs w:val="28"/>
              </w:rPr>
              <w:t xml:space="preserve">Nhà thầu không kê khai hoặc kê khai không đầy đủ </w:t>
            </w:r>
            <w:r w:rsidRPr="00CB3AF8">
              <w:rPr>
                <w:bCs/>
                <w:sz w:val="28"/>
                <w:szCs w:val="28"/>
              </w:rPr>
              <w:lastRenderedPageBreak/>
              <w:t>các biểu mẫu các biêu mẫu theo yêu cầu.</w:t>
            </w:r>
          </w:p>
        </w:tc>
        <w:tc>
          <w:tcPr>
            <w:tcW w:w="865" w:type="pct"/>
            <w:vAlign w:val="center"/>
          </w:tcPr>
          <w:p w:rsidR="005467EA" w:rsidRPr="00CB3AF8" w:rsidRDefault="005467EA" w:rsidP="00AF28B6">
            <w:pPr>
              <w:widowControl w:val="0"/>
              <w:tabs>
                <w:tab w:val="left" w:pos="851"/>
              </w:tabs>
              <w:jc w:val="center"/>
              <w:outlineLvl w:val="2"/>
              <w:rPr>
                <w:bCs/>
                <w:sz w:val="28"/>
                <w:szCs w:val="28"/>
              </w:rPr>
            </w:pPr>
            <w:r w:rsidRPr="00CB3AF8">
              <w:rPr>
                <w:bCs/>
                <w:sz w:val="28"/>
                <w:szCs w:val="28"/>
              </w:rPr>
              <w:lastRenderedPageBreak/>
              <w:t>Không đạt</w:t>
            </w:r>
          </w:p>
        </w:tc>
      </w:tr>
      <w:tr w:rsidR="005467EA" w:rsidRPr="00CB3AF8" w:rsidTr="00AF28B6">
        <w:tblPrEx>
          <w:tblLook w:val="0000" w:firstRow="0" w:lastRow="0" w:firstColumn="0" w:lastColumn="0" w:noHBand="0" w:noVBand="0"/>
        </w:tblPrEx>
        <w:trPr>
          <w:trHeight w:val="20"/>
        </w:trPr>
        <w:tc>
          <w:tcPr>
            <w:tcW w:w="2422" w:type="pct"/>
            <w:vMerge w:val="restart"/>
            <w:vAlign w:val="center"/>
          </w:tcPr>
          <w:p w:rsidR="005467EA" w:rsidRPr="00CB3AF8" w:rsidRDefault="005467EA" w:rsidP="00AF28B6">
            <w:pPr>
              <w:widowControl w:val="0"/>
              <w:spacing w:before="20" w:after="20"/>
              <w:rPr>
                <w:sz w:val="28"/>
                <w:szCs w:val="28"/>
              </w:rPr>
            </w:pPr>
            <w:r w:rsidRPr="00CB3AF8">
              <w:rPr>
                <w:sz w:val="28"/>
                <w:szCs w:val="28"/>
              </w:rPr>
              <w:lastRenderedPageBreak/>
              <w:t>7.3. Uy tín nhà thầu thực hiện gói thầu:</w:t>
            </w:r>
          </w:p>
          <w:p w:rsidR="005467EA" w:rsidRPr="00CB3AF8" w:rsidRDefault="005467EA" w:rsidP="00AF28B6">
            <w:pPr>
              <w:widowControl w:val="0"/>
              <w:tabs>
                <w:tab w:val="left" w:pos="851"/>
              </w:tabs>
              <w:rPr>
                <w:sz w:val="28"/>
                <w:szCs w:val="28"/>
              </w:rPr>
            </w:pPr>
            <w:r w:rsidRPr="00CB3AF8">
              <w:rPr>
                <w:sz w:val="28"/>
                <w:szCs w:val="28"/>
              </w:rPr>
              <w:t xml:space="preserve"> Nhà thầu có cam kết kèm theo E-HSDT, trường hợp cam kết không trung thực sẽ bị đánh giá là gian lận</w:t>
            </w:r>
          </w:p>
        </w:tc>
        <w:tc>
          <w:tcPr>
            <w:tcW w:w="1713" w:type="pct"/>
            <w:vAlign w:val="center"/>
          </w:tcPr>
          <w:p w:rsidR="005467EA" w:rsidRPr="00CB3AF8" w:rsidRDefault="005467EA" w:rsidP="00AF28B6">
            <w:pPr>
              <w:widowControl w:val="0"/>
              <w:tabs>
                <w:tab w:val="left" w:pos="851"/>
              </w:tabs>
              <w:spacing w:before="20" w:after="20"/>
              <w:outlineLvl w:val="2"/>
              <w:rPr>
                <w:bCs/>
                <w:sz w:val="28"/>
                <w:szCs w:val="28"/>
              </w:rPr>
            </w:pPr>
            <w:r w:rsidRPr="00CB3AF8">
              <w:rPr>
                <w:bCs/>
                <w:sz w:val="28"/>
                <w:szCs w:val="28"/>
              </w:rPr>
              <w:t xml:space="preserve">- Nhà thầu có cam kết bồi thường các công trình hạ tầng, cây xanh trong khu vực xung quanh nếu bị hư hỏng trong quá trình thi công và phục hồi đất đai, môi trường sau khi xây dựng xong công trình. </w:t>
            </w:r>
          </w:p>
          <w:p w:rsidR="005467EA" w:rsidRPr="00CB3AF8" w:rsidRDefault="005467EA" w:rsidP="00AF28B6">
            <w:pPr>
              <w:widowControl w:val="0"/>
              <w:tabs>
                <w:tab w:val="left" w:pos="851"/>
              </w:tabs>
              <w:spacing w:before="20" w:after="20"/>
              <w:outlineLvl w:val="2"/>
              <w:rPr>
                <w:bCs/>
                <w:sz w:val="28"/>
                <w:szCs w:val="28"/>
              </w:rPr>
            </w:pPr>
            <w:r w:rsidRPr="00CB3AF8">
              <w:rPr>
                <w:bCs/>
                <w:sz w:val="28"/>
                <w:szCs w:val="28"/>
              </w:rPr>
              <w:t xml:space="preserve">- Nhà thầu có cam kết bồi thường thiệt hại cho chủ đầu tư nếu chậm trễ tiến độ hợp đồng do lỗi của nhà thầu gồm: thực hiện chi trả các chi phí liên quan đến công tác tư vấn giám sát, công tác quản lý dự án đối với gói thầu nhà thầu thực hiện. </w:t>
            </w:r>
          </w:p>
          <w:p w:rsidR="005467EA" w:rsidRPr="00CB3AF8" w:rsidRDefault="005467EA" w:rsidP="00AF28B6">
            <w:pPr>
              <w:widowControl w:val="0"/>
              <w:tabs>
                <w:tab w:val="left" w:pos="851"/>
              </w:tabs>
              <w:spacing w:before="20" w:after="20"/>
              <w:outlineLvl w:val="2"/>
              <w:rPr>
                <w:bCs/>
                <w:sz w:val="28"/>
                <w:szCs w:val="28"/>
              </w:rPr>
            </w:pPr>
            <w:r w:rsidRPr="00CB3AF8">
              <w:rPr>
                <w:bCs/>
                <w:sz w:val="28"/>
                <w:szCs w:val="28"/>
              </w:rPr>
              <w:t>- Nhà thầu có cam kết tại thời điểm ký kết hợp đồng nếu nhà thầu được lựa chọn phải bảo đảm đáp ứng yêu cầu về năng lực kỹ thuật, tài chính, vật tư thiết bị, tiến độ thi công khi thi công và các nội dung liên quan khác theo yêu cầu của E-HSMT để thực hiện gói thầu;</w:t>
            </w:r>
          </w:p>
          <w:p w:rsidR="005467EA" w:rsidRPr="00CB3AF8" w:rsidRDefault="005467EA" w:rsidP="00AF28B6">
            <w:pPr>
              <w:widowControl w:val="0"/>
              <w:tabs>
                <w:tab w:val="left" w:pos="851"/>
              </w:tabs>
              <w:spacing w:before="40" w:after="40"/>
              <w:outlineLvl w:val="2"/>
              <w:rPr>
                <w:bCs/>
                <w:sz w:val="28"/>
                <w:szCs w:val="28"/>
              </w:rPr>
            </w:pPr>
            <w:r w:rsidRPr="00CB3AF8">
              <w:rPr>
                <w:bCs/>
                <w:sz w:val="28"/>
                <w:szCs w:val="28"/>
              </w:rPr>
              <w:t xml:space="preserve">- Nhà thầu cam kết đã rà soát và kiểm tra những nội dung chưa đủ chi tiết, chưa rõ hoặc chưa phù hợp, thống nhất giữa hồ sơ thiết kế, hồ sơ mời thầu có thể dẫn đến các phát sinh, tranh chấp hoặc ảnh hưởng </w:t>
            </w:r>
            <w:r w:rsidRPr="00CB3AF8">
              <w:rPr>
                <w:bCs/>
                <w:sz w:val="28"/>
                <w:szCs w:val="28"/>
              </w:rPr>
              <w:lastRenderedPageBreak/>
              <w:t>đến trách nhiệm của các bên trong quá trình thực hiện hợp đồng và chịu trách nhiệm, bồi thường theo quy định trong trường hợp sai sót, hoặc bất kỳ vấn đề nào khác thuộc phạm vi nhiệm vụ của nhà thầu gây chậm trễ tiến độ hợp đồng, tiến độ thanh quyết toán hoặc thiếu sót của nhà thầu dẫn đến phát sinh trong giai đoạn thi công;</w:t>
            </w:r>
          </w:p>
          <w:p w:rsidR="005467EA" w:rsidRPr="00CB3AF8" w:rsidRDefault="005467EA" w:rsidP="00AF28B6">
            <w:pPr>
              <w:widowControl w:val="0"/>
              <w:tabs>
                <w:tab w:val="left" w:pos="851"/>
              </w:tabs>
              <w:rPr>
                <w:bCs/>
                <w:sz w:val="28"/>
                <w:szCs w:val="28"/>
              </w:rPr>
            </w:pPr>
            <w:r w:rsidRPr="00CB3AF8">
              <w:rPr>
                <w:bCs/>
                <w:sz w:val="28"/>
                <w:szCs w:val="28"/>
              </w:rPr>
              <w:t>- Nhà thầu cam kết đảm bảo an toàn cho công trình liền kề trong quá trình thi công toàn bộ công trình và chịu trách nhiệm bồi thường toàn bộ thiệt hại (nếu có).</w:t>
            </w:r>
          </w:p>
          <w:p w:rsidR="005467EA" w:rsidRPr="00CB3AF8" w:rsidRDefault="005467EA" w:rsidP="00AF28B6">
            <w:pPr>
              <w:widowControl w:val="0"/>
              <w:tabs>
                <w:tab w:val="left" w:pos="851"/>
              </w:tabs>
              <w:rPr>
                <w:bCs/>
                <w:sz w:val="28"/>
                <w:szCs w:val="28"/>
              </w:rPr>
            </w:pPr>
            <w:r w:rsidRPr="00CB3AF8">
              <w:rPr>
                <w:bCs/>
                <w:sz w:val="28"/>
                <w:szCs w:val="28"/>
              </w:rPr>
              <w:t>- Nhà thầu cam kết đã kiểm tra và xác minh hồ sơ nhân sự, máy móc thiết bị phục vụ thi công và các hồ sơ khác trong E-HSDT hợp lệ, hợp pháp theo quy định của pháp luật hiện hành.</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bCs/>
                <w:sz w:val="28"/>
                <w:szCs w:val="28"/>
              </w:rPr>
              <w:lastRenderedPageBreak/>
              <w:t>Đạt</w:t>
            </w:r>
          </w:p>
        </w:tc>
      </w:tr>
      <w:tr w:rsidR="005467EA" w:rsidRPr="00CB3AF8" w:rsidTr="00AF28B6">
        <w:tblPrEx>
          <w:tblLook w:val="0000" w:firstRow="0" w:lastRow="0" w:firstColumn="0" w:lastColumn="0" w:noHBand="0" w:noVBand="0"/>
        </w:tblPrEx>
        <w:trPr>
          <w:trHeight w:val="20"/>
        </w:trPr>
        <w:tc>
          <w:tcPr>
            <w:tcW w:w="2422" w:type="pct"/>
            <w:vMerge/>
            <w:vAlign w:val="center"/>
          </w:tcPr>
          <w:p w:rsidR="005467EA" w:rsidRPr="00CB3AF8" w:rsidRDefault="005467EA" w:rsidP="00AF28B6">
            <w:pPr>
              <w:widowControl w:val="0"/>
              <w:tabs>
                <w:tab w:val="left" w:pos="851"/>
              </w:tabs>
              <w:rPr>
                <w:sz w:val="28"/>
                <w:szCs w:val="28"/>
              </w:rPr>
            </w:pPr>
          </w:p>
        </w:tc>
        <w:tc>
          <w:tcPr>
            <w:tcW w:w="1713" w:type="pct"/>
            <w:vAlign w:val="center"/>
          </w:tcPr>
          <w:p w:rsidR="005467EA" w:rsidRPr="00CB3AF8" w:rsidRDefault="005467EA" w:rsidP="00AF28B6">
            <w:pPr>
              <w:widowControl w:val="0"/>
              <w:tabs>
                <w:tab w:val="left" w:pos="851"/>
              </w:tabs>
              <w:rPr>
                <w:bCs/>
                <w:sz w:val="28"/>
                <w:szCs w:val="28"/>
              </w:rPr>
            </w:pPr>
            <w:r w:rsidRPr="00CB3AF8">
              <w:rPr>
                <w:bCs/>
                <w:sz w:val="28"/>
                <w:szCs w:val="28"/>
              </w:rPr>
              <w:t>Không đáp ứng một trong các yêu cầu trên</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bCs/>
                <w:sz w:val="28"/>
                <w:szCs w:val="28"/>
              </w:rPr>
              <w:t>Không đạt</w:t>
            </w:r>
          </w:p>
        </w:tc>
      </w:tr>
      <w:tr w:rsidR="005467EA" w:rsidRPr="00CB3AF8" w:rsidTr="00AF28B6">
        <w:tblPrEx>
          <w:tblLook w:val="0000" w:firstRow="0" w:lastRow="0" w:firstColumn="0" w:lastColumn="0" w:noHBand="0" w:noVBand="0"/>
        </w:tblPrEx>
        <w:trPr>
          <w:trHeight w:val="20"/>
        </w:trPr>
        <w:tc>
          <w:tcPr>
            <w:tcW w:w="2422" w:type="pct"/>
            <w:vMerge w:val="restart"/>
            <w:vAlign w:val="center"/>
          </w:tcPr>
          <w:p w:rsidR="005467EA" w:rsidRPr="00CB3AF8" w:rsidRDefault="005467EA" w:rsidP="00AF28B6">
            <w:pPr>
              <w:widowControl w:val="0"/>
              <w:tabs>
                <w:tab w:val="left" w:pos="851"/>
              </w:tabs>
              <w:jc w:val="left"/>
              <w:rPr>
                <w:sz w:val="28"/>
                <w:szCs w:val="28"/>
              </w:rPr>
            </w:pPr>
            <w:r w:rsidRPr="00CB3AF8">
              <w:rPr>
                <w:b/>
                <w:sz w:val="28"/>
                <w:szCs w:val="28"/>
              </w:rPr>
              <w:t>Kết luận</w:t>
            </w:r>
          </w:p>
        </w:tc>
        <w:tc>
          <w:tcPr>
            <w:tcW w:w="1713" w:type="pct"/>
            <w:vAlign w:val="center"/>
          </w:tcPr>
          <w:p w:rsidR="005467EA" w:rsidRPr="00CB3AF8" w:rsidRDefault="005467EA" w:rsidP="00AF28B6">
            <w:pPr>
              <w:widowControl w:val="0"/>
              <w:tabs>
                <w:tab w:val="left" w:pos="851"/>
              </w:tabs>
              <w:rPr>
                <w:bCs/>
                <w:sz w:val="28"/>
                <w:szCs w:val="28"/>
              </w:rPr>
            </w:pPr>
            <w:r w:rsidRPr="00CB3AF8">
              <w:rPr>
                <w:sz w:val="28"/>
                <w:szCs w:val="28"/>
              </w:rPr>
              <w:t>Tất cả các tiêu chuẩn chi tiết đều được xác định là đạt.</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sz w:val="28"/>
                <w:szCs w:val="28"/>
              </w:rPr>
              <w:t>Đạt</w:t>
            </w:r>
          </w:p>
        </w:tc>
      </w:tr>
      <w:tr w:rsidR="005467EA" w:rsidRPr="00CB3AF8" w:rsidTr="00AF28B6">
        <w:tblPrEx>
          <w:tblLook w:val="0000" w:firstRow="0" w:lastRow="0" w:firstColumn="0" w:lastColumn="0" w:noHBand="0" w:noVBand="0"/>
        </w:tblPrEx>
        <w:trPr>
          <w:trHeight w:val="20"/>
        </w:trPr>
        <w:tc>
          <w:tcPr>
            <w:tcW w:w="2422" w:type="pct"/>
            <w:vMerge/>
            <w:vAlign w:val="center"/>
          </w:tcPr>
          <w:p w:rsidR="005467EA" w:rsidRPr="00CB3AF8" w:rsidRDefault="005467EA" w:rsidP="00AF28B6">
            <w:pPr>
              <w:widowControl w:val="0"/>
              <w:tabs>
                <w:tab w:val="left" w:pos="851"/>
              </w:tabs>
              <w:jc w:val="left"/>
              <w:rPr>
                <w:sz w:val="28"/>
                <w:szCs w:val="28"/>
              </w:rPr>
            </w:pPr>
          </w:p>
        </w:tc>
        <w:tc>
          <w:tcPr>
            <w:tcW w:w="1713" w:type="pct"/>
            <w:vAlign w:val="center"/>
          </w:tcPr>
          <w:p w:rsidR="005467EA" w:rsidRPr="00CB3AF8" w:rsidRDefault="005467EA" w:rsidP="00AF28B6">
            <w:pPr>
              <w:widowControl w:val="0"/>
              <w:tabs>
                <w:tab w:val="left" w:pos="851"/>
              </w:tabs>
              <w:rPr>
                <w:bCs/>
                <w:sz w:val="28"/>
                <w:szCs w:val="28"/>
              </w:rPr>
            </w:pPr>
            <w:r w:rsidRPr="00CB3AF8">
              <w:rPr>
                <w:sz w:val="28"/>
                <w:szCs w:val="28"/>
              </w:rPr>
              <w:t>Có 1 tiêu chuẩn chi tiết được xác định là không đạt.</w:t>
            </w:r>
          </w:p>
        </w:tc>
        <w:tc>
          <w:tcPr>
            <w:tcW w:w="865" w:type="pct"/>
            <w:vAlign w:val="center"/>
          </w:tcPr>
          <w:p w:rsidR="005467EA" w:rsidRPr="00CB3AF8" w:rsidRDefault="005467EA" w:rsidP="00AF28B6">
            <w:pPr>
              <w:widowControl w:val="0"/>
              <w:tabs>
                <w:tab w:val="left" w:pos="851"/>
              </w:tabs>
              <w:jc w:val="center"/>
              <w:outlineLvl w:val="2"/>
              <w:rPr>
                <w:sz w:val="28"/>
                <w:szCs w:val="28"/>
                <w:lang w:val="fr-FR"/>
              </w:rPr>
            </w:pPr>
            <w:r w:rsidRPr="00CB3AF8">
              <w:rPr>
                <w:sz w:val="28"/>
                <w:szCs w:val="28"/>
              </w:rPr>
              <w:t>Không đạt</w:t>
            </w:r>
          </w:p>
        </w:tc>
      </w:tr>
    </w:tbl>
    <w:p w:rsidR="00BA22EF" w:rsidRDefault="00BA22EF"/>
    <w:sectPr w:rsidR="00BA22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7EA"/>
    <w:rsid w:val="00047162"/>
    <w:rsid w:val="005467EA"/>
    <w:rsid w:val="00A239CD"/>
    <w:rsid w:val="00BA22EF"/>
    <w:rsid w:val="00C6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E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467EA"/>
    <w:pPr>
      <w:tabs>
        <w:tab w:val="right" w:leader="dot" w:pos="9000"/>
      </w:tabs>
      <w:suppressAutoHyphens/>
      <w:spacing w:before="240"/>
      <w:ind w:left="720" w:right="720" w:hanging="7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7E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5467EA"/>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2026-03-04T04:39:00Z</dcterms:created>
  <dcterms:modified xsi:type="dcterms:W3CDTF">2026-03-05T08:10:00Z</dcterms:modified>
</cp:coreProperties>
</file>