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D492" w14:textId="77777777" w:rsidR="00DD2B2D" w:rsidRDefault="00DD2B2D" w:rsidP="00331CBD">
      <w:pPr>
        <w:pStyle w:val="Style11"/>
        <w:tabs>
          <w:tab w:val="left" w:pos="0"/>
          <w:tab w:val="left" w:pos="851"/>
          <w:tab w:val="left" w:pos="1418"/>
        </w:tabs>
        <w:spacing w:before="120" w:after="120" w:line="264" w:lineRule="auto"/>
        <w:ind w:firstLine="567"/>
        <w:jc w:val="center"/>
        <w:rPr>
          <w:b/>
          <w:color w:val="EE0000"/>
          <w:sz w:val="28"/>
          <w:szCs w:val="28"/>
          <w:lang w:val="nl-NL"/>
        </w:rPr>
      </w:pPr>
      <w:r>
        <w:rPr>
          <w:b/>
          <w:color w:val="EE0000"/>
          <w:sz w:val="28"/>
          <w:szCs w:val="28"/>
          <w:lang w:val="nl-NL"/>
        </w:rPr>
        <w:t xml:space="preserve">CHƯƠNG V </w:t>
      </w:r>
    </w:p>
    <w:p w14:paraId="3684D083" w14:textId="3697D896" w:rsidR="00331CBD" w:rsidRPr="00331CBD" w:rsidRDefault="00331CBD" w:rsidP="00331CBD">
      <w:pPr>
        <w:pStyle w:val="Style11"/>
        <w:tabs>
          <w:tab w:val="left" w:pos="0"/>
          <w:tab w:val="left" w:pos="851"/>
          <w:tab w:val="left" w:pos="1418"/>
        </w:tabs>
        <w:spacing w:before="120" w:after="120" w:line="264" w:lineRule="auto"/>
        <w:ind w:firstLine="567"/>
        <w:jc w:val="center"/>
        <w:rPr>
          <w:color w:val="EE0000"/>
          <w:sz w:val="28"/>
          <w:szCs w:val="28"/>
          <w:lang w:val="nl-NL"/>
        </w:rPr>
      </w:pPr>
      <w:r w:rsidRPr="00331CBD">
        <w:rPr>
          <w:b/>
          <w:color w:val="EE0000"/>
          <w:sz w:val="28"/>
          <w:szCs w:val="28"/>
          <w:lang w:val="nl-NL"/>
        </w:rPr>
        <w:t xml:space="preserve"> </w:t>
      </w:r>
      <w:r w:rsidRPr="009841D8">
        <w:rPr>
          <w:b/>
          <w:sz w:val="28"/>
          <w:szCs w:val="28"/>
          <w:lang w:val="nl-NL"/>
        </w:rPr>
        <w:t>YÊU CẦU VỀ KỸ THUẬT</w:t>
      </w:r>
    </w:p>
    <w:p w14:paraId="533735D0" w14:textId="3434D221" w:rsidR="00331CBD" w:rsidRDefault="00DD2B2D" w:rsidP="00C553BA">
      <w:pPr>
        <w:jc w:val="center"/>
        <w:rPr>
          <w:bCs/>
          <w:sz w:val="28"/>
          <w:szCs w:val="28"/>
          <w:lang w:val="fr-FR"/>
        </w:rPr>
      </w:pPr>
      <w:r w:rsidRPr="00DD2B2D">
        <w:rPr>
          <w:b/>
          <w:sz w:val="28"/>
          <w:szCs w:val="28"/>
          <w:lang w:val="fr-FR"/>
        </w:rPr>
        <w:t xml:space="preserve">Gói thầu </w:t>
      </w:r>
      <w:proofErr w:type="gramStart"/>
      <w:r w:rsidRPr="00DD2B2D">
        <w:rPr>
          <w:b/>
          <w:sz w:val="28"/>
          <w:szCs w:val="28"/>
          <w:lang w:val="fr-FR"/>
        </w:rPr>
        <w:t>04.ĐB</w:t>
      </w:r>
      <w:proofErr w:type="gramEnd"/>
      <w:r w:rsidRPr="00DD2B2D">
        <w:rPr>
          <w:b/>
          <w:sz w:val="28"/>
          <w:szCs w:val="28"/>
          <w:lang w:val="fr-FR"/>
        </w:rPr>
        <w:t>3.</w:t>
      </w:r>
      <w:proofErr w:type="gramStart"/>
      <w:r w:rsidRPr="00DD2B2D">
        <w:rPr>
          <w:b/>
          <w:sz w:val="28"/>
          <w:szCs w:val="28"/>
          <w:lang w:val="fr-FR"/>
        </w:rPr>
        <w:t>26:</w:t>
      </w:r>
      <w:proofErr w:type="gramEnd"/>
      <w:r w:rsidRPr="00DD2B2D">
        <w:rPr>
          <w:b/>
          <w:sz w:val="28"/>
          <w:szCs w:val="28"/>
          <w:lang w:val="fr-FR"/>
        </w:rPr>
        <w:t xml:space="preserve"> Xử lý khoảng cách pha - đất khoảng cột 630-</w:t>
      </w:r>
      <w:proofErr w:type="gramStart"/>
      <w:r w:rsidRPr="00DD2B2D">
        <w:rPr>
          <w:b/>
          <w:sz w:val="28"/>
          <w:szCs w:val="28"/>
          <w:lang w:val="fr-FR"/>
        </w:rPr>
        <w:t>632  Đường</w:t>
      </w:r>
      <w:proofErr w:type="gramEnd"/>
      <w:r w:rsidRPr="00DD2B2D">
        <w:rPr>
          <w:b/>
          <w:sz w:val="28"/>
          <w:szCs w:val="28"/>
          <w:lang w:val="fr-FR"/>
        </w:rPr>
        <w:t xml:space="preserve"> dây 220kV Hà Giang - Thái Nguyên (273 E22.4HG-276 E6.2 TN)</w:t>
      </w:r>
      <w:r w:rsidR="00482C7C">
        <w:rPr>
          <w:bCs/>
          <w:sz w:val="28"/>
          <w:szCs w:val="28"/>
          <w:lang w:val="fr-FR"/>
        </w:rPr>
        <w:t>.</w:t>
      </w:r>
    </w:p>
    <w:p w14:paraId="4293ACAE" w14:textId="77777777" w:rsidR="00482C7C" w:rsidRPr="00C553BA" w:rsidRDefault="00482C7C" w:rsidP="00C553BA">
      <w:pPr>
        <w:jc w:val="center"/>
        <w:rPr>
          <w:b/>
          <w:sz w:val="28"/>
          <w:szCs w:val="28"/>
          <w:lang w:val="fr-FR"/>
        </w:rPr>
      </w:pPr>
    </w:p>
    <w:p w14:paraId="1FB7DCF0" w14:textId="77777777" w:rsidR="00D77B45" w:rsidRPr="003D19E8" w:rsidRDefault="00D77B45" w:rsidP="00D77B45">
      <w:pPr>
        <w:widowControl w:val="0"/>
        <w:autoSpaceDE w:val="0"/>
        <w:autoSpaceDN w:val="0"/>
        <w:adjustRightInd w:val="0"/>
        <w:spacing w:line="276" w:lineRule="auto"/>
        <w:ind w:right="-14"/>
        <w:rPr>
          <w:position w:val="-1"/>
          <w:sz w:val="28"/>
          <w:szCs w:val="28"/>
          <w:lang w:val="es-ES"/>
        </w:rPr>
      </w:pPr>
      <w:r w:rsidRPr="003D19E8">
        <w:rPr>
          <w:position w:val="-1"/>
          <w:sz w:val="28"/>
          <w:szCs w:val="28"/>
          <w:lang w:val="es-ES"/>
        </w:rPr>
        <w:t>Mục A. Giới thiệu về gói thầu</w:t>
      </w:r>
    </w:p>
    <w:p w14:paraId="6BA393AA" w14:textId="663FEE04" w:rsidR="00D77B45" w:rsidRPr="003D19E8" w:rsidRDefault="00D77B45" w:rsidP="00D77B45">
      <w:pPr>
        <w:widowControl w:val="0"/>
        <w:autoSpaceDE w:val="0"/>
        <w:autoSpaceDN w:val="0"/>
        <w:adjustRightInd w:val="0"/>
        <w:spacing w:line="276" w:lineRule="auto"/>
        <w:ind w:right="-14" w:firstLine="491"/>
        <w:rPr>
          <w:position w:val="-1"/>
          <w:sz w:val="28"/>
          <w:szCs w:val="28"/>
          <w:lang w:val="es-ES"/>
        </w:rPr>
      </w:pPr>
      <w:r w:rsidRPr="003D19E8">
        <w:rPr>
          <w:position w:val="-1"/>
          <w:sz w:val="28"/>
          <w:szCs w:val="28"/>
          <w:lang w:val="es-ES"/>
        </w:rPr>
        <w:t xml:space="preserve">1. Tên gói thầu: </w:t>
      </w:r>
      <w:r w:rsidRPr="00D77B45">
        <w:rPr>
          <w:position w:val="-1"/>
          <w:sz w:val="28"/>
          <w:szCs w:val="28"/>
          <w:lang w:val="es-ES"/>
        </w:rPr>
        <w:t xml:space="preserve">Gói thầu </w:t>
      </w:r>
      <w:proofErr w:type="gramStart"/>
      <w:r w:rsidRPr="00D77B45">
        <w:rPr>
          <w:position w:val="-1"/>
          <w:sz w:val="28"/>
          <w:szCs w:val="28"/>
          <w:lang w:val="es-ES"/>
        </w:rPr>
        <w:t>04.ĐB</w:t>
      </w:r>
      <w:proofErr w:type="gramEnd"/>
      <w:r w:rsidRPr="00D77B45">
        <w:rPr>
          <w:position w:val="-1"/>
          <w:sz w:val="28"/>
          <w:szCs w:val="28"/>
          <w:lang w:val="es-ES"/>
        </w:rPr>
        <w:t>3.26: Xử lý khoảng cách pha - đất khoảng cột 630-</w:t>
      </w:r>
      <w:proofErr w:type="gramStart"/>
      <w:r w:rsidRPr="00D77B45">
        <w:rPr>
          <w:position w:val="-1"/>
          <w:sz w:val="28"/>
          <w:szCs w:val="28"/>
          <w:lang w:val="es-ES"/>
        </w:rPr>
        <w:t>632  Đường</w:t>
      </w:r>
      <w:proofErr w:type="gramEnd"/>
      <w:r w:rsidRPr="00D77B45">
        <w:rPr>
          <w:position w:val="-1"/>
          <w:sz w:val="28"/>
          <w:szCs w:val="28"/>
          <w:lang w:val="es-ES"/>
        </w:rPr>
        <w:t xml:space="preserve"> dây 220kV Hà Giang - Thái Nguyên (273 E22.4HG-276 E6.2 TN)</w:t>
      </w:r>
      <w:r w:rsidRPr="003D19E8">
        <w:rPr>
          <w:position w:val="-1"/>
          <w:sz w:val="28"/>
          <w:szCs w:val="28"/>
          <w:lang w:val="es-ES"/>
        </w:rPr>
        <w:t>.</w:t>
      </w:r>
    </w:p>
    <w:p w14:paraId="7D64CE99" w14:textId="73C46FE1" w:rsidR="00D77B45" w:rsidRPr="003D19E8" w:rsidRDefault="00D77B45" w:rsidP="00D77B45">
      <w:pPr>
        <w:widowControl w:val="0"/>
        <w:autoSpaceDE w:val="0"/>
        <w:autoSpaceDN w:val="0"/>
        <w:adjustRightInd w:val="0"/>
        <w:spacing w:line="276" w:lineRule="auto"/>
        <w:ind w:right="-14" w:firstLine="491"/>
        <w:rPr>
          <w:position w:val="-1"/>
          <w:sz w:val="28"/>
          <w:szCs w:val="28"/>
          <w:lang w:val="es-ES"/>
        </w:rPr>
      </w:pPr>
      <w:r w:rsidRPr="003D19E8">
        <w:rPr>
          <w:position w:val="-1"/>
          <w:sz w:val="28"/>
          <w:szCs w:val="28"/>
          <w:lang w:val="es-ES"/>
        </w:rPr>
        <w:t xml:space="preserve">2. Địa điểm thực hiện: </w:t>
      </w:r>
      <w:r>
        <w:rPr>
          <w:position w:val="-1"/>
          <w:sz w:val="28"/>
          <w:szCs w:val="28"/>
          <w:lang w:val="es-ES"/>
        </w:rPr>
        <w:t>Khoảng cột 630-632</w:t>
      </w:r>
      <w:r w:rsidRPr="003D19E8">
        <w:rPr>
          <w:position w:val="-1"/>
          <w:sz w:val="28"/>
          <w:szCs w:val="28"/>
          <w:lang w:val="es-ES"/>
        </w:rPr>
        <w:t xml:space="preserve"> đường dây 220kV </w:t>
      </w:r>
      <w:r>
        <w:rPr>
          <w:position w:val="-1"/>
          <w:sz w:val="28"/>
          <w:szCs w:val="28"/>
          <w:lang w:val="es-ES"/>
        </w:rPr>
        <w:t>Hà Giang – Thái Nguyên</w:t>
      </w:r>
      <w:r w:rsidRPr="003D19E8">
        <w:rPr>
          <w:position w:val="-1"/>
          <w:sz w:val="28"/>
          <w:szCs w:val="28"/>
          <w:lang w:val="es-ES"/>
        </w:rPr>
        <w:t xml:space="preserve">, </w:t>
      </w:r>
      <w:r w:rsidRPr="003D19E8">
        <w:rPr>
          <w:color w:val="EE0000"/>
          <w:position w:val="-1"/>
          <w:sz w:val="28"/>
          <w:szCs w:val="28"/>
          <w:lang w:val="es-ES"/>
        </w:rPr>
        <w:t xml:space="preserve">Phường </w:t>
      </w:r>
      <w:r>
        <w:rPr>
          <w:color w:val="EE0000"/>
          <w:position w:val="-1"/>
          <w:sz w:val="28"/>
          <w:szCs w:val="28"/>
          <w:lang w:val="es-ES"/>
        </w:rPr>
        <w:t>Quyết Thắng</w:t>
      </w:r>
      <w:r w:rsidRPr="003D19E8">
        <w:rPr>
          <w:color w:val="EE0000"/>
          <w:position w:val="-1"/>
          <w:sz w:val="28"/>
          <w:szCs w:val="28"/>
          <w:lang w:val="es-ES"/>
        </w:rPr>
        <w:t>, Tỉnh Thái Nguyên</w:t>
      </w:r>
      <w:r w:rsidRPr="003D19E8">
        <w:rPr>
          <w:position w:val="-1"/>
          <w:sz w:val="28"/>
          <w:szCs w:val="28"/>
          <w:lang w:val="es-ES"/>
        </w:rPr>
        <w:t>.</w:t>
      </w:r>
    </w:p>
    <w:p w14:paraId="1F56CEE0" w14:textId="029C0EA0" w:rsidR="00D77B45" w:rsidRPr="003D19E8" w:rsidRDefault="00D77B45" w:rsidP="00D77B45">
      <w:pPr>
        <w:widowControl w:val="0"/>
        <w:autoSpaceDE w:val="0"/>
        <w:autoSpaceDN w:val="0"/>
        <w:adjustRightInd w:val="0"/>
        <w:spacing w:line="276" w:lineRule="auto"/>
        <w:ind w:right="-14" w:firstLine="491"/>
        <w:rPr>
          <w:position w:val="-1"/>
          <w:sz w:val="28"/>
          <w:szCs w:val="28"/>
          <w:lang w:val="es-ES"/>
        </w:rPr>
      </w:pPr>
      <w:r w:rsidRPr="003D19E8">
        <w:rPr>
          <w:position w:val="-1"/>
          <w:sz w:val="28"/>
          <w:szCs w:val="28"/>
          <w:lang w:val="es-ES"/>
        </w:rPr>
        <w:t xml:space="preserve">3. Thời gian thực hiện gói thầu: </w:t>
      </w:r>
      <w:r w:rsidR="00DF4FAF">
        <w:rPr>
          <w:position w:val="-1"/>
          <w:sz w:val="28"/>
          <w:szCs w:val="28"/>
          <w:lang w:val="es-ES"/>
        </w:rPr>
        <w:t>3</w:t>
      </w:r>
      <w:r w:rsidRPr="003D19E8">
        <w:rPr>
          <w:position w:val="-1"/>
          <w:sz w:val="28"/>
          <w:szCs w:val="28"/>
          <w:lang w:val="es-ES"/>
        </w:rPr>
        <w:t>0 ngày</w:t>
      </w:r>
    </w:p>
    <w:p w14:paraId="604B34A0" w14:textId="36EE54F6" w:rsidR="00D77B45" w:rsidRPr="0076572F" w:rsidRDefault="00D77B45" w:rsidP="00D77B45">
      <w:pPr>
        <w:widowControl w:val="0"/>
        <w:autoSpaceDE w:val="0"/>
        <w:autoSpaceDN w:val="0"/>
        <w:adjustRightInd w:val="0"/>
        <w:spacing w:line="276" w:lineRule="auto"/>
        <w:ind w:right="-14" w:firstLine="491"/>
        <w:rPr>
          <w:position w:val="-1"/>
          <w:sz w:val="16"/>
          <w:szCs w:val="16"/>
          <w:lang w:val="es-ES"/>
        </w:rPr>
      </w:pPr>
      <w:r w:rsidRPr="003D19E8">
        <w:rPr>
          <w:position w:val="-1"/>
          <w:sz w:val="28"/>
          <w:szCs w:val="28"/>
          <w:lang w:val="es-ES"/>
        </w:rPr>
        <w:t xml:space="preserve">4. Mục đích gói thầu: Lựa chọn nhà thầu có đủ năng lực, kinh nghiệm thực hiện toàn bộ các nội dung công việc để hoàn thành thi công </w:t>
      </w:r>
      <w:r w:rsidRPr="00D77B45">
        <w:rPr>
          <w:position w:val="-1"/>
          <w:sz w:val="28"/>
          <w:szCs w:val="28"/>
          <w:lang w:val="es-ES"/>
        </w:rPr>
        <w:t>Xử lý khoảng cách pha - đất khoảng cột 630-</w:t>
      </w:r>
      <w:proofErr w:type="gramStart"/>
      <w:r w:rsidRPr="00D77B45">
        <w:rPr>
          <w:position w:val="-1"/>
          <w:sz w:val="28"/>
          <w:szCs w:val="28"/>
          <w:lang w:val="es-ES"/>
        </w:rPr>
        <w:t>632  Đường</w:t>
      </w:r>
      <w:proofErr w:type="gramEnd"/>
      <w:r w:rsidRPr="00D77B45">
        <w:rPr>
          <w:position w:val="-1"/>
          <w:sz w:val="28"/>
          <w:szCs w:val="28"/>
          <w:lang w:val="es-ES"/>
        </w:rPr>
        <w:t xml:space="preserve"> dây 220kV Hà Giang - Thái Nguyên (273 E22.4HG-276 E6.2 TN)</w:t>
      </w:r>
      <w:r w:rsidRPr="003D19E8">
        <w:rPr>
          <w:position w:val="-1"/>
          <w:sz w:val="28"/>
          <w:szCs w:val="28"/>
          <w:lang w:val="es-ES"/>
        </w:rPr>
        <w:t>.</w:t>
      </w:r>
    </w:p>
    <w:p w14:paraId="183288B4" w14:textId="63996E79" w:rsidR="00331CBD" w:rsidRPr="009841D8" w:rsidRDefault="009841D8" w:rsidP="00331CBD">
      <w:pPr>
        <w:widowControl w:val="0"/>
        <w:spacing w:before="60" w:after="60"/>
        <w:rPr>
          <w:b/>
          <w:sz w:val="28"/>
          <w:szCs w:val="28"/>
          <w:lang w:val="es-ES"/>
        </w:rPr>
      </w:pPr>
      <w:r>
        <w:rPr>
          <w:b/>
          <w:sz w:val="28"/>
          <w:szCs w:val="28"/>
          <w:lang w:val="es-ES"/>
        </w:rPr>
        <w:t>I</w:t>
      </w:r>
      <w:r w:rsidR="00331CBD" w:rsidRPr="009841D8">
        <w:rPr>
          <w:b/>
          <w:sz w:val="28"/>
          <w:szCs w:val="28"/>
          <w:lang w:val="es-ES"/>
        </w:rPr>
        <w:t>. Yêu cầu về kỹ thuật/chỉ dẫn kỹ thuật</w:t>
      </w:r>
    </w:p>
    <w:p w14:paraId="65B30DBF" w14:textId="7F22320B" w:rsidR="00331CBD" w:rsidRPr="009841D8" w:rsidRDefault="00331CBD" w:rsidP="00331CBD">
      <w:pPr>
        <w:spacing w:before="60" w:after="60"/>
        <w:rPr>
          <w:b/>
          <w:bCs/>
          <w:iCs/>
          <w:sz w:val="28"/>
          <w:szCs w:val="28"/>
          <w:lang w:val="es-ES"/>
        </w:rPr>
      </w:pPr>
      <w:bookmarkStart w:id="0" w:name="_Toc205889497"/>
      <w:bookmarkStart w:id="1" w:name="_Toc251659590"/>
      <w:bookmarkStart w:id="2" w:name="_Toc262717495"/>
      <w:r w:rsidRPr="009841D8">
        <w:rPr>
          <w:b/>
          <w:bCs/>
          <w:iCs/>
          <w:sz w:val="28"/>
          <w:szCs w:val="28"/>
          <w:lang w:val="es-ES"/>
        </w:rPr>
        <w:t>1. Quy trình, quy phạm áp dụng cho việc thi công, nghiệm thu công trình</w:t>
      </w:r>
      <w:r w:rsidR="00EE04A3">
        <w:rPr>
          <w:b/>
          <w:bCs/>
          <w:iCs/>
          <w:sz w:val="28"/>
          <w:szCs w:val="28"/>
          <w:lang w:val="es-ES"/>
        </w:rPr>
        <w:t>:</w:t>
      </w:r>
    </w:p>
    <w:p w14:paraId="2123469C" w14:textId="77777777" w:rsidR="00331CBD" w:rsidRPr="009841D8" w:rsidRDefault="00331CBD" w:rsidP="00331CBD">
      <w:pPr>
        <w:spacing w:before="60" w:after="60"/>
        <w:ind w:firstLine="284"/>
        <w:rPr>
          <w:iCs/>
          <w:sz w:val="28"/>
          <w:szCs w:val="28"/>
          <w:lang w:val="es-ES"/>
        </w:rPr>
      </w:pPr>
      <w:r w:rsidRPr="00331CBD">
        <w:rPr>
          <w:iCs/>
          <w:sz w:val="28"/>
          <w:szCs w:val="28"/>
          <w:lang w:val="vi-VN"/>
        </w:rPr>
        <w:t>Trong quá trình thi công, ngoài các điều kiện kỹ thuật đã nêu trong hồ sơ thiết kế và c</w:t>
      </w:r>
      <w:r w:rsidRPr="009841D8">
        <w:rPr>
          <w:iCs/>
          <w:sz w:val="28"/>
          <w:szCs w:val="28"/>
          <w:lang w:val="es-ES"/>
        </w:rPr>
        <w:t>hỉ</w:t>
      </w:r>
      <w:r w:rsidRPr="00331CBD">
        <w:rPr>
          <w:iCs/>
          <w:sz w:val="28"/>
          <w:szCs w:val="28"/>
          <w:lang w:val="vi-VN"/>
        </w:rPr>
        <w:t xml:space="preserve"> dẫn kỹ thuật, nhà thầu cần tuân theo các TCVN hiện hành liên quan</w:t>
      </w:r>
      <w:r w:rsidRPr="009841D8">
        <w:rPr>
          <w:iCs/>
          <w:sz w:val="28"/>
          <w:szCs w:val="28"/>
          <w:lang w:val="es-ES"/>
        </w:rPr>
        <w:t xml:space="preserve"> được liệt kê dưới đây:</w:t>
      </w:r>
    </w:p>
    <w:p w14:paraId="61588990" w14:textId="77777777" w:rsidR="00331CBD" w:rsidRPr="009841D8" w:rsidRDefault="00331CBD" w:rsidP="00331CBD">
      <w:pPr>
        <w:spacing w:before="60" w:after="60"/>
        <w:ind w:firstLine="284"/>
        <w:rPr>
          <w:iCs/>
          <w:sz w:val="28"/>
          <w:szCs w:val="28"/>
          <w:lang w:val="es-ES"/>
        </w:rPr>
      </w:pPr>
      <w:r w:rsidRPr="009841D8">
        <w:rPr>
          <w:iCs/>
          <w:sz w:val="28"/>
          <w:szCs w:val="28"/>
          <w:lang w:val="es-ES"/>
        </w:rPr>
        <w:t>Về quản lý chất lượng công trình:</w:t>
      </w:r>
    </w:p>
    <w:p w14:paraId="1CA250AD" w14:textId="77777777" w:rsidR="00331CBD" w:rsidRDefault="00331CBD" w:rsidP="00331CBD">
      <w:pPr>
        <w:spacing w:before="60" w:after="60"/>
        <w:ind w:firstLine="284"/>
        <w:rPr>
          <w:iCs/>
          <w:sz w:val="28"/>
          <w:szCs w:val="28"/>
          <w:lang w:val="es-ES"/>
        </w:rPr>
      </w:pPr>
      <w:r w:rsidRPr="009841D8">
        <w:rPr>
          <w:iCs/>
          <w:sz w:val="28"/>
          <w:szCs w:val="28"/>
          <w:lang w:val="es-ES"/>
        </w:rPr>
        <w:t>- Luật xây dựng số 50/2014/QH13 ngày 18/6/2014;</w:t>
      </w:r>
    </w:p>
    <w:p w14:paraId="215557DA" w14:textId="5B694668" w:rsidR="00A37F5B" w:rsidRPr="00A37F5B" w:rsidRDefault="00A37F5B" w:rsidP="00A37F5B">
      <w:pPr>
        <w:pStyle w:val="Btxti15"/>
        <w:widowControl w:val="0"/>
        <w:ind w:left="0"/>
        <w:rPr>
          <w:rFonts w:ascii="Times New Roman" w:hAnsi="Times New Roman"/>
          <w:sz w:val="28"/>
          <w:szCs w:val="28"/>
          <w:lang w:val="es-ES"/>
        </w:rPr>
      </w:pPr>
      <w:r>
        <w:rPr>
          <w:rFonts w:ascii="Times New Roman" w:hAnsi="Times New Roman"/>
          <w:sz w:val="26"/>
          <w:szCs w:val="26"/>
          <w:lang w:val="es-ES"/>
        </w:rPr>
        <w:t xml:space="preserve">    </w:t>
      </w:r>
      <w:r w:rsidRPr="00A37F5B">
        <w:rPr>
          <w:rFonts w:ascii="Times New Roman" w:hAnsi="Times New Roman"/>
          <w:sz w:val="28"/>
          <w:szCs w:val="28"/>
          <w:lang w:val="es-ES"/>
        </w:rPr>
        <w:t>- Luật xây dựng số 62/2020/QH14 ngày 17/6/2020 của Quốc hội nước Cộng hòa XHCN Việt Nam về việc sửa đổi bổ sung một số điều của luật xây dựng số</w:t>
      </w:r>
      <w:r w:rsidRPr="00A37F5B">
        <w:rPr>
          <w:rFonts w:ascii="Times New Roman" w:hAnsi="Times New Roman"/>
          <w:sz w:val="28"/>
          <w:szCs w:val="28"/>
          <w:lang w:val="es-ES"/>
        </w:rPr>
        <w:br/>
        <w:t>50/2014/QH13 ngày 18/6/2014;</w:t>
      </w:r>
    </w:p>
    <w:p w14:paraId="19FDBDE3" w14:textId="77777777" w:rsidR="00331CBD" w:rsidRPr="009841D8" w:rsidRDefault="00331CBD" w:rsidP="00331CBD">
      <w:pPr>
        <w:spacing w:before="60" w:after="60"/>
        <w:ind w:firstLine="284"/>
        <w:rPr>
          <w:iCs/>
          <w:sz w:val="28"/>
          <w:szCs w:val="28"/>
          <w:lang w:val="es-ES"/>
        </w:rPr>
      </w:pPr>
      <w:r w:rsidRPr="009841D8">
        <w:rPr>
          <w:iCs/>
          <w:sz w:val="28"/>
          <w:szCs w:val="28"/>
          <w:lang w:val="es-ES"/>
        </w:rPr>
        <w:t>- Nghị định số 06/2021/NĐ-CP ngày 26/01/2021 của Chính phủ về quản lý chất lượng và bảo trì công trình xây dựng;</w:t>
      </w:r>
    </w:p>
    <w:p w14:paraId="366A7A6B" w14:textId="77777777" w:rsidR="00331CBD" w:rsidRPr="009841D8" w:rsidRDefault="00331CBD" w:rsidP="00331CBD">
      <w:pPr>
        <w:spacing w:before="60" w:after="60"/>
        <w:ind w:firstLine="284"/>
        <w:rPr>
          <w:iCs/>
          <w:sz w:val="28"/>
          <w:szCs w:val="28"/>
          <w:lang w:val="es-ES"/>
        </w:rPr>
      </w:pPr>
      <w:r w:rsidRPr="009841D8">
        <w:rPr>
          <w:iCs/>
          <w:sz w:val="28"/>
          <w:szCs w:val="28"/>
          <w:lang w:val="es-ES"/>
        </w:rPr>
        <w:t>- Thông tư số 10/2021/TT-BXD ngày 25/8/2021 của Bộ trưởng Bộ Xây dựng hướng dẫn một số điều và biện pháp thi hành Nghị định số 06/2021/NĐ-CP ngày 26/01/2021 và Nghị định số 44/2016/NĐ-CP ngày 15/5/2016 của Chính phủ;</w:t>
      </w:r>
    </w:p>
    <w:p w14:paraId="2DE72341" w14:textId="77777777" w:rsidR="00331CBD" w:rsidRPr="009841D8" w:rsidRDefault="00331CBD" w:rsidP="00331CBD">
      <w:pPr>
        <w:spacing w:before="60" w:after="60"/>
        <w:ind w:firstLine="284"/>
        <w:rPr>
          <w:iCs/>
          <w:sz w:val="28"/>
          <w:szCs w:val="28"/>
          <w:lang w:val="es-ES"/>
        </w:rPr>
      </w:pPr>
      <w:r w:rsidRPr="009841D8">
        <w:rPr>
          <w:iCs/>
          <w:sz w:val="28"/>
          <w:szCs w:val="28"/>
          <w:lang w:val="es-ES"/>
        </w:rPr>
        <w:t>- Thông tư số 04/2019/TT-BXD ngày 16/8/20216 Sửa đổi, bổ sung một số nội dung của Bộ trưởng Bộ Xây dựng quy định chi tiết một số nội dung về quản lý chất lượng và bảo trì công trình xây dựng;</w:t>
      </w:r>
    </w:p>
    <w:p w14:paraId="174039ED" w14:textId="77777777" w:rsidR="00331CBD" w:rsidRPr="009841D8" w:rsidRDefault="00331CBD" w:rsidP="00331CBD">
      <w:pPr>
        <w:spacing w:before="60" w:after="60"/>
        <w:ind w:firstLine="284"/>
        <w:rPr>
          <w:iCs/>
          <w:sz w:val="28"/>
          <w:szCs w:val="28"/>
          <w:lang w:val="es-ES"/>
        </w:rPr>
      </w:pPr>
      <w:r w:rsidRPr="009841D8">
        <w:rPr>
          <w:iCs/>
          <w:sz w:val="28"/>
          <w:szCs w:val="28"/>
          <w:lang w:val="es-ES"/>
        </w:rPr>
        <w:t xml:space="preserve">- </w:t>
      </w:r>
      <w:r w:rsidRPr="00331CBD">
        <w:rPr>
          <w:iCs/>
          <w:sz w:val="28"/>
          <w:szCs w:val="28"/>
          <w:lang w:val="vi-VN"/>
        </w:rPr>
        <w:t xml:space="preserve">TCVN </w:t>
      </w:r>
      <w:r w:rsidRPr="009841D8">
        <w:rPr>
          <w:iCs/>
          <w:sz w:val="28"/>
          <w:szCs w:val="28"/>
          <w:lang w:val="es-ES"/>
        </w:rPr>
        <w:t>4055 - 2012</w:t>
      </w:r>
      <w:r w:rsidRPr="00331CBD">
        <w:rPr>
          <w:iCs/>
          <w:sz w:val="28"/>
          <w:szCs w:val="28"/>
          <w:lang w:val="vi-VN"/>
        </w:rPr>
        <w:tab/>
      </w:r>
      <w:r w:rsidRPr="009841D8">
        <w:rPr>
          <w:iCs/>
          <w:sz w:val="28"/>
          <w:szCs w:val="28"/>
          <w:lang w:val="es-ES"/>
        </w:rPr>
        <w:t>Tổ chức thi công;</w:t>
      </w:r>
    </w:p>
    <w:p w14:paraId="15FAED40" w14:textId="77777777" w:rsidR="00331CBD" w:rsidRPr="00331CBD" w:rsidRDefault="00331CBD" w:rsidP="00331CBD">
      <w:pPr>
        <w:spacing w:before="60" w:after="60"/>
        <w:ind w:firstLine="284"/>
        <w:rPr>
          <w:iCs/>
          <w:sz w:val="28"/>
          <w:szCs w:val="28"/>
          <w:lang w:val="vi-VN"/>
        </w:rPr>
      </w:pPr>
      <w:r w:rsidRPr="009841D8">
        <w:rPr>
          <w:iCs/>
          <w:sz w:val="28"/>
          <w:szCs w:val="28"/>
          <w:lang w:val="es-ES"/>
        </w:rPr>
        <w:t xml:space="preserve">- </w:t>
      </w:r>
      <w:r w:rsidRPr="00331CBD">
        <w:rPr>
          <w:iCs/>
          <w:sz w:val="28"/>
          <w:szCs w:val="28"/>
          <w:lang w:val="vi-VN"/>
        </w:rPr>
        <w:t>TCVN 4447: 2012</w:t>
      </w:r>
      <w:r w:rsidRPr="00331CBD">
        <w:rPr>
          <w:iCs/>
          <w:sz w:val="28"/>
          <w:szCs w:val="28"/>
          <w:lang w:val="vi-VN"/>
        </w:rPr>
        <w:tab/>
        <w:t xml:space="preserve">Công tác đất </w:t>
      </w:r>
      <w:r w:rsidRPr="009841D8">
        <w:rPr>
          <w:iCs/>
          <w:sz w:val="28"/>
          <w:szCs w:val="28"/>
          <w:lang w:val="es-ES"/>
        </w:rPr>
        <w:t>-</w:t>
      </w:r>
      <w:r w:rsidRPr="00331CBD">
        <w:rPr>
          <w:iCs/>
          <w:sz w:val="28"/>
          <w:szCs w:val="28"/>
          <w:lang w:val="vi-VN"/>
        </w:rPr>
        <w:t xml:space="preserve"> Thi công và nghiệm thu</w:t>
      </w:r>
    </w:p>
    <w:p w14:paraId="566C73E9" w14:textId="77777777" w:rsidR="00331CBD" w:rsidRPr="009841D8" w:rsidRDefault="00331CBD" w:rsidP="00331CBD">
      <w:pPr>
        <w:spacing w:before="60" w:after="60"/>
        <w:ind w:firstLine="284"/>
        <w:rPr>
          <w:iCs/>
          <w:sz w:val="28"/>
          <w:szCs w:val="28"/>
          <w:lang w:val="vi-VN"/>
        </w:rPr>
      </w:pPr>
      <w:r w:rsidRPr="009841D8">
        <w:rPr>
          <w:iCs/>
          <w:sz w:val="28"/>
          <w:szCs w:val="28"/>
          <w:lang w:val="vi-VN"/>
        </w:rPr>
        <w:t xml:space="preserve">- </w:t>
      </w:r>
      <w:r w:rsidRPr="00331CBD">
        <w:rPr>
          <w:iCs/>
          <w:sz w:val="28"/>
          <w:szCs w:val="28"/>
          <w:lang w:val="vi-VN"/>
        </w:rPr>
        <w:t xml:space="preserve">TCVN </w:t>
      </w:r>
      <w:r w:rsidRPr="009841D8">
        <w:rPr>
          <w:iCs/>
          <w:sz w:val="28"/>
          <w:szCs w:val="28"/>
          <w:lang w:val="vi-VN"/>
        </w:rPr>
        <w:t>4252 - 2012</w:t>
      </w:r>
      <w:r w:rsidRPr="00331CBD">
        <w:rPr>
          <w:iCs/>
          <w:sz w:val="28"/>
          <w:szCs w:val="28"/>
          <w:lang w:val="vi-VN"/>
        </w:rPr>
        <w:tab/>
      </w:r>
      <w:r w:rsidRPr="009841D8">
        <w:rPr>
          <w:iCs/>
          <w:sz w:val="28"/>
          <w:szCs w:val="28"/>
          <w:lang w:val="vi-VN"/>
        </w:rPr>
        <w:t>Quy trình lập thiết kế tổ chức xây dựng và thiết kế thi công. Quy phạm thi công và nghiệm thu;</w:t>
      </w:r>
    </w:p>
    <w:p w14:paraId="19A78C4F" w14:textId="77777777" w:rsidR="00331CBD" w:rsidRPr="009841D8" w:rsidRDefault="00331CBD" w:rsidP="00331CBD">
      <w:pPr>
        <w:spacing w:before="60" w:after="60"/>
        <w:ind w:firstLine="284"/>
        <w:rPr>
          <w:iCs/>
          <w:sz w:val="28"/>
          <w:szCs w:val="28"/>
          <w:lang w:val="vi-VN"/>
        </w:rPr>
      </w:pPr>
      <w:r w:rsidRPr="009841D8">
        <w:rPr>
          <w:iCs/>
          <w:sz w:val="28"/>
          <w:szCs w:val="28"/>
          <w:lang w:val="vi-VN"/>
        </w:rPr>
        <w:lastRenderedPageBreak/>
        <w:t xml:space="preserve">- </w:t>
      </w:r>
      <w:r w:rsidRPr="00331CBD">
        <w:rPr>
          <w:iCs/>
          <w:sz w:val="28"/>
          <w:szCs w:val="28"/>
          <w:lang w:val="vi-VN"/>
        </w:rPr>
        <w:t>TCVN 3153:1979</w:t>
      </w:r>
      <w:r w:rsidRPr="00331CBD">
        <w:rPr>
          <w:iCs/>
          <w:sz w:val="28"/>
          <w:szCs w:val="28"/>
          <w:lang w:val="vi-VN"/>
        </w:rPr>
        <w:tab/>
        <w:t xml:space="preserve">Hệ thống tiêu chuẩn an toàn lao động </w:t>
      </w:r>
      <w:r w:rsidRPr="009841D8">
        <w:rPr>
          <w:iCs/>
          <w:sz w:val="28"/>
          <w:szCs w:val="28"/>
          <w:lang w:val="vi-VN"/>
        </w:rPr>
        <w:t>-</w:t>
      </w:r>
      <w:r w:rsidRPr="00331CBD">
        <w:rPr>
          <w:iCs/>
          <w:sz w:val="28"/>
          <w:szCs w:val="28"/>
          <w:lang w:val="vi-VN"/>
        </w:rPr>
        <w:t xml:space="preserve"> các khái niệm cơ bản</w:t>
      </w:r>
      <w:r w:rsidRPr="009841D8">
        <w:rPr>
          <w:iCs/>
          <w:sz w:val="28"/>
          <w:szCs w:val="28"/>
          <w:lang w:val="vi-VN"/>
        </w:rPr>
        <w:t xml:space="preserve"> </w:t>
      </w:r>
      <w:r w:rsidRPr="00331CBD">
        <w:rPr>
          <w:iCs/>
          <w:sz w:val="28"/>
          <w:szCs w:val="28"/>
          <w:lang w:val="vi-VN"/>
        </w:rPr>
        <w:t>- thuật ngữ và định nghĩa</w:t>
      </w:r>
      <w:r w:rsidRPr="009841D8">
        <w:rPr>
          <w:iCs/>
          <w:sz w:val="28"/>
          <w:szCs w:val="28"/>
          <w:lang w:val="vi-VN"/>
        </w:rPr>
        <w:t>;</w:t>
      </w:r>
    </w:p>
    <w:p w14:paraId="4BBE844C" w14:textId="77777777" w:rsidR="00331CBD" w:rsidRPr="00331CBD" w:rsidRDefault="00331CBD" w:rsidP="00331CBD">
      <w:pPr>
        <w:spacing w:before="60" w:after="60"/>
        <w:ind w:firstLine="284"/>
        <w:rPr>
          <w:iCs/>
          <w:sz w:val="28"/>
          <w:szCs w:val="28"/>
        </w:rPr>
      </w:pPr>
      <w:r w:rsidRPr="00331CBD">
        <w:rPr>
          <w:iCs/>
          <w:sz w:val="28"/>
          <w:szCs w:val="28"/>
        </w:rPr>
        <w:t xml:space="preserve">- </w:t>
      </w:r>
      <w:r w:rsidRPr="00331CBD">
        <w:rPr>
          <w:iCs/>
          <w:sz w:val="28"/>
          <w:szCs w:val="28"/>
          <w:lang w:val="vi-VN"/>
        </w:rPr>
        <w:t>959/QĐ-EVN</w:t>
      </w:r>
      <w:r w:rsidRPr="00331CBD">
        <w:rPr>
          <w:iCs/>
          <w:sz w:val="28"/>
          <w:szCs w:val="28"/>
          <w:lang w:val="vi-VN"/>
        </w:rPr>
        <w:tab/>
        <w:t xml:space="preserve">Quy trình an toàn </w:t>
      </w:r>
      <w:proofErr w:type="gramStart"/>
      <w:r w:rsidRPr="00331CBD">
        <w:rPr>
          <w:iCs/>
          <w:sz w:val="28"/>
          <w:szCs w:val="28"/>
          <w:lang w:val="vi-VN"/>
        </w:rPr>
        <w:t>điện</w:t>
      </w:r>
      <w:r w:rsidRPr="00331CBD">
        <w:rPr>
          <w:iCs/>
          <w:sz w:val="28"/>
          <w:szCs w:val="28"/>
        </w:rPr>
        <w:t>;</w:t>
      </w:r>
      <w:proofErr w:type="gramEnd"/>
    </w:p>
    <w:p w14:paraId="66E62A07" w14:textId="77777777" w:rsidR="00331CBD" w:rsidRPr="00331CBD" w:rsidRDefault="00331CBD" w:rsidP="00331CBD">
      <w:pPr>
        <w:spacing w:before="60" w:after="60"/>
        <w:ind w:firstLine="284"/>
        <w:rPr>
          <w:iCs/>
          <w:sz w:val="28"/>
          <w:szCs w:val="28"/>
        </w:rPr>
      </w:pPr>
      <w:r w:rsidRPr="00331CBD">
        <w:rPr>
          <w:iCs/>
          <w:sz w:val="28"/>
          <w:szCs w:val="28"/>
        </w:rPr>
        <w:t xml:space="preserve">- Tiêu chuẩn ngành: 11 TCN-19-2006: Quy phạm trang bị điện - Phần II - Hệ thống đường dẫn </w:t>
      </w:r>
      <w:proofErr w:type="gramStart"/>
      <w:r w:rsidRPr="00331CBD">
        <w:rPr>
          <w:iCs/>
          <w:sz w:val="28"/>
          <w:szCs w:val="28"/>
        </w:rPr>
        <w:t>điện;</w:t>
      </w:r>
      <w:proofErr w:type="gramEnd"/>
    </w:p>
    <w:p w14:paraId="26E74741" w14:textId="77777777" w:rsidR="00331CBD" w:rsidRPr="009841D8" w:rsidRDefault="00331CBD" w:rsidP="00331CBD">
      <w:pPr>
        <w:spacing w:before="60" w:after="60"/>
        <w:ind w:firstLine="284"/>
        <w:rPr>
          <w:iCs/>
          <w:spacing w:val="-4"/>
          <w:sz w:val="28"/>
          <w:szCs w:val="28"/>
          <w:lang w:val="vi-VN"/>
        </w:rPr>
      </w:pPr>
      <w:r w:rsidRPr="00331CBD">
        <w:rPr>
          <w:iCs/>
          <w:spacing w:val="-4"/>
          <w:sz w:val="28"/>
          <w:szCs w:val="28"/>
        </w:rPr>
        <w:t xml:space="preserve">- </w:t>
      </w:r>
      <w:r w:rsidRPr="00331CBD">
        <w:rPr>
          <w:iCs/>
          <w:spacing w:val="-4"/>
          <w:sz w:val="28"/>
          <w:szCs w:val="28"/>
          <w:lang w:val="vi-VN"/>
        </w:rPr>
        <w:t xml:space="preserve">TCVN 4087: </w:t>
      </w:r>
      <w:proofErr w:type="gramStart"/>
      <w:r w:rsidRPr="00331CBD">
        <w:rPr>
          <w:iCs/>
          <w:spacing w:val="-4"/>
          <w:sz w:val="28"/>
          <w:szCs w:val="28"/>
          <w:lang w:val="vi-VN"/>
        </w:rPr>
        <w:t>2012  Sử</w:t>
      </w:r>
      <w:proofErr w:type="gramEnd"/>
      <w:r w:rsidRPr="00331CBD">
        <w:rPr>
          <w:iCs/>
          <w:spacing w:val="-4"/>
          <w:sz w:val="28"/>
          <w:szCs w:val="28"/>
          <w:lang w:val="vi-VN"/>
        </w:rPr>
        <w:t xml:space="preserve"> dụng máy xây dựng. Yêu cầu chung</w:t>
      </w:r>
      <w:r w:rsidRPr="009841D8">
        <w:rPr>
          <w:iCs/>
          <w:spacing w:val="-4"/>
          <w:sz w:val="28"/>
          <w:szCs w:val="28"/>
          <w:lang w:val="vi-VN"/>
        </w:rPr>
        <w:t>;</w:t>
      </w:r>
    </w:p>
    <w:p w14:paraId="11A553FF" w14:textId="5D80838C" w:rsidR="00331CBD" w:rsidRPr="009841D8" w:rsidRDefault="00331CBD" w:rsidP="00331CBD">
      <w:pPr>
        <w:spacing w:before="60" w:after="60"/>
        <w:ind w:firstLine="284"/>
        <w:rPr>
          <w:iCs/>
          <w:spacing w:val="-4"/>
          <w:sz w:val="28"/>
          <w:szCs w:val="28"/>
          <w:lang w:val="vi-VN"/>
        </w:rPr>
      </w:pPr>
      <w:r w:rsidRPr="009841D8">
        <w:rPr>
          <w:iCs/>
          <w:spacing w:val="-4"/>
          <w:sz w:val="28"/>
          <w:szCs w:val="28"/>
          <w:lang w:val="vi-VN"/>
        </w:rPr>
        <w:t xml:space="preserve">- Quyết định số </w:t>
      </w:r>
      <w:r w:rsidR="00303233" w:rsidRPr="00303233">
        <w:rPr>
          <w:iCs/>
          <w:spacing w:val="-4"/>
          <w:sz w:val="28"/>
          <w:szCs w:val="28"/>
          <w:lang w:val="vi-VN"/>
        </w:rPr>
        <w:t>916</w:t>
      </w:r>
      <w:r w:rsidRPr="009841D8">
        <w:rPr>
          <w:iCs/>
          <w:spacing w:val="-4"/>
          <w:sz w:val="28"/>
          <w:szCs w:val="28"/>
          <w:lang w:val="vi-VN"/>
        </w:rPr>
        <w:t>/QĐ-</w:t>
      </w:r>
      <w:r w:rsidR="00303233" w:rsidRPr="00303233">
        <w:rPr>
          <w:iCs/>
          <w:spacing w:val="-4"/>
          <w:sz w:val="28"/>
          <w:szCs w:val="28"/>
          <w:lang w:val="vi-VN"/>
        </w:rPr>
        <w:t>EVNNP</w:t>
      </w:r>
      <w:r w:rsidR="00303233" w:rsidRPr="005D64F7">
        <w:rPr>
          <w:iCs/>
          <w:spacing w:val="-4"/>
          <w:sz w:val="28"/>
          <w:szCs w:val="28"/>
          <w:lang w:val="vi-VN"/>
        </w:rPr>
        <w:t>T</w:t>
      </w:r>
      <w:r w:rsidRPr="009841D8">
        <w:rPr>
          <w:iCs/>
          <w:spacing w:val="-4"/>
          <w:sz w:val="28"/>
          <w:szCs w:val="28"/>
          <w:lang w:val="vi-VN"/>
        </w:rPr>
        <w:t xml:space="preserve"> ngày </w:t>
      </w:r>
      <w:r w:rsidR="005D64F7" w:rsidRPr="005D64F7">
        <w:rPr>
          <w:iCs/>
          <w:spacing w:val="-4"/>
          <w:sz w:val="28"/>
          <w:szCs w:val="28"/>
          <w:lang w:val="vi-VN"/>
        </w:rPr>
        <w:t>01</w:t>
      </w:r>
      <w:r w:rsidRPr="009841D8">
        <w:rPr>
          <w:iCs/>
          <w:spacing w:val="-4"/>
          <w:sz w:val="28"/>
          <w:szCs w:val="28"/>
          <w:lang w:val="vi-VN"/>
        </w:rPr>
        <w:t>/0</w:t>
      </w:r>
      <w:r w:rsidR="005D64F7" w:rsidRPr="005D64F7">
        <w:rPr>
          <w:iCs/>
          <w:spacing w:val="-4"/>
          <w:sz w:val="28"/>
          <w:szCs w:val="28"/>
          <w:lang w:val="vi-VN"/>
        </w:rPr>
        <w:t>6</w:t>
      </w:r>
      <w:r w:rsidRPr="009841D8">
        <w:rPr>
          <w:iCs/>
          <w:spacing w:val="-4"/>
          <w:sz w:val="28"/>
          <w:szCs w:val="28"/>
          <w:lang w:val="vi-VN"/>
        </w:rPr>
        <w:t>/202</w:t>
      </w:r>
      <w:r w:rsidR="005D64F7" w:rsidRPr="005D64F7">
        <w:rPr>
          <w:iCs/>
          <w:spacing w:val="-4"/>
          <w:sz w:val="28"/>
          <w:szCs w:val="28"/>
          <w:lang w:val="vi-VN"/>
        </w:rPr>
        <w:t>5</w:t>
      </w:r>
      <w:r w:rsidRPr="009841D8">
        <w:rPr>
          <w:iCs/>
          <w:spacing w:val="-4"/>
          <w:sz w:val="28"/>
          <w:szCs w:val="28"/>
          <w:lang w:val="vi-VN"/>
        </w:rPr>
        <w:t xml:space="preserve"> về </w:t>
      </w:r>
      <w:r w:rsidR="005D64F7" w:rsidRPr="005D64F7">
        <w:rPr>
          <w:iCs/>
          <w:spacing w:val="-4"/>
          <w:sz w:val="28"/>
          <w:szCs w:val="28"/>
          <w:lang w:val="vi-VN"/>
        </w:rPr>
        <w:t xml:space="preserve">việc ban hành </w:t>
      </w:r>
      <w:r w:rsidRPr="009841D8">
        <w:rPr>
          <w:iCs/>
          <w:spacing w:val="-4"/>
          <w:sz w:val="28"/>
          <w:szCs w:val="28"/>
          <w:lang w:val="vi-VN"/>
        </w:rPr>
        <w:t xml:space="preserve">Quy định </w:t>
      </w:r>
      <w:r w:rsidR="005D64F7" w:rsidRPr="005D64F7">
        <w:rPr>
          <w:iCs/>
          <w:spacing w:val="-4"/>
          <w:sz w:val="28"/>
          <w:szCs w:val="28"/>
          <w:lang w:val="vi-VN"/>
        </w:rPr>
        <w:t xml:space="preserve">về </w:t>
      </w:r>
      <w:r w:rsidRPr="009841D8">
        <w:rPr>
          <w:iCs/>
          <w:spacing w:val="-4"/>
          <w:sz w:val="28"/>
          <w:szCs w:val="28"/>
          <w:lang w:val="vi-VN"/>
        </w:rPr>
        <w:t>giám sát</w:t>
      </w:r>
      <w:r w:rsidR="005D64F7" w:rsidRPr="005D64F7">
        <w:rPr>
          <w:iCs/>
          <w:spacing w:val="-4"/>
          <w:sz w:val="28"/>
          <w:szCs w:val="28"/>
          <w:lang w:val="vi-VN"/>
        </w:rPr>
        <w:t>, nghiệm thu v</w:t>
      </w:r>
      <w:r w:rsidR="005D64F7" w:rsidRPr="0021530A">
        <w:rPr>
          <w:iCs/>
          <w:spacing w:val="-4"/>
          <w:sz w:val="28"/>
          <w:szCs w:val="28"/>
          <w:lang w:val="vi-VN"/>
        </w:rPr>
        <w:t>à</w:t>
      </w:r>
      <w:r w:rsidR="0021530A" w:rsidRPr="0021530A">
        <w:rPr>
          <w:iCs/>
          <w:spacing w:val="-4"/>
          <w:sz w:val="28"/>
          <w:szCs w:val="28"/>
          <w:lang w:val="vi-VN"/>
        </w:rPr>
        <w:t xml:space="preserve"> quản lý tiến độ thi côn</w:t>
      </w:r>
      <w:r w:rsidR="0021530A" w:rsidRPr="00D30524">
        <w:rPr>
          <w:iCs/>
          <w:spacing w:val="-4"/>
          <w:sz w:val="28"/>
          <w:szCs w:val="28"/>
          <w:lang w:val="vi-VN"/>
        </w:rPr>
        <w:t>g</w:t>
      </w:r>
      <w:r w:rsidRPr="009841D8">
        <w:rPr>
          <w:iCs/>
          <w:spacing w:val="-4"/>
          <w:sz w:val="28"/>
          <w:szCs w:val="28"/>
          <w:lang w:val="vi-VN"/>
        </w:rPr>
        <w:t xml:space="preserve"> công trình trong Tổng công ty Truyền tải điện Quốc gia;</w:t>
      </w:r>
    </w:p>
    <w:p w14:paraId="0E9406C7" w14:textId="583755D3" w:rsidR="00331CBD" w:rsidRPr="00D30524" w:rsidRDefault="00331CBD" w:rsidP="00331CBD">
      <w:pPr>
        <w:spacing w:before="60" w:after="60"/>
        <w:ind w:firstLine="284"/>
        <w:rPr>
          <w:iCs/>
          <w:spacing w:val="-4"/>
          <w:sz w:val="28"/>
          <w:szCs w:val="28"/>
          <w:lang w:val="vi-VN"/>
        </w:rPr>
      </w:pPr>
      <w:r w:rsidRPr="009841D8">
        <w:rPr>
          <w:iCs/>
          <w:spacing w:val="-4"/>
          <w:sz w:val="28"/>
          <w:szCs w:val="28"/>
          <w:lang w:val="vi-VN"/>
        </w:rPr>
        <w:t>Phương án kỹ thuật:</w:t>
      </w:r>
      <w:r w:rsidR="00D30524" w:rsidRPr="00D30524">
        <w:rPr>
          <w:iCs/>
          <w:spacing w:val="-4"/>
          <w:sz w:val="28"/>
          <w:szCs w:val="28"/>
          <w:lang w:val="vi-VN"/>
        </w:rPr>
        <w:t xml:space="preserve"> </w:t>
      </w:r>
      <w:r w:rsidR="002D50FC" w:rsidRPr="00C553BA">
        <w:rPr>
          <w:bCs/>
          <w:sz w:val="28"/>
          <w:szCs w:val="28"/>
          <w:lang w:val="fr-FR"/>
        </w:rPr>
        <w:t xml:space="preserve">Xử lý khoảng cách pha - đất thấp khoảng cột </w:t>
      </w:r>
      <w:r w:rsidR="002D50FC">
        <w:rPr>
          <w:bCs/>
          <w:sz w:val="28"/>
          <w:szCs w:val="28"/>
          <w:lang w:val="vi-VN"/>
        </w:rPr>
        <w:t>630</w:t>
      </w:r>
      <w:r w:rsidR="002D50FC" w:rsidRPr="00C553BA">
        <w:rPr>
          <w:bCs/>
          <w:sz w:val="28"/>
          <w:szCs w:val="28"/>
          <w:lang w:val="fr-FR"/>
        </w:rPr>
        <w:t>-</w:t>
      </w:r>
      <w:r w:rsidR="002D50FC">
        <w:rPr>
          <w:bCs/>
          <w:sz w:val="28"/>
          <w:szCs w:val="28"/>
          <w:lang w:val="vi-VN"/>
        </w:rPr>
        <w:t>632</w:t>
      </w:r>
      <w:r w:rsidR="002D50FC">
        <w:rPr>
          <w:bCs/>
          <w:sz w:val="28"/>
          <w:szCs w:val="28"/>
          <w:lang w:val="fr-FR"/>
        </w:rPr>
        <w:t xml:space="preserve"> đường dây 220</w:t>
      </w:r>
      <w:r w:rsidR="002D50FC">
        <w:rPr>
          <w:bCs/>
          <w:sz w:val="28"/>
          <w:szCs w:val="28"/>
          <w:lang w:val="vi-VN"/>
        </w:rPr>
        <w:t>kV Hà Giang – Thái Nguyên.</w:t>
      </w:r>
    </w:p>
    <w:p w14:paraId="7C33FD2E" w14:textId="77777777" w:rsidR="00331CBD" w:rsidRPr="009841D8" w:rsidRDefault="00331CBD" w:rsidP="00331CBD">
      <w:pPr>
        <w:spacing w:before="60" w:after="60"/>
        <w:rPr>
          <w:b/>
          <w:bCs/>
          <w:iCs/>
          <w:sz w:val="28"/>
          <w:szCs w:val="28"/>
          <w:lang w:val="vi-VN"/>
        </w:rPr>
      </w:pPr>
      <w:r w:rsidRPr="009841D8">
        <w:rPr>
          <w:b/>
          <w:bCs/>
          <w:iCs/>
          <w:sz w:val="28"/>
          <w:szCs w:val="28"/>
          <w:lang w:val="vi-VN"/>
        </w:rPr>
        <w:t>2. Yêu cầu về tổ chức kỹ thuật thi công cho công trình</w:t>
      </w:r>
    </w:p>
    <w:p w14:paraId="109CC795" w14:textId="77777777" w:rsidR="00331CBD" w:rsidRPr="009841D8" w:rsidRDefault="00331CBD" w:rsidP="00331CBD">
      <w:pPr>
        <w:spacing w:before="60" w:after="60"/>
        <w:rPr>
          <w:b/>
          <w:bCs/>
          <w:iCs/>
          <w:sz w:val="28"/>
          <w:szCs w:val="28"/>
          <w:lang w:val="vi-VN"/>
        </w:rPr>
      </w:pPr>
      <w:r w:rsidRPr="009841D8">
        <w:rPr>
          <w:b/>
          <w:bCs/>
          <w:iCs/>
          <w:sz w:val="28"/>
          <w:szCs w:val="28"/>
          <w:lang w:val="vi-VN"/>
        </w:rPr>
        <w:t>2.1. Yêu cầu công tác chuẩn bị trước khi thi công</w:t>
      </w:r>
    </w:p>
    <w:p w14:paraId="69A1627D"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Trước khi thi công Nhà thầu phải nghiên cứu kỹ Hồ sơ khảo sát - thiết kế, nắm vững yêu cầu của phương án, xem xét toàn bộ và chi tiết hệ bản vẽ thi công, chi tiết cấu tạo và các hệ thống kỹ thuật. Từ đó lựa chọn công nghệ xây dựng thích hợp để nâng cao hiệu quả công tác thi công xây lắp đạt chất lượng, tiến độ, an toàn và kinh tế.</w:t>
      </w:r>
    </w:p>
    <w:p w14:paraId="6F4C3A90" w14:textId="77777777" w:rsidR="00331CBD" w:rsidRPr="00331CBD" w:rsidRDefault="00331CBD" w:rsidP="00331CBD">
      <w:pPr>
        <w:spacing w:before="60" w:after="60"/>
        <w:ind w:firstLine="284"/>
        <w:rPr>
          <w:iCs/>
          <w:spacing w:val="-4"/>
          <w:sz w:val="28"/>
          <w:szCs w:val="28"/>
          <w:lang w:val="vi-VN"/>
        </w:rPr>
      </w:pPr>
      <w:r w:rsidRPr="00331CBD">
        <w:rPr>
          <w:iCs/>
          <w:spacing w:val="-4"/>
          <w:sz w:val="28"/>
          <w:szCs w:val="28"/>
          <w:lang w:val="vi-VN"/>
        </w:rPr>
        <w:t>- Trong quá trình nghiên cứu Hồ sơ thiết kế, nếu thấy có sự bất hợp lý về mặt kết cấu,…nhà thầu tập hợp và gửi ý kiến phản hồi cho Chủ đầu tư hoặc có thể đề xuất phương án giải quyết.</w:t>
      </w:r>
    </w:p>
    <w:p w14:paraId="5A6F8864" w14:textId="77777777" w:rsidR="00331CBD" w:rsidRPr="009841D8" w:rsidRDefault="00331CBD" w:rsidP="00331CBD">
      <w:pPr>
        <w:spacing w:before="60" w:after="60"/>
        <w:rPr>
          <w:b/>
          <w:bCs/>
          <w:iCs/>
          <w:sz w:val="28"/>
          <w:szCs w:val="28"/>
          <w:lang w:val="vi-VN"/>
        </w:rPr>
      </w:pPr>
      <w:r w:rsidRPr="009841D8">
        <w:rPr>
          <w:b/>
          <w:bCs/>
          <w:iCs/>
          <w:sz w:val="28"/>
          <w:szCs w:val="28"/>
          <w:lang w:val="vi-VN"/>
        </w:rPr>
        <w:t>a. Công tác chuẩn bị</w:t>
      </w:r>
    </w:p>
    <w:p w14:paraId="03D05BB1" w14:textId="77777777" w:rsidR="00331CBD" w:rsidRPr="00331CBD" w:rsidRDefault="00331CBD" w:rsidP="00331CBD">
      <w:pPr>
        <w:spacing w:before="60" w:after="60"/>
        <w:ind w:firstLine="284"/>
        <w:rPr>
          <w:iCs/>
          <w:spacing w:val="-4"/>
          <w:sz w:val="28"/>
          <w:szCs w:val="28"/>
          <w:lang w:val="vi-VN"/>
        </w:rPr>
      </w:pPr>
      <w:r w:rsidRPr="00331CBD">
        <w:rPr>
          <w:iCs/>
          <w:spacing w:val="-4"/>
          <w:sz w:val="28"/>
          <w:szCs w:val="28"/>
          <w:lang w:val="vi-VN"/>
        </w:rPr>
        <w:t>Trước khi khởi công công trình, Nhà thầu phải triển khai ngay các công việc cụ thể sau:</w:t>
      </w:r>
    </w:p>
    <w:p w14:paraId="6B5A5656"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Lập phương án thi công và biện pháp an toàn trình Chủ đầu tư phê duyệt.</w:t>
      </w:r>
    </w:p>
    <w:p w14:paraId="03AF1490"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Có phương án sử dụng điện, nước phục thi công trình Chủ đầu tư chấp thuận</w:t>
      </w:r>
    </w:p>
    <w:p w14:paraId="6EB47A67" w14:textId="77777777" w:rsidR="00331CBD" w:rsidRPr="009841D8"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Đăng ký tạm trú với chính quyền địa phương trên địa bàn thi công nhằm đảm bảo trật tự, an ninh trong thời gian thi công.</w:t>
      </w:r>
    </w:p>
    <w:p w14:paraId="1CC8B410"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Công trường phải có bảo vệ trực 24h/24h trong suốt thời gian thi công, đảm bảo trật tự, an ninh trong và ngoài công trường.</w:t>
      </w:r>
    </w:p>
    <w:p w14:paraId="5AB079FD"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 xml:space="preserve">Nhà thầu phải đăng ký danh sách công nhân, kỹ thuật thi công tại công trường với đơn vị quản lý vận hành. Công nhân phải có thẻ an toàn điện. Trước khi tiến hành thi công phải được đơn vị quản lý hướng dẫn về an toàn khi làm việc </w:t>
      </w:r>
      <w:r w:rsidRPr="009841D8">
        <w:rPr>
          <w:iCs/>
          <w:spacing w:val="-4"/>
          <w:sz w:val="28"/>
          <w:szCs w:val="28"/>
          <w:lang w:val="vi-VN"/>
        </w:rPr>
        <w:t>dưới đường dây 220kV đnag vận hành</w:t>
      </w:r>
      <w:r w:rsidRPr="00331CBD">
        <w:rPr>
          <w:iCs/>
          <w:spacing w:val="-4"/>
          <w:sz w:val="28"/>
          <w:szCs w:val="28"/>
          <w:lang w:val="vi-VN"/>
        </w:rPr>
        <w:t>.</w:t>
      </w:r>
    </w:p>
    <w:p w14:paraId="3F44D73F"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Các biển báo khẩu hiệu an toàn, nội quy công trường phải theo quy định chung về an toàn lao động.</w:t>
      </w:r>
    </w:p>
    <w:p w14:paraId="4F025AC9" w14:textId="77777777" w:rsidR="00331CBD" w:rsidRPr="009841D8" w:rsidRDefault="00331CBD" w:rsidP="00331CBD">
      <w:pPr>
        <w:spacing w:before="60" w:after="60"/>
        <w:rPr>
          <w:b/>
          <w:bCs/>
          <w:iCs/>
          <w:sz w:val="28"/>
          <w:szCs w:val="28"/>
          <w:lang w:val="vi-VN"/>
        </w:rPr>
      </w:pPr>
      <w:r w:rsidRPr="009841D8">
        <w:rPr>
          <w:b/>
          <w:bCs/>
          <w:iCs/>
          <w:sz w:val="28"/>
          <w:szCs w:val="28"/>
          <w:lang w:val="vi-VN"/>
        </w:rPr>
        <w:t>b. Vệ sinh môi trường:</w:t>
      </w:r>
    </w:p>
    <w:p w14:paraId="2861B520"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Vệ sinh: Nhà thầu có biện pháp bảo đảm vệ sinh trong và ngoài khu vực thi công. Không làm ảnh hưởng đến an toàn vận hành cho các thiết bị bên cạnh</w:t>
      </w:r>
    </w:p>
    <w:p w14:paraId="476E59E0"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 xml:space="preserve">Xử lý nước thải và chất thải ô nhiễm môi trường: Nhà thầu phải thực hiện các biện pháp hợp lý để giảm thiểu về các chất bẩn, ô nhiễm nguồn nước và không thích </w:t>
      </w:r>
      <w:r w:rsidRPr="00331CBD">
        <w:rPr>
          <w:iCs/>
          <w:spacing w:val="-4"/>
          <w:sz w:val="28"/>
          <w:szCs w:val="28"/>
          <w:lang w:val="vi-VN"/>
        </w:rPr>
        <w:lastRenderedPageBreak/>
        <w:t>hợp, có ảnh hưởng xấu đến cộng đồng và đảm bảo việc xử lý nước thải theo đúng quy định của Trạm và có phương án xử lý nước thải từ các lán trại và văn phòng của mình cũng như tất cả các loại chất thải lỏng và chất thải rắn.</w:t>
      </w:r>
    </w:p>
    <w:p w14:paraId="6F7ACAA0" w14:textId="77777777" w:rsidR="00331CBD" w:rsidRPr="009841D8" w:rsidRDefault="00331CBD" w:rsidP="00331CBD">
      <w:pPr>
        <w:spacing w:before="60" w:after="60"/>
        <w:rPr>
          <w:b/>
          <w:bCs/>
          <w:iCs/>
          <w:sz w:val="28"/>
          <w:szCs w:val="28"/>
          <w:lang w:val="vi-VN"/>
        </w:rPr>
      </w:pPr>
      <w:r w:rsidRPr="009841D8">
        <w:rPr>
          <w:b/>
          <w:bCs/>
          <w:iCs/>
          <w:sz w:val="28"/>
          <w:szCs w:val="28"/>
          <w:lang w:val="vi-VN"/>
        </w:rPr>
        <w:t>c. Bố trí tổng mặt bằng thi công:</w:t>
      </w:r>
    </w:p>
    <w:p w14:paraId="54BC5DAD"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Mặt bằng thi công: Nhà thầu phải tự làm hàng rào ngăn cách khu vực trong và ngoài công trường theo đúng quy định của CĐT và phải có các biển báo để nhận biết khu vực đang thi công.</w:t>
      </w:r>
    </w:p>
    <w:p w14:paraId="596291EF"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Mặt bằng bố trí thiết bị: Yêu cầu nhà thầu lập tổng mặt bằng bố trí thiết bị thi công phù hợp với đặc điểm hiện trạng và giải pháp thiết kế.</w:t>
      </w:r>
    </w:p>
    <w:p w14:paraId="358560BB"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Các hạng mục phụ trợ: Nhà thầu phải bố trí nhà vệ sinh, bố trí thùng rác, tránh tình trạng vứt rác bừa bãi ra môi trường xung quanh.</w:t>
      </w:r>
    </w:p>
    <w:p w14:paraId="58DCB6C8" w14:textId="77777777" w:rsidR="00331CBD" w:rsidRPr="00331CBD" w:rsidRDefault="00331CBD" w:rsidP="00331CBD">
      <w:pPr>
        <w:spacing w:before="60" w:after="60"/>
        <w:ind w:firstLine="284"/>
        <w:rPr>
          <w:iCs/>
          <w:spacing w:val="-4"/>
          <w:sz w:val="28"/>
          <w:szCs w:val="28"/>
          <w:lang w:val="vi-VN"/>
        </w:rPr>
      </w:pPr>
      <w:r w:rsidRPr="00331CBD">
        <w:rPr>
          <w:iCs/>
          <w:spacing w:val="-4"/>
          <w:sz w:val="28"/>
          <w:szCs w:val="28"/>
          <w:lang w:val="vi-VN"/>
        </w:rPr>
        <w:t>+ Nhà thầu có trách nhiệm sửa chữa và bảo dưỡng các đường giao thông phục vụ quá trình thi công. Sau khi kết thúc thi công cần phải khôi phục hoàn trả lại theo hiện trạng ban đầu.</w:t>
      </w:r>
    </w:p>
    <w:p w14:paraId="265CF01F" w14:textId="77777777" w:rsidR="00331CBD" w:rsidRPr="00331CBD" w:rsidRDefault="00331CBD" w:rsidP="00331CBD">
      <w:pPr>
        <w:spacing w:before="60" w:after="60"/>
        <w:ind w:firstLine="284"/>
        <w:rPr>
          <w:iCs/>
          <w:spacing w:val="-4"/>
          <w:sz w:val="28"/>
          <w:szCs w:val="28"/>
          <w:lang w:val="vi-VN"/>
        </w:rPr>
      </w:pPr>
      <w:r w:rsidRPr="00331CBD">
        <w:rPr>
          <w:iCs/>
          <w:spacing w:val="-4"/>
          <w:sz w:val="28"/>
          <w:szCs w:val="28"/>
          <w:lang w:val="vi-VN"/>
        </w:rPr>
        <w:t>+ Nhà thầu có trách nhiệm dọn dẹp hoàn trả mặt bằng, tháo bỏ các công trình tạm, sau khi kết thúc công trình.</w:t>
      </w:r>
    </w:p>
    <w:p w14:paraId="5674AA74" w14:textId="77777777" w:rsidR="00331CBD" w:rsidRPr="009841D8" w:rsidRDefault="00331CBD" w:rsidP="00331CBD">
      <w:pPr>
        <w:spacing w:before="60" w:after="60"/>
        <w:rPr>
          <w:b/>
          <w:bCs/>
          <w:iCs/>
          <w:sz w:val="28"/>
          <w:szCs w:val="28"/>
          <w:lang w:val="vi-VN"/>
        </w:rPr>
      </w:pPr>
      <w:r w:rsidRPr="009841D8">
        <w:rPr>
          <w:b/>
          <w:bCs/>
          <w:iCs/>
          <w:sz w:val="28"/>
          <w:szCs w:val="28"/>
          <w:lang w:val="vi-VN"/>
        </w:rPr>
        <w:t>2.2. Tổ chức công trường</w:t>
      </w:r>
    </w:p>
    <w:p w14:paraId="54BC1222"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Nhà thầu phải trình sơ đồ bộ máy tổ chức quản lý thi công ban chỉ huy công trường.</w:t>
      </w:r>
    </w:p>
    <w:p w14:paraId="4E109511" w14:textId="77777777" w:rsidR="00331CBD" w:rsidRPr="009841D8"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Cán bộ công nhân viên tham gia thi công công trình thực hiện nghiêm chỉnh nội quy, quy định của công trường nhất là an toàn lao động, phòng chống cháy nổ, vệ sinh môi trường.</w:t>
      </w:r>
    </w:p>
    <w:p w14:paraId="6D338A89" w14:textId="77777777" w:rsidR="00331CBD" w:rsidRPr="009841D8" w:rsidRDefault="00331CBD" w:rsidP="00331CBD">
      <w:pPr>
        <w:spacing w:before="60" w:after="60"/>
        <w:rPr>
          <w:b/>
          <w:bCs/>
          <w:iCs/>
          <w:sz w:val="28"/>
          <w:szCs w:val="28"/>
          <w:lang w:val="vi-VN"/>
        </w:rPr>
      </w:pPr>
      <w:r w:rsidRPr="009841D8">
        <w:rPr>
          <w:b/>
          <w:bCs/>
          <w:iCs/>
          <w:sz w:val="28"/>
          <w:szCs w:val="28"/>
          <w:lang w:val="vi-VN"/>
        </w:rPr>
        <w:t>2.3. Chuẩn bị thiết bị và nhân lực:</w:t>
      </w:r>
    </w:p>
    <w:p w14:paraId="6D56900B" w14:textId="77777777" w:rsidR="00331CBD" w:rsidRPr="009841D8" w:rsidRDefault="00331CBD" w:rsidP="00331CBD">
      <w:pPr>
        <w:spacing w:before="60" w:after="60"/>
        <w:rPr>
          <w:b/>
          <w:bCs/>
          <w:iCs/>
          <w:sz w:val="28"/>
          <w:szCs w:val="28"/>
          <w:lang w:val="vi-VN"/>
        </w:rPr>
      </w:pPr>
      <w:r w:rsidRPr="009841D8">
        <w:rPr>
          <w:b/>
          <w:bCs/>
          <w:iCs/>
          <w:sz w:val="28"/>
          <w:szCs w:val="28"/>
          <w:lang w:val="vi-VN"/>
        </w:rPr>
        <w:t>a. Chuẩn bị về nhân lực:</w:t>
      </w:r>
    </w:p>
    <w:p w14:paraId="2CE0F3F4"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Nhà thầu phải bố trí cán bộ, kỹ sư giỏi, đủ kinh nghiệm, công nhân có tay nghề cao, có ý thức trách nhiệm kỷ luật tốt.</w:t>
      </w:r>
    </w:p>
    <w:p w14:paraId="4CFB9827" w14:textId="77777777" w:rsidR="00331CBD" w:rsidRPr="009841D8"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Nhà thầu phải gửi danh sách cán bộ Ban chỉ huy công trường và số lượng công nhân sẽ làm việc tại công trình và phải thông báo mọi sự thay đổi nhân sự cho Chủ đầu tư và Tư vấn giám sát</w:t>
      </w:r>
      <w:r w:rsidRPr="009841D8">
        <w:rPr>
          <w:iCs/>
          <w:spacing w:val="-4"/>
          <w:sz w:val="28"/>
          <w:szCs w:val="28"/>
          <w:lang w:val="vi-VN"/>
        </w:rPr>
        <w:t>.</w:t>
      </w:r>
    </w:p>
    <w:p w14:paraId="6B08F911" w14:textId="77777777" w:rsidR="00331CBD" w:rsidRPr="009841D8" w:rsidRDefault="00331CBD" w:rsidP="00331CBD">
      <w:pPr>
        <w:spacing w:before="60" w:after="60"/>
        <w:rPr>
          <w:b/>
          <w:bCs/>
          <w:iCs/>
          <w:sz w:val="28"/>
          <w:szCs w:val="28"/>
          <w:lang w:val="vi-VN"/>
        </w:rPr>
      </w:pPr>
      <w:r w:rsidRPr="009841D8">
        <w:rPr>
          <w:b/>
          <w:bCs/>
          <w:iCs/>
          <w:sz w:val="28"/>
          <w:szCs w:val="28"/>
          <w:lang w:val="vi-VN"/>
        </w:rPr>
        <w:t>b. Chuẩn bị về thiết bị:</w:t>
      </w:r>
    </w:p>
    <w:p w14:paraId="5247E667"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Nhà thầu phải chủ động chuẩn bị về phương tiện thi công và phương tiện vận chuyển</w:t>
      </w:r>
    </w:p>
    <w:p w14:paraId="2B5EE68B"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Trên cơ sở hồ sơ thiết kế, báo cáo khảo sát, nhà thầu tự lựa chủng loại và số lượng máy móc phương tiện phục vụ thi công đáp ứng yêu cầu của thiết kế và phù hợp với điều kiện hiện trạng, đảm bảo không ảnh hưởng đến an toàn vận hành đường dây. Số lượng máy móc, phương tiện đảm bảo tiến độ được lập có tính đến dự phòng trong quá trình thi công.</w:t>
      </w:r>
    </w:p>
    <w:p w14:paraId="72BF3643" w14:textId="77777777" w:rsidR="00331CBD" w:rsidRPr="00331CBD" w:rsidRDefault="00331CBD" w:rsidP="00331CBD">
      <w:pPr>
        <w:spacing w:before="60" w:after="60"/>
        <w:ind w:firstLine="284"/>
        <w:rPr>
          <w:iCs/>
          <w:spacing w:val="-4"/>
          <w:sz w:val="28"/>
          <w:szCs w:val="28"/>
          <w:lang w:val="vi-VN"/>
        </w:rPr>
      </w:pPr>
      <w:r w:rsidRPr="009841D8">
        <w:rPr>
          <w:iCs/>
          <w:spacing w:val="-4"/>
          <w:sz w:val="28"/>
          <w:szCs w:val="28"/>
          <w:lang w:val="vi-VN"/>
        </w:rPr>
        <w:t xml:space="preserve">- </w:t>
      </w:r>
      <w:r w:rsidRPr="00331CBD">
        <w:rPr>
          <w:iCs/>
          <w:spacing w:val="-4"/>
          <w:sz w:val="28"/>
          <w:szCs w:val="28"/>
          <w:lang w:val="vi-VN"/>
        </w:rPr>
        <w:t>Nhà thầu chịu trách nhiệm chuẩn bị đầy đủ các vật tư, thiết bị phục vụ công tác an toàn lao động, vệ sinh môi trường.</w:t>
      </w:r>
    </w:p>
    <w:p w14:paraId="2C91AB64" w14:textId="77777777" w:rsidR="00331CBD" w:rsidRPr="00331CBD" w:rsidRDefault="00331CBD" w:rsidP="00331CBD">
      <w:pPr>
        <w:spacing w:before="60" w:after="60"/>
        <w:rPr>
          <w:b/>
          <w:bCs/>
          <w:iCs/>
          <w:sz w:val="28"/>
          <w:szCs w:val="28"/>
        </w:rPr>
      </w:pPr>
      <w:r w:rsidRPr="00331CBD">
        <w:rPr>
          <w:b/>
          <w:bCs/>
          <w:iCs/>
          <w:sz w:val="28"/>
          <w:szCs w:val="28"/>
        </w:rPr>
        <w:t>2.4. Thời gian và tiến độ.</w:t>
      </w:r>
    </w:p>
    <w:p w14:paraId="6B68E953" w14:textId="77777777" w:rsidR="00331CBD" w:rsidRPr="00331CBD" w:rsidRDefault="00331CBD" w:rsidP="00331CBD">
      <w:pPr>
        <w:spacing w:before="60" w:after="60"/>
        <w:rPr>
          <w:b/>
          <w:bCs/>
          <w:iCs/>
          <w:sz w:val="28"/>
          <w:szCs w:val="28"/>
        </w:rPr>
      </w:pPr>
      <w:r w:rsidRPr="00331CBD">
        <w:rPr>
          <w:b/>
          <w:bCs/>
          <w:iCs/>
          <w:sz w:val="28"/>
          <w:szCs w:val="28"/>
        </w:rPr>
        <w:t>a. Khởi công và hoàn thành:</w:t>
      </w:r>
    </w:p>
    <w:p w14:paraId="32CC18BA" w14:textId="77777777" w:rsidR="00331CBD" w:rsidRPr="00FE1AFC" w:rsidRDefault="00331CBD" w:rsidP="00FE1AFC">
      <w:pPr>
        <w:spacing w:before="60" w:after="60"/>
        <w:ind w:firstLine="284"/>
        <w:rPr>
          <w:iCs/>
          <w:spacing w:val="-4"/>
          <w:sz w:val="28"/>
          <w:szCs w:val="28"/>
          <w:lang w:val="vi-VN"/>
        </w:rPr>
      </w:pPr>
      <w:r w:rsidRPr="00FE1AFC">
        <w:rPr>
          <w:iCs/>
          <w:spacing w:val="-4"/>
          <w:sz w:val="28"/>
          <w:szCs w:val="28"/>
        </w:rPr>
        <w:lastRenderedPageBreak/>
        <w:t xml:space="preserve">- </w:t>
      </w:r>
      <w:r w:rsidRPr="00FE1AFC">
        <w:rPr>
          <w:iCs/>
          <w:spacing w:val="-4"/>
          <w:sz w:val="28"/>
          <w:szCs w:val="28"/>
          <w:lang w:val="vi-VN"/>
        </w:rPr>
        <w:t>Thời gian khởi công và hoàn thành: Theo hợp đồng.</w:t>
      </w:r>
    </w:p>
    <w:p w14:paraId="5ADD6FE9" w14:textId="77777777" w:rsidR="00331CBD" w:rsidRPr="00FE1AFC" w:rsidRDefault="00331CBD" w:rsidP="00FE1AFC">
      <w:pPr>
        <w:spacing w:before="60" w:after="60"/>
        <w:ind w:firstLine="284"/>
        <w:rPr>
          <w:iCs/>
          <w:spacing w:val="-4"/>
          <w:sz w:val="28"/>
          <w:szCs w:val="28"/>
          <w:lang w:val="vi-VN"/>
        </w:rPr>
      </w:pPr>
      <w:r w:rsidRPr="00FE1AFC">
        <w:rPr>
          <w:iCs/>
          <w:spacing w:val="-4"/>
          <w:sz w:val="28"/>
          <w:szCs w:val="28"/>
          <w:lang w:val="vi-VN"/>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7C1B1D66" w14:textId="77777777" w:rsidR="00331CBD" w:rsidRPr="00FE1AFC" w:rsidRDefault="00331CBD" w:rsidP="00FE1AFC">
      <w:pPr>
        <w:spacing w:before="60" w:after="60"/>
        <w:rPr>
          <w:iCs/>
          <w:sz w:val="28"/>
          <w:szCs w:val="28"/>
          <w:lang w:val="vi-VN"/>
        </w:rPr>
      </w:pPr>
      <w:r w:rsidRPr="00FE1AFC">
        <w:rPr>
          <w:b/>
          <w:bCs/>
          <w:iCs/>
          <w:sz w:val="28"/>
          <w:szCs w:val="28"/>
          <w:lang w:val="vi-VN"/>
        </w:rPr>
        <w:t xml:space="preserve">b. Thời gian làm việc: </w:t>
      </w:r>
      <w:r w:rsidRPr="00FE1AFC">
        <w:rPr>
          <w:iCs/>
          <w:sz w:val="28"/>
          <w:szCs w:val="28"/>
          <w:lang w:val="vi-VN"/>
        </w:rPr>
        <w:t>Được quy định theo hợp đồng</w:t>
      </w:r>
    </w:p>
    <w:p w14:paraId="3743D781" w14:textId="77777777" w:rsidR="00331CBD" w:rsidRPr="00FE1AFC" w:rsidRDefault="00331CBD" w:rsidP="00FE1AFC">
      <w:pPr>
        <w:spacing w:before="60" w:after="60"/>
        <w:rPr>
          <w:b/>
          <w:bCs/>
          <w:iCs/>
          <w:sz w:val="28"/>
          <w:szCs w:val="28"/>
          <w:lang w:val="vi-VN"/>
        </w:rPr>
      </w:pPr>
      <w:r w:rsidRPr="00FE1AFC">
        <w:rPr>
          <w:b/>
          <w:bCs/>
          <w:iCs/>
          <w:sz w:val="28"/>
          <w:szCs w:val="28"/>
          <w:lang w:val="vi-VN"/>
        </w:rPr>
        <w:t>c. Tiến độ thi công</w:t>
      </w:r>
    </w:p>
    <w:p w14:paraId="40AF36AC" w14:textId="77777777" w:rsidR="00331CBD" w:rsidRPr="00FE1AFC" w:rsidRDefault="00331CBD" w:rsidP="00FE1AFC">
      <w:pPr>
        <w:spacing w:before="60" w:after="60"/>
        <w:ind w:firstLine="284"/>
        <w:rPr>
          <w:iCs/>
          <w:spacing w:val="-4"/>
          <w:sz w:val="28"/>
          <w:szCs w:val="28"/>
          <w:lang w:val="vi-VN"/>
        </w:rPr>
      </w:pPr>
      <w:r w:rsidRPr="00FE1AFC">
        <w:rPr>
          <w:iCs/>
          <w:spacing w:val="-4"/>
          <w:sz w:val="28"/>
          <w:szCs w:val="28"/>
          <w:lang w:val="vi-VN"/>
        </w:rPr>
        <w:t>- Nhà thầu phải lập bảng tiến độ thi công phải thể hiện:</w:t>
      </w:r>
    </w:p>
    <w:p w14:paraId="1CD130EA" w14:textId="77777777" w:rsidR="00331CBD" w:rsidRPr="00FE1AFC" w:rsidRDefault="00331CBD" w:rsidP="00FE1AFC">
      <w:pPr>
        <w:spacing w:before="60" w:after="60"/>
        <w:ind w:firstLine="284"/>
        <w:rPr>
          <w:iCs/>
          <w:spacing w:val="-4"/>
          <w:sz w:val="28"/>
          <w:szCs w:val="28"/>
          <w:lang w:val="vi-VN"/>
        </w:rPr>
      </w:pPr>
      <w:r w:rsidRPr="00FE1AFC">
        <w:rPr>
          <w:iCs/>
          <w:spacing w:val="-4"/>
          <w:sz w:val="28"/>
          <w:szCs w:val="28"/>
          <w:lang w:val="vi-VN"/>
        </w:rPr>
        <w:t>+ Tiến độ thi công thể hiện trên sơ đồ ngang</w:t>
      </w:r>
    </w:p>
    <w:p w14:paraId="204E3EFA" w14:textId="77777777" w:rsidR="00331CBD" w:rsidRPr="00FE1AFC" w:rsidRDefault="00331CBD" w:rsidP="00FE1AFC">
      <w:pPr>
        <w:spacing w:before="60" w:after="60"/>
        <w:ind w:firstLine="284"/>
        <w:rPr>
          <w:iCs/>
          <w:spacing w:val="-4"/>
          <w:sz w:val="28"/>
          <w:szCs w:val="28"/>
          <w:lang w:val="vi-VN"/>
        </w:rPr>
      </w:pPr>
      <w:r w:rsidRPr="00FE1AFC">
        <w:rPr>
          <w:iCs/>
          <w:spacing w:val="-4"/>
          <w:sz w:val="28"/>
          <w:szCs w:val="28"/>
          <w:lang w:val="vi-VN"/>
        </w:rPr>
        <w:t>+ Trình tự thực hiện công việc thi công tại công trường (thời điểm bắt đầu và kết thúc công việc)</w:t>
      </w:r>
    </w:p>
    <w:p w14:paraId="74D2B89C" w14:textId="77777777" w:rsidR="00331CBD" w:rsidRPr="00FE1AFC" w:rsidRDefault="00331CBD" w:rsidP="00FE1AFC">
      <w:pPr>
        <w:spacing w:before="60" w:after="60"/>
        <w:rPr>
          <w:b/>
          <w:bCs/>
          <w:iCs/>
          <w:sz w:val="28"/>
          <w:szCs w:val="28"/>
          <w:lang w:val="vi-VN"/>
        </w:rPr>
      </w:pPr>
      <w:r w:rsidRPr="00FE1AFC">
        <w:rPr>
          <w:b/>
          <w:bCs/>
          <w:iCs/>
          <w:sz w:val="28"/>
          <w:szCs w:val="28"/>
          <w:lang w:val="vi-VN"/>
        </w:rPr>
        <w:t>3. Yêu cầu về trình tự thi công, lắp đặt;</w:t>
      </w:r>
    </w:p>
    <w:p w14:paraId="530136ED" w14:textId="77777777" w:rsidR="00331CBD" w:rsidRPr="00FE1AFC" w:rsidRDefault="00331CBD" w:rsidP="00FE1AFC">
      <w:pPr>
        <w:spacing w:before="60" w:after="60"/>
        <w:rPr>
          <w:b/>
          <w:bCs/>
          <w:iCs/>
          <w:sz w:val="28"/>
          <w:szCs w:val="28"/>
          <w:lang w:val="vi-VN"/>
        </w:rPr>
      </w:pPr>
      <w:r w:rsidRPr="00FE1AFC">
        <w:rPr>
          <w:b/>
          <w:bCs/>
          <w:iCs/>
          <w:sz w:val="28"/>
          <w:szCs w:val="28"/>
          <w:lang w:val="vi-VN"/>
        </w:rPr>
        <w:t>3.1. Quy định chung:</w:t>
      </w:r>
    </w:p>
    <w:p w14:paraId="70A4FE7B" w14:textId="77777777" w:rsidR="00331CBD" w:rsidRPr="00FE1AFC" w:rsidRDefault="00331CBD" w:rsidP="00FE1AFC">
      <w:pPr>
        <w:spacing w:before="60" w:after="60"/>
        <w:ind w:firstLine="284"/>
        <w:rPr>
          <w:iCs/>
          <w:sz w:val="28"/>
          <w:szCs w:val="28"/>
          <w:lang w:val="vi-VN"/>
        </w:rPr>
      </w:pPr>
      <w:r w:rsidRPr="00FE1AFC">
        <w:rPr>
          <w:iCs/>
          <w:sz w:val="28"/>
          <w:szCs w:val="28"/>
          <w:lang w:val="vi-VN"/>
        </w:rPr>
        <w:t>- Nhà thầu phải trình cho kỹ sư các biện pháp chi tiết trước khi thực hiện công việc của một hạng mục công trình.</w:t>
      </w:r>
    </w:p>
    <w:p w14:paraId="04C3B377" w14:textId="77777777" w:rsidR="00331CBD" w:rsidRPr="00FE1AFC" w:rsidRDefault="00331CBD" w:rsidP="00FE1AFC">
      <w:pPr>
        <w:spacing w:before="60" w:after="60"/>
        <w:ind w:firstLine="284"/>
        <w:rPr>
          <w:iCs/>
          <w:sz w:val="28"/>
          <w:szCs w:val="28"/>
          <w:lang w:val="vi-VN"/>
        </w:rPr>
      </w:pPr>
      <w:r w:rsidRPr="00FE1AFC">
        <w:rPr>
          <w:iCs/>
          <w:sz w:val="28"/>
          <w:szCs w:val="28"/>
          <w:lang w:val="vi-VN"/>
        </w:rPr>
        <w:t>- Nhà thầu thi công phải tuân thủ các tiêu chuẩn hiện hành của Nhà nước về chất lượng cũng như an toàn.</w:t>
      </w:r>
    </w:p>
    <w:p w14:paraId="62C89C98" w14:textId="77777777" w:rsidR="00331CBD" w:rsidRPr="00FE1AFC" w:rsidRDefault="00331CBD" w:rsidP="00FE1AFC">
      <w:pPr>
        <w:spacing w:before="60" w:after="60"/>
        <w:ind w:firstLine="284"/>
        <w:rPr>
          <w:iCs/>
          <w:sz w:val="28"/>
          <w:szCs w:val="28"/>
          <w:lang w:val="vi-VN"/>
        </w:rPr>
      </w:pPr>
      <w:r w:rsidRPr="00FE1AFC">
        <w:rPr>
          <w:iCs/>
          <w:sz w:val="28"/>
          <w:szCs w:val="28"/>
          <w:lang w:val="vi-VN"/>
        </w:rPr>
        <w:t>- Nhà thầu phải thi công bằng các biện pháp không gây nguy hại đến các phần đã thi công trước.</w:t>
      </w:r>
    </w:p>
    <w:p w14:paraId="452C4E2F" w14:textId="77777777" w:rsidR="00331CBD" w:rsidRPr="00FE1AFC" w:rsidRDefault="00331CBD" w:rsidP="00FE1AFC">
      <w:pPr>
        <w:spacing w:before="60" w:after="60"/>
        <w:rPr>
          <w:b/>
          <w:bCs/>
          <w:iCs/>
          <w:sz w:val="28"/>
          <w:szCs w:val="28"/>
          <w:lang w:val="vi-VN"/>
        </w:rPr>
      </w:pPr>
      <w:r w:rsidRPr="00FE1AFC">
        <w:rPr>
          <w:b/>
          <w:bCs/>
          <w:iCs/>
          <w:sz w:val="28"/>
          <w:szCs w:val="28"/>
          <w:lang w:val="vi-VN"/>
        </w:rPr>
        <w:t>3.2. Công tác định vị công trình:</w:t>
      </w:r>
    </w:p>
    <w:p w14:paraId="4FC0282E" w14:textId="77777777" w:rsidR="00331CBD" w:rsidRPr="00FE1AFC" w:rsidRDefault="00331CBD" w:rsidP="00FE1AFC">
      <w:pPr>
        <w:spacing w:before="60" w:after="60"/>
        <w:ind w:firstLine="284"/>
        <w:rPr>
          <w:iCs/>
          <w:sz w:val="28"/>
          <w:szCs w:val="28"/>
          <w:lang w:val="vi-VN"/>
        </w:rPr>
      </w:pPr>
      <w:r w:rsidRPr="00FE1AFC">
        <w:rPr>
          <w:iCs/>
          <w:sz w:val="28"/>
          <w:szCs w:val="28"/>
          <w:lang w:val="vi-VN"/>
        </w:rPr>
        <w:t>- Trên cơ sở các mốc định vị do Chủ đầu tư và tư vấn thiết kế giao, Nhà thầu cần xác định vị trí và cao độ của công trình và các bộ phận của công trình trên cọc mốc và phải chịu trách nhiệm về độ chính xác của việc định vị này.</w:t>
      </w:r>
    </w:p>
    <w:p w14:paraId="19D25504" w14:textId="77777777" w:rsidR="00331CBD" w:rsidRPr="00FE1AFC" w:rsidRDefault="00331CBD" w:rsidP="00FE1AFC">
      <w:pPr>
        <w:spacing w:before="60" w:after="60"/>
        <w:ind w:firstLine="284"/>
        <w:rPr>
          <w:iCs/>
          <w:sz w:val="28"/>
          <w:szCs w:val="28"/>
          <w:lang w:val="vi-VN"/>
        </w:rPr>
      </w:pPr>
      <w:r w:rsidRPr="00FE1AFC">
        <w:rPr>
          <w:iCs/>
          <w:sz w:val="28"/>
          <w:szCs w:val="28"/>
          <w:lang w:val="vi-VN"/>
        </w:rPr>
        <w:t>- Trước khi thi công đào san gạt, nhà thầu phải tiến hành đo đạc và cắm mốc theo đúng kích thước, vị trí toạ độ nêu trong hồ sơ bản vẽ thiết kế.</w:t>
      </w:r>
    </w:p>
    <w:p w14:paraId="351427F0" w14:textId="200403CC" w:rsidR="00331CBD" w:rsidRPr="00FE1AFC" w:rsidRDefault="00331CBD" w:rsidP="00FE1AFC">
      <w:pPr>
        <w:spacing w:before="60" w:after="60"/>
        <w:rPr>
          <w:b/>
          <w:bCs/>
          <w:iCs/>
          <w:sz w:val="28"/>
          <w:szCs w:val="28"/>
          <w:lang w:val="vi-VN"/>
        </w:rPr>
      </w:pPr>
      <w:r w:rsidRPr="00FE1AFC">
        <w:rPr>
          <w:b/>
          <w:bCs/>
          <w:iCs/>
          <w:sz w:val="28"/>
          <w:szCs w:val="28"/>
          <w:lang w:val="vi-VN"/>
        </w:rPr>
        <w:t xml:space="preserve">3.3. Công tác đào san gạt đất cấp 3 bằng </w:t>
      </w:r>
      <w:r w:rsidR="00E158D8" w:rsidRPr="00FE1AFC">
        <w:rPr>
          <w:b/>
          <w:bCs/>
          <w:iCs/>
          <w:sz w:val="28"/>
          <w:szCs w:val="28"/>
          <w:lang w:val="vi-VN"/>
        </w:rPr>
        <w:t xml:space="preserve">máy xúc gầu </w:t>
      </w:r>
      <w:r w:rsidR="00AD500E">
        <w:rPr>
          <w:b/>
          <w:bCs/>
          <w:iCs/>
          <w:sz w:val="28"/>
          <w:szCs w:val="28"/>
        </w:rPr>
        <w:t>1,2</w:t>
      </w:r>
      <w:r w:rsidR="00E158D8" w:rsidRPr="00FE1AFC">
        <w:rPr>
          <w:b/>
          <w:bCs/>
          <w:iCs/>
          <w:sz w:val="28"/>
          <w:szCs w:val="28"/>
          <w:lang w:val="vi-VN"/>
        </w:rPr>
        <w:t>5m3</w:t>
      </w:r>
      <w:r w:rsidRPr="00FE1AFC">
        <w:rPr>
          <w:b/>
          <w:bCs/>
          <w:iCs/>
          <w:sz w:val="28"/>
          <w:szCs w:val="28"/>
          <w:lang w:val="vi-VN"/>
        </w:rPr>
        <w:t>:</w:t>
      </w:r>
    </w:p>
    <w:p w14:paraId="038B576F" w14:textId="7FE82F35" w:rsidR="00A52CB2" w:rsidRPr="00FE1AFC" w:rsidRDefault="00331CBD" w:rsidP="00FE1AFC">
      <w:pPr>
        <w:spacing w:before="60" w:after="60"/>
        <w:ind w:firstLine="284"/>
        <w:rPr>
          <w:iCs/>
          <w:sz w:val="28"/>
          <w:szCs w:val="28"/>
          <w:lang w:val="vi-VN"/>
        </w:rPr>
      </w:pPr>
      <w:r w:rsidRPr="00FE1AFC">
        <w:rPr>
          <w:iCs/>
          <w:sz w:val="28"/>
          <w:szCs w:val="28"/>
          <w:lang w:val="vi-VN"/>
        </w:rPr>
        <w:t xml:space="preserve">- Công tác đào phải được thực hiện </w:t>
      </w:r>
      <w:r w:rsidR="00E158D8" w:rsidRPr="00FE1AFC">
        <w:rPr>
          <w:iCs/>
          <w:sz w:val="28"/>
          <w:szCs w:val="28"/>
          <w:lang w:val="vi-VN"/>
        </w:rPr>
        <w:t xml:space="preserve">bằng máy xúc gầu </w:t>
      </w:r>
      <w:r w:rsidR="00AD500E">
        <w:rPr>
          <w:iCs/>
          <w:sz w:val="28"/>
          <w:szCs w:val="28"/>
        </w:rPr>
        <w:t>1,2</w:t>
      </w:r>
      <w:r w:rsidR="00E158D8" w:rsidRPr="00FE1AFC">
        <w:rPr>
          <w:iCs/>
          <w:sz w:val="28"/>
          <w:szCs w:val="28"/>
          <w:lang w:val="vi-VN"/>
        </w:rPr>
        <w:t>5m3</w:t>
      </w:r>
      <w:r w:rsidR="00592E3A" w:rsidRPr="00FE1AFC">
        <w:rPr>
          <w:iCs/>
          <w:sz w:val="28"/>
          <w:szCs w:val="28"/>
          <w:lang w:val="vi-VN"/>
        </w:rPr>
        <w:t>.</w:t>
      </w:r>
      <w:r w:rsidR="00A52CB2" w:rsidRPr="00FE1AFC">
        <w:rPr>
          <w:iCs/>
          <w:sz w:val="28"/>
          <w:szCs w:val="28"/>
          <w:lang w:val="vi-VN"/>
        </w:rPr>
        <w:t xml:space="preserve"> </w:t>
      </w:r>
    </w:p>
    <w:p w14:paraId="5D263B7D" w14:textId="21968E57" w:rsidR="00331CBD" w:rsidRPr="00FE1AFC" w:rsidRDefault="00A52CB2" w:rsidP="00FE1AFC">
      <w:pPr>
        <w:spacing w:before="60" w:after="60"/>
        <w:ind w:firstLine="284"/>
        <w:rPr>
          <w:iCs/>
          <w:sz w:val="28"/>
          <w:szCs w:val="28"/>
          <w:lang w:val="vi-VN"/>
        </w:rPr>
      </w:pPr>
      <w:r w:rsidRPr="00FE1AFC">
        <w:rPr>
          <w:iCs/>
          <w:sz w:val="28"/>
          <w:szCs w:val="28"/>
          <w:lang w:val="vi-VN"/>
        </w:rPr>
        <w:t>-</w:t>
      </w:r>
      <w:r w:rsidR="00331CBD" w:rsidRPr="00FE1AFC">
        <w:rPr>
          <w:iCs/>
          <w:sz w:val="28"/>
          <w:szCs w:val="28"/>
          <w:lang w:val="vi-VN"/>
        </w:rPr>
        <w:t xml:space="preserve"> </w:t>
      </w:r>
      <w:r w:rsidRPr="00FE1AFC">
        <w:rPr>
          <w:iCs/>
          <w:sz w:val="28"/>
          <w:szCs w:val="28"/>
          <w:lang w:val="vi-VN"/>
        </w:rPr>
        <w:t>T</w:t>
      </w:r>
      <w:r w:rsidR="00331CBD" w:rsidRPr="00FE1AFC">
        <w:rPr>
          <w:iCs/>
          <w:sz w:val="28"/>
          <w:szCs w:val="28"/>
          <w:lang w:val="vi-VN"/>
        </w:rPr>
        <w:t xml:space="preserve">hi công dưới đường dây 220kV </w:t>
      </w:r>
      <w:r w:rsidR="00E158D8" w:rsidRPr="00FE1AFC">
        <w:rPr>
          <w:iCs/>
          <w:sz w:val="28"/>
          <w:szCs w:val="28"/>
          <w:lang w:val="vi-VN"/>
        </w:rPr>
        <w:t xml:space="preserve">đang mang điện </w:t>
      </w:r>
      <w:r w:rsidR="00331CBD" w:rsidRPr="00FE1AFC">
        <w:rPr>
          <w:iCs/>
          <w:sz w:val="28"/>
          <w:szCs w:val="28"/>
          <w:lang w:val="vi-VN"/>
        </w:rPr>
        <w:t>nên việc sử dụng các d</w:t>
      </w:r>
      <w:r w:rsidR="00592E3A" w:rsidRPr="00FE1AFC">
        <w:rPr>
          <w:iCs/>
          <w:sz w:val="28"/>
          <w:szCs w:val="28"/>
          <w:lang w:val="vi-VN"/>
        </w:rPr>
        <w:t>ụng</w:t>
      </w:r>
      <w:r w:rsidR="00331CBD" w:rsidRPr="00FE1AFC">
        <w:rPr>
          <w:iCs/>
          <w:sz w:val="28"/>
          <w:szCs w:val="28"/>
          <w:lang w:val="vi-VN"/>
        </w:rPr>
        <w:t xml:space="preserve"> cụ cầm tay phục vụ thi công phải cẩn thận, không vung cao dẫn đến vi phạm khoảng cách an toàn</w:t>
      </w:r>
      <w:r w:rsidR="00303149" w:rsidRPr="00FE1AFC">
        <w:rPr>
          <w:iCs/>
          <w:sz w:val="28"/>
          <w:szCs w:val="28"/>
          <w:lang w:val="vi-VN"/>
        </w:rPr>
        <w:t xml:space="preserve">; máy xúc phải đứng phía dưới taluy âm để </w:t>
      </w:r>
      <w:r w:rsidR="00754A85" w:rsidRPr="00FE1AFC">
        <w:rPr>
          <w:iCs/>
          <w:sz w:val="28"/>
          <w:szCs w:val="28"/>
          <w:lang w:val="vi-VN"/>
        </w:rPr>
        <w:t>đưa cần vào thi công</w:t>
      </w:r>
      <w:r w:rsidR="00A96AFD" w:rsidRPr="00FE1AFC">
        <w:rPr>
          <w:iCs/>
          <w:sz w:val="28"/>
          <w:szCs w:val="28"/>
          <w:lang w:val="vi-VN"/>
        </w:rPr>
        <w:t>, đảm bảo khoảng cách an toàn đến phần mang điện ≥6m</w:t>
      </w:r>
      <w:r w:rsidR="00754A85" w:rsidRPr="00FE1AFC">
        <w:rPr>
          <w:iCs/>
          <w:sz w:val="28"/>
          <w:szCs w:val="28"/>
          <w:lang w:val="vi-VN"/>
        </w:rPr>
        <w:t xml:space="preserve">. </w:t>
      </w:r>
      <w:r w:rsidR="00331CBD" w:rsidRPr="00FE1AFC">
        <w:rPr>
          <w:iCs/>
          <w:sz w:val="28"/>
          <w:szCs w:val="28"/>
          <w:lang w:val="vi-VN"/>
        </w:rPr>
        <w:t xml:space="preserve">Dừng ngay công việc khi có mưa, bão, giông sét. </w:t>
      </w:r>
    </w:p>
    <w:p w14:paraId="1EC50108" w14:textId="77777777" w:rsidR="00331CBD" w:rsidRPr="00FE1AFC" w:rsidRDefault="00331CBD" w:rsidP="00FE1AFC">
      <w:pPr>
        <w:spacing w:before="60" w:after="60"/>
        <w:ind w:firstLine="284"/>
        <w:rPr>
          <w:iCs/>
          <w:sz w:val="28"/>
          <w:szCs w:val="28"/>
          <w:lang w:val="vi-VN"/>
        </w:rPr>
      </w:pPr>
      <w:r w:rsidRPr="00FE1AFC">
        <w:rPr>
          <w:iCs/>
          <w:sz w:val="28"/>
          <w:szCs w:val="28"/>
          <w:lang w:val="vi-VN"/>
        </w:rPr>
        <w:t>- Sử dụng lao động thủ công kết hợp dụng cụ như cuốc, xẻng, xà beng, choòng, búa tay để đào, phá tơi và san gạt đất.</w:t>
      </w:r>
    </w:p>
    <w:p w14:paraId="06C5427D" w14:textId="79C4E0B0" w:rsidR="00331CBD" w:rsidRPr="00FE1AFC" w:rsidRDefault="00331CBD" w:rsidP="00FE1AFC">
      <w:pPr>
        <w:spacing w:before="60" w:after="60"/>
        <w:ind w:firstLine="284"/>
        <w:rPr>
          <w:iCs/>
          <w:sz w:val="28"/>
          <w:szCs w:val="28"/>
          <w:lang w:val="vi-VN"/>
        </w:rPr>
      </w:pPr>
      <w:r w:rsidRPr="00FE1AFC">
        <w:rPr>
          <w:iCs/>
          <w:sz w:val="28"/>
          <w:szCs w:val="28"/>
          <w:lang w:val="vi-VN"/>
        </w:rPr>
        <w:t>- Đào theo từng lớp mỏng, từ trên xuống dưới, đảm bảo ổn định mái sườn, tránh gây sạt lở thứ cấp.</w:t>
      </w:r>
      <w:r w:rsidR="000F4413" w:rsidRPr="00FE1AFC">
        <w:rPr>
          <w:iCs/>
          <w:sz w:val="28"/>
          <w:szCs w:val="28"/>
          <w:lang w:val="vi-VN"/>
        </w:rPr>
        <w:t xml:space="preserve"> Không bắn mìn để đất đá bắn lên dâ</w:t>
      </w:r>
      <w:r w:rsidR="00E01616" w:rsidRPr="00FE1AFC">
        <w:rPr>
          <w:iCs/>
          <w:sz w:val="28"/>
          <w:szCs w:val="28"/>
        </w:rPr>
        <w:t>y</w:t>
      </w:r>
      <w:r w:rsidR="000F4413" w:rsidRPr="00FE1AFC">
        <w:rPr>
          <w:iCs/>
          <w:sz w:val="28"/>
          <w:szCs w:val="28"/>
          <w:lang w:val="vi-VN"/>
        </w:rPr>
        <w:t xml:space="preserve"> dẫn.</w:t>
      </w:r>
    </w:p>
    <w:p w14:paraId="589459D3" w14:textId="77777777" w:rsidR="00331CBD" w:rsidRPr="00FE1AFC" w:rsidRDefault="00331CBD" w:rsidP="00FE1AFC">
      <w:pPr>
        <w:spacing w:before="60" w:after="60"/>
        <w:ind w:firstLine="284"/>
        <w:rPr>
          <w:iCs/>
          <w:sz w:val="28"/>
          <w:szCs w:val="28"/>
          <w:lang w:val="vi-VN"/>
        </w:rPr>
      </w:pPr>
      <w:r w:rsidRPr="00FE1AFC">
        <w:rPr>
          <w:iCs/>
          <w:sz w:val="28"/>
          <w:szCs w:val="28"/>
          <w:lang w:val="vi-VN"/>
        </w:rPr>
        <w:t>- Trong quá trình đào, nếu gặp phải gốc cây to hoặc đá tảng thì phải thi công thủ công để chia cắt, vận chuyển ra ngoài, tuyệt đối không được dùng các chất nổ để phá.</w:t>
      </w:r>
    </w:p>
    <w:p w14:paraId="4E46D821" w14:textId="77777777" w:rsidR="00331CBD" w:rsidRPr="00FE1AFC" w:rsidRDefault="00331CBD" w:rsidP="00FE1AFC">
      <w:pPr>
        <w:spacing w:before="60" w:after="60"/>
        <w:ind w:firstLine="284"/>
        <w:rPr>
          <w:iCs/>
          <w:sz w:val="28"/>
          <w:szCs w:val="28"/>
          <w:lang w:val="vi-VN"/>
        </w:rPr>
      </w:pPr>
      <w:r w:rsidRPr="00FE1AFC">
        <w:rPr>
          <w:iCs/>
          <w:sz w:val="28"/>
          <w:szCs w:val="28"/>
          <w:lang w:val="vi-VN"/>
        </w:rPr>
        <w:t>- Trong quá trình thi công thường xuyên kiểm tra hiện trạng mái sườn; khi phát hiện dấu hiệu mất ổn định phải dừng thi công và có biện pháp gia cố tạm thời.</w:t>
      </w:r>
    </w:p>
    <w:p w14:paraId="0EDE5A16" w14:textId="77777777" w:rsidR="00331CBD" w:rsidRPr="00FE1AFC" w:rsidRDefault="00331CBD" w:rsidP="00FE1AFC">
      <w:pPr>
        <w:spacing w:before="60" w:after="60"/>
        <w:rPr>
          <w:b/>
          <w:bCs/>
          <w:iCs/>
          <w:sz w:val="28"/>
          <w:szCs w:val="28"/>
          <w:lang w:val="vi-VN"/>
        </w:rPr>
      </w:pPr>
      <w:r w:rsidRPr="00FE1AFC">
        <w:rPr>
          <w:b/>
          <w:bCs/>
          <w:iCs/>
          <w:sz w:val="28"/>
          <w:szCs w:val="28"/>
          <w:lang w:val="vi-VN"/>
        </w:rPr>
        <w:t>3.4. Vận chuyển đổ bỏ đất thừa</w:t>
      </w:r>
    </w:p>
    <w:p w14:paraId="0332A748" w14:textId="77777777" w:rsidR="00331CBD" w:rsidRPr="00FE1AFC" w:rsidRDefault="00331CBD" w:rsidP="00FE1AFC">
      <w:pPr>
        <w:spacing w:before="60" w:after="60"/>
        <w:ind w:firstLine="284"/>
        <w:rPr>
          <w:iCs/>
          <w:sz w:val="28"/>
          <w:szCs w:val="28"/>
          <w:lang w:val="vi-VN"/>
        </w:rPr>
      </w:pPr>
      <w:r w:rsidRPr="00FE1AFC">
        <w:rPr>
          <w:iCs/>
          <w:sz w:val="28"/>
          <w:szCs w:val="28"/>
          <w:lang w:val="vi-VN"/>
        </w:rPr>
        <w:lastRenderedPageBreak/>
        <w:t>- Ðất thừa sau khi đào, san gạt phải đổ ra bãi thải qui định bằng thủ công kết hợp cơ giới, không được đổ bừa bãi làm ứ đọng nước làm ngập úng các công trình lân cận, làm trở ngại thi công. Trong trường hợp phải trữ đất để sau này sử dụng đắp lại vào móng công trình thì bãi đất tạm thời không được gây trở ngại cho thi công, không tạo thành sình lầy. Bề mặt bãi trữ đất phải có độ dốc để thoát nước.</w:t>
      </w:r>
    </w:p>
    <w:p w14:paraId="49482BDB" w14:textId="77777777" w:rsidR="00331CBD" w:rsidRPr="00FE1AFC" w:rsidRDefault="00331CBD" w:rsidP="00FE1AFC">
      <w:pPr>
        <w:spacing w:before="60" w:after="60"/>
        <w:ind w:firstLine="284"/>
        <w:rPr>
          <w:iCs/>
          <w:sz w:val="28"/>
          <w:szCs w:val="28"/>
          <w:lang w:val="vi-VN"/>
        </w:rPr>
      </w:pPr>
      <w:r w:rsidRPr="00FE1AFC">
        <w:rPr>
          <w:iCs/>
          <w:sz w:val="28"/>
          <w:szCs w:val="28"/>
          <w:lang w:val="vi-VN"/>
        </w:rPr>
        <w:t>- Nhà thầu chịu trách nhiệm vận chuyển tất cả đất thừa, phế liệu, rác ra khỏi công trường theo quy định và hướng dẫn của Chủ đầu tư. Mọi chi phí liên quan đến việc vận chuyển và hủy bỏ đất thừa được tính vào giá khoán gọn của Hợp đồng.</w:t>
      </w:r>
    </w:p>
    <w:p w14:paraId="70C73AF6" w14:textId="77777777" w:rsidR="00331CBD" w:rsidRPr="00FE1AFC" w:rsidRDefault="00331CBD" w:rsidP="00FE1AFC">
      <w:pPr>
        <w:spacing w:before="60" w:after="60"/>
        <w:rPr>
          <w:b/>
          <w:bCs/>
          <w:iCs/>
          <w:sz w:val="28"/>
          <w:szCs w:val="28"/>
          <w:lang w:val="vi-VN"/>
        </w:rPr>
      </w:pPr>
      <w:r w:rsidRPr="00FE1AFC">
        <w:rPr>
          <w:b/>
          <w:bCs/>
          <w:iCs/>
          <w:sz w:val="28"/>
          <w:szCs w:val="28"/>
          <w:lang w:val="vi-VN"/>
        </w:rPr>
        <w:t>3.5. Thu dọn và làm sạch sau khi thi công</w:t>
      </w:r>
    </w:p>
    <w:p w14:paraId="262DEE5F" w14:textId="77777777" w:rsidR="00331CBD" w:rsidRPr="00FE1AFC" w:rsidRDefault="00331CBD" w:rsidP="00FE1AFC">
      <w:pPr>
        <w:spacing w:before="60" w:after="60"/>
        <w:ind w:firstLine="284"/>
        <w:rPr>
          <w:iCs/>
          <w:sz w:val="28"/>
          <w:szCs w:val="28"/>
          <w:lang w:val="vi-VN"/>
        </w:rPr>
      </w:pPr>
      <w:r w:rsidRPr="00FE1AFC">
        <w:rPr>
          <w:iCs/>
          <w:sz w:val="28"/>
          <w:szCs w:val="28"/>
          <w:lang w:val="vi-VN"/>
        </w:rPr>
        <w:t>- Nhà thầu có trách nhiệm thu dọn, làm sạch và hoàn trả lại mặt bằng mà trong quá trình thi công đã bị hư hại hoặc chiếm dụng. Tất cả các máy móc, vật tư thiết bị và đất thừa còn dư trong quá trình thi công phải được dọn dẹp sạch sẽ, đảm bảo mỹ quan chung của khu vực, tất cả các chi phí này phải bao gồm trong giá chào.</w:t>
      </w:r>
    </w:p>
    <w:p w14:paraId="4B1E87DB" w14:textId="77777777" w:rsidR="00331CBD" w:rsidRPr="00FE1AFC" w:rsidRDefault="00331CBD" w:rsidP="00FE1AFC">
      <w:pPr>
        <w:spacing w:before="60" w:after="60"/>
        <w:ind w:firstLine="284"/>
        <w:rPr>
          <w:iCs/>
          <w:sz w:val="28"/>
          <w:szCs w:val="28"/>
        </w:rPr>
      </w:pPr>
      <w:r w:rsidRPr="00FE1AFC">
        <w:rPr>
          <w:iCs/>
          <w:sz w:val="28"/>
          <w:szCs w:val="28"/>
          <w:lang w:val="vi-VN"/>
        </w:rPr>
        <w:t>- Công tác này chỉ được công nhận là hoàn tất khi được đơn vị giám sát xác nhận, và phải được hoàn tất trước ngày nghiệm thu 3 ngày.</w:t>
      </w:r>
    </w:p>
    <w:p w14:paraId="40242401" w14:textId="063CF9C4" w:rsidR="003312AE" w:rsidRPr="00FE1AFC" w:rsidRDefault="003312AE" w:rsidP="00FE1AFC">
      <w:pPr>
        <w:spacing w:before="60" w:after="60"/>
        <w:ind w:firstLine="284"/>
        <w:rPr>
          <w:iCs/>
          <w:sz w:val="28"/>
          <w:szCs w:val="28"/>
        </w:rPr>
      </w:pPr>
      <w:r w:rsidRPr="00FE1AFC">
        <w:rPr>
          <w:color w:val="FF0000"/>
          <w:w w:val="98"/>
          <w:sz w:val="28"/>
          <w:szCs w:val="28"/>
        </w:rPr>
        <w:t>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 (tùy quy mô tính chất của gói thầu và theo yêu cầu tại chương V của E-HSMT (nếu có)). Khi nhà thầu chậm công tác hoàn nguyên, hoàn trả mặt bằng làm ảnh hưởng đến môi trường, xã hội, đời sống dân sinh, Chủ đầu tư/Bên A có thể chỉ định nhà thầu khác thực hiện phần công việc đó. Phần khối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6D4EB220" w14:textId="77777777" w:rsidR="00331CBD" w:rsidRPr="00FE1AFC" w:rsidRDefault="00331CBD" w:rsidP="00FE1AFC">
      <w:pPr>
        <w:spacing w:before="60" w:after="60"/>
        <w:rPr>
          <w:b/>
          <w:bCs/>
          <w:iCs/>
          <w:sz w:val="28"/>
          <w:szCs w:val="28"/>
          <w:lang w:val="vi-VN"/>
        </w:rPr>
      </w:pPr>
      <w:r w:rsidRPr="00FE1AFC">
        <w:rPr>
          <w:b/>
          <w:bCs/>
          <w:iCs/>
          <w:sz w:val="28"/>
          <w:szCs w:val="28"/>
          <w:lang w:val="vi-VN"/>
        </w:rPr>
        <w:t>3.6. Nghiệm thu, bàn giao</w:t>
      </w:r>
    </w:p>
    <w:p w14:paraId="7F146018" w14:textId="77777777" w:rsidR="00331CBD" w:rsidRPr="00FE1AFC" w:rsidRDefault="00331CBD" w:rsidP="00FE1AFC">
      <w:pPr>
        <w:spacing w:before="60" w:after="60"/>
        <w:ind w:firstLine="284"/>
        <w:rPr>
          <w:iCs/>
          <w:sz w:val="28"/>
          <w:szCs w:val="28"/>
          <w:lang w:val="vi-VN"/>
        </w:rPr>
      </w:pPr>
      <w:r w:rsidRPr="00FE1AFC">
        <w:rPr>
          <w:iCs/>
          <w:sz w:val="28"/>
          <w:szCs w:val="28"/>
          <w:lang w:val="vi-VN"/>
        </w:rPr>
        <w:t>- Nhà thầu phải chuẩn bị đầy đủ hồ sơ trước khi nghiệm thu, bao gồm: bản vẽ hoàn công, biên bản nghiệm thu kỹ thuật, nhật ký công trình, các biên bản nghiệm thu chuyển bước thi công,...</w:t>
      </w:r>
    </w:p>
    <w:p w14:paraId="4BB77D44" w14:textId="77777777" w:rsidR="00331CBD" w:rsidRPr="00FE1AFC" w:rsidRDefault="00331CBD" w:rsidP="00FE1AFC">
      <w:pPr>
        <w:spacing w:before="60" w:after="60"/>
        <w:ind w:firstLine="284"/>
        <w:rPr>
          <w:iCs/>
          <w:sz w:val="28"/>
          <w:szCs w:val="28"/>
          <w:lang w:val="vi-VN"/>
        </w:rPr>
      </w:pPr>
      <w:r w:rsidRPr="00FE1AFC">
        <w:rPr>
          <w:iCs/>
          <w:sz w:val="28"/>
          <w:szCs w:val="28"/>
          <w:lang w:val="vi-VN"/>
        </w:rPr>
        <w:t>- Trong thời gian nghiệm thu từng giai đoạn, nhà thầu phải chuẩn bị đầy đủ nhân lực, phương tiện thi công để xử lý ngay các trường hợp không đúng thiết kế theo yêu cầu của Chủ đầu tư. Lưu ý tất cả các chi phí đã bao gồm trong giá chào.</w:t>
      </w:r>
    </w:p>
    <w:p w14:paraId="594D7FFB" w14:textId="77777777" w:rsidR="00331CBD" w:rsidRPr="00FE1AFC" w:rsidRDefault="00331CBD" w:rsidP="00FE1AFC">
      <w:pPr>
        <w:spacing w:before="60" w:after="60"/>
        <w:rPr>
          <w:b/>
          <w:bCs/>
          <w:iCs/>
          <w:sz w:val="28"/>
          <w:szCs w:val="28"/>
          <w:lang w:val="vi-VN"/>
        </w:rPr>
      </w:pPr>
      <w:r w:rsidRPr="00FE1AFC">
        <w:rPr>
          <w:b/>
          <w:bCs/>
          <w:iCs/>
          <w:sz w:val="28"/>
          <w:szCs w:val="28"/>
          <w:lang w:val="vi-VN"/>
        </w:rPr>
        <w:t>4. Yêu cầu về vệ sinh môi trường;</w:t>
      </w:r>
    </w:p>
    <w:p w14:paraId="0D3397B4" w14:textId="77777777" w:rsidR="00331CBD" w:rsidRPr="00FE1AFC" w:rsidRDefault="00331CBD" w:rsidP="00FE1AFC">
      <w:pPr>
        <w:tabs>
          <w:tab w:val="left" w:pos="706"/>
        </w:tabs>
        <w:spacing w:before="60" w:after="60"/>
        <w:ind w:firstLine="284"/>
        <w:rPr>
          <w:iCs/>
          <w:sz w:val="28"/>
          <w:szCs w:val="28"/>
          <w:lang w:val="vi-VN"/>
        </w:rPr>
      </w:pPr>
      <w:r w:rsidRPr="00FE1AFC">
        <w:rPr>
          <w:iCs/>
          <w:sz w:val="28"/>
          <w:szCs w:val="28"/>
          <w:lang w:val="vi-VN"/>
        </w:rPr>
        <w:t>Một số yêu cầu chính về công tác quản lý môi trường:</w:t>
      </w:r>
    </w:p>
    <w:p w14:paraId="0F4F8DDD" w14:textId="77777777" w:rsidR="00331CBD" w:rsidRPr="00FE1AFC" w:rsidRDefault="00331CBD" w:rsidP="00FE1AFC">
      <w:pPr>
        <w:tabs>
          <w:tab w:val="left" w:pos="706"/>
        </w:tabs>
        <w:spacing w:before="60" w:after="60"/>
        <w:ind w:firstLine="284"/>
        <w:rPr>
          <w:iCs/>
          <w:sz w:val="28"/>
          <w:szCs w:val="28"/>
          <w:lang w:val="vi-VN"/>
        </w:rPr>
      </w:pPr>
      <w:r w:rsidRPr="00FE1AFC">
        <w:rPr>
          <w:iCs/>
          <w:sz w:val="28"/>
          <w:szCs w:val="28"/>
          <w:lang w:val="vi-VN"/>
        </w:rPr>
        <w:t>- Chủ động liên hệ với đơn vị quản lý và chính quyền địa phương:</w:t>
      </w:r>
    </w:p>
    <w:p w14:paraId="7A0216F9" w14:textId="77777777" w:rsidR="00331CBD" w:rsidRPr="00FE1AFC" w:rsidRDefault="00331CBD" w:rsidP="00FE1AFC">
      <w:pPr>
        <w:tabs>
          <w:tab w:val="left" w:pos="706"/>
        </w:tabs>
        <w:spacing w:before="60" w:after="60"/>
        <w:ind w:firstLine="284"/>
        <w:rPr>
          <w:iCs/>
          <w:sz w:val="28"/>
          <w:szCs w:val="28"/>
          <w:lang w:val="vi-VN"/>
        </w:rPr>
      </w:pPr>
      <w:r w:rsidRPr="00FE1AFC">
        <w:rPr>
          <w:iCs/>
          <w:sz w:val="28"/>
          <w:szCs w:val="28"/>
          <w:lang w:val="vi-VN"/>
        </w:rPr>
        <w:t>+) Xác định đường ra vào khu vực thi công, nơi tập kết công trường.</w:t>
      </w:r>
    </w:p>
    <w:p w14:paraId="3D38376F" w14:textId="77777777" w:rsidR="00331CBD" w:rsidRPr="00FE1AFC" w:rsidRDefault="00331CBD" w:rsidP="00FE1AFC">
      <w:pPr>
        <w:tabs>
          <w:tab w:val="left" w:pos="706"/>
        </w:tabs>
        <w:spacing w:before="60" w:after="60"/>
        <w:ind w:firstLine="284"/>
        <w:rPr>
          <w:iCs/>
          <w:sz w:val="28"/>
          <w:szCs w:val="28"/>
          <w:lang w:val="vi-VN"/>
        </w:rPr>
      </w:pPr>
      <w:r w:rsidRPr="00FE1AFC">
        <w:rPr>
          <w:iCs/>
          <w:sz w:val="28"/>
          <w:szCs w:val="28"/>
          <w:lang w:val="vi-VN"/>
        </w:rPr>
        <w:t>+) Cấp thoát nước; cấp điện phục vụ thi công công trình</w:t>
      </w:r>
    </w:p>
    <w:p w14:paraId="30B3633C" w14:textId="77777777" w:rsidR="00331CBD" w:rsidRPr="00FE1AFC" w:rsidRDefault="00331CBD" w:rsidP="00FE1AFC">
      <w:pPr>
        <w:tabs>
          <w:tab w:val="left" w:pos="706"/>
        </w:tabs>
        <w:spacing w:before="60" w:after="60"/>
        <w:ind w:firstLine="284"/>
        <w:rPr>
          <w:iCs/>
          <w:sz w:val="28"/>
          <w:szCs w:val="28"/>
          <w:lang w:val="vi-VN"/>
        </w:rPr>
      </w:pPr>
      <w:r w:rsidRPr="00FE1AFC">
        <w:rPr>
          <w:iCs/>
          <w:sz w:val="28"/>
          <w:szCs w:val="28"/>
          <w:lang w:val="vi-VN"/>
        </w:rPr>
        <w:t>- Có biện pháp giảm thiểu: tiếng ồn; bụi, khói; rung ảnh hưởng đến công tác vận hành của công trình.</w:t>
      </w:r>
    </w:p>
    <w:p w14:paraId="36E317EF" w14:textId="77777777" w:rsidR="00331CBD" w:rsidRPr="00FE1AFC" w:rsidRDefault="00331CBD" w:rsidP="00FE1AFC">
      <w:pPr>
        <w:spacing w:before="60" w:after="60"/>
        <w:rPr>
          <w:b/>
          <w:bCs/>
          <w:iCs/>
          <w:sz w:val="28"/>
          <w:szCs w:val="28"/>
        </w:rPr>
      </w:pPr>
      <w:r w:rsidRPr="00FE1AFC">
        <w:rPr>
          <w:b/>
          <w:bCs/>
          <w:iCs/>
          <w:sz w:val="28"/>
          <w:szCs w:val="28"/>
        </w:rPr>
        <w:t>5. Yêu cầu về an toàn lao động:</w:t>
      </w:r>
    </w:p>
    <w:p w14:paraId="411A098F" w14:textId="77777777" w:rsidR="00331CBD" w:rsidRPr="00FE1AFC" w:rsidRDefault="00331CBD" w:rsidP="00FE1AFC">
      <w:pPr>
        <w:tabs>
          <w:tab w:val="left" w:pos="706"/>
        </w:tabs>
        <w:spacing w:before="60" w:after="60"/>
        <w:ind w:firstLine="284"/>
        <w:rPr>
          <w:iCs/>
          <w:sz w:val="28"/>
          <w:szCs w:val="28"/>
        </w:rPr>
      </w:pPr>
      <w:r w:rsidRPr="00FE1AFC">
        <w:rPr>
          <w:iCs/>
          <w:sz w:val="28"/>
          <w:szCs w:val="28"/>
        </w:rPr>
        <w:t>Nhà thầu khi dự thầu phải lập biện pháp an toàn chi tiết gồm:</w:t>
      </w:r>
    </w:p>
    <w:p w14:paraId="1EED95B5" w14:textId="374D558F" w:rsidR="00331CBD" w:rsidRPr="00FE1AFC" w:rsidRDefault="00331CBD" w:rsidP="00FE1AFC">
      <w:pPr>
        <w:tabs>
          <w:tab w:val="left" w:pos="706"/>
        </w:tabs>
        <w:spacing w:before="60" w:after="60"/>
        <w:ind w:firstLine="284"/>
        <w:rPr>
          <w:iCs/>
          <w:sz w:val="28"/>
          <w:szCs w:val="28"/>
        </w:rPr>
      </w:pPr>
      <w:r w:rsidRPr="00FE1AFC">
        <w:rPr>
          <w:iCs/>
          <w:sz w:val="28"/>
          <w:szCs w:val="28"/>
        </w:rPr>
        <w:lastRenderedPageBreak/>
        <w:t>- Tổ chức đào tạo, thực hiện và kiểm tra an toàn lao động. Toàn bộ công nhân làm việc trên công trường được học nội quy an toàn lao động và được Chủ đầu tư hướng dẫn về quy định làm việc gần lưới điện 220</w:t>
      </w:r>
      <w:r w:rsidR="00A76D46" w:rsidRPr="00FE1AFC">
        <w:rPr>
          <w:iCs/>
          <w:sz w:val="28"/>
          <w:szCs w:val="28"/>
        </w:rPr>
        <w:t>kV</w:t>
      </w:r>
      <w:r w:rsidRPr="00FE1AFC">
        <w:rPr>
          <w:iCs/>
          <w:sz w:val="28"/>
          <w:szCs w:val="28"/>
        </w:rPr>
        <w:t xml:space="preserve"> đang vận hành.</w:t>
      </w:r>
    </w:p>
    <w:p w14:paraId="1B9503AB" w14:textId="77777777" w:rsidR="00331CBD" w:rsidRPr="00FE1AFC" w:rsidRDefault="00331CBD" w:rsidP="00FE1AFC">
      <w:pPr>
        <w:tabs>
          <w:tab w:val="left" w:pos="706"/>
        </w:tabs>
        <w:spacing w:before="60" w:after="60"/>
        <w:ind w:firstLine="284"/>
        <w:rPr>
          <w:iCs/>
          <w:sz w:val="28"/>
          <w:szCs w:val="28"/>
        </w:rPr>
      </w:pPr>
      <w:r w:rsidRPr="00FE1AFC">
        <w:rPr>
          <w:iCs/>
          <w:sz w:val="28"/>
          <w:szCs w:val="28"/>
        </w:rPr>
        <w:t xml:space="preserve">-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w:t>
      </w:r>
      <w:proofErr w:type="gramStart"/>
      <w:r w:rsidRPr="00FE1AFC">
        <w:rPr>
          <w:iCs/>
          <w:sz w:val="28"/>
          <w:szCs w:val="28"/>
        </w:rPr>
        <w:t>an</w:t>
      </w:r>
      <w:proofErr w:type="gramEnd"/>
      <w:r w:rsidRPr="00FE1AFC">
        <w:rPr>
          <w:iCs/>
          <w:sz w:val="28"/>
          <w:szCs w:val="28"/>
        </w:rPr>
        <w:t xml:space="preserve"> toàn.</w:t>
      </w:r>
    </w:p>
    <w:p w14:paraId="3EBA7277" w14:textId="77777777" w:rsidR="00331CBD" w:rsidRPr="00FE1AFC" w:rsidRDefault="00331CBD" w:rsidP="00FE1AFC">
      <w:pPr>
        <w:tabs>
          <w:tab w:val="left" w:pos="706"/>
        </w:tabs>
        <w:spacing w:before="60" w:after="60"/>
        <w:ind w:firstLine="284"/>
        <w:rPr>
          <w:iCs/>
          <w:sz w:val="28"/>
          <w:szCs w:val="28"/>
        </w:rPr>
      </w:pPr>
      <w:r w:rsidRPr="00FE1AFC">
        <w:rPr>
          <w:iCs/>
          <w:sz w:val="28"/>
          <w:szCs w:val="28"/>
        </w:rPr>
        <w:t>- Chấp hành nghiêm chỉnh chế độ kiểm tra định kỳ về công tác bảo hộ và an toàn lao động, phải mua bảo hiểm và đăng ký tạm trú đầy đủ theo quy định pháp luật.</w:t>
      </w:r>
    </w:p>
    <w:p w14:paraId="11C613AE" w14:textId="77777777" w:rsidR="00331CBD" w:rsidRPr="00FE1AFC" w:rsidRDefault="00331CBD" w:rsidP="00FE1AFC">
      <w:pPr>
        <w:tabs>
          <w:tab w:val="left" w:pos="706"/>
        </w:tabs>
        <w:spacing w:before="60" w:after="60"/>
        <w:ind w:firstLine="284"/>
        <w:rPr>
          <w:iCs/>
          <w:sz w:val="28"/>
          <w:szCs w:val="28"/>
        </w:rPr>
      </w:pPr>
      <w:r w:rsidRPr="00FE1AFC">
        <w:rPr>
          <w:iCs/>
          <w:sz w:val="28"/>
          <w:szCs w:val="28"/>
        </w:rPr>
        <w:t>- Biện pháp đảm bảo an toàn lao động cho từng công đoạn thi công</w:t>
      </w:r>
    </w:p>
    <w:p w14:paraId="76EDA285" w14:textId="77777777" w:rsidR="00331CBD" w:rsidRPr="00FE1AFC" w:rsidRDefault="00331CBD" w:rsidP="00FE1AFC">
      <w:pPr>
        <w:spacing w:before="60" w:after="60"/>
        <w:rPr>
          <w:b/>
          <w:bCs/>
          <w:iCs/>
          <w:sz w:val="28"/>
          <w:szCs w:val="28"/>
        </w:rPr>
      </w:pPr>
      <w:r w:rsidRPr="00FE1AFC">
        <w:rPr>
          <w:b/>
          <w:bCs/>
          <w:iCs/>
          <w:sz w:val="28"/>
          <w:szCs w:val="28"/>
        </w:rPr>
        <w:t>6. Các yêu cầu về giải pháp, biện pháp, trình tự thi công, lắp đặt.</w:t>
      </w:r>
    </w:p>
    <w:p w14:paraId="1580BDE2" w14:textId="77777777" w:rsidR="00331CBD" w:rsidRPr="00FE1AFC" w:rsidRDefault="00331CBD" w:rsidP="00FE1AFC">
      <w:pPr>
        <w:tabs>
          <w:tab w:val="left" w:pos="706"/>
        </w:tabs>
        <w:spacing w:before="60" w:after="60"/>
        <w:ind w:firstLine="284"/>
        <w:rPr>
          <w:iCs/>
          <w:sz w:val="28"/>
          <w:szCs w:val="28"/>
        </w:rPr>
      </w:pPr>
      <w:r w:rsidRPr="00FE1AFC">
        <w:rPr>
          <w:iCs/>
          <w:sz w:val="28"/>
          <w:szCs w:val="28"/>
        </w:rPr>
        <w:t>- Cung cấp các bản vẽ biện pháp kỹ thuật thi công các công việc trong đó thể hiện rõ các chi tiết đặc biệt.</w:t>
      </w:r>
    </w:p>
    <w:p w14:paraId="07013A6E" w14:textId="77777777" w:rsidR="00331CBD" w:rsidRPr="00FE1AFC" w:rsidRDefault="00331CBD" w:rsidP="00FE1AFC">
      <w:pPr>
        <w:tabs>
          <w:tab w:val="left" w:pos="706"/>
        </w:tabs>
        <w:spacing w:before="60" w:after="60"/>
        <w:ind w:firstLine="284"/>
        <w:rPr>
          <w:iCs/>
          <w:sz w:val="28"/>
          <w:szCs w:val="28"/>
        </w:rPr>
      </w:pPr>
      <w:r w:rsidRPr="00FE1AFC">
        <w:rPr>
          <w:iCs/>
          <w:sz w:val="28"/>
          <w:szCs w:val="28"/>
        </w:rPr>
        <w:t>- 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bookmarkEnd w:id="0"/>
    <w:bookmarkEnd w:id="1"/>
    <w:bookmarkEnd w:id="2"/>
    <w:p w14:paraId="4624FEF0" w14:textId="29717C89" w:rsidR="00331CBD" w:rsidRPr="00FE1AFC" w:rsidRDefault="00C64197" w:rsidP="00FE1AFC">
      <w:pPr>
        <w:rPr>
          <w:b/>
          <w:bCs/>
          <w:sz w:val="28"/>
          <w:szCs w:val="28"/>
        </w:rPr>
      </w:pPr>
      <w:r w:rsidRPr="00FE1AFC">
        <w:rPr>
          <w:b/>
          <w:bCs/>
          <w:sz w:val="28"/>
          <w:szCs w:val="28"/>
        </w:rPr>
        <w:t>II. Bảng tiên lượng mời thầu:</w:t>
      </w:r>
    </w:p>
    <w:tbl>
      <w:tblPr>
        <w:tblStyle w:val="TableGrid"/>
        <w:tblW w:w="0" w:type="auto"/>
        <w:tblLook w:val="04A0" w:firstRow="1" w:lastRow="0" w:firstColumn="1" w:lastColumn="0" w:noHBand="0" w:noVBand="1"/>
      </w:tblPr>
      <w:tblGrid>
        <w:gridCol w:w="715"/>
        <w:gridCol w:w="4050"/>
        <w:gridCol w:w="1260"/>
        <w:gridCol w:w="1620"/>
        <w:gridCol w:w="1417"/>
      </w:tblGrid>
      <w:tr w:rsidR="00157564" w:rsidRPr="00FE1AFC" w14:paraId="350EB427" w14:textId="77777777" w:rsidTr="00C26818">
        <w:trPr>
          <w:trHeight w:val="498"/>
        </w:trPr>
        <w:tc>
          <w:tcPr>
            <w:tcW w:w="715" w:type="dxa"/>
            <w:tcBorders>
              <w:top w:val="single" w:sz="4" w:space="0" w:color="auto"/>
              <w:left w:val="single" w:sz="4" w:space="0" w:color="auto"/>
              <w:bottom w:val="single" w:sz="4" w:space="0" w:color="auto"/>
              <w:right w:val="single" w:sz="4" w:space="0" w:color="auto"/>
            </w:tcBorders>
            <w:vAlign w:val="center"/>
          </w:tcPr>
          <w:p w14:paraId="7C16DF66" w14:textId="31984B23" w:rsidR="00157564" w:rsidRPr="00FE1AFC" w:rsidRDefault="00157564" w:rsidP="00FE1AFC">
            <w:pPr>
              <w:jc w:val="center"/>
              <w:rPr>
                <w:b/>
                <w:bCs/>
                <w:sz w:val="28"/>
                <w:szCs w:val="28"/>
              </w:rPr>
            </w:pPr>
            <w:r w:rsidRPr="00FE1AFC">
              <w:rPr>
                <w:b/>
                <w:szCs w:val="28"/>
              </w:rPr>
              <w:t>TT</w:t>
            </w:r>
          </w:p>
        </w:tc>
        <w:tc>
          <w:tcPr>
            <w:tcW w:w="4050" w:type="dxa"/>
            <w:tcBorders>
              <w:top w:val="single" w:sz="4" w:space="0" w:color="auto"/>
              <w:left w:val="single" w:sz="4" w:space="0" w:color="auto"/>
              <w:bottom w:val="single" w:sz="4" w:space="0" w:color="auto"/>
              <w:right w:val="single" w:sz="4" w:space="0" w:color="auto"/>
            </w:tcBorders>
            <w:vAlign w:val="center"/>
          </w:tcPr>
          <w:p w14:paraId="14853D59" w14:textId="3A875E26" w:rsidR="00157564" w:rsidRPr="00FE1AFC" w:rsidRDefault="00157564" w:rsidP="00FE1AFC">
            <w:pPr>
              <w:jc w:val="center"/>
              <w:rPr>
                <w:b/>
                <w:bCs/>
                <w:sz w:val="28"/>
                <w:szCs w:val="28"/>
              </w:rPr>
            </w:pPr>
            <w:r w:rsidRPr="00FE1AFC">
              <w:rPr>
                <w:b/>
                <w:szCs w:val="28"/>
                <w:lang w:val="de-DE"/>
              </w:rPr>
              <w:t>Nội dung công việc</w:t>
            </w:r>
          </w:p>
        </w:tc>
        <w:tc>
          <w:tcPr>
            <w:tcW w:w="1260" w:type="dxa"/>
            <w:tcBorders>
              <w:top w:val="single" w:sz="4" w:space="0" w:color="auto"/>
              <w:left w:val="single" w:sz="4" w:space="0" w:color="auto"/>
              <w:bottom w:val="single" w:sz="4" w:space="0" w:color="auto"/>
              <w:right w:val="single" w:sz="4" w:space="0" w:color="auto"/>
            </w:tcBorders>
            <w:vAlign w:val="center"/>
          </w:tcPr>
          <w:p w14:paraId="568F4B62" w14:textId="7633A8E0" w:rsidR="00157564" w:rsidRPr="00FE1AFC" w:rsidRDefault="00157564" w:rsidP="00FE1AFC">
            <w:pPr>
              <w:jc w:val="center"/>
              <w:rPr>
                <w:b/>
                <w:bCs/>
                <w:sz w:val="28"/>
                <w:szCs w:val="28"/>
              </w:rPr>
            </w:pPr>
            <w:r w:rsidRPr="00FE1AFC">
              <w:rPr>
                <w:b/>
                <w:szCs w:val="28"/>
              </w:rPr>
              <w:t>Đơn vị</w:t>
            </w:r>
          </w:p>
        </w:tc>
        <w:tc>
          <w:tcPr>
            <w:tcW w:w="1620" w:type="dxa"/>
            <w:tcBorders>
              <w:top w:val="single" w:sz="4" w:space="0" w:color="auto"/>
              <w:left w:val="single" w:sz="4" w:space="0" w:color="auto"/>
              <w:bottom w:val="single" w:sz="4" w:space="0" w:color="auto"/>
              <w:right w:val="single" w:sz="4" w:space="0" w:color="auto"/>
            </w:tcBorders>
            <w:vAlign w:val="center"/>
          </w:tcPr>
          <w:p w14:paraId="524BD674" w14:textId="36E287BF" w:rsidR="00157564" w:rsidRPr="00FE1AFC" w:rsidRDefault="00157564" w:rsidP="00FE1AFC">
            <w:pPr>
              <w:jc w:val="center"/>
              <w:rPr>
                <w:b/>
                <w:bCs/>
                <w:sz w:val="28"/>
                <w:szCs w:val="28"/>
              </w:rPr>
            </w:pPr>
            <w:r w:rsidRPr="00FE1AFC">
              <w:rPr>
                <w:b/>
                <w:szCs w:val="28"/>
              </w:rPr>
              <w:t>Khối lượng</w:t>
            </w:r>
          </w:p>
        </w:tc>
        <w:tc>
          <w:tcPr>
            <w:tcW w:w="1417" w:type="dxa"/>
            <w:tcBorders>
              <w:top w:val="single" w:sz="4" w:space="0" w:color="auto"/>
              <w:left w:val="single" w:sz="4" w:space="0" w:color="auto"/>
              <w:bottom w:val="single" w:sz="4" w:space="0" w:color="auto"/>
              <w:right w:val="single" w:sz="4" w:space="0" w:color="auto"/>
            </w:tcBorders>
            <w:vAlign w:val="center"/>
          </w:tcPr>
          <w:p w14:paraId="426EF08A" w14:textId="2B7E734B" w:rsidR="00157564" w:rsidRPr="00FE1AFC" w:rsidRDefault="00157564" w:rsidP="00FE1AFC">
            <w:pPr>
              <w:jc w:val="center"/>
              <w:rPr>
                <w:b/>
                <w:bCs/>
                <w:sz w:val="28"/>
                <w:szCs w:val="28"/>
              </w:rPr>
            </w:pPr>
            <w:r w:rsidRPr="00FE1AFC">
              <w:rPr>
                <w:b/>
                <w:szCs w:val="28"/>
              </w:rPr>
              <w:t>Ghi chú</w:t>
            </w:r>
          </w:p>
        </w:tc>
      </w:tr>
      <w:tr w:rsidR="00157564" w:rsidRPr="00FE1AFC" w14:paraId="3F26071C" w14:textId="77777777" w:rsidTr="00C26818">
        <w:trPr>
          <w:trHeight w:val="487"/>
        </w:trPr>
        <w:tc>
          <w:tcPr>
            <w:tcW w:w="715" w:type="dxa"/>
            <w:tcBorders>
              <w:top w:val="single" w:sz="4" w:space="0" w:color="auto"/>
              <w:left w:val="single" w:sz="6" w:space="0" w:color="auto"/>
              <w:bottom w:val="single" w:sz="6" w:space="0" w:color="auto"/>
              <w:right w:val="single" w:sz="6" w:space="0" w:color="auto"/>
            </w:tcBorders>
            <w:vAlign w:val="center"/>
          </w:tcPr>
          <w:p w14:paraId="284BA8C1" w14:textId="0546841A" w:rsidR="00157564" w:rsidRPr="00FE1AFC" w:rsidRDefault="00961FE4" w:rsidP="00FE1AFC">
            <w:pPr>
              <w:jc w:val="center"/>
              <w:rPr>
                <w:szCs w:val="24"/>
                <w:lang w:val="vi-VN"/>
              </w:rPr>
            </w:pPr>
            <w:r w:rsidRPr="00FE1AFC">
              <w:rPr>
                <w:szCs w:val="24"/>
                <w:lang w:val="vi-VN"/>
              </w:rPr>
              <w:t>1</w:t>
            </w:r>
          </w:p>
        </w:tc>
        <w:tc>
          <w:tcPr>
            <w:tcW w:w="4050" w:type="dxa"/>
            <w:tcBorders>
              <w:top w:val="single" w:sz="4" w:space="0" w:color="auto"/>
              <w:left w:val="single" w:sz="6" w:space="0" w:color="auto"/>
              <w:bottom w:val="single" w:sz="6" w:space="0" w:color="auto"/>
              <w:right w:val="single" w:sz="6" w:space="0" w:color="auto"/>
            </w:tcBorders>
            <w:vAlign w:val="center"/>
          </w:tcPr>
          <w:p w14:paraId="7995C854" w14:textId="6EF4A0FF" w:rsidR="00157564" w:rsidRPr="00FE1AFC" w:rsidRDefault="00157564" w:rsidP="00FE1AFC">
            <w:pPr>
              <w:rPr>
                <w:b/>
                <w:bCs/>
                <w:sz w:val="28"/>
                <w:szCs w:val="28"/>
                <w:lang w:val="vi-VN"/>
              </w:rPr>
            </w:pPr>
            <w:r w:rsidRPr="00FE1AFC">
              <w:rPr>
                <w:iCs/>
                <w:szCs w:val="28"/>
                <w:lang w:val="vi-VN"/>
              </w:rPr>
              <w:t xml:space="preserve">Đào đất cấp 3 bằng máy xúc gàu </w:t>
            </w:r>
            <w:r w:rsidR="00C26818" w:rsidRPr="00FE1AFC">
              <w:rPr>
                <w:iCs/>
                <w:szCs w:val="28"/>
              </w:rPr>
              <w:t>1,25</w:t>
            </w:r>
            <w:r w:rsidRPr="00FE1AFC">
              <w:rPr>
                <w:iCs/>
                <w:szCs w:val="28"/>
                <w:lang w:val="vi-VN"/>
              </w:rPr>
              <w:t xml:space="preserve">m³ </w:t>
            </w:r>
          </w:p>
        </w:tc>
        <w:tc>
          <w:tcPr>
            <w:tcW w:w="1260" w:type="dxa"/>
            <w:tcBorders>
              <w:top w:val="single" w:sz="4" w:space="0" w:color="auto"/>
              <w:left w:val="single" w:sz="6" w:space="0" w:color="auto"/>
              <w:bottom w:val="single" w:sz="6" w:space="0" w:color="auto"/>
              <w:right w:val="single" w:sz="6" w:space="0" w:color="auto"/>
            </w:tcBorders>
            <w:vAlign w:val="center"/>
          </w:tcPr>
          <w:p w14:paraId="02334504" w14:textId="048F9BDF" w:rsidR="00157564" w:rsidRPr="00FE1AFC" w:rsidRDefault="00157564" w:rsidP="00FE1AFC">
            <w:pPr>
              <w:jc w:val="center"/>
              <w:rPr>
                <w:b/>
                <w:bCs/>
                <w:sz w:val="28"/>
                <w:szCs w:val="28"/>
              </w:rPr>
            </w:pPr>
            <w:r w:rsidRPr="00FE1AFC">
              <w:rPr>
                <w:iCs/>
                <w:szCs w:val="28"/>
              </w:rPr>
              <w:t>m³</w:t>
            </w:r>
          </w:p>
        </w:tc>
        <w:tc>
          <w:tcPr>
            <w:tcW w:w="1620" w:type="dxa"/>
            <w:tcBorders>
              <w:top w:val="single" w:sz="4" w:space="0" w:color="auto"/>
              <w:left w:val="single" w:sz="6" w:space="0" w:color="auto"/>
              <w:bottom w:val="single" w:sz="6" w:space="0" w:color="auto"/>
              <w:right w:val="single" w:sz="6" w:space="0" w:color="auto"/>
            </w:tcBorders>
            <w:vAlign w:val="center"/>
          </w:tcPr>
          <w:p w14:paraId="03EB5FBB" w14:textId="60314250" w:rsidR="00157564" w:rsidRPr="00FE1AFC" w:rsidRDefault="00C26818" w:rsidP="00FE1AFC">
            <w:pPr>
              <w:jc w:val="center"/>
              <w:rPr>
                <w:szCs w:val="24"/>
              </w:rPr>
            </w:pPr>
            <w:r w:rsidRPr="00FE1AFC">
              <w:rPr>
                <w:szCs w:val="24"/>
              </w:rPr>
              <w:t>1</w:t>
            </w:r>
            <w:r w:rsidR="00AD500E">
              <w:rPr>
                <w:szCs w:val="24"/>
              </w:rPr>
              <w:t>.</w:t>
            </w:r>
            <w:r w:rsidRPr="00FE1AFC">
              <w:rPr>
                <w:szCs w:val="24"/>
              </w:rPr>
              <w:t>785</w:t>
            </w:r>
          </w:p>
        </w:tc>
        <w:tc>
          <w:tcPr>
            <w:tcW w:w="1417" w:type="dxa"/>
          </w:tcPr>
          <w:p w14:paraId="77C44207" w14:textId="77777777" w:rsidR="00157564" w:rsidRPr="00FE1AFC" w:rsidRDefault="00157564" w:rsidP="00FE1AFC">
            <w:pPr>
              <w:rPr>
                <w:b/>
                <w:bCs/>
                <w:sz w:val="28"/>
                <w:szCs w:val="28"/>
              </w:rPr>
            </w:pPr>
          </w:p>
        </w:tc>
      </w:tr>
      <w:tr w:rsidR="001F180B" w:rsidRPr="00FE1AFC" w14:paraId="19D8260B" w14:textId="77777777" w:rsidTr="00C26818">
        <w:trPr>
          <w:trHeight w:val="761"/>
        </w:trPr>
        <w:tc>
          <w:tcPr>
            <w:tcW w:w="715" w:type="dxa"/>
            <w:tcBorders>
              <w:top w:val="single" w:sz="4" w:space="0" w:color="auto"/>
              <w:left w:val="single" w:sz="6" w:space="0" w:color="auto"/>
              <w:bottom w:val="single" w:sz="4" w:space="0" w:color="auto"/>
              <w:right w:val="single" w:sz="6" w:space="0" w:color="auto"/>
            </w:tcBorders>
            <w:vAlign w:val="center"/>
          </w:tcPr>
          <w:p w14:paraId="4094AF32" w14:textId="03DF6300" w:rsidR="001F180B" w:rsidRPr="00FE1AFC" w:rsidRDefault="00C26818" w:rsidP="00FE1AFC">
            <w:pPr>
              <w:jc w:val="center"/>
              <w:rPr>
                <w:szCs w:val="24"/>
              </w:rPr>
            </w:pPr>
            <w:r w:rsidRPr="00FE1AFC">
              <w:rPr>
                <w:szCs w:val="24"/>
              </w:rPr>
              <w:t>2</w:t>
            </w:r>
          </w:p>
        </w:tc>
        <w:tc>
          <w:tcPr>
            <w:tcW w:w="4050" w:type="dxa"/>
            <w:tcBorders>
              <w:top w:val="single" w:sz="4" w:space="0" w:color="auto"/>
              <w:left w:val="single" w:sz="6" w:space="0" w:color="auto"/>
              <w:bottom w:val="single" w:sz="4" w:space="0" w:color="auto"/>
              <w:right w:val="single" w:sz="6" w:space="0" w:color="auto"/>
            </w:tcBorders>
            <w:vAlign w:val="center"/>
          </w:tcPr>
          <w:p w14:paraId="2311F934" w14:textId="2581330D" w:rsidR="001F180B" w:rsidRPr="00FE1AFC" w:rsidRDefault="001F180B" w:rsidP="00FE1AFC">
            <w:pPr>
              <w:rPr>
                <w:szCs w:val="24"/>
                <w:lang w:val="vi-VN"/>
              </w:rPr>
            </w:pPr>
            <w:r w:rsidRPr="00FE1AFC">
              <w:rPr>
                <w:szCs w:val="24"/>
                <w:lang w:val="vi-VN"/>
              </w:rPr>
              <w:t xml:space="preserve">Vận chuyển toàn bộ khối lượng đất san gạt bằng ô tô </w:t>
            </w:r>
            <w:r w:rsidR="00C26818" w:rsidRPr="00FE1AFC">
              <w:rPr>
                <w:szCs w:val="24"/>
              </w:rPr>
              <w:t xml:space="preserve">tự đổ </w:t>
            </w:r>
            <w:r w:rsidRPr="00FE1AFC">
              <w:rPr>
                <w:szCs w:val="24"/>
                <w:lang w:val="vi-VN"/>
              </w:rPr>
              <w:t xml:space="preserve">ra điểm tập kết, cự ly </w:t>
            </w:r>
            <w:r w:rsidR="00C26818" w:rsidRPr="00FE1AFC">
              <w:rPr>
                <w:szCs w:val="24"/>
              </w:rPr>
              <w:t>16</w:t>
            </w:r>
            <w:r w:rsidRPr="00FE1AFC">
              <w:rPr>
                <w:szCs w:val="24"/>
                <w:lang w:val="vi-VN"/>
              </w:rPr>
              <w:t>km</w:t>
            </w:r>
          </w:p>
        </w:tc>
        <w:tc>
          <w:tcPr>
            <w:tcW w:w="1260" w:type="dxa"/>
            <w:tcBorders>
              <w:top w:val="single" w:sz="4" w:space="0" w:color="auto"/>
              <w:left w:val="single" w:sz="6" w:space="0" w:color="auto"/>
              <w:bottom w:val="single" w:sz="6" w:space="0" w:color="auto"/>
              <w:right w:val="single" w:sz="6" w:space="0" w:color="auto"/>
            </w:tcBorders>
            <w:vAlign w:val="center"/>
          </w:tcPr>
          <w:p w14:paraId="03920E92" w14:textId="64DEA806" w:rsidR="001F180B" w:rsidRPr="00FE1AFC" w:rsidRDefault="001F180B" w:rsidP="00FE1AFC">
            <w:pPr>
              <w:jc w:val="center"/>
              <w:rPr>
                <w:b/>
                <w:bCs/>
                <w:sz w:val="28"/>
                <w:szCs w:val="28"/>
                <w:lang w:val="vi-VN"/>
              </w:rPr>
            </w:pPr>
            <w:r w:rsidRPr="00FE1AFC">
              <w:rPr>
                <w:iCs/>
                <w:szCs w:val="28"/>
              </w:rPr>
              <w:t>m³</w:t>
            </w:r>
          </w:p>
        </w:tc>
        <w:tc>
          <w:tcPr>
            <w:tcW w:w="1620" w:type="dxa"/>
            <w:tcBorders>
              <w:top w:val="single" w:sz="4" w:space="0" w:color="auto"/>
              <w:left w:val="single" w:sz="6" w:space="0" w:color="auto"/>
              <w:bottom w:val="single" w:sz="6" w:space="0" w:color="auto"/>
              <w:right w:val="single" w:sz="6" w:space="0" w:color="auto"/>
            </w:tcBorders>
            <w:vAlign w:val="center"/>
          </w:tcPr>
          <w:p w14:paraId="15459FE1" w14:textId="5CC9D146" w:rsidR="001F180B" w:rsidRPr="00FE1AFC" w:rsidRDefault="00C26818" w:rsidP="00FE1AFC">
            <w:pPr>
              <w:jc w:val="center"/>
              <w:rPr>
                <w:b/>
                <w:bCs/>
                <w:sz w:val="28"/>
                <w:szCs w:val="28"/>
              </w:rPr>
            </w:pPr>
            <w:r w:rsidRPr="00FE1AFC">
              <w:rPr>
                <w:szCs w:val="24"/>
              </w:rPr>
              <w:t>1</w:t>
            </w:r>
            <w:r w:rsidR="00AD500E">
              <w:rPr>
                <w:szCs w:val="24"/>
              </w:rPr>
              <w:t>.</w:t>
            </w:r>
            <w:r w:rsidRPr="00FE1AFC">
              <w:rPr>
                <w:szCs w:val="24"/>
              </w:rPr>
              <w:t>785</w:t>
            </w:r>
          </w:p>
        </w:tc>
        <w:tc>
          <w:tcPr>
            <w:tcW w:w="1417" w:type="dxa"/>
          </w:tcPr>
          <w:p w14:paraId="2B132DFE" w14:textId="77777777" w:rsidR="001F180B" w:rsidRPr="00FE1AFC" w:rsidRDefault="001F180B" w:rsidP="00FE1AFC">
            <w:pPr>
              <w:rPr>
                <w:b/>
                <w:bCs/>
                <w:sz w:val="28"/>
                <w:szCs w:val="28"/>
                <w:lang w:val="vi-VN"/>
              </w:rPr>
            </w:pPr>
          </w:p>
        </w:tc>
      </w:tr>
    </w:tbl>
    <w:p w14:paraId="228FAA21" w14:textId="77777777" w:rsidR="00157564" w:rsidRPr="00FE1AFC" w:rsidRDefault="00157564" w:rsidP="00FE1AFC">
      <w:pPr>
        <w:rPr>
          <w:b/>
          <w:bCs/>
          <w:sz w:val="28"/>
          <w:szCs w:val="28"/>
          <w:lang w:val="vi-VN"/>
        </w:rPr>
      </w:pPr>
    </w:p>
    <w:p w14:paraId="770F5BC6" w14:textId="27164F78" w:rsidR="00C64197" w:rsidRPr="00FE1AFC" w:rsidRDefault="00C64197" w:rsidP="00FE1AFC">
      <w:pPr>
        <w:tabs>
          <w:tab w:val="left" w:pos="270"/>
        </w:tabs>
        <w:spacing w:after="120"/>
        <w:rPr>
          <w:b/>
          <w:sz w:val="26"/>
          <w:szCs w:val="26"/>
          <w:lang w:val="fr-FR"/>
        </w:rPr>
      </w:pPr>
      <w:r w:rsidRPr="00FE1AFC">
        <w:rPr>
          <w:b/>
          <w:sz w:val="26"/>
          <w:szCs w:val="26"/>
          <w:lang w:val="fr-FR"/>
        </w:rPr>
        <w:t xml:space="preserve">III. Khối lượng đền bù thi </w:t>
      </w:r>
      <w:proofErr w:type="gramStart"/>
      <w:r w:rsidRPr="00FE1AFC">
        <w:rPr>
          <w:b/>
          <w:sz w:val="26"/>
          <w:szCs w:val="26"/>
          <w:lang w:val="fr-FR"/>
        </w:rPr>
        <w:t>công:</w:t>
      </w:r>
      <w:proofErr w:type="gramEnd"/>
    </w:p>
    <w:tbl>
      <w:tblPr>
        <w:tblStyle w:val="TableGrid"/>
        <w:tblW w:w="0" w:type="auto"/>
        <w:tblLook w:val="04A0" w:firstRow="1" w:lastRow="0" w:firstColumn="1" w:lastColumn="0" w:noHBand="0" w:noVBand="1"/>
      </w:tblPr>
      <w:tblGrid>
        <w:gridCol w:w="715"/>
        <w:gridCol w:w="3330"/>
        <w:gridCol w:w="1440"/>
        <w:gridCol w:w="1170"/>
        <w:gridCol w:w="990"/>
        <w:gridCol w:w="1417"/>
      </w:tblGrid>
      <w:tr w:rsidR="00710585" w:rsidRPr="00FE1AFC" w14:paraId="6F13A6F4" w14:textId="77777777" w:rsidTr="00710585">
        <w:tc>
          <w:tcPr>
            <w:tcW w:w="715" w:type="dxa"/>
            <w:tcBorders>
              <w:top w:val="single" w:sz="4" w:space="0" w:color="auto"/>
              <w:left w:val="single" w:sz="4" w:space="0" w:color="auto"/>
              <w:bottom w:val="single" w:sz="4" w:space="0" w:color="auto"/>
              <w:right w:val="single" w:sz="4" w:space="0" w:color="auto"/>
            </w:tcBorders>
            <w:vAlign w:val="center"/>
          </w:tcPr>
          <w:p w14:paraId="4DA001EA" w14:textId="20F4A50C" w:rsidR="002F390C" w:rsidRPr="00FE1AFC" w:rsidRDefault="002F390C" w:rsidP="00FE1AFC">
            <w:pPr>
              <w:tabs>
                <w:tab w:val="left" w:pos="270"/>
              </w:tabs>
              <w:spacing w:after="120"/>
              <w:jc w:val="center"/>
              <w:rPr>
                <w:b/>
                <w:sz w:val="26"/>
                <w:szCs w:val="26"/>
                <w:lang w:val="fr-FR"/>
              </w:rPr>
            </w:pPr>
            <w:r w:rsidRPr="00FE1AFC">
              <w:rPr>
                <w:b/>
                <w:bCs/>
                <w:szCs w:val="28"/>
                <w:lang w:val="nl-NL"/>
              </w:rPr>
              <w:t>TT</w:t>
            </w:r>
          </w:p>
        </w:tc>
        <w:tc>
          <w:tcPr>
            <w:tcW w:w="3330" w:type="dxa"/>
            <w:tcBorders>
              <w:top w:val="single" w:sz="4" w:space="0" w:color="auto"/>
              <w:left w:val="single" w:sz="4" w:space="0" w:color="auto"/>
              <w:bottom w:val="single" w:sz="4" w:space="0" w:color="auto"/>
              <w:right w:val="single" w:sz="4" w:space="0" w:color="auto"/>
            </w:tcBorders>
            <w:vAlign w:val="center"/>
          </w:tcPr>
          <w:p w14:paraId="0E7657BC" w14:textId="646C8F54" w:rsidR="002F390C" w:rsidRPr="00FE1AFC" w:rsidRDefault="002F390C" w:rsidP="00FE1AFC">
            <w:pPr>
              <w:tabs>
                <w:tab w:val="left" w:pos="270"/>
              </w:tabs>
              <w:spacing w:after="120"/>
              <w:jc w:val="center"/>
              <w:rPr>
                <w:b/>
                <w:sz w:val="26"/>
                <w:szCs w:val="26"/>
                <w:lang w:val="fr-FR"/>
              </w:rPr>
            </w:pPr>
            <w:r w:rsidRPr="00FE1AFC">
              <w:rPr>
                <w:b/>
                <w:bCs/>
                <w:szCs w:val="28"/>
                <w:lang w:val="nl-NL"/>
              </w:rPr>
              <w:t>Nội dung công việc</w:t>
            </w:r>
          </w:p>
        </w:tc>
        <w:tc>
          <w:tcPr>
            <w:tcW w:w="1440" w:type="dxa"/>
            <w:tcBorders>
              <w:top w:val="single" w:sz="4" w:space="0" w:color="auto"/>
              <w:left w:val="single" w:sz="4" w:space="0" w:color="auto"/>
              <w:bottom w:val="single" w:sz="4" w:space="0" w:color="auto"/>
              <w:right w:val="single" w:sz="4" w:space="0" w:color="auto"/>
            </w:tcBorders>
            <w:vAlign w:val="center"/>
          </w:tcPr>
          <w:p w14:paraId="6D108616" w14:textId="33C37EC8" w:rsidR="002F390C" w:rsidRPr="00FE1AFC" w:rsidRDefault="002F390C" w:rsidP="00FE1AFC">
            <w:pPr>
              <w:tabs>
                <w:tab w:val="left" w:pos="270"/>
              </w:tabs>
              <w:spacing w:after="120"/>
              <w:jc w:val="center"/>
              <w:rPr>
                <w:b/>
                <w:sz w:val="26"/>
                <w:szCs w:val="26"/>
                <w:lang w:val="fr-FR"/>
              </w:rPr>
            </w:pPr>
            <w:r w:rsidRPr="00FE1AFC">
              <w:rPr>
                <w:b/>
                <w:bCs/>
                <w:szCs w:val="28"/>
                <w:lang w:val="nl-NL"/>
              </w:rPr>
              <w:t>Chủng loại</w:t>
            </w:r>
          </w:p>
        </w:tc>
        <w:tc>
          <w:tcPr>
            <w:tcW w:w="1170" w:type="dxa"/>
            <w:tcBorders>
              <w:top w:val="single" w:sz="4" w:space="0" w:color="auto"/>
              <w:left w:val="single" w:sz="4" w:space="0" w:color="auto"/>
              <w:bottom w:val="single" w:sz="4" w:space="0" w:color="auto"/>
              <w:right w:val="single" w:sz="4" w:space="0" w:color="auto"/>
            </w:tcBorders>
            <w:vAlign w:val="center"/>
          </w:tcPr>
          <w:p w14:paraId="2DF4DC13" w14:textId="6DE37C65" w:rsidR="002F390C" w:rsidRPr="00FE1AFC" w:rsidRDefault="002F390C" w:rsidP="00FE1AFC">
            <w:pPr>
              <w:tabs>
                <w:tab w:val="left" w:pos="270"/>
              </w:tabs>
              <w:spacing w:after="120"/>
              <w:jc w:val="center"/>
              <w:rPr>
                <w:b/>
                <w:sz w:val="26"/>
                <w:szCs w:val="26"/>
                <w:lang w:val="fr-FR"/>
              </w:rPr>
            </w:pPr>
            <w:r w:rsidRPr="00FE1AFC">
              <w:rPr>
                <w:b/>
                <w:bCs/>
                <w:szCs w:val="28"/>
                <w:lang w:val="nl-NL"/>
              </w:rPr>
              <w:t>ĐVT</w:t>
            </w:r>
          </w:p>
        </w:tc>
        <w:tc>
          <w:tcPr>
            <w:tcW w:w="990" w:type="dxa"/>
            <w:tcBorders>
              <w:top w:val="single" w:sz="4" w:space="0" w:color="auto"/>
              <w:left w:val="single" w:sz="4" w:space="0" w:color="auto"/>
              <w:bottom w:val="single" w:sz="4" w:space="0" w:color="auto"/>
              <w:right w:val="single" w:sz="4" w:space="0" w:color="auto"/>
            </w:tcBorders>
            <w:vAlign w:val="center"/>
          </w:tcPr>
          <w:p w14:paraId="25AB95E7" w14:textId="4B28224E" w:rsidR="002F390C" w:rsidRPr="00FE1AFC" w:rsidRDefault="002F390C" w:rsidP="00FE1AFC">
            <w:pPr>
              <w:tabs>
                <w:tab w:val="left" w:pos="270"/>
              </w:tabs>
              <w:spacing w:after="120"/>
              <w:jc w:val="center"/>
              <w:rPr>
                <w:b/>
                <w:sz w:val="26"/>
                <w:szCs w:val="26"/>
                <w:lang w:val="fr-FR"/>
              </w:rPr>
            </w:pPr>
            <w:r w:rsidRPr="00FE1AFC">
              <w:rPr>
                <w:b/>
                <w:bCs/>
                <w:szCs w:val="28"/>
                <w:lang w:val="nl-NL"/>
              </w:rPr>
              <w:t>SL</w:t>
            </w:r>
          </w:p>
        </w:tc>
        <w:tc>
          <w:tcPr>
            <w:tcW w:w="1417" w:type="dxa"/>
            <w:tcBorders>
              <w:top w:val="single" w:sz="4" w:space="0" w:color="auto"/>
              <w:left w:val="single" w:sz="4" w:space="0" w:color="auto"/>
              <w:bottom w:val="single" w:sz="4" w:space="0" w:color="auto"/>
              <w:right w:val="single" w:sz="4" w:space="0" w:color="auto"/>
            </w:tcBorders>
            <w:vAlign w:val="center"/>
          </w:tcPr>
          <w:p w14:paraId="42A27FF5" w14:textId="5DB8EEAA" w:rsidR="002F390C" w:rsidRPr="00FE1AFC" w:rsidRDefault="002F390C" w:rsidP="00FE1AFC">
            <w:pPr>
              <w:tabs>
                <w:tab w:val="left" w:pos="270"/>
              </w:tabs>
              <w:spacing w:after="120"/>
              <w:jc w:val="center"/>
              <w:rPr>
                <w:b/>
                <w:sz w:val="26"/>
                <w:szCs w:val="26"/>
                <w:lang w:val="fr-FR"/>
              </w:rPr>
            </w:pPr>
            <w:r w:rsidRPr="00FE1AFC">
              <w:rPr>
                <w:b/>
                <w:bCs/>
                <w:szCs w:val="28"/>
                <w:lang w:val="nl-NL"/>
              </w:rPr>
              <w:t>Ghi chú</w:t>
            </w:r>
          </w:p>
        </w:tc>
      </w:tr>
      <w:tr w:rsidR="00710585" w:rsidRPr="00FE1AFC" w14:paraId="3151ED2A" w14:textId="77777777" w:rsidTr="00710585">
        <w:tc>
          <w:tcPr>
            <w:tcW w:w="715" w:type="dxa"/>
            <w:tcBorders>
              <w:top w:val="single" w:sz="4" w:space="0" w:color="auto"/>
              <w:left w:val="single" w:sz="4" w:space="0" w:color="auto"/>
              <w:bottom w:val="single" w:sz="4" w:space="0" w:color="auto"/>
              <w:right w:val="single" w:sz="4" w:space="0" w:color="auto"/>
            </w:tcBorders>
            <w:vAlign w:val="center"/>
          </w:tcPr>
          <w:p w14:paraId="5FF8CD62" w14:textId="17394731" w:rsidR="002F390C" w:rsidRPr="00FE1AFC" w:rsidRDefault="002F390C" w:rsidP="00FE1AFC">
            <w:pPr>
              <w:tabs>
                <w:tab w:val="left" w:pos="270"/>
              </w:tabs>
              <w:spacing w:after="120"/>
              <w:jc w:val="center"/>
              <w:rPr>
                <w:b/>
                <w:sz w:val="26"/>
                <w:szCs w:val="26"/>
                <w:lang w:val="fr-FR"/>
              </w:rPr>
            </w:pPr>
            <w:r w:rsidRPr="00FE1AFC">
              <w:rPr>
                <w:bCs/>
                <w:szCs w:val="28"/>
                <w:lang w:val="nl-NL"/>
              </w:rPr>
              <w:t>1</w:t>
            </w:r>
          </w:p>
        </w:tc>
        <w:tc>
          <w:tcPr>
            <w:tcW w:w="3330" w:type="dxa"/>
            <w:tcBorders>
              <w:top w:val="single" w:sz="4" w:space="0" w:color="auto"/>
              <w:left w:val="single" w:sz="4" w:space="0" w:color="auto"/>
              <w:bottom w:val="single" w:sz="4" w:space="0" w:color="auto"/>
              <w:right w:val="single" w:sz="4" w:space="0" w:color="auto"/>
            </w:tcBorders>
            <w:vAlign w:val="center"/>
          </w:tcPr>
          <w:p w14:paraId="66EC146C" w14:textId="758B66A5" w:rsidR="002F390C" w:rsidRPr="00FE1AFC" w:rsidRDefault="002F390C" w:rsidP="00FE1AFC">
            <w:pPr>
              <w:tabs>
                <w:tab w:val="left" w:pos="270"/>
              </w:tabs>
              <w:spacing w:after="120"/>
              <w:rPr>
                <w:b/>
                <w:sz w:val="26"/>
                <w:szCs w:val="26"/>
                <w:lang w:val="fr-FR"/>
              </w:rPr>
            </w:pPr>
            <w:r w:rsidRPr="00FE1AFC">
              <w:rPr>
                <w:bCs/>
                <w:szCs w:val="28"/>
                <w:lang w:val="fr-FR"/>
              </w:rPr>
              <w:t xml:space="preserve">Đền bù </w:t>
            </w:r>
            <w:r w:rsidR="00FE1AFC" w:rsidRPr="00FE1AFC">
              <w:rPr>
                <w:bCs/>
                <w:szCs w:val="28"/>
                <w:lang w:val="fr-FR"/>
              </w:rPr>
              <w:t>cây bưởi đường kính 5-15cm</w:t>
            </w:r>
            <w:r w:rsidRPr="00FE1AFC">
              <w:rPr>
                <w:bCs/>
                <w:szCs w:val="28"/>
                <w:lang w:val="fr-FR"/>
              </w:rPr>
              <w:t xml:space="preserve"> </w:t>
            </w:r>
          </w:p>
        </w:tc>
        <w:tc>
          <w:tcPr>
            <w:tcW w:w="1440" w:type="dxa"/>
            <w:tcBorders>
              <w:top w:val="single" w:sz="4" w:space="0" w:color="auto"/>
              <w:left w:val="single" w:sz="4" w:space="0" w:color="auto"/>
              <w:bottom w:val="single" w:sz="4" w:space="0" w:color="auto"/>
              <w:right w:val="single" w:sz="4" w:space="0" w:color="auto"/>
            </w:tcBorders>
          </w:tcPr>
          <w:p w14:paraId="09D85BB0" w14:textId="1210D4D7" w:rsidR="002F390C" w:rsidRPr="00FE1AFC" w:rsidRDefault="00FE1AFC" w:rsidP="00FE1AFC">
            <w:pPr>
              <w:tabs>
                <w:tab w:val="left" w:pos="270"/>
              </w:tabs>
              <w:spacing w:after="120"/>
              <w:rPr>
                <w:bCs/>
                <w:sz w:val="26"/>
                <w:szCs w:val="26"/>
                <w:lang w:val="fr-FR"/>
              </w:rPr>
            </w:pPr>
            <w:r w:rsidRPr="00FE1AFC">
              <w:rPr>
                <w:bCs/>
                <w:sz w:val="26"/>
                <w:szCs w:val="26"/>
                <w:lang w:val="fr-FR"/>
              </w:rPr>
              <w:t>Bưởi</w:t>
            </w:r>
          </w:p>
        </w:tc>
        <w:tc>
          <w:tcPr>
            <w:tcW w:w="1170" w:type="dxa"/>
            <w:tcBorders>
              <w:top w:val="single" w:sz="4" w:space="0" w:color="auto"/>
              <w:left w:val="single" w:sz="4" w:space="0" w:color="auto"/>
              <w:bottom w:val="single" w:sz="4" w:space="0" w:color="auto"/>
              <w:right w:val="single" w:sz="4" w:space="0" w:color="auto"/>
            </w:tcBorders>
            <w:vAlign w:val="center"/>
          </w:tcPr>
          <w:p w14:paraId="4C422A5B" w14:textId="53A84D8B" w:rsidR="002F390C" w:rsidRPr="00FE1AFC" w:rsidRDefault="00FE1AFC" w:rsidP="00FE1AFC">
            <w:pPr>
              <w:tabs>
                <w:tab w:val="left" w:pos="270"/>
              </w:tabs>
              <w:spacing w:after="120"/>
              <w:jc w:val="center"/>
              <w:rPr>
                <w:b/>
                <w:sz w:val="26"/>
                <w:szCs w:val="26"/>
                <w:lang w:val="fr-FR"/>
              </w:rPr>
            </w:pPr>
            <w:r w:rsidRPr="00FE1AFC">
              <w:rPr>
                <w:szCs w:val="28"/>
                <w:lang w:val="fr-FR"/>
              </w:rPr>
              <w:t>Cây</w:t>
            </w:r>
          </w:p>
        </w:tc>
        <w:tc>
          <w:tcPr>
            <w:tcW w:w="990" w:type="dxa"/>
            <w:tcBorders>
              <w:top w:val="single" w:sz="4" w:space="0" w:color="auto"/>
              <w:left w:val="single" w:sz="4" w:space="0" w:color="auto"/>
              <w:bottom w:val="single" w:sz="4" w:space="0" w:color="auto"/>
              <w:right w:val="single" w:sz="4" w:space="0" w:color="auto"/>
            </w:tcBorders>
            <w:vAlign w:val="center"/>
          </w:tcPr>
          <w:p w14:paraId="215FC079" w14:textId="57F0EDE1" w:rsidR="002F390C" w:rsidRPr="00FE1AFC" w:rsidRDefault="00FE1AFC" w:rsidP="00FE1AFC">
            <w:pPr>
              <w:tabs>
                <w:tab w:val="left" w:pos="270"/>
              </w:tabs>
              <w:spacing w:after="120"/>
              <w:jc w:val="center"/>
              <w:rPr>
                <w:bCs/>
                <w:sz w:val="26"/>
                <w:szCs w:val="26"/>
                <w:lang w:val="fr-FR"/>
              </w:rPr>
            </w:pPr>
            <w:r w:rsidRPr="00FE1AFC">
              <w:rPr>
                <w:bCs/>
                <w:sz w:val="26"/>
                <w:szCs w:val="26"/>
                <w:lang w:val="fr-FR"/>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167AC82" w14:textId="50E2C15B" w:rsidR="002F390C" w:rsidRPr="00FE1AFC" w:rsidRDefault="002F390C" w:rsidP="00FE1AFC">
            <w:pPr>
              <w:tabs>
                <w:tab w:val="left" w:pos="270"/>
              </w:tabs>
              <w:spacing w:after="120"/>
              <w:jc w:val="center"/>
              <w:rPr>
                <w:b/>
                <w:sz w:val="26"/>
                <w:szCs w:val="26"/>
                <w:lang w:val="fr-FR"/>
              </w:rPr>
            </w:pPr>
          </w:p>
        </w:tc>
      </w:tr>
      <w:tr w:rsidR="00710585" w14:paraId="50CA6146" w14:textId="77777777" w:rsidTr="00710585">
        <w:tc>
          <w:tcPr>
            <w:tcW w:w="715" w:type="dxa"/>
            <w:tcBorders>
              <w:top w:val="single" w:sz="4" w:space="0" w:color="auto"/>
              <w:left w:val="single" w:sz="4" w:space="0" w:color="auto"/>
              <w:bottom w:val="single" w:sz="4" w:space="0" w:color="auto"/>
              <w:right w:val="single" w:sz="4" w:space="0" w:color="auto"/>
            </w:tcBorders>
            <w:vAlign w:val="center"/>
          </w:tcPr>
          <w:p w14:paraId="2F043A80" w14:textId="07CC8A9E" w:rsidR="002F390C" w:rsidRDefault="002F390C" w:rsidP="00710585">
            <w:pPr>
              <w:tabs>
                <w:tab w:val="left" w:pos="270"/>
              </w:tabs>
              <w:spacing w:after="120"/>
              <w:jc w:val="center"/>
              <w:rPr>
                <w:b/>
                <w:sz w:val="26"/>
                <w:szCs w:val="26"/>
                <w:lang w:val="fr-FR"/>
              </w:rPr>
            </w:pPr>
            <w:r w:rsidRPr="00BD2DC6">
              <w:rPr>
                <w:bCs/>
                <w:szCs w:val="28"/>
                <w:lang w:val="nl-NL"/>
              </w:rPr>
              <w:t>2</w:t>
            </w:r>
          </w:p>
        </w:tc>
        <w:tc>
          <w:tcPr>
            <w:tcW w:w="3330" w:type="dxa"/>
            <w:tcBorders>
              <w:top w:val="single" w:sz="4" w:space="0" w:color="auto"/>
              <w:left w:val="single" w:sz="4" w:space="0" w:color="auto"/>
              <w:bottom w:val="single" w:sz="4" w:space="0" w:color="auto"/>
              <w:right w:val="single" w:sz="4" w:space="0" w:color="auto"/>
            </w:tcBorders>
            <w:vAlign w:val="center"/>
          </w:tcPr>
          <w:p w14:paraId="50451CF6" w14:textId="0B8ADF12" w:rsidR="002F390C" w:rsidRPr="00FE1AFC" w:rsidRDefault="002F390C" w:rsidP="002F390C">
            <w:pPr>
              <w:tabs>
                <w:tab w:val="left" w:pos="270"/>
              </w:tabs>
              <w:spacing w:after="120"/>
              <w:rPr>
                <w:b/>
                <w:sz w:val="26"/>
                <w:szCs w:val="26"/>
              </w:rPr>
            </w:pPr>
            <w:r w:rsidRPr="002F390C">
              <w:rPr>
                <w:bCs/>
                <w:szCs w:val="28"/>
                <w:lang w:val="fr-FR"/>
              </w:rPr>
              <w:t xml:space="preserve">Đền bù cây </w:t>
            </w:r>
            <w:r w:rsidR="00FE1AFC">
              <w:rPr>
                <w:bCs/>
                <w:szCs w:val="28"/>
              </w:rPr>
              <w:t>bưởi đường dính 15cm đến 25cm</w:t>
            </w:r>
          </w:p>
        </w:tc>
        <w:tc>
          <w:tcPr>
            <w:tcW w:w="1440" w:type="dxa"/>
            <w:tcBorders>
              <w:top w:val="single" w:sz="4" w:space="0" w:color="auto"/>
              <w:left w:val="single" w:sz="4" w:space="0" w:color="auto"/>
              <w:bottom w:val="single" w:sz="4" w:space="0" w:color="auto"/>
              <w:right w:val="single" w:sz="4" w:space="0" w:color="auto"/>
            </w:tcBorders>
          </w:tcPr>
          <w:p w14:paraId="0674E8C1" w14:textId="728C834C" w:rsidR="002F390C" w:rsidRPr="00FE1AFC" w:rsidRDefault="004B3F93" w:rsidP="002F390C">
            <w:pPr>
              <w:tabs>
                <w:tab w:val="left" w:pos="270"/>
              </w:tabs>
              <w:spacing w:after="120"/>
              <w:rPr>
                <w:bCs/>
                <w:szCs w:val="24"/>
              </w:rPr>
            </w:pPr>
            <w:r w:rsidRPr="004B3F93">
              <w:rPr>
                <w:bCs/>
                <w:szCs w:val="24"/>
                <w:lang w:val="vi-VN"/>
              </w:rPr>
              <w:t>Bưởi</w:t>
            </w:r>
          </w:p>
        </w:tc>
        <w:tc>
          <w:tcPr>
            <w:tcW w:w="1170" w:type="dxa"/>
            <w:tcBorders>
              <w:top w:val="single" w:sz="4" w:space="0" w:color="auto"/>
              <w:left w:val="single" w:sz="4" w:space="0" w:color="auto"/>
              <w:bottom w:val="single" w:sz="4" w:space="0" w:color="auto"/>
              <w:right w:val="single" w:sz="4" w:space="0" w:color="auto"/>
            </w:tcBorders>
            <w:vAlign w:val="center"/>
          </w:tcPr>
          <w:p w14:paraId="4E11F05B" w14:textId="7716A669" w:rsidR="002F390C" w:rsidRDefault="002F390C" w:rsidP="00710585">
            <w:pPr>
              <w:tabs>
                <w:tab w:val="left" w:pos="270"/>
              </w:tabs>
              <w:spacing w:after="120"/>
              <w:jc w:val="center"/>
              <w:rPr>
                <w:b/>
                <w:sz w:val="26"/>
                <w:szCs w:val="26"/>
                <w:lang w:val="fr-FR"/>
              </w:rPr>
            </w:pPr>
            <w:r w:rsidRPr="00BD2DC6">
              <w:rPr>
                <w:szCs w:val="28"/>
                <w:lang w:val="fr-FR"/>
              </w:rPr>
              <w:t>Cây</w:t>
            </w:r>
          </w:p>
        </w:tc>
        <w:tc>
          <w:tcPr>
            <w:tcW w:w="990" w:type="dxa"/>
            <w:tcBorders>
              <w:top w:val="single" w:sz="4" w:space="0" w:color="auto"/>
              <w:left w:val="single" w:sz="4" w:space="0" w:color="auto"/>
              <w:bottom w:val="single" w:sz="4" w:space="0" w:color="auto"/>
              <w:right w:val="single" w:sz="4" w:space="0" w:color="auto"/>
            </w:tcBorders>
            <w:vAlign w:val="center"/>
          </w:tcPr>
          <w:p w14:paraId="213EAE66" w14:textId="7BB4E00C" w:rsidR="002F390C" w:rsidRPr="00FE1AFC" w:rsidRDefault="00FE1AFC" w:rsidP="00710585">
            <w:pPr>
              <w:tabs>
                <w:tab w:val="left" w:pos="270"/>
              </w:tabs>
              <w:spacing w:after="120"/>
              <w:jc w:val="center"/>
              <w:rPr>
                <w:b/>
                <w:sz w:val="26"/>
                <w:szCs w:val="26"/>
              </w:rPr>
            </w:pPr>
            <w:r>
              <w:rPr>
                <w:bCs/>
                <w:szCs w:val="28"/>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CB542A3" w14:textId="6504194E" w:rsidR="002F390C" w:rsidRPr="004A2985" w:rsidRDefault="002F390C" w:rsidP="00710585">
            <w:pPr>
              <w:tabs>
                <w:tab w:val="left" w:pos="270"/>
              </w:tabs>
              <w:spacing w:after="120"/>
              <w:jc w:val="center"/>
              <w:rPr>
                <w:b/>
                <w:sz w:val="26"/>
                <w:szCs w:val="26"/>
                <w:lang w:val="vi-VN"/>
              </w:rPr>
            </w:pPr>
          </w:p>
        </w:tc>
      </w:tr>
      <w:tr w:rsidR="00FE1AFC" w14:paraId="4CA7D09E" w14:textId="77777777" w:rsidTr="00710585">
        <w:tc>
          <w:tcPr>
            <w:tcW w:w="715" w:type="dxa"/>
            <w:tcBorders>
              <w:top w:val="single" w:sz="4" w:space="0" w:color="auto"/>
              <w:left w:val="single" w:sz="4" w:space="0" w:color="auto"/>
              <w:bottom w:val="single" w:sz="4" w:space="0" w:color="auto"/>
              <w:right w:val="single" w:sz="4" w:space="0" w:color="auto"/>
            </w:tcBorders>
            <w:vAlign w:val="center"/>
          </w:tcPr>
          <w:p w14:paraId="60780C29" w14:textId="5CFB289F" w:rsidR="00FE1AFC" w:rsidRPr="00BD2DC6" w:rsidRDefault="00FE1AFC" w:rsidP="00710585">
            <w:pPr>
              <w:tabs>
                <w:tab w:val="left" w:pos="270"/>
              </w:tabs>
              <w:spacing w:after="120"/>
              <w:jc w:val="center"/>
              <w:rPr>
                <w:bCs/>
                <w:szCs w:val="28"/>
                <w:lang w:val="nl-NL"/>
              </w:rPr>
            </w:pPr>
            <w:r>
              <w:rPr>
                <w:bCs/>
                <w:szCs w:val="28"/>
                <w:lang w:val="nl-NL"/>
              </w:rPr>
              <w:t>3</w:t>
            </w:r>
          </w:p>
        </w:tc>
        <w:tc>
          <w:tcPr>
            <w:tcW w:w="3330" w:type="dxa"/>
            <w:tcBorders>
              <w:top w:val="single" w:sz="4" w:space="0" w:color="auto"/>
              <w:left w:val="single" w:sz="4" w:space="0" w:color="auto"/>
              <w:bottom w:val="single" w:sz="4" w:space="0" w:color="auto"/>
              <w:right w:val="single" w:sz="4" w:space="0" w:color="auto"/>
            </w:tcBorders>
            <w:vAlign w:val="center"/>
          </w:tcPr>
          <w:p w14:paraId="78775CAE" w14:textId="25A6C48A" w:rsidR="00FE1AFC" w:rsidRPr="002F390C" w:rsidRDefault="00FE1AFC" w:rsidP="002F390C">
            <w:pPr>
              <w:tabs>
                <w:tab w:val="left" w:pos="270"/>
              </w:tabs>
              <w:spacing w:after="120"/>
              <w:rPr>
                <w:bCs/>
                <w:szCs w:val="28"/>
                <w:lang w:val="fr-FR"/>
              </w:rPr>
            </w:pPr>
            <w:r>
              <w:rPr>
                <w:bCs/>
                <w:szCs w:val="28"/>
                <w:lang w:val="fr-FR"/>
              </w:rPr>
              <w:t>Đền bù cây cam đường kính 7-10cm</w:t>
            </w:r>
          </w:p>
        </w:tc>
        <w:tc>
          <w:tcPr>
            <w:tcW w:w="1440" w:type="dxa"/>
            <w:tcBorders>
              <w:top w:val="single" w:sz="4" w:space="0" w:color="auto"/>
              <w:left w:val="single" w:sz="4" w:space="0" w:color="auto"/>
              <w:bottom w:val="single" w:sz="4" w:space="0" w:color="auto"/>
              <w:right w:val="single" w:sz="4" w:space="0" w:color="auto"/>
            </w:tcBorders>
          </w:tcPr>
          <w:p w14:paraId="162B6C9C" w14:textId="07D3C943" w:rsidR="00FE1AFC" w:rsidRPr="00FE1AFC" w:rsidRDefault="00FE1AFC" w:rsidP="002F390C">
            <w:pPr>
              <w:tabs>
                <w:tab w:val="left" w:pos="270"/>
              </w:tabs>
              <w:spacing w:after="120"/>
              <w:rPr>
                <w:bCs/>
                <w:szCs w:val="24"/>
              </w:rPr>
            </w:pPr>
            <w:r>
              <w:rPr>
                <w:bCs/>
                <w:szCs w:val="24"/>
              </w:rPr>
              <w:t>Cam</w:t>
            </w:r>
          </w:p>
        </w:tc>
        <w:tc>
          <w:tcPr>
            <w:tcW w:w="1170" w:type="dxa"/>
            <w:tcBorders>
              <w:top w:val="single" w:sz="4" w:space="0" w:color="auto"/>
              <w:left w:val="single" w:sz="4" w:space="0" w:color="auto"/>
              <w:bottom w:val="single" w:sz="4" w:space="0" w:color="auto"/>
              <w:right w:val="single" w:sz="4" w:space="0" w:color="auto"/>
            </w:tcBorders>
            <w:vAlign w:val="center"/>
          </w:tcPr>
          <w:p w14:paraId="1AF257A5" w14:textId="5A7A03E8" w:rsidR="00FE1AFC" w:rsidRPr="00BD2DC6" w:rsidRDefault="00FE1AFC" w:rsidP="00710585">
            <w:pPr>
              <w:tabs>
                <w:tab w:val="left" w:pos="270"/>
              </w:tabs>
              <w:spacing w:after="120"/>
              <w:jc w:val="center"/>
              <w:rPr>
                <w:szCs w:val="28"/>
                <w:lang w:val="fr-FR"/>
              </w:rPr>
            </w:pPr>
            <w:r>
              <w:rPr>
                <w:szCs w:val="28"/>
                <w:lang w:val="fr-FR"/>
              </w:rPr>
              <w:t>Cây</w:t>
            </w:r>
          </w:p>
        </w:tc>
        <w:tc>
          <w:tcPr>
            <w:tcW w:w="990" w:type="dxa"/>
            <w:tcBorders>
              <w:top w:val="single" w:sz="4" w:space="0" w:color="auto"/>
              <w:left w:val="single" w:sz="4" w:space="0" w:color="auto"/>
              <w:bottom w:val="single" w:sz="4" w:space="0" w:color="auto"/>
              <w:right w:val="single" w:sz="4" w:space="0" w:color="auto"/>
            </w:tcBorders>
            <w:vAlign w:val="center"/>
          </w:tcPr>
          <w:p w14:paraId="5E19068B" w14:textId="15F4C156" w:rsidR="00FE1AFC" w:rsidRDefault="00FE1AFC" w:rsidP="00710585">
            <w:pPr>
              <w:tabs>
                <w:tab w:val="left" w:pos="270"/>
              </w:tabs>
              <w:spacing w:after="120"/>
              <w:jc w:val="center"/>
              <w:rPr>
                <w:bCs/>
                <w:szCs w:val="28"/>
              </w:rPr>
            </w:pPr>
            <w:r>
              <w:rPr>
                <w:bCs/>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14:paraId="011CE5C8" w14:textId="77777777" w:rsidR="00FE1AFC" w:rsidRPr="004A2985" w:rsidRDefault="00FE1AFC" w:rsidP="00710585">
            <w:pPr>
              <w:tabs>
                <w:tab w:val="left" w:pos="270"/>
              </w:tabs>
              <w:spacing w:after="120"/>
              <w:jc w:val="center"/>
              <w:rPr>
                <w:b/>
                <w:sz w:val="26"/>
                <w:szCs w:val="26"/>
                <w:lang w:val="vi-VN"/>
              </w:rPr>
            </w:pPr>
          </w:p>
        </w:tc>
      </w:tr>
    </w:tbl>
    <w:p w14:paraId="59DC23DC" w14:textId="3B985A70" w:rsidR="00C64197" w:rsidRPr="00C837A6" w:rsidRDefault="00C64197" w:rsidP="00C64197">
      <w:pPr>
        <w:spacing w:line="256" w:lineRule="auto"/>
        <w:rPr>
          <w:b/>
          <w:sz w:val="28"/>
          <w:szCs w:val="28"/>
          <w:lang w:val="es-ES"/>
        </w:rPr>
      </w:pPr>
      <w:r>
        <w:rPr>
          <w:b/>
          <w:sz w:val="28"/>
          <w:szCs w:val="28"/>
          <w:lang w:val="es-ES"/>
        </w:rPr>
        <w:t>IV</w:t>
      </w:r>
      <w:r w:rsidRPr="00C837A6">
        <w:rPr>
          <w:b/>
          <w:sz w:val="28"/>
          <w:szCs w:val="28"/>
          <w:lang w:val="es-ES"/>
        </w:rPr>
        <w:t>. Bảng kê điều kiện tổ chức thi công</w:t>
      </w:r>
    </w:p>
    <w:p w14:paraId="5331CDDA" w14:textId="5A1E8BFB" w:rsidR="001B6840" w:rsidRPr="00E71011" w:rsidRDefault="001B6840" w:rsidP="00E71011">
      <w:pPr>
        <w:pStyle w:val="BodyText"/>
        <w:spacing w:before="30" w:after="30" w:line="264" w:lineRule="auto"/>
        <w:ind w:firstLine="426"/>
        <w:rPr>
          <w:sz w:val="28"/>
          <w:szCs w:val="28"/>
          <w:lang w:val="es-ES"/>
        </w:rPr>
      </w:pPr>
      <w:r w:rsidRPr="00E71011">
        <w:rPr>
          <w:sz w:val="28"/>
          <w:szCs w:val="28"/>
          <w:lang w:val="es-ES"/>
        </w:rPr>
        <w:t xml:space="preserve">- Thi công trong </w:t>
      </w:r>
      <w:r w:rsidRPr="00E71011">
        <w:rPr>
          <w:sz w:val="28"/>
          <w:szCs w:val="28"/>
          <w:lang w:val="vi-VN"/>
        </w:rPr>
        <w:t xml:space="preserve">điều kiện </w:t>
      </w:r>
      <w:r w:rsidR="00E71011">
        <w:rPr>
          <w:sz w:val="28"/>
          <w:szCs w:val="28"/>
          <w:lang w:val="es-ES"/>
        </w:rPr>
        <w:t>đường dây</w:t>
      </w:r>
      <w:r w:rsidRPr="00E71011">
        <w:rPr>
          <w:bCs/>
          <w:spacing w:val="-8"/>
          <w:position w:val="-2"/>
          <w:sz w:val="28"/>
          <w:szCs w:val="28"/>
          <w:lang w:val="es-ES"/>
        </w:rPr>
        <w:t xml:space="preserve"> 220kV </w:t>
      </w:r>
      <w:r w:rsidR="00072792">
        <w:rPr>
          <w:bCs/>
          <w:spacing w:val="-8"/>
          <w:position w:val="-2"/>
          <w:sz w:val="28"/>
          <w:szCs w:val="28"/>
          <w:lang w:val="vi-VN"/>
        </w:rPr>
        <w:t>Hà Giang – Thái Nguyên</w:t>
      </w:r>
      <w:r w:rsidRPr="00E71011">
        <w:rPr>
          <w:sz w:val="28"/>
          <w:szCs w:val="28"/>
          <w:lang w:val="es-ES"/>
        </w:rPr>
        <w:t xml:space="preserve"> </w:t>
      </w:r>
      <w:r w:rsidRPr="00E71011">
        <w:rPr>
          <w:sz w:val="28"/>
          <w:szCs w:val="28"/>
          <w:lang w:val="vi-VN"/>
        </w:rPr>
        <w:t>đang vận hành.</w:t>
      </w:r>
      <w:r w:rsidRPr="00E71011">
        <w:rPr>
          <w:sz w:val="28"/>
          <w:szCs w:val="28"/>
          <w:lang w:val="es-ES"/>
        </w:rPr>
        <w:t xml:space="preserve"> </w:t>
      </w:r>
    </w:p>
    <w:tbl>
      <w:tblPr>
        <w:tblW w:w="97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304"/>
        <w:gridCol w:w="1740"/>
        <w:gridCol w:w="1450"/>
        <w:gridCol w:w="1449"/>
        <w:gridCol w:w="1601"/>
        <w:gridCol w:w="1449"/>
      </w:tblGrid>
      <w:tr w:rsidR="001B6840" w:rsidRPr="00BD2DC6" w14:paraId="6EC72F2F" w14:textId="77777777" w:rsidTr="00B920BA">
        <w:trPr>
          <w:trHeight w:val="643"/>
        </w:trPr>
        <w:tc>
          <w:tcPr>
            <w:tcW w:w="725" w:type="dxa"/>
            <w:vMerge w:val="restart"/>
            <w:vAlign w:val="center"/>
          </w:tcPr>
          <w:p w14:paraId="38B2FD36" w14:textId="77777777" w:rsidR="001B6840" w:rsidRPr="00BD2DC6" w:rsidRDefault="001B6840" w:rsidP="00202F9B">
            <w:pPr>
              <w:spacing w:line="264" w:lineRule="auto"/>
              <w:jc w:val="center"/>
              <w:rPr>
                <w:b/>
                <w:szCs w:val="28"/>
              </w:rPr>
            </w:pPr>
            <w:r w:rsidRPr="00BD2DC6">
              <w:rPr>
                <w:b/>
                <w:szCs w:val="28"/>
              </w:rPr>
              <w:t>TT</w:t>
            </w:r>
          </w:p>
        </w:tc>
        <w:tc>
          <w:tcPr>
            <w:tcW w:w="1304" w:type="dxa"/>
            <w:vMerge w:val="restart"/>
            <w:vAlign w:val="center"/>
          </w:tcPr>
          <w:p w14:paraId="45A8D25D" w14:textId="77777777" w:rsidR="001B6840" w:rsidRPr="00BD2DC6" w:rsidRDefault="001B6840" w:rsidP="00202F9B">
            <w:pPr>
              <w:spacing w:line="264" w:lineRule="auto"/>
              <w:jc w:val="center"/>
              <w:rPr>
                <w:szCs w:val="28"/>
              </w:rPr>
            </w:pPr>
            <w:r w:rsidRPr="00BD2DC6">
              <w:rPr>
                <w:b/>
                <w:bCs/>
                <w:szCs w:val="28"/>
              </w:rPr>
              <w:t>Vị trí</w:t>
            </w:r>
          </w:p>
        </w:tc>
        <w:tc>
          <w:tcPr>
            <w:tcW w:w="1740" w:type="dxa"/>
            <w:vMerge w:val="restart"/>
            <w:vAlign w:val="center"/>
          </w:tcPr>
          <w:p w14:paraId="789B1A24" w14:textId="77777777" w:rsidR="001B6840" w:rsidRPr="00BD2DC6" w:rsidRDefault="001B6840" w:rsidP="00202F9B">
            <w:pPr>
              <w:spacing w:line="264" w:lineRule="auto"/>
              <w:jc w:val="center"/>
              <w:rPr>
                <w:b/>
                <w:szCs w:val="28"/>
              </w:rPr>
            </w:pPr>
            <w:r w:rsidRPr="00BD2DC6">
              <w:rPr>
                <w:b/>
                <w:szCs w:val="28"/>
              </w:rPr>
              <w:t>Địa hình</w:t>
            </w:r>
          </w:p>
        </w:tc>
        <w:tc>
          <w:tcPr>
            <w:tcW w:w="4500" w:type="dxa"/>
            <w:gridSpan w:val="3"/>
            <w:vAlign w:val="center"/>
          </w:tcPr>
          <w:p w14:paraId="7146C78B" w14:textId="77777777" w:rsidR="001B6840" w:rsidRPr="00BD2DC6" w:rsidRDefault="001B6840" w:rsidP="00202F9B">
            <w:pPr>
              <w:spacing w:line="264" w:lineRule="auto"/>
              <w:jc w:val="center"/>
              <w:rPr>
                <w:b/>
                <w:bCs/>
                <w:szCs w:val="28"/>
              </w:rPr>
            </w:pPr>
            <w:r w:rsidRPr="00BD2DC6">
              <w:rPr>
                <w:b/>
                <w:bCs/>
                <w:szCs w:val="28"/>
              </w:rPr>
              <w:t>Cự ly vận chuyển thủ công</w:t>
            </w:r>
          </w:p>
          <w:p w14:paraId="43621210" w14:textId="77777777" w:rsidR="001B6840" w:rsidRPr="00BD2DC6" w:rsidRDefault="001B6840" w:rsidP="00202F9B">
            <w:pPr>
              <w:spacing w:line="264" w:lineRule="auto"/>
              <w:jc w:val="center"/>
              <w:rPr>
                <w:b/>
                <w:i/>
                <w:szCs w:val="28"/>
              </w:rPr>
            </w:pPr>
            <w:r w:rsidRPr="00BD2DC6">
              <w:rPr>
                <w:b/>
                <w:bCs/>
                <w:szCs w:val="28"/>
              </w:rPr>
              <w:t>(m)</w:t>
            </w:r>
          </w:p>
        </w:tc>
        <w:tc>
          <w:tcPr>
            <w:tcW w:w="1449" w:type="dxa"/>
            <w:vAlign w:val="center"/>
          </w:tcPr>
          <w:p w14:paraId="245BBF50" w14:textId="77777777" w:rsidR="001B6840" w:rsidRPr="00BD2DC6" w:rsidRDefault="001B6840" w:rsidP="00202F9B">
            <w:pPr>
              <w:spacing w:line="264" w:lineRule="auto"/>
              <w:jc w:val="center"/>
              <w:rPr>
                <w:b/>
                <w:i/>
                <w:szCs w:val="28"/>
              </w:rPr>
            </w:pPr>
            <w:r w:rsidRPr="00BD2DC6">
              <w:rPr>
                <w:b/>
                <w:bCs/>
                <w:szCs w:val="28"/>
              </w:rPr>
              <w:t>Ghi chú</w:t>
            </w:r>
          </w:p>
        </w:tc>
      </w:tr>
      <w:tr w:rsidR="001B6840" w:rsidRPr="00BD2DC6" w14:paraId="6FC8B9C7" w14:textId="77777777" w:rsidTr="00202F9B">
        <w:trPr>
          <w:trHeight w:val="1021"/>
        </w:trPr>
        <w:tc>
          <w:tcPr>
            <w:tcW w:w="725" w:type="dxa"/>
            <w:vMerge/>
            <w:vAlign w:val="center"/>
          </w:tcPr>
          <w:p w14:paraId="6A6A1715" w14:textId="77777777" w:rsidR="001B6840" w:rsidRPr="00BD2DC6" w:rsidRDefault="001B6840" w:rsidP="00202F9B">
            <w:pPr>
              <w:spacing w:line="264" w:lineRule="auto"/>
              <w:jc w:val="center"/>
              <w:rPr>
                <w:szCs w:val="28"/>
              </w:rPr>
            </w:pPr>
          </w:p>
        </w:tc>
        <w:tc>
          <w:tcPr>
            <w:tcW w:w="1304" w:type="dxa"/>
            <w:vMerge/>
            <w:vAlign w:val="center"/>
          </w:tcPr>
          <w:p w14:paraId="030467F6" w14:textId="77777777" w:rsidR="001B6840" w:rsidRPr="00BD2DC6" w:rsidRDefault="001B6840" w:rsidP="00202F9B">
            <w:pPr>
              <w:spacing w:line="264" w:lineRule="auto"/>
              <w:jc w:val="center"/>
              <w:rPr>
                <w:szCs w:val="28"/>
              </w:rPr>
            </w:pPr>
          </w:p>
        </w:tc>
        <w:tc>
          <w:tcPr>
            <w:tcW w:w="1740" w:type="dxa"/>
            <w:vMerge/>
            <w:vAlign w:val="center"/>
          </w:tcPr>
          <w:p w14:paraId="5B14E7FC" w14:textId="77777777" w:rsidR="001B6840" w:rsidRPr="00BD2DC6" w:rsidRDefault="001B6840" w:rsidP="00202F9B">
            <w:pPr>
              <w:spacing w:line="264" w:lineRule="auto"/>
              <w:jc w:val="center"/>
              <w:rPr>
                <w:b/>
                <w:bCs/>
                <w:szCs w:val="28"/>
              </w:rPr>
            </w:pPr>
          </w:p>
        </w:tc>
        <w:tc>
          <w:tcPr>
            <w:tcW w:w="1450" w:type="dxa"/>
            <w:vAlign w:val="center"/>
          </w:tcPr>
          <w:p w14:paraId="4C14A16A" w14:textId="77777777" w:rsidR="001B6840" w:rsidRPr="00BD2DC6" w:rsidRDefault="001B6840" w:rsidP="00202F9B">
            <w:pPr>
              <w:spacing w:line="264" w:lineRule="auto"/>
              <w:jc w:val="center"/>
              <w:rPr>
                <w:b/>
                <w:bCs/>
                <w:szCs w:val="28"/>
              </w:rPr>
            </w:pPr>
            <w:r w:rsidRPr="00BD2DC6">
              <w:rPr>
                <w:b/>
                <w:bCs/>
                <w:szCs w:val="28"/>
              </w:rPr>
              <w:t>Đường bằng</w:t>
            </w:r>
          </w:p>
        </w:tc>
        <w:tc>
          <w:tcPr>
            <w:tcW w:w="1449" w:type="dxa"/>
            <w:vAlign w:val="center"/>
          </w:tcPr>
          <w:p w14:paraId="4E813B72" w14:textId="77777777" w:rsidR="001B6840" w:rsidRPr="00BD2DC6" w:rsidRDefault="001B6840" w:rsidP="00202F9B">
            <w:pPr>
              <w:spacing w:line="264" w:lineRule="auto"/>
              <w:jc w:val="center"/>
              <w:rPr>
                <w:b/>
                <w:bCs/>
                <w:szCs w:val="28"/>
              </w:rPr>
            </w:pPr>
            <w:r w:rsidRPr="00BD2DC6">
              <w:rPr>
                <w:b/>
                <w:bCs/>
                <w:szCs w:val="28"/>
              </w:rPr>
              <w:t>Độ dốc</w:t>
            </w:r>
          </w:p>
          <w:p w14:paraId="4ED25962" w14:textId="77777777" w:rsidR="001B6840" w:rsidRPr="00BD2DC6" w:rsidRDefault="001B6840" w:rsidP="00202F9B">
            <w:pPr>
              <w:spacing w:line="264" w:lineRule="auto"/>
              <w:jc w:val="center"/>
              <w:rPr>
                <w:b/>
                <w:bCs/>
                <w:szCs w:val="28"/>
              </w:rPr>
            </w:pPr>
            <w:r w:rsidRPr="00BD2DC6">
              <w:rPr>
                <w:b/>
                <w:bCs/>
                <w:szCs w:val="28"/>
              </w:rPr>
              <w:t>≤</w:t>
            </w:r>
            <w:r w:rsidRPr="00BD2DC6">
              <w:rPr>
                <w:b/>
                <w:szCs w:val="28"/>
              </w:rPr>
              <w:t>20</w:t>
            </w:r>
            <w:r w:rsidRPr="00BD2DC6">
              <w:rPr>
                <w:b/>
                <w:szCs w:val="28"/>
                <w:vertAlign w:val="superscript"/>
              </w:rPr>
              <w:t>0</w:t>
            </w:r>
          </w:p>
        </w:tc>
        <w:tc>
          <w:tcPr>
            <w:tcW w:w="1601" w:type="dxa"/>
            <w:vAlign w:val="center"/>
          </w:tcPr>
          <w:p w14:paraId="76BBDDB0" w14:textId="77777777" w:rsidR="001B6840" w:rsidRPr="00BD2DC6" w:rsidRDefault="001B6840" w:rsidP="00202F9B">
            <w:pPr>
              <w:spacing w:line="264" w:lineRule="auto"/>
              <w:jc w:val="center"/>
              <w:rPr>
                <w:b/>
                <w:bCs/>
                <w:szCs w:val="28"/>
              </w:rPr>
            </w:pPr>
            <w:r w:rsidRPr="00BD2DC6">
              <w:rPr>
                <w:b/>
                <w:bCs/>
                <w:szCs w:val="28"/>
              </w:rPr>
              <w:t>Độ dốc</w:t>
            </w:r>
          </w:p>
          <w:p w14:paraId="2034A805" w14:textId="77777777" w:rsidR="001B6840" w:rsidRPr="00BD2DC6" w:rsidRDefault="001B6840" w:rsidP="00202F9B">
            <w:pPr>
              <w:spacing w:line="264" w:lineRule="auto"/>
              <w:jc w:val="center"/>
              <w:rPr>
                <w:b/>
                <w:bCs/>
                <w:szCs w:val="28"/>
              </w:rPr>
            </w:pPr>
            <w:r w:rsidRPr="00BD2DC6">
              <w:rPr>
                <w:b/>
                <w:bCs/>
                <w:szCs w:val="28"/>
              </w:rPr>
              <w:t>≤</w:t>
            </w:r>
            <w:r w:rsidRPr="00BD2DC6">
              <w:rPr>
                <w:b/>
                <w:szCs w:val="28"/>
              </w:rPr>
              <w:t>25</w:t>
            </w:r>
            <w:r w:rsidRPr="00BD2DC6">
              <w:rPr>
                <w:b/>
                <w:szCs w:val="28"/>
                <w:vertAlign w:val="superscript"/>
              </w:rPr>
              <w:t>0</w:t>
            </w:r>
          </w:p>
        </w:tc>
        <w:tc>
          <w:tcPr>
            <w:tcW w:w="1449" w:type="dxa"/>
            <w:vAlign w:val="center"/>
          </w:tcPr>
          <w:p w14:paraId="1F1E7DB1" w14:textId="77777777" w:rsidR="001B6840" w:rsidRPr="00BD2DC6" w:rsidRDefault="001B6840" w:rsidP="00202F9B">
            <w:pPr>
              <w:spacing w:line="264" w:lineRule="auto"/>
              <w:jc w:val="center"/>
              <w:rPr>
                <w:b/>
                <w:i/>
                <w:szCs w:val="28"/>
              </w:rPr>
            </w:pPr>
          </w:p>
        </w:tc>
      </w:tr>
      <w:tr w:rsidR="001B6840" w:rsidRPr="00BD2DC6" w14:paraId="5A1EA5F2" w14:textId="77777777" w:rsidTr="00202F9B">
        <w:trPr>
          <w:trHeight w:val="629"/>
        </w:trPr>
        <w:tc>
          <w:tcPr>
            <w:tcW w:w="725" w:type="dxa"/>
          </w:tcPr>
          <w:p w14:paraId="028BF644" w14:textId="77777777" w:rsidR="001B6840" w:rsidRPr="00BD2DC6" w:rsidRDefault="001B6840" w:rsidP="00202F9B">
            <w:pPr>
              <w:spacing w:line="264" w:lineRule="auto"/>
              <w:jc w:val="center"/>
              <w:rPr>
                <w:szCs w:val="28"/>
              </w:rPr>
            </w:pPr>
            <w:r w:rsidRPr="00BD2DC6">
              <w:rPr>
                <w:szCs w:val="28"/>
              </w:rPr>
              <w:t>1</w:t>
            </w:r>
          </w:p>
        </w:tc>
        <w:tc>
          <w:tcPr>
            <w:tcW w:w="1304" w:type="dxa"/>
            <w:vAlign w:val="center"/>
          </w:tcPr>
          <w:p w14:paraId="4E7342A1" w14:textId="6AB05438" w:rsidR="001B6840" w:rsidRPr="00A4697F" w:rsidRDefault="00A4697F" w:rsidP="00202F9B">
            <w:pPr>
              <w:spacing w:line="264" w:lineRule="auto"/>
              <w:jc w:val="center"/>
              <w:rPr>
                <w:szCs w:val="28"/>
                <w:lang w:val="vi-VN" w:eastAsia="vi-VN"/>
              </w:rPr>
            </w:pPr>
            <w:r>
              <w:rPr>
                <w:szCs w:val="28"/>
                <w:lang w:val="vi-VN"/>
              </w:rPr>
              <w:t>630-632</w:t>
            </w:r>
          </w:p>
        </w:tc>
        <w:tc>
          <w:tcPr>
            <w:tcW w:w="1740" w:type="dxa"/>
            <w:vAlign w:val="center"/>
          </w:tcPr>
          <w:p w14:paraId="36CFEF9C" w14:textId="20AD710C" w:rsidR="001B6840" w:rsidRPr="00A4697F" w:rsidRDefault="001B6840" w:rsidP="00202F9B">
            <w:pPr>
              <w:spacing w:line="264" w:lineRule="auto"/>
              <w:jc w:val="center"/>
              <w:rPr>
                <w:szCs w:val="28"/>
                <w:lang w:val="vi-VN"/>
              </w:rPr>
            </w:pPr>
            <w:r w:rsidRPr="00BD2DC6">
              <w:rPr>
                <w:szCs w:val="28"/>
              </w:rPr>
              <w:t xml:space="preserve">Sườn đồi </w:t>
            </w:r>
            <w:r w:rsidR="00A4697F">
              <w:rPr>
                <w:szCs w:val="28"/>
                <w:lang w:val="vi-VN"/>
              </w:rPr>
              <w:t>thấp</w:t>
            </w:r>
          </w:p>
        </w:tc>
        <w:tc>
          <w:tcPr>
            <w:tcW w:w="1450" w:type="dxa"/>
            <w:vAlign w:val="center"/>
          </w:tcPr>
          <w:p w14:paraId="62280B56" w14:textId="495CC341" w:rsidR="001B6840" w:rsidRPr="00BD2DC6" w:rsidRDefault="001B6840" w:rsidP="00202F9B">
            <w:pPr>
              <w:spacing w:line="264" w:lineRule="auto"/>
              <w:jc w:val="center"/>
              <w:rPr>
                <w:szCs w:val="28"/>
              </w:rPr>
            </w:pPr>
            <w:r w:rsidRPr="00BD2DC6">
              <w:rPr>
                <w:szCs w:val="28"/>
              </w:rPr>
              <w:t> </w:t>
            </w:r>
          </w:p>
        </w:tc>
        <w:tc>
          <w:tcPr>
            <w:tcW w:w="1449" w:type="dxa"/>
            <w:vAlign w:val="center"/>
          </w:tcPr>
          <w:p w14:paraId="3547D003" w14:textId="5DEE1C4E" w:rsidR="001B6840" w:rsidRPr="00BD2DC6" w:rsidRDefault="001B6840" w:rsidP="00202F9B">
            <w:pPr>
              <w:spacing w:line="264" w:lineRule="auto"/>
              <w:jc w:val="center"/>
              <w:rPr>
                <w:szCs w:val="28"/>
              </w:rPr>
            </w:pPr>
            <w:r w:rsidRPr="00BD2DC6">
              <w:rPr>
                <w:szCs w:val="28"/>
              </w:rPr>
              <w:t>1</w:t>
            </w:r>
            <w:r w:rsidR="00072792">
              <w:rPr>
                <w:szCs w:val="28"/>
                <w:lang w:val="vi-VN"/>
              </w:rPr>
              <w:t>5</w:t>
            </w:r>
            <w:r w:rsidRPr="00BD2DC6">
              <w:rPr>
                <w:szCs w:val="28"/>
              </w:rPr>
              <w:t>0</w:t>
            </w:r>
          </w:p>
        </w:tc>
        <w:tc>
          <w:tcPr>
            <w:tcW w:w="1601" w:type="dxa"/>
            <w:vAlign w:val="center"/>
          </w:tcPr>
          <w:p w14:paraId="1F03E0E7" w14:textId="12C0C397" w:rsidR="001B6840" w:rsidRPr="00BD2DC6" w:rsidRDefault="001B6840" w:rsidP="00202F9B">
            <w:pPr>
              <w:spacing w:line="264" w:lineRule="auto"/>
              <w:jc w:val="center"/>
              <w:rPr>
                <w:szCs w:val="28"/>
              </w:rPr>
            </w:pPr>
          </w:p>
        </w:tc>
        <w:tc>
          <w:tcPr>
            <w:tcW w:w="1449" w:type="dxa"/>
          </w:tcPr>
          <w:p w14:paraId="72D7C147" w14:textId="77777777" w:rsidR="001B6840" w:rsidRPr="00BD2DC6" w:rsidRDefault="001B6840" w:rsidP="00202F9B">
            <w:pPr>
              <w:spacing w:line="264" w:lineRule="auto"/>
              <w:rPr>
                <w:b/>
                <w:i/>
                <w:szCs w:val="28"/>
              </w:rPr>
            </w:pPr>
          </w:p>
        </w:tc>
      </w:tr>
    </w:tbl>
    <w:p w14:paraId="0FACE665" w14:textId="77777777" w:rsidR="00C64197" w:rsidRPr="00C64197" w:rsidRDefault="00C64197" w:rsidP="00331CBD">
      <w:pPr>
        <w:rPr>
          <w:b/>
          <w:bCs/>
          <w:sz w:val="28"/>
          <w:szCs w:val="28"/>
        </w:rPr>
      </w:pPr>
    </w:p>
    <w:sectPr w:rsidR="00C64197" w:rsidRPr="00C64197" w:rsidSect="00195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BD"/>
    <w:rsid w:val="00072792"/>
    <w:rsid w:val="000F4413"/>
    <w:rsid w:val="00157564"/>
    <w:rsid w:val="00181F2C"/>
    <w:rsid w:val="00195267"/>
    <w:rsid w:val="001B6840"/>
    <w:rsid w:val="001F180B"/>
    <w:rsid w:val="00205330"/>
    <w:rsid w:val="0021530A"/>
    <w:rsid w:val="002D50FC"/>
    <w:rsid w:val="002F390C"/>
    <w:rsid w:val="00303149"/>
    <w:rsid w:val="00303233"/>
    <w:rsid w:val="003312AE"/>
    <w:rsid w:val="00331CBD"/>
    <w:rsid w:val="00341D86"/>
    <w:rsid w:val="00482C7C"/>
    <w:rsid w:val="004A2985"/>
    <w:rsid w:val="004B3F93"/>
    <w:rsid w:val="00592E3A"/>
    <w:rsid w:val="005D64F7"/>
    <w:rsid w:val="006E1509"/>
    <w:rsid w:val="00710585"/>
    <w:rsid w:val="00754A85"/>
    <w:rsid w:val="0094746A"/>
    <w:rsid w:val="00961FE4"/>
    <w:rsid w:val="009841D8"/>
    <w:rsid w:val="009F6202"/>
    <w:rsid w:val="00A37F5B"/>
    <w:rsid w:val="00A4697F"/>
    <w:rsid w:val="00A52CB2"/>
    <w:rsid w:val="00A76D46"/>
    <w:rsid w:val="00A94B21"/>
    <w:rsid w:val="00A96AFD"/>
    <w:rsid w:val="00AD500E"/>
    <w:rsid w:val="00B71E70"/>
    <w:rsid w:val="00B7536F"/>
    <w:rsid w:val="00B87476"/>
    <w:rsid w:val="00B920BA"/>
    <w:rsid w:val="00C23CB6"/>
    <w:rsid w:val="00C26818"/>
    <w:rsid w:val="00C553BA"/>
    <w:rsid w:val="00C64197"/>
    <w:rsid w:val="00C76F7E"/>
    <w:rsid w:val="00D30524"/>
    <w:rsid w:val="00D51923"/>
    <w:rsid w:val="00D77B45"/>
    <w:rsid w:val="00D81F37"/>
    <w:rsid w:val="00DD2B2D"/>
    <w:rsid w:val="00DF4FAF"/>
    <w:rsid w:val="00E01616"/>
    <w:rsid w:val="00E158D8"/>
    <w:rsid w:val="00E53C2F"/>
    <w:rsid w:val="00E71011"/>
    <w:rsid w:val="00EE04A3"/>
    <w:rsid w:val="00FE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BF20"/>
  <w15:chartTrackingRefBased/>
  <w15:docId w15:val="{FCB313AF-8133-4954-8256-94A5C035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CB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31CB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1CB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1CB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1CB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31CB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31CB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31CBD"/>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31CBD"/>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31CBD"/>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C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C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C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C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1C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1C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1C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1C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1C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1CB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1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CB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1C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1CBD"/>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31CBD"/>
    <w:rPr>
      <w:i/>
      <w:iCs/>
      <w:color w:val="404040" w:themeColor="text1" w:themeTint="BF"/>
    </w:rPr>
  </w:style>
  <w:style w:type="paragraph" w:styleId="ListParagraph">
    <w:name w:val="List Paragraph"/>
    <w:basedOn w:val="Normal"/>
    <w:uiPriority w:val="34"/>
    <w:qFormat/>
    <w:rsid w:val="00331CBD"/>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31CBD"/>
    <w:rPr>
      <w:i/>
      <w:iCs/>
      <w:color w:val="2F5496" w:themeColor="accent1" w:themeShade="BF"/>
    </w:rPr>
  </w:style>
  <w:style w:type="paragraph" w:styleId="IntenseQuote">
    <w:name w:val="Intense Quote"/>
    <w:basedOn w:val="Normal"/>
    <w:next w:val="Normal"/>
    <w:link w:val="IntenseQuoteChar"/>
    <w:uiPriority w:val="30"/>
    <w:qFormat/>
    <w:rsid w:val="00331CB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31CBD"/>
    <w:rPr>
      <w:i/>
      <w:iCs/>
      <w:color w:val="2F5496" w:themeColor="accent1" w:themeShade="BF"/>
    </w:rPr>
  </w:style>
  <w:style w:type="character" w:styleId="IntenseReference">
    <w:name w:val="Intense Reference"/>
    <w:basedOn w:val="DefaultParagraphFont"/>
    <w:uiPriority w:val="32"/>
    <w:qFormat/>
    <w:rsid w:val="00331CBD"/>
    <w:rPr>
      <w:b/>
      <w:bCs/>
      <w:smallCaps/>
      <w:color w:val="2F5496" w:themeColor="accent1" w:themeShade="BF"/>
      <w:spacing w:val="5"/>
    </w:rPr>
  </w:style>
  <w:style w:type="paragraph" w:styleId="BodyText">
    <w:name w:val="Body Text"/>
    <w:basedOn w:val="Normal"/>
    <w:link w:val="BodyTextChar"/>
    <w:rsid w:val="00331CBD"/>
    <w:pPr>
      <w:suppressAutoHyphens/>
      <w:ind w:right="-72"/>
    </w:pPr>
    <w:rPr>
      <w:spacing w:val="-4"/>
    </w:rPr>
  </w:style>
  <w:style w:type="character" w:customStyle="1" w:styleId="BodyTextChar">
    <w:name w:val="Body Text Char"/>
    <w:basedOn w:val="DefaultParagraphFont"/>
    <w:link w:val="BodyText"/>
    <w:rsid w:val="00331CBD"/>
    <w:rPr>
      <w:rFonts w:eastAsia="Times New Roman" w:cs="Times New Roman"/>
      <w:spacing w:val="-4"/>
      <w:kern w:val="0"/>
      <w:szCs w:val="20"/>
      <w14:ligatures w14:val="none"/>
    </w:rPr>
  </w:style>
  <w:style w:type="paragraph" w:customStyle="1" w:styleId="Style11">
    <w:name w:val="Style 11"/>
    <w:basedOn w:val="Normal"/>
    <w:rsid w:val="00331CBD"/>
    <w:pPr>
      <w:widowControl w:val="0"/>
      <w:autoSpaceDE w:val="0"/>
      <w:autoSpaceDN w:val="0"/>
      <w:spacing w:line="384" w:lineRule="atLeast"/>
      <w:jc w:val="left"/>
    </w:pPr>
    <w:rPr>
      <w:szCs w:val="24"/>
    </w:rPr>
  </w:style>
  <w:style w:type="character" w:customStyle="1" w:styleId="fontstyle01">
    <w:name w:val="fontstyle01"/>
    <w:basedOn w:val="DefaultParagraphFont"/>
    <w:rsid w:val="00331CBD"/>
    <w:rPr>
      <w:rFonts w:ascii="Verdana" w:hAnsi="Verdana" w:hint="default"/>
      <w:b/>
      <w:bCs/>
      <w:i w:val="0"/>
      <w:iCs w:val="0"/>
      <w:color w:val="000000"/>
      <w:sz w:val="52"/>
      <w:szCs w:val="52"/>
    </w:rPr>
  </w:style>
  <w:style w:type="paragraph" w:customStyle="1" w:styleId="Btxti15">
    <w:name w:val="Btxt_i15"/>
    <w:rsid w:val="00A37F5B"/>
    <w:pPr>
      <w:spacing w:before="60" w:after="60" w:line="240" w:lineRule="auto"/>
      <w:ind w:left="851"/>
      <w:jc w:val="both"/>
    </w:pPr>
    <w:rPr>
      <w:rFonts w:ascii="VNI-Times" w:eastAsia="Times New Roman" w:hAnsi="VNI-Times" w:cs="Times New Roman"/>
      <w:noProof/>
      <w:kern w:val="0"/>
      <w:szCs w:val="20"/>
      <w14:ligatures w14:val="none"/>
    </w:rPr>
  </w:style>
  <w:style w:type="paragraph" w:styleId="Header">
    <w:name w:val="header"/>
    <w:basedOn w:val="Normal"/>
    <w:link w:val="HeaderChar"/>
    <w:unhideWhenUsed/>
    <w:rsid w:val="001B6840"/>
    <w:pPr>
      <w:tabs>
        <w:tab w:val="center" w:pos="4680"/>
        <w:tab w:val="right" w:pos="9360"/>
      </w:tabs>
      <w:jc w:val="left"/>
    </w:pPr>
    <w:rPr>
      <w:sz w:val="28"/>
      <w:szCs w:val="24"/>
    </w:rPr>
  </w:style>
  <w:style w:type="character" w:customStyle="1" w:styleId="HeaderChar">
    <w:name w:val="Header Char"/>
    <w:basedOn w:val="DefaultParagraphFont"/>
    <w:link w:val="Header"/>
    <w:rsid w:val="001B6840"/>
    <w:rPr>
      <w:rFonts w:eastAsia="Times New Roman" w:cs="Times New Roman"/>
      <w:kern w:val="0"/>
      <w:sz w:val="28"/>
      <w:szCs w:val="24"/>
      <w14:ligatures w14:val="none"/>
    </w:rPr>
  </w:style>
  <w:style w:type="table" w:styleId="TableGrid">
    <w:name w:val="Table Grid"/>
    <w:basedOn w:val="TableNormal"/>
    <w:uiPriority w:val="39"/>
    <w:rsid w:val="0015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E62F-9235-48BD-93D5-8DEA0B6A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2026-01-16T01:46:00Z</dcterms:created>
  <dcterms:modified xsi:type="dcterms:W3CDTF">2026-03-06T02:33:00Z</dcterms:modified>
</cp:coreProperties>
</file>