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619E" w14:textId="77777777" w:rsidR="00063B53" w:rsidRPr="00063B53" w:rsidRDefault="00063B53" w:rsidP="00063B53">
      <w:pPr>
        <w:pStyle w:val="Style11"/>
        <w:tabs>
          <w:tab w:val="left" w:pos="0"/>
          <w:tab w:val="left" w:pos="851"/>
          <w:tab w:val="left" w:pos="1418"/>
        </w:tabs>
        <w:spacing w:before="120" w:after="120" w:line="264" w:lineRule="auto"/>
        <w:ind w:firstLine="567"/>
        <w:jc w:val="center"/>
        <w:rPr>
          <w:b/>
          <w:sz w:val="28"/>
          <w:szCs w:val="28"/>
          <w:lang w:val="vi-VN"/>
        </w:rPr>
      </w:pPr>
      <w:r w:rsidRPr="00063B53">
        <w:rPr>
          <w:b/>
          <w:sz w:val="28"/>
          <w:szCs w:val="28"/>
          <w:lang w:val="vi-VN"/>
        </w:rPr>
        <w:t>Chương V. YÊU CẦU VỀ KỸ THUẬT</w:t>
      </w:r>
    </w:p>
    <w:p w14:paraId="1AC8AB84" w14:textId="77777777" w:rsidR="00063B53" w:rsidRPr="00063B53" w:rsidRDefault="00063B53" w:rsidP="00063B53">
      <w:pPr>
        <w:pStyle w:val="Style11"/>
        <w:tabs>
          <w:tab w:val="left" w:pos="0"/>
          <w:tab w:val="left" w:pos="851"/>
          <w:tab w:val="left" w:pos="1418"/>
        </w:tabs>
        <w:spacing w:before="120" w:after="120" w:line="264" w:lineRule="auto"/>
        <w:ind w:firstLine="567"/>
        <w:jc w:val="center"/>
        <w:rPr>
          <w:b/>
          <w:sz w:val="28"/>
          <w:szCs w:val="28"/>
          <w:lang w:val="vi-VN"/>
        </w:rPr>
      </w:pPr>
    </w:p>
    <w:p w14:paraId="1F689483" w14:textId="77777777" w:rsidR="00063B53" w:rsidRPr="00063B53" w:rsidRDefault="00063B53" w:rsidP="00063B53">
      <w:pPr>
        <w:tabs>
          <w:tab w:val="left" w:pos="1418"/>
        </w:tabs>
        <w:spacing w:after="120"/>
        <w:ind w:firstLine="709"/>
        <w:rPr>
          <w:b/>
          <w:sz w:val="28"/>
          <w:szCs w:val="28"/>
          <w:lang w:val="vi-VN"/>
        </w:rPr>
      </w:pPr>
      <w:r w:rsidRPr="00063B53">
        <w:rPr>
          <w:b/>
          <w:sz w:val="28"/>
          <w:szCs w:val="28"/>
          <w:lang w:val="vi-VN"/>
        </w:rPr>
        <w:t>I. Giới thiệu về gói thầu</w:t>
      </w:r>
    </w:p>
    <w:p w14:paraId="0A1629DA" w14:textId="77777777" w:rsidR="00063B53" w:rsidRPr="00063B53" w:rsidRDefault="00063B53" w:rsidP="00063B53">
      <w:pPr>
        <w:spacing w:after="120"/>
        <w:ind w:firstLine="709"/>
        <w:rPr>
          <w:b/>
          <w:spacing w:val="-6"/>
          <w:sz w:val="28"/>
          <w:szCs w:val="28"/>
          <w:lang w:val="it-IT"/>
        </w:rPr>
      </w:pPr>
      <w:r w:rsidRPr="00063B53">
        <w:rPr>
          <w:b/>
          <w:spacing w:val="-6"/>
          <w:sz w:val="28"/>
          <w:szCs w:val="28"/>
          <w:lang w:val="it-IT"/>
        </w:rPr>
        <w:t>1. Khái quát dự án và phạm vi công việc của gói thầu.</w:t>
      </w:r>
    </w:p>
    <w:p w14:paraId="0F5055E2" w14:textId="77777777" w:rsidR="00063B53" w:rsidRPr="00063B53" w:rsidRDefault="00063B53" w:rsidP="00063B53">
      <w:pPr>
        <w:widowControl w:val="0"/>
        <w:spacing w:after="120"/>
        <w:ind w:firstLine="709"/>
        <w:rPr>
          <w:spacing w:val="-6"/>
          <w:sz w:val="28"/>
          <w:szCs w:val="28"/>
          <w:lang w:val="es-ES"/>
        </w:rPr>
      </w:pPr>
      <w:bookmarkStart w:id="0" w:name="_Hlk192249939"/>
      <w:r w:rsidRPr="00063B53">
        <w:rPr>
          <w:spacing w:val="-6"/>
          <w:sz w:val="28"/>
          <w:szCs w:val="28"/>
          <w:lang w:val="es-ES"/>
        </w:rPr>
        <w:t>1.1. Tên dự án: Cải tạo, nâng cấp khu thể thao trung tâm xã Vĩnh Thịnh</w:t>
      </w:r>
    </w:p>
    <w:p w14:paraId="17FB6FBC" w14:textId="77777777" w:rsidR="00063B53" w:rsidRPr="00063B53" w:rsidRDefault="00063B53" w:rsidP="00063B53">
      <w:pPr>
        <w:widowControl w:val="0"/>
        <w:spacing w:after="120"/>
        <w:ind w:firstLine="709"/>
        <w:rPr>
          <w:spacing w:val="-4"/>
          <w:sz w:val="28"/>
          <w:szCs w:val="28"/>
          <w:lang w:val="es-ES"/>
        </w:rPr>
      </w:pPr>
      <w:r w:rsidRPr="00063B53">
        <w:rPr>
          <w:spacing w:val="-4"/>
          <w:sz w:val="28"/>
          <w:szCs w:val="28"/>
          <w:lang w:val="es-ES"/>
        </w:rPr>
        <w:t>1.2. Loại và cấp công trình: Công trình dân dụng, Cấp III</w:t>
      </w:r>
    </w:p>
    <w:p w14:paraId="23FA2E5B" w14:textId="77777777" w:rsidR="00063B53" w:rsidRPr="00063B53" w:rsidRDefault="00063B53" w:rsidP="00063B53">
      <w:pPr>
        <w:widowControl w:val="0"/>
        <w:spacing w:after="120"/>
        <w:ind w:firstLine="709"/>
        <w:rPr>
          <w:spacing w:val="-6"/>
          <w:sz w:val="28"/>
          <w:szCs w:val="28"/>
          <w:lang w:val="es-ES"/>
        </w:rPr>
      </w:pPr>
      <w:r w:rsidRPr="00063B53">
        <w:rPr>
          <w:spacing w:val="-6"/>
          <w:sz w:val="28"/>
          <w:szCs w:val="28"/>
          <w:lang w:val="es-ES"/>
        </w:rPr>
        <w:t>1.3. Chủ đầu tư: Ban Quản lý dự án đầu tư xây dựng xã Vịnh Thịnh</w:t>
      </w:r>
    </w:p>
    <w:p w14:paraId="4FD10F3B" w14:textId="77777777" w:rsidR="00063B53" w:rsidRPr="00063B53" w:rsidRDefault="00063B53" w:rsidP="00063B53">
      <w:pPr>
        <w:widowControl w:val="0"/>
        <w:spacing w:after="120"/>
        <w:ind w:firstLine="709"/>
        <w:rPr>
          <w:spacing w:val="10"/>
          <w:sz w:val="28"/>
          <w:szCs w:val="28"/>
          <w:lang w:val="es-ES"/>
        </w:rPr>
      </w:pPr>
      <w:r w:rsidRPr="00063B53">
        <w:rPr>
          <w:sz w:val="28"/>
          <w:szCs w:val="28"/>
          <w:lang w:val="es-ES"/>
        </w:rPr>
        <w:t>1.4.</w:t>
      </w:r>
      <w:r w:rsidRPr="00063B53">
        <w:rPr>
          <w:spacing w:val="4"/>
          <w:sz w:val="28"/>
          <w:szCs w:val="28"/>
          <w:lang w:val="es-ES"/>
        </w:rPr>
        <w:t xml:space="preserve"> Địa điểm xây dựng: Xã Vĩnh Thịnh, thành phố Hải Phòng</w:t>
      </w:r>
    </w:p>
    <w:p w14:paraId="224230CA" w14:textId="77777777" w:rsidR="00063B53" w:rsidRPr="00063B53" w:rsidRDefault="00063B53" w:rsidP="00063B53">
      <w:pPr>
        <w:widowControl w:val="0"/>
        <w:spacing w:after="120"/>
        <w:ind w:firstLine="709"/>
        <w:rPr>
          <w:sz w:val="28"/>
          <w:szCs w:val="28"/>
          <w:lang w:val="es-ES"/>
        </w:rPr>
      </w:pPr>
      <w:r w:rsidRPr="00063B53">
        <w:rPr>
          <w:sz w:val="28"/>
          <w:szCs w:val="28"/>
          <w:lang w:val="es-ES"/>
        </w:rPr>
        <w:t>1.5.  Nguồn vốn: Ngân sách thành phố</w:t>
      </w:r>
    </w:p>
    <w:p w14:paraId="60566D81" w14:textId="77777777" w:rsidR="00063B53" w:rsidRPr="00063B53" w:rsidRDefault="00063B53" w:rsidP="00063B53">
      <w:pPr>
        <w:widowControl w:val="0"/>
        <w:spacing w:after="120"/>
        <w:ind w:firstLine="709"/>
        <w:rPr>
          <w:sz w:val="28"/>
          <w:szCs w:val="28"/>
        </w:rPr>
      </w:pPr>
      <w:r w:rsidRPr="00063B53">
        <w:rPr>
          <w:sz w:val="28"/>
          <w:szCs w:val="28"/>
        </w:rPr>
        <w:t xml:space="preserve">1.6. Dự toán gói thầu: 8.871.532.000 đồng (đã bao gồm 8% thuế VAT). </w:t>
      </w:r>
      <w:r w:rsidRPr="00063B53">
        <w:rPr>
          <w:i/>
          <w:iCs/>
          <w:sz w:val="28"/>
          <w:szCs w:val="28"/>
        </w:rPr>
        <w:t>Trong đó: Chi phí xây dựng là 8.712.171.000 đồng và Chi phí dự phòng là 159.361.000 đồng)</w:t>
      </w:r>
    </w:p>
    <w:p w14:paraId="6EB3C993" w14:textId="77777777" w:rsidR="00063B53" w:rsidRPr="00063B53" w:rsidRDefault="00063B53" w:rsidP="00063B53">
      <w:pPr>
        <w:widowControl w:val="0"/>
        <w:spacing w:after="120"/>
        <w:ind w:firstLine="709"/>
        <w:rPr>
          <w:sz w:val="28"/>
          <w:szCs w:val="28"/>
        </w:rPr>
      </w:pPr>
      <w:r w:rsidRPr="00063B53">
        <w:rPr>
          <w:sz w:val="28"/>
          <w:szCs w:val="28"/>
        </w:rPr>
        <w:t>Giá dự thầu của nhà thầu phải bao gồm toàn bộ các khoản thuế, phí, lệ phí (nếu có); trong đó thuế giá trị gia tăng là 8% áp theo thuế giá trị gia tăng của giá gói thầu đã được phê duyệt.</w:t>
      </w:r>
    </w:p>
    <w:p w14:paraId="0248F2D5" w14:textId="77777777" w:rsidR="00063B53" w:rsidRPr="00063B53" w:rsidRDefault="00063B53" w:rsidP="00063B53">
      <w:pPr>
        <w:widowControl w:val="0"/>
        <w:spacing w:after="120"/>
        <w:ind w:firstLine="709"/>
        <w:rPr>
          <w:sz w:val="28"/>
          <w:szCs w:val="28"/>
        </w:rPr>
      </w:pPr>
      <w:r w:rsidRPr="00063B53">
        <w:rPr>
          <w:sz w:val="28"/>
          <w:szCs w:val="28"/>
        </w:rPr>
        <w:t>- Trong quá trình thực hiện hợp đồng các bên căn cứ chính sách thuế hiện hành của nhà nước để điều chỉnh giá trị nghiệm thu thanh toán cho phù hợp.</w:t>
      </w:r>
    </w:p>
    <w:p w14:paraId="4398948B" w14:textId="77777777" w:rsidR="00063B53" w:rsidRPr="00063B53" w:rsidRDefault="00063B53" w:rsidP="00063B53">
      <w:pPr>
        <w:widowControl w:val="0"/>
        <w:spacing w:after="120"/>
        <w:ind w:firstLine="709"/>
        <w:rPr>
          <w:spacing w:val="4"/>
          <w:sz w:val="28"/>
          <w:szCs w:val="28"/>
          <w:lang w:val="es-ES"/>
        </w:rPr>
      </w:pPr>
      <w:r w:rsidRPr="00063B53">
        <w:rPr>
          <w:spacing w:val="4"/>
          <w:sz w:val="28"/>
          <w:szCs w:val="28"/>
          <w:lang w:val="es-ES"/>
        </w:rPr>
        <w:t>1.7. Quy mô và giải pháp thiết kế</w:t>
      </w:r>
      <w:bookmarkEnd w:id="0"/>
      <w:r w:rsidRPr="00063B53">
        <w:rPr>
          <w:sz w:val="28"/>
          <w:szCs w:val="28"/>
        </w:rPr>
        <w:t>:</w:t>
      </w:r>
    </w:p>
    <w:p w14:paraId="4F87770F" w14:textId="77777777" w:rsidR="00063B53" w:rsidRPr="00063B53" w:rsidRDefault="00063B53" w:rsidP="00063B53">
      <w:pPr>
        <w:spacing w:before="120" w:after="120"/>
        <w:ind w:firstLine="709"/>
        <w:rPr>
          <w:sz w:val="28"/>
          <w:szCs w:val="28"/>
        </w:rPr>
      </w:pPr>
      <w:r w:rsidRPr="00063B53">
        <w:rPr>
          <w:sz w:val="28"/>
          <w:szCs w:val="28"/>
        </w:rPr>
        <w:t>* Cải tạo, nâng cấp trên cơ sở sân vận động hiện có với tổng diện tích 8.201m2, bao gồm:</w:t>
      </w:r>
    </w:p>
    <w:p w14:paraId="1AEF4DC6" w14:textId="77777777" w:rsidR="00063B53" w:rsidRPr="00063B53" w:rsidRDefault="00063B53" w:rsidP="00063B53">
      <w:pPr>
        <w:spacing w:before="120" w:after="120"/>
        <w:ind w:firstLine="709"/>
        <w:rPr>
          <w:sz w:val="28"/>
          <w:szCs w:val="28"/>
        </w:rPr>
      </w:pPr>
      <w:r w:rsidRPr="00063B53">
        <w:rPr>
          <w:sz w:val="28"/>
          <w:szCs w:val="28"/>
        </w:rPr>
        <w:t>- Dọn dẹp mặt bằng, san nền cát độ chặt K90 chiều dày san lấp trung bình 0,50m.</w:t>
      </w:r>
    </w:p>
    <w:p w14:paraId="698757CE" w14:textId="77777777" w:rsidR="00063B53" w:rsidRPr="00063B53" w:rsidRDefault="00063B53" w:rsidP="00063B53">
      <w:pPr>
        <w:spacing w:before="120" w:after="120"/>
        <w:ind w:firstLine="709"/>
        <w:rPr>
          <w:sz w:val="28"/>
          <w:szCs w:val="28"/>
        </w:rPr>
      </w:pPr>
      <w:r w:rsidRPr="00063B53">
        <w:rPr>
          <w:sz w:val="28"/>
          <w:szCs w:val="28"/>
        </w:rPr>
        <w:t>- Xây dựng 01 sân cỏ nhân tạo kích thước 55mx40m, đường biên xung quanh rộng 2m, diện tích 2.700m2 trải thảm cỏ nhân tạo, cấu tạo nền gồm: lớp cát san lấp, lớp cấp phối đá dăm loại 1 dày 15cm, lớp đá mạt dày 3cm, thảm cỏ nhân tạo dày 5cm, lớp cát đen sàng sạch dày 3cm, bề mặt rải hạt cao su 5kg/1m2.</w:t>
      </w:r>
    </w:p>
    <w:p w14:paraId="0840607E" w14:textId="77777777" w:rsidR="00063B53" w:rsidRPr="00063B53" w:rsidRDefault="00063B53" w:rsidP="00063B53">
      <w:pPr>
        <w:spacing w:before="120" w:after="120"/>
        <w:ind w:firstLine="709"/>
        <w:rPr>
          <w:sz w:val="28"/>
          <w:szCs w:val="28"/>
        </w:rPr>
      </w:pPr>
      <w:r w:rsidRPr="00063B53">
        <w:rPr>
          <w:sz w:val="28"/>
          <w:szCs w:val="28"/>
        </w:rPr>
        <w:t xml:space="preserve"> - Xây dựng 02 sân bóng chuyền, 01 sân pickleball diện tích mỗi sân 180 m2, cấu tạo nền gồm: lớp cát san lấp, lớp cấp phối đá dăm loại 1 dày 15cm, lớp giấy dầu, lớp bê tông mác 250, đá 1x2 dày 15cm; bề mặt sơn phủ 6 lớp.</w:t>
      </w:r>
    </w:p>
    <w:p w14:paraId="28C26F68" w14:textId="77777777" w:rsidR="00063B53" w:rsidRPr="00063B53" w:rsidRDefault="00063B53" w:rsidP="00063B53">
      <w:pPr>
        <w:spacing w:before="120" w:after="120"/>
        <w:ind w:firstLine="709"/>
        <w:rPr>
          <w:sz w:val="28"/>
          <w:szCs w:val="28"/>
        </w:rPr>
      </w:pPr>
      <w:r w:rsidRPr="00063B53">
        <w:rPr>
          <w:sz w:val="28"/>
          <w:szCs w:val="28"/>
        </w:rPr>
        <w:t xml:space="preserve">- Hệ thống thoát nước và điện chiếu sáng: </w:t>
      </w:r>
    </w:p>
    <w:p w14:paraId="4638B402" w14:textId="77777777" w:rsidR="00063B53" w:rsidRPr="00063B53" w:rsidRDefault="00063B53" w:rsidP="00063B53">
      <w:pPr>
        <w:spacing w:before="120" w:after="120"/>
        <w:ind w:firstLine="709"/>
        <w:rPr>
          <w:sz w:val="28"/>
          <w:szCs w:val="28"/>
        </w:rPr>
      </w:pPr>
      <w:r w:rsidRPr="00063B53">
        <w:rPr>
          <w:sz w:val="28"/>
          <w:szCs w:val="28"/>
        </w:rPr>
        <w:t>+ Xây dựng hệ thống rãnh thoát nước B400, móng đổ bê tông lót, đáy rãnh đổ bê tông mác 200, đá 1x2, tường rãnh xây gạch không nung, trát trong, láng đáy vữa xi măng, tấm đan đổ BTCT mác 200, đá 1x2.</w:t>
      </w:r>
    </w:p>
    <w:p w14:paraId="085E98A8" w14:textId="77777777" w:rsidR="00063B53" w:rsidRPr="00063B53" w:rsidRDefault="00063B53" w:rsidP="00063B53">
      <w:pPr>
        <w:spacing w:before="120" w:after="120"/>
        <w:ind w:firstLine="709"/>
        <w:rPr>
          <w:sz w:val="28"/>
          <w:szCs w:val="28"/>
        </w:rPr>
      </w:pPr>
      <w:r w:rsidRPr="00063B53">
        <w:rPr>
          <w:sz w:val="28"/>
          <w:szCs w:val="28"/>
        </w:rPr>
        <w:t>+ Lắp đặt cột điện cao áp chiếu sáng: 04 cột chiếu sáng chiều cao 14m, tổ hợp 4 bóng/1 cột, công suất bóng 200W; 08 cột điện chiếu sáng chiều cao 7m (4 cột tổ hợp 2 bóng, 4 cột tổ hợp 4 bóng), công suất bóng 200W.</w:t>
      </w:r>
    </w:p>
    <w:p w14:paraId="30131609" w14:textId="77777777" w:rsidR="00063B53" w:rsidRPr="00063B53" w:rsidRDefault="00063B53" w:rsidP="00063B53">
      <w:pPr>
        <w:spacing w:before="120" w:after="120"/>
        <w:ind w:firstLine="709"/>
        <w:rPr>
          <w:sz w:val="28"/>
          <w:szCs w:val="28"/>
        </w:rPr>
      </w:pPr>
      <w:r w:rsidRPr="00063B53">
        <w:rPr>
          <w:sz w:val="28"/>
          <w:szCs w:val="28"/>
        </w:rPr>
        <w:t>+ Lắp đặt 28 cột đèn chùm trang trí chiều cao 4,6m, bóng đèn dạng cầu.</w:t>
      </w:r>
    </w:p>
    <w:p w14:paraId="6741292A" w14:textId="77777777" w:rsidR="00063B53" w:rsidRPr="00063B53" w:rsidRDefault="00063B53" w:rsidP="00063B53">
      <w:pPr>
        <w:spacing w:before="120" w:after="120"/>
        <w:ind w:firstLine="709"/>
        <w:rPr>
          <w:sz w:val="28"/>
          <w:szCs w:val="28"/>
        </w:rPr>
      </w:pPr>
      <w:r w:rsidRPr="00063B53">
        <w:rPr>
          <w:sz w:val="28"/>
          <w:szCs w:val="28"/>
        </w:rPr>
        <w:lastRenderedPageBreak/>
        <w:t>- Xây dựng tường chắn mặt trước và 02 bên giáp đường ngõ xóm: tường xây gạch không nung, chiều cao 52cm, đổ giằng BTCT kích thước 22x22cm; phía trên lắp dựng lan can inox chiều cao 40cm; mặt chính sân xây dựng biển tên kích thước 2.5x1.8x0.4m “KHU TRUNG TÂM THỂ THAO XÃ VĨNH THỊNH”, ốp đá granit bề mặt và lắp đặt bộ chữ Aluminium nổi màu đồng.</w:t>
      </w:r>
    </w:p>
    <w:p w14:paraId="49D51E8D" w14:textId="77777777" w:rsidR="00063B53" w:rsidRPr="00063B53" w:rsidRDefault="00063B53" w:rsidP="00063B53">
      <w:pPr>
        <w:spacing w:before="120" w:after="120"/>
        <w:ind w:firstLine="709"/>
        <w:rPr>
          <w:sz w:val="28"/>
          <w:szCs w:val="28"/>
        </w:rPr>
      </w:pPr>
      <w:r w:rsidRPr="00063B53">
        <w:rPr>
          <w:sz w:val="28"/>
          <w:szCs w:val="28"/>
        </w:rPr>
        <w:t xml:space="preserve"> - Sân, lối đi cấu tạo nền gồm: lớp cát san lấp K90, lớp cấp phối đá dăm loại 1 dày 15cm, lớp bê tông mác 250, mác 1x2, dày 15cm; đổ bê tông mác 250, mở 4 lối đi; mở 04 lối đi kết cấu tương tự.</w:t>
      </w:r>
    </w:p>
    <w:p w14:paraId="1001EF73" w14:textId="77777777" w:rsidR="00063B53" w:rsidRPr="00063B53" w:rsidRDefault="00063B53" w:rsidP="00063B53">
      <w:pPr>
        <w:spacing w:before="120" w:after="120"/>
        <w:ind w:firstLine="709"/>
        <w:rPr>
          <w:sz w:val="28"/>
          <w:szCs w:val="28"/>
        </w:rPr>
      </w:pPr>
      <w:r w:rsidRPr="00063B53">
        <w:rPr>
          <w:sz w:val="28"/>
          <w:szCs w:val="28"/>
        </w:rPr>
        <w:t>- Xây dựng tổ hợp sân khấu và khán đài kích thước 5,0x65m, móng đổ bê tông lót, hệ giằng móng đổ BTCT mác 250, đá 1x2, tường xây gạch không nung, hệ dầm sàn kết cấu BTCT mác 250, đá 1x2, các vị trí cầu thang, lối đi, bậc ngồi trát granito, phần còn lại sơn ngoại thất 3 nước; bố trí 2 kho bên dưới khán đài; mái che sân khấu khung kết cấu thép lợp tôn.</w:t>
      </w:r>
    </w:p>
    <w:p w14:paraId="354BDBA8" w14:textId="77777777" w:rsidR="00063B53" w:rsidRPr="00063B53" w:rsidRDefault="00063B53" w:rsidP="00063B53">
      <w:pPr>
        <w:spacing w:before="120" w:after="120"/>
        <w:ind w:firstLine="709"/>
        <w:rPr>
          <w:sz w:val="28"/>
          <w:szCs w:val="28"/>
        </w:rPr>
      </w:pPr>
      <w:r w:rsidRPr="00063B53">
        <w:rPr>
          <w:sz w:val="28"/>
          <w:szCs w:val="28"/>
        </w:rPr>
        <w:t>- Xây nhà vệ sinh và nhà điều khiển thiết bị điện kích thước 4,22x8,22m, chiều cao 3,58m, móng gia cố cọc tre chiều dài 2,5m, mật độ 30 cọc/m2, bê tông lót móng mác 100, đá 2x4, dày 10cm, móng xây gạch không nung, dầm móng đổ BTCT mác 250, đá 1x2, hệ cột, dầm, sàn đổ BTCT mác 250, đá 1x2, tường xây gạch không nung sơn hoàn thiện 3 nước, lắp đặt các thiết bị điện, thiết bị vệ sinh, cấp, thoát nước hoàn chỉnh.</w:t>
      </w:r>
    </w:p>
    <w:p w14:paraId="3A367D72" w14:textId="77777777" w:rsidR="00063B53" w:rsidRPr="00063B53" w:rsidRDefault="00063B53" w:rsidP="00063B53">
      <w:pPr>
        <w:spacing w:before="100" w:after="100"/>
        <w:ind w:firstLine="709"/>
        <w:jc w:val="center"/>
        <w:rPr>
          <w:b/>
          <w:bCs/>
          <w:sz w:val="28"/>
          <w:szCs w:val="28"/>
          <w:lang w:val="fr-FR"/>
        </w:rPr>
      </w:pPr>
      <w:r w:rsidRPr="00063B53">
        <w:rPr>
          <w:i/>
          <w:iCs/>
          <w:sz w:val="28"/>
          <w:szCs w:val="28"/>
        </w:rPr>
        <w:t>(Chi tiết theo bản vẽ thiết kế thi công được duyệt)</w:t>
      </w:r>
    </w:p>
    <w:p w14:paraId="577747D8" w14:textId="77777777" w:rsidR="00063B53" w:rsidRPr="00063B53" w:rsidRDefault="00063B53" w:rsidP="00063B53">
      <w:pPr>
        <w:widowControl w:val="0"/>
        <w:spacing w:after="120"/>
        <w:ind w:firstLine="709"/>
        <w:rPr>
          <w:b/>
          <w:bCs/>
          <w:sz w:val="28"/>
          <w:szCs w:val="28"/>
          <w:lang w:val="vi-VN"/>
        </w:rPr>
      </w:pPr>
      <w:r w:rsidRPr="00063B53">
        <w:rPr>
          <w:b/>
          <w:bCs/>
          <w:sz w:val="28"/>
          <w:szCs w:val="28"/>
          <w:lang w:val="vi-VN"/>
        </w:rPr>
        <w:t>2. Thời hạn hoàn thành.</w:t>
      </w:r>
    </w:p>
    <w:p w14:paraId="160C039C" w14:textId="77777777" w:rsidR="00063B53" w:rsidRPr="00063B53" w:rsidRDefault="00063B53" w:rsidP="00063B53">
      <w:pPr>
        <w:widowControl w:val="0"/>
        <w:tabs>
          <w:tab w:val="left" w:pos="1418"/>
        </w:tabs>
        <w:spacing w:after="120"/>
        <w:ind w:firstLine="709"/>
        <w:rPr>
          <w:sz w:val="28"/>
          <w:szCs w:val="28"/>
        </w:rPr>
      </w:pPr>
      <w:r w:rsidRPr="00063B53">
        <w:rPr>
          <w:sz w:val="28"/>
          <w:szCs w:val="28"/>
        </w:rPr>
        <w:t>- Tiến độ thực hiện: Năm 2025 - 2027</w:t>
      </w:r>
    </w:p>
    <w:p w14:paraId="65F33EDA" w14:textId="77777777" w:rsidR="00063B53" w:rsidRPr="00063B53" w:rsidRDefault="00063B53" w:rsidP="00063B53">
      <w:pPr>
        <w:widowControl w:val="0"/>
        <w:spacing w:after="120"/>
        <w:ind w:firstLine="709"/>
        <w:rPr>
          <w:b/>
          <w:sz w:val="28"/>
          <w:szCs w:val="28"/>
          <w:lang w:val="vi-VN"/>
        </w:rPr>
      </w:pPr>
      <w:r w:rsidRPr="00063B53">
        <w:rPr>
          <w:b/>
          <w:sz w:val="28"/>
          <w:szCs w:val="28"/>
          <w:lang w:val="vi-VN"/>
        </w:rPr>
        <w:t>II. Yêu cầu về tiến độ thực hiện</w:t>
      </w:r>
    </w:p>
    <w:p w14:paraId="3FBF2077" w14:textId="77777777" w:rsidR="00063B53" w:rsidRPr="00063B53" w:rsidRDefault="00063B53" w:rsidP="00063B53">
      <w:pPr>
        <w:widowControl w:val="0"/>
        <w:spacing w:after="120"/>
        <w:ind w:firstLine="709"/>
        <w:rPr>
          <w:sz w:val="28"/>
          <w:szCs w:val="28"/>
        </w:rPr>
      </w:pPr>
      <w:r w:rsidRPr="00063B53">
        <w:rPr>
          <w:sz w:val="28"/>
          <w:szCs w:val="28"/>
        </w:rPr>
        <w:t>- Tiến độ thực hiện gói thầu: 120 ngày</w:t>
      </w:r>
    </w:p>
    <w:p w14:paraId="224D44F5" w14:textId="77777777" w:rsidR="00063B53" w:rsidRPr="00063B53" w:rsidRDefault="00063B53" w:rsidP="00063B53">
      <w:pPr>
        <w:widowControl w:val="0"/>
        <w:tabs>
          <w:tab w:val="left" w:pos="700"/>
          <w:tab w:val="left" w:pos="1418"/>
        </w:tabs>
        <w:spacing w:after="120"/>
        <w:ind w:firstLine="709"/>
        <w:rPr>
          <w:b/>
          <w:bCs/>
          <w:sz w:val="28"/>
          <w:szCs w:val="28"/>
        </w:rPr>
      </w:pPr>
      <w:r w:rsidRPr="00063B53">
        <w:rPr>
          <w:b/>
          <w:bCs/>
          <w:sz w:val="28"/>
          <w:szCs w:val="28"/>
        </w:rPr>
        <w:t>III. Yêu cầu về kỹ thuật/chỉ dẫn kỹ thuật</w:t>
      </w:r>
    </w:p>
    <w:p w14:paraId="095B28AC" w14:textId="77777777" w:rsidR="00063B53" w:rsidRPr="00063B53" w:rsidRDefault="00063B53" w:rsidP="00063B53">
      <w:pPr>
        <w:widowControl w:val="0"/>
        <w:tabs>
          <w:tab w:val="left" w:pos="851"/>
        </w:tabs>
        <w:spacing w:after="120"/>
        <w:ind w:firstLine="709"/>
        <w:rPr>
          <w:b/>
          <w:bCs/>
          <w:spacing w:val="-8"/>
          <w:sz w:val="28"/>
          <w:szCs w:val="28"/>
          <w:lang w:val="nl-NL"/>
        </w:rPr>
      </w:pPr>
      <w:r w:rsidRPr="00063B53">
        <w:rPr>
          <w:b/>
          <w:bCs/>
          <w:spacing w:val="-8"/>
          <w:sz w:val="28"/>
          <w:szCs w:val="28"/>
          <w:lang w:val="nl-NL"/>
        </w:rPr>
        <w:t>1. Quy trình, quy phạm áp dụng: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5537"/>
        <w:gridCol w:w="3208"/>
      </w:tblGrid>
      <w:tr w:rsidR="00063B53" w:rsidRPr="00063B53" w14:paraId="074E184E" w14:textId="77777777" w:rsidTr="002161D6">
        <w:trPr>
          <w:trHeight w:val="454"/>
          <w:tblHeader/>
          <w:jc w:val="center"/>
        </w:trPr>
        <w:tc>
          <w:tcPr>
            <w:tcW w:w="377" w:type="pct"/>
            <w:tcBorders>
              <w:top w:val="single" w:sz="4" w:space="0" w:color="auto"/>
              <w:left w:val="single" w:sz="4" w:space="0" w:color="auto"/>
              <w:bottom w:val="single" w:sz="4" w:space="0" w:color="auto"/>
              <w:right w:val="single" w:sz="4" w:space="0" w:color="auto"/>
            </w:tcBorders>
            <w:vAlign w:val="center"/>
          </w:tcPr>
          <w:p w14:paraId="093414C5" w14:textId="77777777" w:rsidR="00063B53" w:rsidRPr="00063B53" w:rsidRDefault="00063B53" w:rsidP="002161D6">
            <w:pPr>
              <w:widowControl w:val="0"/>
              <w:overflowPunct w:val="0"/>
              <w:autoSpaceDE w:val="0"/>
              <w:autoSpaceDN w:val="0"/>
              <w:adjustRightInd w:val="0"/>
              <w:spacing w:before="40" w:after="40"/>
              <w:jc w:val="center"/>
              <w:textAlignment w:val="baseline"/>
              <w:rPr>
                <w:b/>
                <w:sz w:val="26"/>
                <w:szCs w:val="26"/>
                <w:lang w:val="en-GB" w:eastAsia="vi-VN"/>
              </w:rPr>
            </w:pPr>
            <w:r w:rsidRPr="00063B53">
              <w:rPr>
                <w:b/>
                <w:sz w:val="26"/>
                <w:szCs w:val="26"/>
                <w:lang w:val="en-GB" w:eastAsia="vi-VN"/>
              </w:rPr>
              <w:t>TT</w:t>
            </w:r>
          </w:p>
        </w:tc>
        <w:tc>
          <w:tcPr>
            <w:tcW w:w="2927" w:type="pct"/>
            <w:tcBorders>
              <w:top w:val="single" w:sz="4" w:space="0" w:color="auto"/>
              <w:left w:val="single" w:sz="4" w:space="0" w:color="auto"/>
              <w:bottom w:val="single" w:sz="4" w:space="0" w:color="auto"/>
              <w:right w:val="single" w:sz="4" w:space="0" w:color="auto"/>
            </w:tcBorders>
            <w:vAlign w:val="center"/>
          </w:tcPr>
          <w:p w14:paraId="2E0D8B94" w14:textId="77777777" w:rsidR="00063B53" w:rsidRPr="00063B53" w:rsidRDefault="00063B53" w:rsidP="002161D6">
            <w:pPr>
              <w:widowControl w:val="0"/>
              <w:overflowPunct w:val="0"/>
              <w:autoSpaceDE w:val="0"/>
              <w:autoSpaceDN w:val="0"/>
              <w:adjustRightInd w:val="0"/>
              <w:spacing w:before="40" w:after="40"/>
              <w:jc w:val="center"/>
              <w:textAlignment w:val="baseline"/>
              <w:rPr>
                <w:b/>
                <w:sz w:val="26"/>
                <w:szCs w:val="26"/>
                <w:lang w:val="en-GB" w:eastAsia="vi-VN"/>
              </w:rPr>
            </w:pPr>
            <w:r w:rsidRPr="00063B53">
              <w:rPr>
                <w:b/>
                <w:sz w:val="26"/>
                <w:szCs w:val="26"/>
                <w:lang w:val="en-GB" w:eastAsia="vi-VN"/>
              </w:rPr>
              <w:t>Tên tiêu chuẩn</w:t>
            </w:r>
          </w:p>
        </w:tc>
        <w:tc>
          <w:tcPr>
            <w:tcW w:w="1696" w:type="pct"/>
            <w:tcBorders>
              <w:top w:val="single" w:sz="4" w:space="0" w:color="auto"/>
              <w:left w:val="single" w:sz="4" w:space="0" w:color="auto"/>
              <w:bottom w:val="single" w:sz="4" w:space="0" w:color="auto"/>
              <w:right w:val="single" w:sz="4" w:space="0" w:color="auto"/>
            </w:tcBorders>
            <w:vAlign w:val="center"/>
          </w:tcPr>
          <w:p w14:paraId="58B08794" w14:textId="77777777" w:rsidR="00063B53" w:rsidRPr="00063B53" w:rsidRDefault="00063B53" w:rsidP="002161D6">
            <w:pPr>
              <w:widowControl w:val="0"/>
              <w:overflowPunct w:val="0"/>
              <w:autoSpaceDE w:val="0"/>
              <w:autoSpaceDN w:val="0"/>
              <w:adjustRightInd w:val="0"/>
              <w:spacing w:before="40" w:after="40"/>
              <w:jc w:val="center"/>
              <w:textAlignment w:val="baseline"/>
              <w:rPr>
                <w:b/>
                <w:sz w:val="26"/>
                <w:szCs w:val="26"/>
                <w:lang w:val="en-GB" w:eastAsia="vi-VN"/>
              </w:rPr>
            </w:pPr>
            <w:r w:rsidRPr="00063B53">
              <w:rPr>
                <w:b/>
                <w:sz w:val="26"/>
                <w:szCs w:val="26"/>
                <w:lang w:val="en-GB" w:eastAsia="vi-VN"/>
              </w:rPr>
              <w:t>Mã hiệu</w:t>
            </w:r>
          </w:p>
        </w:tc>
      </w:tr>
      <w:tr w:rsidR="00063B53" w:rsidRPr="00063B53" w14:paraId="212DCC49"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5A070C27"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1</w:t>
            </w:r>
          </w:p>
        </w:tc>
        <w:tc>
          <w:tcPr>
            <w:tcW w:w="2927" w:type="pct"/>
            <w:tcBorders>
              <w:top w:val="single" w:sz="4" w:space="0" w:color="auto"/>
              <w:left w:val="single" w:sz="4" w:space="0" w:color="auto"/>
              <w:bottom w:val="single" w:sz="4" w:space="0" w:color="auto"/>
              <w:right w:val="single" w:sz="4" w:space="0" w:color="auto"/>
            </w:tcBorders>
            <w:vAlign w:val="center"/>
          </w:tcPr>
          <w:p w14:paraId="5B6A0743"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Khảo sát cho xây dựng. Nguyên tắc cơ bản</w:t>
            </w:r>
          </w:p>
        </w:tc>
        <w:tc>
          <w:tcPr>
            <w:tcW w:w="1696" w:type="pct"/>
            <w:tcBorders>
              <w:top w:val="single" w:sz="4" w:space="0" w:color="auto"/>
              <w:left w:val="single" w:sz="4" w:space="0" w:color="auto"/>
              <w:bottom w:val="single" w:sz="4" w:space="0" w:color="auto"/>
              <w:right w:val="single" w:sz="4" w:space="0" w:color="auto"/>
            </w:tcBorders>
            <w:vAlign w:val="center"/>
          </w:tcPr>
          <w:p w14:paraId="0DA5800B"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4419-87</w:t>
            </w:r>
          </w:p>
        </w:tc>
      </w:tr>
      <w:tr w:rsidR="00063B53" w:rsidRPr="00063B53" w14:paraId="5E515869"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7502DF63"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2</w:t>
            </w:r>
          </w:p>
        </w:tc>
        <w:tc>
          <w:tcPr>
            <w:tcW w:w="2927" w:type="pct"/>
            <w:tcBorders>
              <w:top w:val="single" w:sz="4" w:space="0" w:color="auto"/>
              <w:left w:val="single" w:sz="4" w:space="0" w:color="auto"/>
              <w:bottom w:val="single" w:sz="4" w:space="0" w:color="auto"/>
              <w:right w:val="single" w:sz="4" w:space="0" w:color="auto"/>
            </w:tcBorders>
            <w:vAlign w:val="center"/>
          </w:tcPr>
          <w:p w14:paraId="0A40D520"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en-GB" w:eastAsia="vi-VN"/>
              </w:rPr>
              <w:t>Công tác đất - Thi công và nghiệm thu</w:t>
            </w:r>
          </w:p>
        </w:tc>
        <w:tc>
          <w:tcPr>
            <w:tcW w:w="1696" w:type="pct"/>
            <w:tcBorders>
              <w:top w:val="single" w:sz="4" w:space="0" w:color="auto"/>
              <w:left w:val="single" w:sz="4" w:space="0" w:color="auto"/>
              <w:bottom w:val="single" w:sz="4" w:space="0" w:color="auto"/>
              <w:right w:val="single" w:sz="4" w:space="0" w:color="auto"/>
            </w:tcBorders>
            <w:vAlign w:val="center"/>
          </w:tcPr>
          <w:p w14:paraId="743CDF59"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4447-2012</w:t>
            </w:r>
          </w:p>
        </w:tc>
      </w:tr>
      <w:tr w:rsidR="00063B53" w:rsidRPr="00063B53" w14:paraId="45FDA7D4"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71B99061"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3</w:t>
            </w:r>
          </w:p>
        </w:tc>
        <w:tc>
          <w:tcPr>
            <w:tcW w:w="2927" w:type="pct"/>
            <w:tcBorders>
              <w:top w:val="single" w:sz="4" w:space="0" w:color="auto"/>
              <w:left w:val="single" w:sz="4" w:space="0" w:color="auto"/>
              <w:bottom w:val="single" w:sz="4" w:space="0" w:color="auto"/>
              <w:right w:val="single" w:sz="4" w:space="0" w:color="auto"/>
            </w:tcBorders>
            <w:vAlign w:val="center"/>
          </w:tcPr>
          <w:p w14:paraId="76E4CA14"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Kết cấu bê tông và bê tông cốt thép - Tiêu chuẩn thiết kế</w:t>
            </w:r>
          </w:p>
        </w:tc>
        <w:tc>
          <w:tcPr>
            <w:tcW w:w="1696" w:type="pct"/>
            <w:tcBorders>
              <w:top w:val="single" w:sz="4" w:space="0" w:color="auto"/>
              <w:left w:val="single" w:sz="4" w:space="0" w:color="auto"/>
              <w:bottom w:val="single" w:sz="4" w:space="0" w:color="auto"/>
              <w:right w:val="single" w:sz="4" w:space="0" w:color="auto"/>
            </w:tcBorders>
            <w:vAlign w:val="center"/>
          </w:tcPr>
          <w:p w14:paraId="42295062"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5574-2012</w:t>
            </w:r>
          </w:p>
        </w:tc>
      </w:tr>
      <w:tr w:rsidR="00063B53" w:rsidRPr="00063B53" w14:paraId="445C91CD"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2F1C3CE5"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4</w:t>
            </w:r>
          </w:p>
        </w:tc>
        <w:tc>
          <w:tcPr>
            <w:tcW w:w="2927" w:type="pct"/>
            <w:tcBorders>
              <w:top w:val="single" w:sz="4" w:space="0" w:color="auto"/>
              <w:left w:val="single" w:sz="4" w:space="0" w:color="auto"/>
              <w:bottom w:val="single" w:sz="4" w:space="0" w:color="auto"/>
              <w:right w:val="single" w:sz="4" w:space="0" w:color="auto"/>
            </w:tcBorders>
            <w:vAlign w:val="center"/>
          </w:tcPr>
          <w:p w14:paraId="6958DE9A"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 xml:space="preserve">Kết cấu thép - Tiêu chuẩn thiết kế </w:t>
            </w:r>
          </w:p>
        </w:tc>
        <w:tc>
          <w:tcPr>
            <w:tcW w:w="1696" w:type="pct"/>
            <w:tcBorders>
              <w:top w:val="single" w:sz="4" w:space="0" w:color="auto"/>
              <w:left w:val="single" w:sz="4" w:space="0" w:color="auto"/>
              <w:bottom w:val="single" w:sz="4" w:space="0" w:color="auto"/>
              <w:right w:val="single" w:sz="4" w:space="0" w:color="auto"/>
            </w:tcBorders>
            <w:vAlign w:val="center"/>
          </w:tcPr>
          <w:p w14:paraId="1160A9BE"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5575-2012</w:t>
            </w:r>
          </w:p>
        </w:tc>
      </w:tr>
      <w:tr w:rsidR="00063B53" w:rsidRPr="00063B53" w14:paraId="38F4F5AD"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2E522CA8"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5</w:t>
            </w:r>
          </w:p>
        </w:tc>
        <w:tc>
          <w:tcPr>
            <w:tcW w:w="2927" w:type="pct"/>
            <w:tcBorders>
              <w:top w:val="single" w:sz="4" w:space="0" w:color="auto"/>
              <w:left w:val="single" w:sz="4" w:space="0" w:color="auto"/>
              <w:bottom w:val="single" w:sz="4" w:space="0" w:color="auto"/>
              <w:right w:val="single" w:sz="4" w:space="0" w:color="auto"/>
            </w:tcBorders>
            <w:vAlign w:val="center"/>
          </w:tcPr>
          <w:p w14:paraId="2187F1F0" w14:textId="77777777" w:rsidR="00063B53" w:rsidRPr="00063B53" w:rsidRDefault="00063B53" w:rsidP="002161D6">
            <w:pPr>
              <w:widowControl w:val="0"/>
              <w:overflowPunct w:val="0"/>
              <w:autoSpaceDE w:val="0"/>
              <w:autoSpaceDN w:val="0"/>
              <w:adjustRightInd w:val="0"/>
              <w:spacing w:before="40" w:after="40"/>
              <w:textAlignment w:val="baseline"/>
              <w:rPr>
                <w:spacing w:val="-10"/>
                <w:sz w:val="26"/>
                <w:szCs w:val="26"/>
                <w:lang w:val="en-GB" w:eastAsia="vi-VN"/>
              </w:rPr>
            </w:pPr>
            <w:r w:rsidRPr="00063B53">
              <w:rPr>
                <w:spacing w:val="-10"/>
                <w:sz w:val="26"/>
                <w:szCs w:val="26"/>
                <w:lang w:val="vi-VN" w:eastAsia="vi-VN"/>
              </w:rPr>
              <w:t>Xi măng- Phương pháp thử-xác định cường độ ISO 679:2009</w:t>
            </w:r>
          </w:p>
        </w:tc>
        <w:tc>
          <w:tcPr>
            <w:tcW w:w="1696" w:type="pct"/>
            <w:tcBorders>
              <w:top w:val="single" w:sz="4" w:space="0" w:color="auto"/>
              <w:left w:val="single" w:sz="4" w:space="0" w:color="auto"/>
              <w:bottom w:val="single" w:sz="4" w:space="0" w:color="auto"/>
              <w:right w:val="single" w:sz="4" w:space="0" w:color="auto"/>
            </w:tcBorders>
            <w:vAlign w:val="center"/>
          </w:tcPr>
          <w:p w14:paraId="775953E8"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6016:2011</w:t>
            </w:r>
          </w:p>
        </w:tc>
      </w:tr>
      <w:tr w:rsidR="00063B53" w:rsidRPr="00063B53" w14:paraId="01462D53"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2881B435"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6</w:t>
            </w:r>
          </w:p>
        </w:tc>
        <w:tc>
          <w:tcPr>
            <w:tcW w:w="2927" w:type="pct"/>
            <w:tcBorders>
              <w:top w:val="single" w:sz="4" w:space="0" w:color="auto"/>
              <w:left w:val="single" w:sz="4" w:space="0" w:color="auto"/>
              <w:bottom w:val="single" w:sz="4" w:space="0" w:color="auto"/>
              <w:right w:val="single" w:sz="4" w:space="0" w:color="auto"/>
            </w:tcBorders>
            <w:vAlign w:val="center"/>
          </w:tcPr>
          <w:p w14:paraId="12EB1E3D"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Xi măng xây trát</w:t>
            </w:r>
          </w:p>
        </w:tc>
        <w:tc>
          <w:tcPr>
            <w:tcW w:w="1696" w:type="pct"/>
            <w:tcBorders>
              <w:top w:val="single" w:sz="4" w:space="0" w:color="auto"/>
              <w:left w:val="single" w:sz="4" w:space="0" w:color="auto"/>
              <w:bottom w:val="single" w:sz="4" w:space="0" w:color="auto"/>
              <w:right w:val="single" w:sz="4" w:space="0" w:color="auto"/>
            </w:tcBorders>
            <w:vAlign w:val="center"/>
          </w:tcPr>
          <w:p w14:paraId="60F3BA7D"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9202-2012</w:t>
            </w:r>
          </w:p>
        </w:tc>
      </w:tr>
      <w:tr w:rsidR="00063B53" w:rsidRPr="00063B53" w14:paraId="0703EAED"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7C456971"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7</w:t>
            </w:r>
          </w:p>
        </w:tc>
        <w:tc>
          <w:tcPr>
            <w:tcW w:w="2927" w:type="pct"/>
            <w:tcBorders>
              <w:top w:val="single" w:sz="4" w:space="0" w:color="auto"/>
              <w:left w:val="single" w:sz="4" w:space="0" w:color="auto"/>
              <w:bottom w:val="single" w:sz="4" w:space="0" w:color="auto"/>
              <w:right w:val="single" w:sz="4" w:space="0" w:color="auto"/>
            </w:tcBorders>
            <w:vAlign w:val="center"/>
          </w:tcPr>
          <w:p w14:paraId="0DEB1F46"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Kết cấu bê tông và bê tông cốt thép toàn khối. Quy phạm thi công và nghiệm thu</w:t>
            </w:r>
          </w:p>
        </w:tc>
        <w:tc>
          <w:tcPr>
            <w:tcW w:w="1696" w:type="pct"/>
            <w:tcBorders>
              <w:top w:val="single" w:sz="4" w:space="0" w:color="auto"/>
              <w:left w:val="single" w:sz="4" w:space="0" w:color="auto"/>
              <w:bottom w:val="single" w:sz="4" w:space="0" w:color="auto"/>
              <w:right w:val="single" w:sz="4" w:space="0" w:color="auto"/>
            </w:tcBorders>
            <w:vAlign w:val="center"/>
          </w:tcPr>
          <w:p w14:paraId="101B6BD1"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4453:1995</w:t>
            </w:r>
          </w:p>
        </w:tc>
      </w:tr>
      <w:tr w:rsidR="00063B53" w:rsidRPr="00063B53" w14:paraId="147068E5"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3C5829D7"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8</w:t>
            </w:r>
          </w:p>
        </w:tc>
        <w:tc>
          <w:tcPr>
            <w:tcW w:w="2927" w:type="pct"/>
            <w:tcBorders>
              <w:top w:val="single" w:sz="4" w:space="0" w:color="auto"/>
              <w:left w:val="single" w:sz="4" w:space="0" w:color="auto"/>
              <w:bottom w:val="single" w:sz="4" w:space="0" w:color="auto"/>
              <w:right w:val="single" w:sz="4" w:space="0" w:color="auto"/>
            </w:tcBorders>
            <w:vAlign w:val="center"/>
          </w:tcPr>
          <w:p w14:paraId="1D49E93C"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Xi măng pooc lăng - Yêu cầu kỹ thuật</w:t>
            </w:r>
          </w:p>
        </w:tc>
        <w:tc>
          <w:tcPr>
            <w:tcW w:w="1696" w:type="pct"/>
            <w:tcBorders>
              <w:top w:val="single" w:sz="4" w:space="0" w:color="auto"/>
              <w:left w:val="single" w:sz="4" w:space="0" w:color="auto"/>
              <w:bottom w:val="single" w:sz="4" w:space="0" w:color="auto"/>
              <w:right w:val="single" w:sz="4" w:space="0" w:color="auto"/>
            </w:tcBorders>
            <w:vAlign w:val="center"/>
          </w:tcPr>
          <w:p w14:paraId="37856B41"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2682-2009</w:t>
            </w:r>
          </w:p>
        </w:tc>
      </w:tr>
      <w:tr w:rsidR="00063B53" w:rsidRPr="00063B53" w14:paraId="4895699D"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3774C939"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lastRenderedPageBreak/>
              <w:t>9</w:t>
            </w:r>
          </w:p>
        </w:tc>
        <w:tc>
          <w:tcPr>
            <w:tcW w:w="2927" w:type="pct"/>
            <w:tcBorders>
              <w:top w:val="single" w:sz="4" w:space="0" w:color="auto"/>
              <w:left w:val="single" w:sz="4" w:space="0" w:color="auto"/>
              <w:bottom w:val="single" w:sz="4" w:space="0" w:color="auto"/>
              <w:right w:val="single" w:sz="4" w:space="0" w:color="auto"/>
            </w:tcBorders>
            <w:vAlign w:val="center"/>
          </w:tcPr>
          <w:p w14:paraId="165853BF"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Cát xây dựng. Yêu cầu kỹ thuật</w:t>
            </w:r>
          </w:p>
        </w:tc>
        <w:tc>
          <w:tcPr>
            <w:tcW w:w="1696" w:type="pct"/>
            <w:tcBorders>
              <w:top w:val="single" w:sz="4" w:space="0" w:color="auto"/>
              <w:left w:val="single" w:sz="4" w:space="0" w:color="auto"/>
              <w:bottom w:val="single" w:sz="4" w:space="0" w:color="auto"/>
              <w:right w:val="single" w:sz="4" w:space="0" w:color="auto"/>
            </w:tcBorders>
            <w:vAlign w:val="center"/>
          </w:tcPr>
          <w:p w14:paraId="5591772A"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1770-86</w:t>
            </w:r>
          </w:p>
        </w:tc>
      </w:tr>
      <w:tr w:rsidR="00063B53" w:rsidRPr="00063B53" w14:paraId="2D5CAA0C"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27018055"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10</w:t>
            </w:r>
          </w:p>
        </w:tc>
        <w:tc>
          <w:tcPr>
            <w:tcW w:w="2927" w:type="pct"/>
            <w:tcBorders>
              <w:top w:val="single" w:sz="4" w:space="0" w:color="auto"/>
              <w:left w:val="single" w:sz="4" w:space="0" w:color="auto"/>
              <w:bottom w:val="single" w:sz="4" w:space="0" w:color="auto"/>
              <w:right w:val="single" w:sz="4" w:space="0" w:color="auto"/>
            </w:tcBorders>
            <w:vAlign w:val="center"/>
          </w:tcPr>
          <w:p w14:paraId="7FA4FD9D"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 xml:space="preserve">Nước trộn bê tông và vữa - Yêu cầu kỹ thuật </w:t>
            </w:r>
          </w:p>
        </w:tc>
        <w:tc>
          <w:tcPr>
            <w:tcW w:w="1696" w:type="pct"/>
            <w:tcBorders>
              <w:top w:val="single" w:sz="4" w:space="0" w:color="auto"/>
              <w:left w:val="single" w:sz="4" w:space="0" w:color="auto"/>
              <w:bottom w:val="single" w:sz="4" w:space="0" w:color="auto"/>
              <w:right w:val="single" w:sz="4" w:space="0" w:color="auto"/>
            </w:tcBorders>
            <w:vAlign w:val="center"/>
          </w:tcPr>
          <w:p w14:paraId="77A26DD6"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4506-2012</w:t>
            </w:r>
          </w:p>
        </w:tc>
      </w:tr>
      <w:tr w:rsidR="00063B53" w:rsidRPr="00063B53" w14:paraId="2CC5741F"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56F45936"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11</w:t>
            </w:r>
          </w:p>
        </w:tc>
        <w:tc>
          <w:tcPr>
            <w:tcW w:w="2927" w:type="pct"/>
            <w:tcBorders>
              <w:top w:val="single" w:sz="4" w:space="0" w:color="auto"/>
              <w:left w:val="single" w:sz="4" w:space="0" w:color="auto"/>
              <w:bottom w:val="single" w:sz="4" w:space="0" w:color="auto"/>
              <w:right w:val="single" w:sz="4" w:space="0" w:color="auto"/>
            </w:tcBorders>
            <w:vAlign w:val="center"/>
          </w:tcPr>
          <w:p w14:paraId="770F5810"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Bê tông, yêu cầu bảo dưỡng ẩm tự nhiên</w:t>
            </w:r>
          </w:p>
        </w:tc>
        <w:tc>
          <w:tcPr>
            <w:tcW w:w="1696" w:type="pct"/>
            <w:tcBorders>
              <w:top w:val="single" w:sz="4" w:space="0" w:color="auto"/>
              <w:left w:val="single" w:sz="4" w:space="0" w:color="auto"/>
              <w:bottom w:val="single" w:sz="4" w:space="0" w:color="auto"/>
              <w:right w:val="single" w:sz="4" w:space="0" w:color="auto"/>
            </w:tcBorders>
            <w:vAlign w:val="center"/>
          </w:tcPr>
          <w:p w14:paraId="22B249C9"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391-2007</w:t>
            </w:r>
          </w:p>
        </w:tc>
      </w:tr>
      <w:tr w:rsidR="00063B53" w:rsidRPr="00063B53" w14:paraId="0F06357E"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2E048368"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12</w:t>
            </w:r>
          </w:p>
        </w:tc>
        <w:tc>
          <w:tcPr>
            <w:tcW w:w="2927" w:type="pct"/>
            <w:tcBorders>
              <w:top w:val="single" w:sz="4" w:space="0" w:color="auto"/>
              <w:left w:val="single" w:sz="4" w:space="0" w:color="auto"/>
              <w:bottom w:val="single" w:sz="4" w:space="0" w:color="auto"/>
              <w:right w:val="single" w:sz="4" w:space="0" w:color="auto"/>
            </w:tcBorders>
            <w:vAlign w:val="center"/>
          </w:tcPr>
          <w:p w14:paraId="7E3204D2" w14:textId="77777777" w:rsidR="00063B53" w:rsidRPr="00063B53" w:rsidRDefault="00063B53" w:rsidP="002161D6">
            <w:pPr>
              <w:widowControl w:val="0"/>
              <w:overflowPunct w:val="0"/>
              <w:autoSpaceDE w:val="0"/>
              <w:autoSpaceDN w:val="0"/>
              <w:adjustRightInd w:val="0"/>
              <w:spacing w:before="40" w:after="40"/>
              <w:textAlignment w:val="baseline"/>
              <w:rPr>
                <w:spacing w:val="-10"/>
                <w:sz w:val="26"/>
                <w:szCs w:val="26"/>
                <w:lang w:val="en-GB" w:eastAsia="vi-VN"/>
              </w:rPr>
            </w:pPr>
            <w:r w:rsidRPr="00063B53">
              <w:rPr>
                <w:spacing w:val="-10"/>
                <w:sz w:val="26"/>
                <w:szCs w:val="26"/>
                <w:lang w:val="vi-VN" w:eastAsia="vi-VN"/>
              </w:rPr>
              <w:t>Đá dăm, sỏi và sỏi dăm dùng trong xây dựng. Yêu cầu kỹ thuật</w:t>
            </w:r>
          </w:p>
        </w:tc>
        <w:tc>
          <w:tcPr>
            <w:tcW w:w="1696" w:type="pct"/>
            <w:tcBorders>
              <w:top w:val="single" w:sz="4" w:space="0" w:color="auto"/>
              <w:left w:val="single" w:sz="4" w:space="0" w:color="auto"/>
              <w:bottom w:val="single" w:sz="4" w:space="0" w:color="auto"/>
              <w:right w:val="single" w:sz="4" w:space="0" w:color="auto"/>
            </w:tcBorders>
            <w:vAlign w:val="center"/>
          </w:tcPr>
          <w:p w14:paraId="5FEFD689"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TCVN 1771-87</w:t>
            </w:r>
          </w:p>
        </w:tc>
      </w:tr>
      <w:tr w:rsidR="00063B53" w:rsidRPr="00063B53" w14:paraId="4C0468AD"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7C3ECF94"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13</w:t>
            </w:r>
          </w:p>
        </w:tc>
        <w:tc>
          <w:tcPr>
            <w:tcW w:w="2927" w:type="pct"/>
            <w:tcBorders>
              <w:top w:val="single" w:sz="4" w:space="0" w:color="auto"/>
              <w:left w:val="single" w:sz="4" w:space="0" w:color="auto"/>
              <w:bottom w:val="single" w:sz="4" w:space="0" w:color="auto"/>
              <w:right w:val="single" w:sz="4" w:space="0" w:color="auto"/>
            </w:tcBorders>
            <w:vAlign w:val="center"/>
          </w:tcPr>
          <w:p w14:paraId="10AE526F"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vi-VN" w:eastAsia="vi-VN"/>
              </w:rPr>
              <w:t>Quy chuẩn kỹ thuật quốc gia an toàn trong xây dựng</w:t>
            </w:r>
          </w:p>
        </w:tc>
        <w:tc>
          <w:tcPr>
            <w:tcW w:w="1696" w:type="pct"/>
            <w:tcBorders>
              <w:top w:val="single" w:sz="4" w:space="0" w:color="auto"/>
              <w:left w:val="single" w:sz="4" w:space="0" w:color="auto"/>
              <w:bottom w:val="single" w:sz="4" w:space="0" w:color="auto"/>
              <w:right w:val="single" w:sz="4" w:space="0" w:color="auto"/>
            </w:tcBorders>
            <w:vAlign w:val="center"/>
          </w:tcPr>
          <w:p w14:paraId="0A9D34EF"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r w:rsidRPr="00063B53">
              <w:rPr>
                <w:sz w:val="26"/>
                <w:szCs w:val="26"/>
                <w:lang w:val="vi-VN" w:eastAsia="vi-VN"/>
              </w:rPr>
              <w:t>QCVN18:2014/BXD</w:t>
            </w:r>
          </w:p>
        </w:tc>
      </w:tr>
      <w:tr w:rsidR="00063B53" w:rsidRPr="00063B53" w14:paraId="7F28A567" w14:textId="77777777" w:rsidTr="00216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4"/>
          <w:jc w:val="center"/>
        </w:trPr>
        <w:tc>
          <w:tcPr>
            <w:tcW w:w="377" w:type="pct"/>
            <w:tcBorders>
              <w:top w:val="single" w:sz="4" w:space="0" w:color="auto"/>
              <w:left w:val="single" w:sz="4" w:space="0" w:color="auto"/>
              <w:bottom w:val="single" w:sz="4" w:space="0" w:color="auto"/>
              <w:right w:val="single" w:sz="4" w:space="0" w:color="auto"/>
            </w:tcBorders>
            <w:vAlign w:val="center"/>
          </w:tcPr>
          <w:p w14:paraId="603082FF" w14:textId="77777777" w:rsidR="00063B53" w:rsidRPr="00063B53" w:rsidRDefault="00063B53" w:rsidP="002161D6">
            <w:pPr>
              <w:widowControl w:val="0"/>
              <w:spacing w:before="40" w:after="40"/>
              <w:jc w:val="center"/>
              <w:rPr>
                <w:rFonts w:eastAsia="Calibri"/>
                <w:bCs/>
                <w:sz w:val="26"/>
                <w:szCs w:val="26"/>
              </w:rPr>
            </w:pPr>
            <w:r w:rsidRPr="00063B53">
              <w:rPr>
                <w:rFonts w:eastAsia="Calibri"/>
                <w:bCs/>
                <w:sz w:val="26"/>
                <w:szCs w:val="26"/>
              </w:rPr>
              <w:t>14</w:t>
            </w:r>
          </w:p>
        </w:tc>
        <w:tc>
          <w:tcPr>
            <w:tcW w:w="2927" w:type="pct"/>
            <w:tcBorders>
              <w:top w:val="single" w:sz="4" w:space="0" w:color="auto"/>
              <w:left w:val="single" w:sz="4" w:space="0" w:color="auto"/>
              <w:bottom w:val="single" w:sz="4" w:space="0" w:color="auto"/>
              <w:right w:val="single" w:sz="4" w:space="0" w:color="auto"/>
            </w:tcBorders>
            <w:vAlign w:val="center"/>
          </w:tcPr>
          <w:p w14:paraId="401E5BC9" w14:textId="77777777" w:rsidR="00063B53" w:rsidRPr="00063B53" w:rsidRDefault="00063B53" w:rsidP="002161D6">
            <w:pPr>
              <w:widowControl w:val="0"/>
              <w:overflowPunct w:val="0"/>
              <w:autoSpaceDE w:val="0"/>
              <w:autoSpaceDN w:val="0"/>
              <w:adjustRightInd w:val="0"/>
              <w:spacing w:before="40" w:after="40"/>
              <w:textAlignment w:val="baseline"/>
              <w:rPr>
                <w:sz w:val="26"/>
                <w:szCs w:val="26"/>
                <w:lang w:val="en-GB" w:eastAsia="vi-VN"/>
              </w:rPr>
            </w:pPr>
            <w:r w:rsidRPr="00063B53">
              <w:rPr>
                <w:sz w:val="26"/>
                <w:szCs w:val="26"/>
                <w:lang w:val="en-GB" w:eastAsia="vi-VN"/>
              </w:rPr>
              <w:t>Và các tiêu chuẩn ngành khác liên quan.</w:t>
            </w:r>
          </w:p>
        </w:tc>
        <w:tc>
          <w:tcPr>
            <w:tcW w:w="1696" w:type="pct"/>
            <w:tcBorders>
              <w:top w:val="single" w:sz="4" w:space="0" w:color="auto"/>
              <w:left w:val="single" w:sz="4" w:space="0" w:color="auto"/>
              <w:bottom w:val="single" w:sz="4" w:space="0" w:color="auto"/>
              <w:right w:val="single" w:sz="4" w:space="0" w:color="auto"/>
            </w:tcBorders>
            <w:vAlign w:val="center"/>
          </w:tcPr>
          <w:p w14:paraId="67B3FE1E" w14:textId="77777777" w:rsidR="00063B53" w:rsidRPr="00063B53" w:rsidRDefault="00063B53" w:rsidP="002161D6">
            <w:pPr>
              <w:widowControl w:val="0"/>
              <w:overflowPunct w:val="0"/>
              <w:autoSpaceDE w:val="0"/>
              <w:autoSpaceDN w:val="0"/>
              <w:adjustRightInd w:val="0"/>
              <w:spacing w:before="40" w:after="40"/>
              <w:jc w:val="center"/>
              <w:textAlignment w:val="baseline"/>
              <w:rPr>
                <w:sz w:val="26"/>
                <w:szCs w:val="26"/>
                <w:lang w:val="en-GB" w:eastAsia="vi-VN"/>
              </w:rPr>
            </w:pPr>
          </w:p>
        </w:tc>
      </w:tr>
    </w:tbl>
    <w:p w14:paraId="555E5ED2" w14:textId="77777777" w:rsidR="00063B53" w:rsidRPr="00063B53" w:rsidRDefault="00063B53" w:rsidP="00063B53">
      <w:pPr>
        <w:tabs>
          <w:tab w:val="left" w:pos="284"/>
          <w:tab w:val="left" w:pos="567"/>
          <w:tab w:val="left" w:pos="851"/>
          <w:tab w:val="left" w:pos="1418"/>
          <w:tab w:val="left" w:pos="1701"/>
        </w:tabs>
        <w:spacing w:after="120"/>
        <w:ind w:firstLine="709"/>
        <w:rPr>
          <w:b/>
          <w:bCs/>
          <w:sz w:val="28"/>
          <w:szCs w:val="28"/>
        </w:rPr>
      </w:pPr>
      <w:r w:rsidRPr="00063B53">
        <w:rPr>
          <w:b/>
          <w:bCs/>
          <w:sz w:val="28"/>
          <w:szCs w:val="28"/>
        </w:rPr>
        <w:t>2. Các yêu cầu về tổ chức kỹ thuật thi công, giám sát:</w:t>
      </w:r>
    </w:p>
    <w:p w14:paraId="2068889D" w14:textId="77777777" w:rsidR="00063B53" w:rsidRPr="00063B53" w:rsidRDefault="00063B53" w:rsidP="00063B53">
      <w:pPr>
        <w:widowControl w:val="0"/>
        <w:spacing w:after="120"/>
        <w:ind w:firstLine="709"/>
        <w:rPr>
          <w:sz w:val="28"/>
          <w:szCs w:val="28"/>
        </w:rPr>
      </w:pPr>
      <w:r w:rsidRPr="00063B53">
        <w:rPr>
          <w:sz w:val="28"/>
          <w:szCs w:val="28"/>
        </w:rPr>
        <w:t>2.1. Yêu cầu chung :</w:t>
      </w:r>
    </w:p>
    <w:p w14:paraId="654DBF35" w14:textId="77777777" w:rsidR="00063B53" w:rsidRPr="00063B53" w:rsidRDefault="00063B53" w:rsidP="00063B53">
      <w:pPr>
        <w:widowControl w:val="0"/>
        <w:spacing w:after="120"/>
        <w:ind w:firstLine="709"/>
        <w:rPr>
          <w:sz w:val="28"/>
          <w:szCs w:val="28"/>
        </w:rPr>
      </w:pPr>
      <w:r w:rsidRPr="00063B53">
        <w:rPr>
          <w:sz w:val="28"/>
          <w:szCs w:val="28"/>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72AD3BBA" w14:textId="77777777" w:rsidR="00063B53" w:rsidRPr="00063B53" w:rsidRDefault="00063B53" w:rsidP="00063B53">
      <w:pPr>
        <w:widowControl w:val="0"/>
        <w:spacing w:after="120"/>
        <w:ind w:firstLine="709"/>
        <w:rPr>
          <w:sz w:val="28"/>
          <w:szCs w:val="28"/>
        </w:rPr>
      </w:pPr>
      <w:r w:rsidRPr="00063B53">
        <w:rPr>
          <w:sz w:val="28"/>
          <w:szCs w:val="28"/>
        </w:rPr>
        <w:t>Nhà thầu phải chịu hoàn toàn trách nhiệm về tính chất ổn định, an toàn của tất cả các hoạt động của công trường trong suốt thời gian thi công, hoàn thiện công trình và trong giai đoạn bảo hành công trình .</w:t>
      </w:r>
    </w:p>
    <w:p w14:paraId="7AD948DA" w14:textId="77777777" w:rsidR="00063B53" w:rsidRPr="00063B53" w:rsidRDefault="00063B53" w:rsidP="00063B53">
      <w:pPr>
        <w:widowControl w:val="0"/>
        <w:spacing w:after="120"/>
        <w:ind w:firstLine="709"/>
        <w:rPr>
          <w:sz w:val="28"/>
          <w:szCs w:val="28"/>
        </w:rPr>
      </w:pPr>
      <w:r w:rsidRPr="00063B53">
        <w:rPr>
          <w:sz w:val="28"/>
          <w:szCs w:val="28"/>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7CCCBDD1" w14:textId="77777777" w:rsidR="00063B53" w:rsidRPr="00063B53" w:rsidRDefault="00063B53" w:rsidP="00063B53">
      <w:pPr>
        <w:widowControl w:val="0"/>
        <w:spacing w:after="120"/>
        <w:ind w:firstLine="709"/>
        <w:rPr>
          <w:sz w:val="28"/>
          <w:szCs w:val="28"/>
        </w:rPr>
      </w:pPr>
      <w:r w:rsidRPr="00063B53">
        <w:rPr>
          <w:sz w:val="28"/>
          <w:szCs w:val="28"/>
        </w:rPr>
        <w:t>Nếu trong quá trình thực hiện hợp đồng có xảy ra bất kỳ tổn thất hay hư hỏng nào đối với công trình , người lao động , nguyên vật liệu , máy móc thiết bị thì nhà thầu phải tự sửa chữa , bồi thường bằng chính kinh phí của mình .</w:t>
      </w:r>
    </w:p>
    <w:p w14:paraId="559AE70C" w14:textId="77777777" w:rsidR="00063B53" w:rsidRPr="00063B53" w:rsidRDefault="00063B53" w:rsidP="00063B53">
      <w:pPr>
        <w:widowControl w:val="0"/>
        <w:spacing w:after="120"/>
        <w:ind w:firstLine="709"/>
        <w:rPr>
          <w:sz w:val="28"/>
          <w:szCs w:val="28"/>
        </w:rPr>
      </w:pPr>
      <w:r w:rsidRPr="00063B53">
        <w:rPr>
          <w:sz w:val="28"/>
          <w:szCs w:val="28"/>
        </w:rPr>
        <w:t>Cung cấp cán bộ lãnh đạo, cán bộ kỹ thuật, trợ lý kỹ thuật lành nghề có kinh nghiệm và đủ năng lực đảm bảo thực hiện đúng đắn và đúng thời hạn nghĩa vụ của nhà thầu theo hợp đồng.</w:t>
      </w:r>
    </w:p>
    <w:p w14:paraId="329E9565" w14:textId="77777777" w:rsidR="00063B53" w:rsidRPr="00063B53" w:rsidRDefault="00063B53" w:rsidP="00063B53">
      <w:pPr>
        <w:widowControl w:val="0"/>
        <w:spacing w:after="120"/>
        <w:ind w:firstLine="709"/>
        <w:rPr>
          <w:sz w:val="28"/>
          <w:szCs w:val="28"/>
        </w:rPr>
      </w:pPr>
      <w:r w:rsidRPr="00063B53">
        <w:rPr>
          <w:sz w:val="28"/>
          <w:szCs w:val="28"/>
        </w:rPr>
        <w:t>Giám sát theo dõi những khối lượng do mình thực hiện trong công trường trong thời gian thi công và ngay cả trong thời gian bảo hành công trình .</w:t>
      </w:r>
    </w:p>
    <w:p w14:paraId="08D61BF6" w14:textId="77777777" w:rsidR="00063B53" w:rsidRPr="00063B53" w:rsidRDefault="00063B53" w:rsidP="00063B53">
      <w:pPr>
        <w:widowControl w:val="0"/>
        <w:spacing w:after="120"/>
        <w:ind w:firstLine="709"/>
        <w:rPr>
          <w:sz w:val="28"/>
          <w:szCs w:val="28"/>
        </w:rPr>
      </w:pPr>
      <w:r w:rsidRPr="00063B53">
        <w:rPr>
          <w:sz w:val="28"/>
          <w:szCs w:val="28"/>
        </w:rPr>
        <w:t>Nếu chủ đầu tư nhận thấy không thể chấp nhận nhân viên của nhà thầu mà theo ý kiến của chủ đầu tư người đó có hành vi sai phạm hoặc không có năng lực thực hiện đúng đắn nhiệm vụ của nhà không được phép cho người đó làm việc ở công trường nữa và nên thay thế càng sớm càng tốt .</w:t>
      </w:r>
    </w:p>
    <w:p w14:paraId="18FB5ECC" w14:textId="77777777" w:rsidR="00063B53" w:rsidRPr="00063B53" w:rsidRDefault="00063B53" w:rsidP="00063B53">
      <w:pPr>
        <w:widowControl w:val="0"/>
        <w:spacing w:after="120"/>
        <w:ind w:firstLine="709"/>
        <w:rPr>
          <w:spacing w:val="-4"/>
          <w:sz w:val="28"/>
          <w:szCs w:val="28"/>
        </w:rPr>
      </w:pPr>
      <w:r w:rsidRPr="00063B53">
        <w:rPr>
          <w:spacing w:val="-4"/>
          <w:sz w:val="28"/>
          <w:szCs w:val="28"/>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7E7074F3" w14:textId="77777777" w:rsidR="00063B53" w:rsidRPr="00063B53" w:rsidRDefault="00063B53" w:rsidP="00063B53">
      <w:pPr>
        <w:widowControl w:val="0"/>
        <w:spacing w:after="120"/>
        <w:ind w:firstLine="709"/>
        <w:rPr>
          <w:spacing w:val="-4"/>
          <w:sz w:val="28"/>
          <w:szCs w:val="28"/>
        </w:rPr>
      </w:pPr>
      <w:r w:rsidRPr="00063B53">
        <w:rPr>
          <w:spacing w:val="-4"/>
          <w:sz w:val="28"/>
          <w:szCs w:val="28"/>
        </w:rPr>
        <w:t>Sau khi thi công hoàn thiện công trình và trước khi nghiệm thu công trình, nhà thầu phải thu dọn, san trả hiện trường và làm cho khu vực công trường sạch sẽ.</w:t>
      </w:r>
    </w:p>
    <w:p w14:paraId="3B437B00" w14:textId="77777777" w:rsidR="00063B53" w:rsidRPr="00063B53" w:rsidRDefault="00063B53" w:rsidP="00063B53">
      <w:pPr>
        <w:widowControl w:val="0"/>
        <w:spacing w:after="120"/>
        <w:ind w:firstLine="709"/>
        <w:rPr>
          <w:sz w:val="28"/>
          <w:szCs w:val="28"/>
        </w:rPr>
      </w:pPr>
      <w:r w:rsidRPr="00063B53">
        <w:rPr>
          <w:sz w:val="28"/>
          <w:szCs w:val="28"/>
        </w:rPr>
        <w:t>Nhà thầu phải chịu trách nhiệm lập đầy đủ hồ sơ hoàn công công trình theo đúng yêu cầu của chủ đầu tư và các tiêu chuẩn nghiệm thu công trình .</w:t>
      </w:r>
    </w:p>
    <w:p w14:paraId="26D2780F" w14:textId="77777777" w:rsidR="00063B53" w:rsidRPr="00063B53" w:rsidRDefault="00063B53" w:rsidP="00063B53">
      <w:pPr>
        <w:widowControl w:val="0"/>
        <w:spacing w:after="120"/>
        <w:ind w:firstLine="709"/>
        <w:rPr>
          <w:sz w:val="28"/>
          <w:szCs w:val="28"/>
        </w:rPr>
      </w:pPr>
      <w:r w:rsidRPr="00063B53">
        <w:rPr>
          <w:sz w:val="28"/>
          <w:szCs w:val="28"/>
        </w:rPr>
        <w:lastRenderedPageBreak/>
        <w:t>2.2. Giám sát thi công :</w:t>
      </w:r>
    </w:p>
    <w:p w14:paraId="73548EBE" w14:textId="77777777" w:rsidR="00063B53" w:rsidRPr="00063B53" w:rsidRDefault="00063B53" w:rsidP="00063B53">
      <w:pPr>
        <w:widowControl w:val="0"/>
        <w:spacing w:after="120"/>
        <w:ind w:firstLine="709"/>
        <w:rPr>
          <w:sz w:val="28"/>
          <w:szCs w:val="28"/>
        </w:rPr>
      </w:pPr>
      <w:r w:rsidRPr="00063B53">
        <w:rPr>
          <w:sz w:val="28"/>
          <w:szCs w:val="28"/>
        </w:rPr>
        <w:t>Giám sát kỹ thuật công trình được quyền bất cứ lúc nào cũng được tiếp cận các vị trí thi công để kiểm tra công tác của nhà thầu . Nhà thầu có trách nhiệm hỗ trợ giám sát kỹ thuật công trình trong công tác trên .</w:t>
      </w:r>
    </w:p>
    <w:p w14:paraId="0DF5112D" w14:textId="77777777" w:rsidR="00063B53" w:rsidRPr="00063B53" w:rsidRDefault="00063B53" w:rsidP="00063B53">
      <w:pPr>
        <w:widowControl w:val="0"/>
        <w:spacing w:after="120"/>
        <w:ind w:firstLine="709"/>
        <w:rPr>
          <w:sz w:val="28"/>
          <w:szCs w:val="28"/>
        </w:rPr>
      </w:pPr>
      <w:r w:rsidRPr="00063B53">
        <w:rPr>
          <w:sz w:val="28"/>
          <w:szCs w:val="28"/>
        </w:rPr>
        <w:t>Toàn bộ vật liệu , thiết bị ,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 .</w:t>
      </w:r>
    </w:p>
    <w:p w14:paraId="0DA0B275" w14:textId="77777777" w:rsidR="00063B53" w:rsidRPr="00063B53" w:rsidRDefault="00063B53" w:rsidP="00063B53">
      <w:pPr>
        <w:widowControl w:val="0"/>
        <w:spacing w:after="120"/>
        <w:ind w:firstLine="709"/>
        <w:rPr>
          <w:sz w:val="28"/>
          <w:szCs w:val="28"/>
        </w:rPr>
      </w:pPr>
      <w:r w:rsidRPr="00063B53">
        <w:rPr>
          <w:sz w:val="28"/>
          <w:szCs w:val="28"/>
        </w:rPr>
        <w:t>Khi phát hiện những bất hợp lý trong thiết kế thi công có thể gây tổn hại đến công trình hoặc thiệt hại vật chất cho chủ đầu tư phải thông báo cho tổ chức thiết kế có biện pháp xử lý .</w:t>
      </w:r>
    </w:p>
    <w:p w14:paraId="68EAF470" w14:textId="77777777" w:rsidR="00063B53" w:rsidRPr="00063B53" w:rsidRDefault="00063B53" w:rsidP="00063B53">
      <w:pPr>
        <w:widowControl w:val="0"/>
        <w:spacing w:after="120"/>
        <w:ind w:firstLine="709"/>
        <w:rPr>
          <w:sz w:val="28"/>
          <w:szCs w:val="28"/>
        </w:rPr>
      </w:pPr>
      <w:r w:rsidRPr="00063B53">
        <w:rPr>
          <w:sz w:val="28"/>
          <w:szCs w:val="28"/>
        </w:rPr>
        <w:t>Mọi vật tư thay thế chất lượng tương đương phải có chứng chỉ của nhà sản xuất và phải được tổ chức thiết kế, chủ đầu tư cho phép bằng văn bản mới được đưa vào công trường .</w:t>
      </w:r>
    </w:p>
    <w:p w14:paraId="18B066E6" w14:textId="77777777" w:rsidR="00063B53" w:rsidRPr="00063B53" w:rsidRDefault="00063B53" w:rsidP="00063B53">
      <w:pPr>
        <w:widowControl w:val="0"/>
        <w:spacing w:after="120"/>
        <w:ind w:firstLine="709"/>
        <w:rPr>
          <w:sz w:val="28"/>
          <w:szCs w:val="28"/>
        </w:rPr>
      </w:pPr>
      <w:r w:rsidRPr="00063B53">
        <w:rPr>
          <w:sz w:val="28"/>
          <w:szCs w:val="28"/>
        </w:rPr>
        <w:t>Các phần khuất của công trình trước khi lấp phải có biên bản nghiệm thu. Nếu không tuân theo những quy định trên thì mọi tổn thất phục hồi công trình do nhà thầu chịu</w:t>
      </w:r>
    </w:p>
    <w:p w14:paraId="426842D9" w14:textId="77777777" w:rsidR="00063B53" w:rsidRPr="00063B53" w:rsidRDefault="00063B53" w:rsidP="00063B53">
      <w:pPr>
        <w:widowControl w:val="0"/>
        <w:spacing w:after="120"/>
        <w:ind w:firstLine="709"/>
        <w:rPr>
          <w:sz w:val="28"/>
          <w:szCs w:val="28"/>
        </w:rPr>
      </w:pPr>
      <w:r w:rsidRPr="00063B53">
        <w:rPr>
          <w:sz w:val="28"/>
          <w:szCs w:val="28"/>
        </w:rPr>
        <w:t xml:space="preserve"> Nhà thầu phải tổ chức lực lượng, bố trí máy thi công, cung ứng vật tư đảm bảo thi công theo đúng phương án và biện pháp thi công đề xuất trong HSDT.</w:t>
      </w:r>
    </w:p>
    <w:p w14:paraId="34D948A3" w14:textId="77777777" w:rsidR="00063B53" w:rsidRPr="00063B53" w:rsidRDefault="00063B53" w:rsidP="00063B53">
      <w:pPr>
        <w:widowControl w:val="0"/>
        <w:spacing w:after="120"/>
        <w:ind w:firstLine="709"/>
        <w:rPr>
          <w:sz w:val="28"/>
          <w:szCs w:val="28"/>
        </w:rPr>
      </w:pPr>
      <w:r w:rsidRPr="00063B53">
        <w:rPr>
          <w:sz w:val="28"/>
          <w:szCs w:val="28"/>
        </w:rPr>
        <w:t>Khi thi công phải căn cứ hồ sơ thiết kế bản vẽ thi công, thi công theo đúng hướng dẫn kỹ thuật, đúng chủng loại vật liệu, đúng hình dáng kích thước của từng cấu kiện, bộ phận công trình. Tuân thủ các quy trình quy pham thi công hiện hành.</w:t>
      </w:r>
    </w:p>
    <w:p w14:paraId="0EC46BD6" w14:textId="77777777" w:rsidR="00063B53" w:rsidRPr="00063B53" w:rsidRDefault="00063B53" w:rsidP="00063B53">
      <w:pPr>
        <w:widowControl w:val="0"/>
        <w:spacing w:after="120"/>
        <w:ind w:firstLine="709"/>
        <w:rPr>
          <w:sz w:val="28"/>
          <w:szCs w:val="28"/>
        </w:rPr>
      </w:pPr>
      <w:r w:rsidRPr="00063B53">
        <w:rPr>
          <w:sz w:val="28"/>
          <w:szCs w:val="28"/>
        </w:rPr>
        <w:t>Công tác quản lý chất lượng, nghiệm thu và bảo hành công trình thực hiện theo quy định tại Nghị định số 06/2021/NĐ-CP về quản lý chất lượng và bảo trì công trình xây dựng.</w:t>
      </w:r>
    </w:p>
    <w:p w14:paraId="2069A352" w14:textId="77777777" w:rsidR="00063B53" w:rsidRPr="00063B53" w:rsidRDefault="00063B53" w:rsidP="00063B53">
      <w:pPr>
        <w:widowControl w:val="0"/>
        <w:spacing w:after="120"/>
        <w:ind w:firstLine="709"/>
        <w:rPr>
          <w:sz w:val="28"/>
          <w:szCs w:val="28"/>
        </w:rPr>
      </w:pPr>
      <w:r w:rsidRPr="00063B53">
        <w:rPr>
          <w:sz w:val="28"/>
          <w:szCs w:val="28"/>
        </w:rPr>
        <w:t>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0FAB4B92" w14:textId="77777777" w:rsidR="00063B53" w:rsidRPr="00063B53" w:rsidRDefault="00063B53" w:rsidP="00063B53">
      <w:pPr>
        <w:widowControl w:val="0"/>
        <w:spacing w:after="120"/>
        <w:ind w:firstLine="709"/>
        <w:rPr>
          <w:sz w:val="28"/>
          <w:szCs w:val="28"/>
        </w:rPr>
      </w:pPr>
      <w:r w:rsidRPr="00063B53">
        <w:rPr>
          <w:sz w:val="28"/>
          <w:szCs w:val="28"/>
        </w:rPr>
        <w:t>Việc kiểm tra chất lượng được tiến hành bất cứ lúc nào theo yêu cầu của chủ đầu tư, hoặc theo thông báo đề nghị  kiểm tra chất lượng bộ phận công trình, giai đoạn thi công của nhà thầu để chuyển tiếp giai đoạn hoặc để thanh toán giai đoạn thi công.</w:t>
      </w:r>
    </w:p>
    <w:p w14:paraId="397EDE28" w14:textId="77777777" w:rsidR="00063B53" w:rsidRPr="00063B53" w:rsidRDefault="00063B53" w:rsidP="00063B53">
      <w:pPr>
        <w:widowControl w:val="0"/>
        <w:spacing w:after="120"/>
        <w:ind w:firstLine="709"/>
        <w:rPr>
          <w:sz w:val="28"/>
          <w:szCs w:val="28"/>
        </w:rPr>
      </w:pPr>
      <w:r w:rsidRPr="00063B53">
        <w:rPr>
          <w:sz w:val="28"/>
          <w:szCs w:val="28"/>
        </w:rPr>
        <w:t>Việc kiểm tra thường xuyên do nhà thầu tư vấn giám sát thi công thực hiên.</w:t>
      </w:r>
    </w:p>
    <w:p w14:paraId="531D6E43" w14:textId="77777777" w:rsidR="00063B53" w:rsidRPr="00063B53" w:rsidRDefault="00063B53" w:rsidP="00063B53">
      <w:pPr>
        <w:widowControl w:val="0"/>
        <w:spacing w:after="120"/>
        <w:ind w:firstLine="709"/>
        <w:rPr>
          <w:sz w:val="28"/>
          <w:szCs w:val="28"/>
        </w:rPr>
      </w:pPr>
      <w:r w:rsidRPr="00063B53">
        <w:rPr>
          <w:sz w:val="28"/>
          <w:szCs w:val="28"/>
        </w:rPr>
        <w:t>Việc kiểm tra chuyển giai đoạn xây lắp hoặc hoàn thành hạng mục công trình phải có sự tham gia của chủ đầu tư, của tư vấn giám sát, của tư vấn thiết kế (nếu cần thiết).</w:t>
      </w:r>
    </w:p>
    <w:p w14:paraId="2B1BCFFD" w14:textId="77777777" w:rsidR="00063B53" w:rsidRPr="00063B53" w:rsidRDefault="00063B53" w:rsidP="00063B53">
      <w:pPr>
        <w:widowControl w:val="0"/>
        <w:spacing w:after="120"/>
        <w:ind w:firstLine="709"/>
        <w:rPr>
          <w:sz w:val="28"/>
          <w:szCs w:val="28"/>
        </w:rPr>
      </w:pPr>
      <w:r w:rsidRPr="00063B53">
        <w:rPr>
          <w:sz w:val="28"/>
          <w:szCs w:val="28"/>
        </w:rPr>
        <w:t>Khi kiểm tra chất lượng thi công không đạt yêu cầu thì nhà thầu phải khắc phục cho đúng và tự chịu mọi phí tổn khắc phục.</w:t>
      </w:r>
    </w:p>
    <w:p w14:paraId="6506F9F8" w14:textId="77777777" w:rsidR="00063B53" w:rsidRPr="00063B53" w:rsidRDefault="00063B53" w:rsidP="00063B53">
      <w:pPr>
        <w:widowControl w:val="0"/>
        <w:spacing w:after="120"/>
        <w:ind w:firstLine="709"/>
        <w:rPr>
          <w:sz w:val="28"/>
          <w:szCs w:val="28"/>
        </w:rPr>
      </w:pPr>
      <w:r w:rsidRPr="00063B53">
        <w:rPr>
          <w:sz w:val="28"/>
          <w:szCs w:val="28"/>
        </w:rPr>
        <w:t>Kết quả kiểm tra chất lượng phải được ghi vào biên bản theo mẫu quy định.</w:t>
      </w:r>
    </w:p>
    <w:p w14:paraId="57B08FDC" w14:textId="77777777" w:rsidR="00063B53" w:rsidRPr="00063B53" w:rsidRDefault="00063B53" w:rsidP="00063B53">
      <w:pPr>
        <w:widowControl w:val="0"/>
        <w:spacing w:after="120"/>
        <w:ind w:firstLine="709"/>
        <w:rPr>
          <w:sz w:val="28"/>
          <w:szCs w:val="28"/>
        </w:rPr>
      </w:pPr>
      <w:r w:rsidRPr="00063B53">
        <w:rPr>
          <w:sz w:val="28"/>
          <w:szCs w:val="28"/>
        </w:rPr>
        <w:t xml:space="preserve">Nhà thầu phải chấp nhận tạm thời đình chỉ hoặc hoãn thi công không được đòi </w:t>
      </w:r>
      <w:r w:rsidRPr="00063B53">
        <w:rPr>
          <w:sz w:val="28"/>
          <w:szCs w:val="28"/>
        </w:rPr>
        <w:lastRenderedPageBreak/>
        <w:t>hỏi bồi hoàn thiệt hại theo yêu cầu của giám sát thi công và chủ đầu tư trong những trường hợp sau :</w:t>
      </w:r>
    </w:p>
    <w:p w14:paraId="2B8BD2ED" w14:textId="77777777" w:rsidR="00063B53" w:rsidRPr="00063B53" w:rsidRDefault="00063B53" w:rsidP="00063B53">
      <w:pPr>
        <w:widowControl w:val="0"/>
        <w:spacing w:after="120"/>
        <w:ind w:firstLine="709"/>
        <w:rPr>
          <w:sz w:val="28"/>
          <w:szCs w:val="28"/>
        </w:rPr>
      </w:pPr>
      <w:r w:rsidRPr="00063B53">
        <w:rPr>
          <w:sz w:val="28"/>
          <w:szCs w:val="28"/>
        </w:rPr>
        <w:t>+ Do lý do an ninh và an toàn bảo vệ môi trường.</w:t>
      </w:r>
    </w:p>
    <w:p w14:paraId="2E278612" w14:textId="77777777" w:rsidR="00063B53" w:rsidRPr="00063B53" w:rsidRDefault="00063B53" w:rsidP="00063B53">
      <w:pPr>
        <w:widowControl w:val="0"/>
        <w:spacing w:after="120"/>
        <w:ind w:firstLine="709"/>
        <w:rPr>
          <w:sz w:val="28"/>
          <w:szCs w:val="28"/>
        </w:rPr>
      </w:pPr>
      <w:r w:rsidRPr="00063B53">
        <w:rPr>
          <w:sz w:val="28"/>
          <w:szCs w:val="28"/>
        </w:rPr>
        <w:t>+ Do nguyên nhân thời tiết , khí hậu.</w:t>
      </w:r>
    </w:p>
    <w:p w14:paraId="3D4F2E51" w14:textId="77777777" w:rsidR="00063B53" w:rsidRPr="00063B53" w:rsidRDefault="00063B53" w:rsidP="00063B53">
      <w:pPr>
        <w:widowControl w:val="0"/>
        <w:spacing w:after="120"/>
        <w:ind w:firstLine="709"/>
        <w:rPr>
          <w:sz w:val="28"/>
          <w:szCs w:val="28"/>
        </w:rPr>
      </w:pPr>
      <w:r w:rsidRPr="00063B53">
        <w:rPr>
          <w:b/>
          <w:sz w:val="28"/>
          <w:szCs w:val="28"/>
        </w:rPr>
        <w:t xml:space="preserve">3. </w:t>
      </w:r>
      <w:r w:rsidRPr="00063B53">
        <w:rPr>
          <w:b/>
          <w:bCs/>
          <w:sz w:val="28"/>
          <w:szCs w:val="28"/>
        </w:rPr>
        <w:t>Các yêu cầu về chủng loại, chất lượng vật tư</w:t>
      </w:r>
    </w:p>
    <w:p w14:paraId="21B0A1BC" w14:textId="77777777" w:rsidR="00063B53" w:rsidRPr="00063B53" w:rsidRDefault="00063B53" w:rsidP="00063B53">
      <w:pPr>
        <w:widowControl w:val="0"/>
        <w:tabs>
          <w:tab w:val="left" w:pos="284"/>
          <w:tab w:val="left" w:pos="567"/>
          <w:tab w:val="left" w:pos="851"/>
          <w:tab w:val="left" w:pos="1418"/>
          <w:tab w:val="left" w:pos="1701"/>
        </w:tabs>
        <w:spacing w:after="120"/>
        <w:ind w:firstLine="709"/>
        <w:rPr>
          <w:b/>
          <w:bCs/>
          <w:sz w:val="28"/>
          <w:szCs w:val="28"/>
        </w:rPr>
      </w:pPr>
      <w:r w:rsidRPr="00063B53">
        <w:rPr>
          <w:sz w:val="28"/>
          <w:szCs w:val="28"/>
          <w:lang w:val="de-DE"/>
        </w:rPr>
        <w:t>- Toàn bộ vật tư, vật liệu, máy móc thiết bị sử dụng cho công trình đều phải có nguồn gốc, xuất xứ rõ ràng kèm theo phiếu chứng nhận chất lượng của nhà sản xuất, các tiêu chuẩn về phương pháp thử. Khi đưa vào sử dụng cho công trình phải được thí nghiệm kiểm tra tại các phòng thí nghiệm hợp chuẩn, hợp quy theo quy định hiện hành.</w:t>
      </w:r>
    </w:p>
    <w:p w14:paraId="103967A4" w14:textId="77777777" w:rsidR="00063B53" w:rsidRPr="00063B53" w:rsidRDefault="00063B53" w:rsidP="00063B53">
      <w:pPr>
        <w:widowControl w:val="0"/>
        <w:tabs>
          <w:tab w:val="left" w:pos="284"/>
          <w:tab w:val="left" w:pos="567"/>
          <w:tab w:val="left" w:pos="851"/>
          <w:tab w:val="left" w:pos="1418"/>
          <w:tab w:val="left" w:pos="1701"/>
        </w:tabs>
        <w:spacing w:after="120"/>
        <w:ind w:firstLine="709"/>
        <w:rPr>
          <w:sz w:val="28"/>
          <w:szCs w:val="28"/>
        </w:rPr>
      </w:pPr>
      <w:r w:rsidRPr="00063B53">
        <w:rPr>
          <w:sz w:val="28"/>
          <w:szCs w:val="28"/>
          <w:lang w:val="de-DE"/>
        </w:rPr>
        <w:t xml:space="preserve">- </w:t>
      </w:r>
      <w:r w:rsidRPr="00063B53">
        <w:rPr>
          <w:sz w:val="28"/>
          <w:szCs w:val="28"/>
        </w:rPr>
        <w:t>Vật tư được sử dụng phải đúng chủng loại theo yêu cầu của hồ sơ mời thầu, hồ sơ thiết kế được duyệt trước khi đưa vào sử dụng. Nhà thầu trình mẫu các thông số kỹ thuật của vật tư để tư vấn giám sát phê duyệt. Mọi vật tư, thiết bị lắp đặt vào công trình không có sự đồng ý của tư vấn giám sát hoặc đơn vị chuyên ngành (PCCC, Điện) thì không được thanh toán.</w:t>
      </w:r>
    </w:p>
    <w:p w14:paraId="0549B6DA" w14:textId="77777777" w:rsidR="00063B53" w:rsidRPr="00063B53" w:rsidRDefault="00063B53" w:rsidP="00063B53">
      <w:pPr>
        <w:spacing w:after="120"/>
        <w:ind w:firstLine="709"/>
        <w:rPr>
          <w:sz w:val="28"/>
          <w:szCs w:val="28"/>
        </w:rPr>
      </w:pPr>
      <w:r w:rsidRPr="00063B53">
        <w:rPr>
          <w:sz w:val="28"/>
          <w:szCs w:val="28"/>
        </w:rPr>
        <w:t xml:space="preserve">Nhà thầu phải đệ trình đầy đủ các chứng chỉ chất lượng này là các tài liệu bắt buộc cần thiết trong hồ sơ nghiệm thu thanh quyết toán và bàn giao công trình. Số lượng, chủng loại, quy cách của các chứng chỉ, chất lượng hồ sơ kỹ thuật, kết quả kiểm định kiểm tra phải phù hợp với các quy định trong các quy trình, quy phạm, tiêu chuẩn và chứng nhận sự phù hợp về </w:t>
      </w:r>
      <w:bookmarkStart w:id="1" w:name="_Toc273024986"/>
      <w:r w:rsidRPr="00063B53">
        <w:rPr>
          <w:sz w:val="28"/>
          <w:szCs w:val="28"/>
        </w:rPr>
        <w:t>chất lượng công trình xây dựng.</w:t>
      </w:r>
    </w:p>
    <w:p w14:paraId="77F88C7A" w14:textId="77777777" w:rsidR="00063B53" w:rsidRPr="00063B53" w:rsidRDefault="00063B53" w:rsidP="00063B53">
      <w:pPr>
        <w:spacing w:after="120"/>
        <w:ind w:firstLine="709"/>
        <w:rPr>
          <w:sz w:val="28"/>
          <w:szCs w:val="28"/>
        </w:rPr>
      </w:pPr>
      <w:r w:rsidRPr="00063B53">
        <w:rPr>
          <w:b/>
          <w:sz w:val="28"/>
          <w:szCs w:val="28"/>
        </w:rPr>
        <w:t xml:space="preserve">4. </w:t>
      </w:r>
      <w:r w:rsidRPr="00063B53">
        <w:rPr>
          <w:b/>
          <w:bCs/>
          <w:sz w:val="28"/>
          <w:szCs w:val="28"/>
        </w:rPr>
        <w:t>Yêu cầu về thi công, lắp đặt:</w:t>
      </w:r>
    </w:p>
    <w:p w14:paraId="153228DF" w14:textId="77777777" w:rsidR="00063B53" w:rsidRPr="00063B53" w:rsidRDefault="00063B53" w:rsidP="00063B53">
      <w:pPr>
        <w:spacing w:after="120"/>
        <w:ind w:firstLine="709"/>
        <w:rPr>
          <w:sz w:val="28"/>
          <w:szCs w:val="28"/>
        </w:rPr>
      </w:pPr>
      <w:r w:rsidRPr="00063B53">
        <w:rPr>
          <w:sz w:val="28"/>
          <w:szCs w:val="28"/>
        </w:rPr>
        <w:t>- 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bookmarkEnd w:id="1"/>
    <w:p w14:paraId="4056B2ED" w14:textId="77777777" w:rsidR="00063B53" w:rsidRPr="00063B53" w:rsidRDefault="00063B53" w:rsidP="00063B53">
      <w:pPr>
        <w:spacing w:after="120"/>
        <w:ind w:firstLine="709"/>
        <w:rPr>
          <w:b/>
          <w:sz w:val="28"/>
          <w:szCs w:val="28"/>
        </w:rPr>
      </w:pPr>
      <w:r w:rsidRPr="00063B53">
        <w:rPr>
          <w:b/>
          <w:sz w:val="28"/>
          <w:szCs w:val="28"/>
        </w:rPr>
        <w:t>5. Các yêu cầu về phòng, chống cháy, nổ; về an toàn lao động; về vệ sinh môi trường:</w:t>
      </w:r>
    </w:p>
    <w:p w14:paraId="591B059D" w14:textId="77777777" w:rsidR="00063B53" w:rsidRPr="00063B53" w:rsidRDefault="00063B53" w:rsidP="00063B53">
      <w:pPr>
        <w:spacing w:after="120"/>
        <w:ind w:firstLine="709"/>
        <w:rPr>
          <w:b/>
          <w:i/>
          <w:sz w:val="28"/>
          <w:szCs w:val="28"/>
        </w:rPr>
      </w:pPr>
      <w:r w:rsidRPr="00063B53">
        <w:rPr>
          <w:b/>
          <w:i/>
          <w:sz w:val="28"/>
          <w:szCs w:val="28"/>
        </w:rPr>
        <w:t>* Giữ gìn vệ sinh và an toàn giao thông</w:t>
      </w:r>
    </w:p>
    <w:p w14:paraId="7CB337DD" w14:textId="77777777" w:rsidR="00063B53" w:rsidRPr="00063B53" w:rsidRDefault="00063B53" w:rsidP="00063B53">
      <w:pPr>
        <w:spacing w:after="120"/>
        <w:ind w:firstLine="709"/>
        <w:rPr>
          <w:sz w:val="28"/>
          <w:szCs w:val="28"/>
        </w:rPr>
      </w:pPr>
      <w:r w:rsidRPr="00063B53">
        <w:rPr>
          <w:sz w:val="28"/>
          <w:szCs w:val="28"/>
        </w:rPr>
        <w:t>- Nhà thầu phải thực hiện nghiêm chỉnh các quy định về việc đảm bảo hệ thống an toàn giao thông, an toàn thi công trên công trường của mình. Không để xảy ra tình trạng ách tắc giao thông, sự cố , mất an toàn trong thi công.</w:t>
      </w:r>
    </w:p>
    <w:p w14:paraId="027325B4" w14:textId="77777777" w:rsidR="00063B53" w:rsidRPr="00063B53" w:rsidRDefault="00063B53" w:rsidP="00063B53">
      <w:pPr>
        <w:widowControl w:val="0"/>
        <w:spacing w:after="120"/>
        <w:ind w:firstLine="709"/>
        <w:rPr>
          <w:spacing w:val="-10"/>
          <w:sz w:val="28"/>
          <w:szCs w:val="28"/>
        </w:rPr>
      </w:pPr>
      <w:r w:rsidRPr="00063B53">
        <w:rPr>
          <w:spacing w:val="-10"/>
          <w:sz w:val="28"/>
          <w:szCs w:val="28"/>
        </w:rPr>
        <w:t>- Phải lập biện pháp đảm bảo an toàn vệ sinh môi trường trong quá trình thi công.</w:t>
      </w:r>
    </w:p>
    <w:p w14:paraId="167A2D28" w14:textId="77777777" w:rsidR="00063B53" w:rsidRPr="00063B53" w:rsidRDefault="00063B53" w:rsidP="00063B53">
      <w:pPr>
        <w:spacing w:after="120"/>
        <w:ind w:firstLine="709"/>
        <w:rPr>
          <w:sz w:val="28"/>
          <w:szCs w:val="28"/>
        </w:rPr>
      </w:pPr>
      <w:r w:rsidRPr="00063B53">
        <w:rPr>
          <w:sz w:val="28"/>
          <w:szCs w:val="28"/>
        </w:rPr>
        <w:t>- Nhà thầu có trách nhiệm đảm bảo an ninh, an toàn lao động trong khu vực công trường. Có trách nhiệm bảo vệ công trình cho đến khi bàn giao đưa vào sử dụng.</w:t>
      </w:r>
    </w:p>
    <w:p w14:paraId="682304F0" w14:textId="77777777" w:rsidR="00063B53" w:rsidRPr="00063B53" w:rsidRDefault="00063B53" w:rsidP="00063B53">
      <w:pPr>
        <w:spacing w:after="120"/>
        <w:ind w:firstLine="709"/>
        <w:rPr>
          <w:sz w:val="28"/>
          <w:szCs w:val="28"/>
        </w:rPr>
      </w:pPr>
      <w:r w:rsidRPr="00063B53">
        <w:rPr>
          <w:sz w:val="28"/>
          <w:szCs w:val="28"/>
        </w:rPr>
        <w:t>- Việc vận chuyển cấu kiện, vật liệu phải tuân theo các quy định của địa phương, như: vận chuyển theo thời gian quy định, vệ sinh xe trước khi ra đường phố, thường xuyên vệ sinh đường</w:t>
      </w:r>
    </w:p>
    <w:p w14:paraId="22815EE1" w14:textId="77777777" w:rsidR="00063B53" w:rsidRPr="00063B53" w:rsidRDefault="00063B53" w:rsidP="00063B53">
      <w:pPr>
        <w:spacing w:after="120"/>
        <w:ind w:firstLine="709"/>
        <w:rPr>
          <w:sz w:val="28"/>
          <w:szCs w:val="28"/>
        </w:rPr>
      </w:pPr>
      <w:r w:rsidRPr="00063B53">
        <w:rPr>
          <w:sz w:val="28"/>
          <w:szCs w:val="28"/>
        </w:rPr>
        <w:t xml:space="preserve"> phố liên quan đến khu vực thi công.</w:t>
      </w:r>
    </w:p>
    <w:p w14:paraId="5821A299" w14:textId="77777777" w:rsidR="00063B53" w:rsidRPr="00063B53" w:rsidRDefault="00063B53" w:rsidP="00063B53">
      <w:pPr>
        <w:spacing w:after="120"/>
        <w:ind w:firstLine="709"/>
        <w:rPr>
          <w:sz w:val="28"/>
          <w:szCs w:val="28"/>
        </w:rPr>
      </w:pPr>
      <w:r w:rsidRPr="00063B53">
        <w:rPr>
          <w:sz w:val="28"/>
          <w:szCs w:val="28"/>
        </w:rPr>
        <w:t xml:space="preserve">- Các phương tiện vận chuyển nguyên vật liệu, rác thải phải được che kín, không để vương vãi ra đường. </w:t>
      </w:r>
    </w:p>
    <w:p w14:paraId="1D679EA7" w14:textId="77777777" w:rsidR="00063B53" w:rsidRPr="00063B53" w:rsidRDefault="00063B53" w:rsidP="00063B53">
      <w:pPr>
        <w:spacing w:after="120"/>
        <w:ind w:firstLine="709"/>
        <w:rPr>
          <w:b/>
          <w:i/>
          <w:sz w:val="28"/>
          <w:szCs w:val="28"/>
        </w:rPr>
      </w:pPr>
      <w:r w:rsidRPr="00063B53">
        <w:rPr>
          <w:b/>
          <w:i/>
          <w:sz w:val="28"/>
          <w:szCs w:val="28"/>
        </w:rPr>
        <w:lastRenderedPageBreak/>
        <w:t>* Chống ồn rung động quá mức</w:t>
      </w:r>
    </w:p>
    <w:p w14:paraId="2B3E22B1" w14:textId="77777777" w:rsidR="00063B53" w:rsidRPr="00063B53" w:rsidRDefault="00063B53" w:rsidP="00063B53">
      <w:pPr>
        <w:spacing w:after="120"/>
        <w:ind w:firstLine="709"/>
        <w:rPr>
          <w:sz w:val="28"/>
          <w:szCs w:val="28"/>
        </w:rPr>
      </w:pPr>
      <w:r w:rsidRPr="00063B53">
        <w:rPr>
          <w:sz w:val="28"/>
          <w:szCs w:val="28"/>
        </w:rPr>
        <w:t>- Khi thi công cơ giới phải lựa chọn biện pháp thi công thích hợp với tình hình, đặc điểm, vị trí công trình.</w:t>
      </w:r>
    </w:p>
    <w:p w14:paraId="09C5B8B8" w14:textId="77777777" w:rsidR="00063B53" w:rsidRPr="00063B53" w:rsidRDefault="00063B53" w:rsidP="00063B53">
      <w:pPr>
        <w:spacing w:after="120"/>
        <w:ind w:firstLine="709"/>
        <w:rPr>
          <w:spacing w:val="-6"/>
          <w:sz w:val="28"/>
          <w:szCs w:val="28"/>
        </w:rPr>
      </w:pPr>
      <w:r w:rsidRPr="00063B53">
        <w:rPr>
          <w:spacing w:val="-6"/>
          <w:sz w:val="28"/>
          <w:szCs w:val="28"/>
        </w:rPr>
        <w:t xml:space="preserve">- Phải ưu tiên chọn giải pháp thi công nào gây tiếng ồn và rung động nhỏ nhất. </w:t>
      </w:r>
    </w:p>
    <w:p w14:paraId="014C2B36" w14:textId="77777777" w:rsidR="00063B53" w:rsidRPr="00063B53" w:rsidRDefault="00063B53" w:rsidP="00063B53">
      <w:pPr>
        <w:spacing w:after="120"/>
        <w:ind w:firstLine="709"/>
        <w:rPr>
          <w:b/>
          <w:i/>
          <w:sz w:val="28"/>
          <w:szCs w:val="28"/>
        </w:rPr>
      </w:pPr>
      <w:r w:rsidRPr="00063B53">
        <w:rPr>
          <w:b/>
          <w:i/>
          <w:sz w:val="28"/>
          <w:szCs w:val="28"/>
        </w:rPr>
        <w:t>* Phòng chống cháy nổ trong quá trình thi công</w:t>
      </w:r>
    </w:p>
    <w:p w14:paraId="62226B37" w14:textId="77777777" w:rsidR="00063B53" w:rsidRPr="00063B53" w:rsidRDefault="00063B53" w:rsidP="00063B53">
      <w:pPr>
        <w:spacing w:after="120"/>
        <w:ind w:firstLine="709"/>
        <w:rPr>
          <w:sz w:val="28"/>
          <w:szCs w:val="28"/>
        </w:rPr>
      </w:pPr>
      <w:r w:rsidRPr="00063B53">
        <w:rPr>
          <w:sz w:val="28"/>
          <w:szCs w:val="28"/>
        </w:rPr>
        <w:t>- Đơn vị thi công phải lập biện pháp bảo đảm an toàn phòng chống cháy nổ và phải thực hiện đầy đủ các biện pháp đã nêu trên công trường.</w:t>
      </w:r>
    </w:p>
    <w:p w14:paraId="5D780A73" w14:textId="77777777" w:rsidR="00063B53" w:rsidRPr="00063B53" w:rsidRDefault="00063B53" w:rsidP="00063B53">
      <w:pPr>
        <w:spacing w:after="120"/>
        <w:ind w:firstLine="709"/>
        <w:rPr>
          <w:sz w:val="28"/>
          <w:szCs w:val="28"/>
        </w:rPr>
      </w:pPr>
      <w:r w:rsidRPr="00063B53">
        <w:rPr>
          <w:sz w:val="28"/>
          <w:szCs w:val="28"/>
        </w:rPr>
        <w:t>- Những khu vực công trường có chứa vật liệu dễ cháy nổ như: xăng, dầu, bình hơi hoặc thiết bị có áp lực...phải đảm bảo khoảng cách tới các khu vực dân cư theo quy định; đồng thời phải bố trí và bảo quản thiết bị, dụng cụ, phương tiện PCCC.</w:t>
      </w:r>
    </w:p>
    <w:p w14:paraId="6135D18A" w14:textId="77777777" w:rsidR="00063B53" w:rsidRPr="00063B53" w:rsidRDefault="00063B53" w:rsidP="00063B53">
      <w:pPr>
        <w:spacing w:after="120"/>
        <w:ind w:firstLine="709"/>
        <w:rPr>
          <w:b/>
          <w:i/>
          <w:sz w:val="28"/>
          <w:szCs w:val="28"/>
        </w:rPr>
      </w:pPr>
      <w:r w:rsidRPr="00063B53">
        <w:rPr>
          <w:b/>
          <w:i/>
          <w:sz w:val="28"/>
          <w:szCs w:val="28"/>
        </w:rPr>
        <w:t>* Yêu cầu về kỹ thuật an toàn lao động trong thi công:</w:t>
      </w:r>
    </w:p>
    <w:p w14:paraId="68B48D52" w14:textId="77777777" w:rsidR="00063B53" w:rsidRPr="00063B53" w:rsidRDefault="00063B53" w:rsidP="00063B53">
      <w:pPr>
        <w:spacing w:after="120"/>
        <w:ind w:firstLine="709"/>
        <w:rPr>
          <w:sz w:val="28"/>
          <w:szCs w:val="28"/>
        </w:rPr>
      </w:pPr>
      <w:r w:rsidRPr="00063B53">
        <w:rPr>
          <w:sz w:val="28"/>
          <w:szCs w:val="28"/>
        </w:rPr>
        <w:t>- An toàn về điện;</w:t>
      </w:r>
    </w:p>
    <w:p w14:paraId="719E7C18" w14:textId="77777777" w:rsidR="00063B53" w:rsidRPr="00063B53" w:rsidRDefault="00063B53" w:rsidP="00063B53">
      <w:pPr>
        <w:spacing w:after="120"/>
        <w:ind w:firstLine="709"/>
        <w:rPr>
          <w:sz w:val="28"/>
          <w:szCs w:val="28"/>
        </w:rPr>
      </w:pPr>
      <w:r w:rsidRPr="00063B53">
        <w:rPr>
          <w:sz w:val="28"/>
          <w:szCs w:val="28"/>
        </w:rPr>
        <w:t>- An toàn về cháy nổ và có đầy đủ phương tiện chữa cháy;</w:t>
      </w:r>
    </w:p>
    <w:p w14:paraId="680BA7D7" w14:textId="77777777" w:rsidR="00063B53" w:rsidRPr="00063B53" w:rsidRDefault="00063B53" w:rsidP="00063B53">
      <w:pPr>
        <w:spacing w:after="120"/>
        <w:ind w:firstLine="709"/>
        <w:rPr>
          <w:sz w:val="28"/>
          <w:szCs w:val="28"/>
        </w:rPr>
      </w:pPr>
      <w:r w:rsidRPr="00063B53">
        <w:rPr>
          <w:sz w:val="28"/>
          <w:szCs w:val="28"/>
        </w:rPr>
        <w:t>- An toàn chống sét;</w:t>
      </w:r>
    </w:p>
    <w:p w14:paraId="2232DE84" w14:textId="77777777" w:rsidR="00063B53" w:rsidRPr="00063B53" w:rsidRDefault="00063B53" w:rsidP="00063B53">
      <w:pPr>
        <w:spacing w:after="120"/>
        <w:ind w:firstLine="709"/>
        <w:rPr>
          <w:sz w:val="28"/>
          <w:szCs w:val="28"/>
        </w:rPr>
      </w:pPr>
      <w:r w:rsidRPr="00063B53">
        <w:rPr>
          <w:sz w:val="28"/>
          <w:szCs w:val="28"/>
        </w:rPr>
        <w:t>- Vệ sinh mặt bằng, thoát nước;</w:t>
      </w:r>
    </w:p>
    <w:p w14:paraId="148F27A7" w14:textId="77777777" w:rsidR="00063B53" w:rsidRPr="00063B53" w:rsidRDefault="00063B53" w:rsidP="00063B53">
      <w:pPr>
        <w:spacing w:after="120"/>
        <w:ind w:firstLine="709"/>
        <w:rPr>
          <w:sz w:val="28"/>
          <w:szCs w:val="28"/>
        </w:rPr>
      </w:pPr>
      <w:r w:rsidRPr="00063B53">
        <w:rPr>
          <w:sz w:val="28"/>
          <w:szCs w:val="28"/>
        </w:rPr>
        <w:t>- Thông hơi, chiếu sáng, chống ô nhiễm độc hại;</w:t>
      </w:r>
    </w:p>
    <w:p w14:paraId="52F0DFE6" w14:textId="77777777" w:rsidR="00063B53" w:rsidRPr="00063B53" w:rsidRDefault="00063B53" w:rsidP="00063B53">
      <w:pPr>
        <w:spacing w:after="120"/>
        <w:ind w:firstLine="709"/>
        <w:rPr>
          <w:sz w:val="28"/>
          <w:szCs w:val="28"/>
        </w:rPr>
      </w:pPr>
      <w:r w:rsidRPr="00063B53">
        <w:rPr>
          <w:sz w:val="28"/>
          <w:szCs w:val="28"/>
        </w:rPr>
        <w:t>- An toàn cho giao thông đi lại, rào chắn các khu vực nguy hiểm;</w:t>
      </w:r>
    </w:p>
    <w:p w14:paraId="7DCA572A" w14:textId="77777777" w:rsidR="00063B53" w:rsidRPr="00063B53" w:rsidRDefault="00063B53" w:rsidP="00063B53">
      <w:pPr>
        <w:spacing w:after="120"/>
        <w:ind w:firstLine="709"/>
        <w:rPr>
          <w:sz w:val="28"/>
          <w:szCs w:val="28"/>
        </w:rPr>
      </w:pPr>
      <w:r w:rsidRPr="00063B53">
        <w:rPr>
          <w:sz w:val="28"/>
          <w:szCs w:val="28"/>
        </w:rPr>
        <w:t>- An toàn lao động trong công tác xây lắp;</w:t>
      </w:r>
    </w:p>
    <w:p w14:paraId="567ED394" w14:textId="77777777" w:rsidR="00063B53" w:rsidRPr="00063B53" w:rsidRDefault="00063B53" w:rsidP="00063B53">
      <w:pPr>
        <w:spacing w:after="120"/>
        <w:ind w:firstLine="709"/>
        <w:rPr>
          <w:sz w:val="28"/>
          <w:szCs w:val="28"/>
        </w:rPr>
      </w:pPr>
      <w:r w:rsidRPr="00063B53">
        <w:rPr>
          <w:sz w:val="28"/>
          <w:szCs w:val="28"/>
        </w:rPr>
        <w:t>- An toàn cho các bộ phận chuyển động, vùng bị ảnh hưởng của các mảnh vụn văng ra trong quá trình thi công hoặc gia công cơ khí, vùng ảnh hưởng của các bộ phận dẫn điện, các nguồn hồ quang điện.</w:t>
      </w:r>
    </w:p>
    <w:p w14:paraId="5A87AF34" w14:textId="77777777" w:rsidR="00063B53" w:rsidRPr="00063B53" w:rsidRDefault="00063B53" w:rsidP="00063B53">
      <w:pPr>
        <w:spacing w:after="120"/>
        <w:ind w:firstLine="709"/>
        <w:rPr>
          <w:b/>
          <w:bCs/>
          <w:sz w:val="28"/>
          <w:szCs w:val="28"/>
        </w:rPr>
      </w:pPr>
      <w:r w:rsidRPr="00063B53">
        <w:rPr>
          <w:b/>
          <w:bCs/>
          <w:sz w:val="28"/>
          <w:szCs w:val="28"/>
        </w:rPr>
        <w:t>7. Biện pháp huy động nhân lực và thiết bị phục vụ thi công</w:t>
      </w:r>
    </w:p>
    <w:p w14:paraId="225940F3" w14:textId="77777777" w:rsidR="00063B53" w:rsidRPr="00063B53" w:rsidRDefault="00063B53" w:rsidP="00063B53">
      <w:pPr>
        <w:spacing w:after="120"/>
        <w:ind w:firstLine="709"/>
        <w:rPr>
          <w:sz w:val="28"/>
          <w:szCs w:val="28"/>
        </w:rPr>
      </w:pPr>
      <w:r w:rsidRPr="00063B53">
        <w:rPr>
          <w:sz w:val="28"/>
          <w:szCs w:val="28"/>
        </w:rPr>
        <w:tab/>
        <w:t>Nhà thầu phải chủ động trong việc huy động, nhân lực, máy móc, thiết bị phục vụ thi công để công trình đảm bảo thi công đúng tiến độ. Máy móc, thiết bị thi công phải trong tình trạng hoạt động tốt, phù hợp với điều kiện thi công và đáp ứng yêu cầu kỹ thuật, chất lượng công trình.</w:t>
      </w:r>
    </w:p>
    <w:p w14:paraId="551D62B3" w14:textId="77777777" w:rsidR="00063B53" w:rsidRPr="00063B53" w:rsidRDefault="00063B53" w:rsidP="00063B53">
      <w:pPr>
        <w:spacing w:after="120"/>
        <w:ind w:firstLine="709"/>
        <w:rPr>
          <w:spacing w:val="-6"/>
          <w:sz w:val="28"/>
          <w:szCs w:val="28"/>
        </w:rPr>
      </w:pPr>
      <w:r w:rsidRPr="00063B53">
        <w:rPr>
          <w:spacing w:val="-6"/>
          <w:sz w:val="28"/>
          <w:szCs w:val="28"/>
        </w:rPr>
        <w:tab/>
        <w:t>Trước khi thi công, nhà thầu phải đệ trình cho GSKT đầy đủ chi tiết về chương trình, kế hoạch thi công, bao gồm cả số lượng, chủng loại thiết bị sẽ sử dụng.</w:t>
      </w:r>
    </w:p>
    <w:p w14:paraId="63603E3F" w14:textId="77777777" w:rsidR="00063B53" w:rsidRPr="00063B53" w:rsidRDefault="00063B53" w:rsidP="00063B53">
      <w:pPr>
        <w:spacing w:after="120"/>
        <w:ind w:firstLine="709"/>
        <w:rPr>
          <w:sz w:val="28"/>
          <w:szCs w:val="28"/>
        </w:rPr>
      </w:pPr>
      <w:r w:rsidRPr="00063B53">
        <w:rPr>
          <w:sz w:val="28"/>
          <w:szCs w:val="28"/>
        </w:rPr>
        <w:t>Giám sát thi công có quyền quyết định bỏ hay thay thế những thiết bị hoặc bộ phận thợ nào mà GSTC cho là không phù hợp với công việc thi công.</w:t>
      </w:r>
    </w:p>
    <w:p w14:paraId="7E40F330" w14:textId="77777777" w:rsidR="00063B53" w:rsidRPr="00063B53" w:rsidRDefault="00063B53" w:rsidP="00063B53">
      <w:pPr>
        <w:spacing w:after="120"/>
        <w:ind w:firstLine="709"/>
        <w:rPr>
          <w:sz w:val="28"/>
          <w:szCs w:val="28"/>
        </w:rPr>
      </w:pPr>
      <w:r w:rsidRPr="00063B53">
        <w:rPr>
          <w:sz w:val="28"/>
          <w:szCs w:val="28"/>
        </w:rPr>
        <w:t>Nhà thầu phải đề xuất biện pháp huy động nhân lực phục vụ thi công có tính phù hợp giữa huy động nhân lực và tiến độ thi công.</w:t>
      </w:r>
    </w:p>
    <w:p w14:paraId="1CBE85C1" w14:textId="77777777" w:rsidR="00063B53" w:rsidRPr="00063B53" w:rsidRDefault="00063B53" w:rsidP="00063B53">
      <w:pPr>
        <w:spacing w:after="120"/>
        <w:ind w:firstLine="709"/>
        <w:rPr>
          <w:b/>
          <w:sz w:val="28"/>
          <w:szCs w:val="28"/>
        </w:rPr>
      </w:pPr>
      <w:r w:rsidRPr="00063B53">
        <w:rPr>
          <w:b/>
          <w:sz w:val="28"/>
          <w:szCs w:val="28"/>
        </w:rPr>
        <w:t>8. Yêu cầu về biện pháp tổ chức thi công tổng thể và các hạng mục:</w:t>
      </w:r>
    </w:p>
    <w:p w14:paraId="541E06C4" w14:textId="77777777" w:rsidR="00063B53" w:rsidRPr="00063B53" w:rsidRDefault="00063B53" w:rsidP="00063B53">
      <w:pPr>
        <w:spacing w:after="120"/>
        <w:ind w:firstLine="709"/>
        <w:rPr>
          <w:sz w:val="28"/>
          <w:szCs w:val="28"/>
        </w:rPr>
      </w:pPr>
      <w:r w:rsidRPr="00063B53">
        <w:rPr>
          <w:sz w:val="28"/>
          <w:szCs w:val="28"/>
        </w:rPr>
        <w:t xml:space="preserve">- Nhà thầu phải lập biện pháp tổ chức thi công tổng thể của gói thầu và biện pháp tổ chức thi công chi tiết cho từng hạng mục, từng công việc xây lắp; </w:t>
      </w:r>
    </w:p>
    <w:p w14:paraId="1EF67C40" w14:textId="77777777" w:rsidR="00063B53" w:rsidRPr="00063B53" w:rsidRDefault="00063B53" w:rsidP="00063B53">
      <w:pPr>
        <w:spacing w:after="120"/>
        <w:ind w:firstLine="709"/>
        <w:rPr>
          <w:i/>
          <w:sz w:val="28"/>
          <w:szCs w:val="28"/>
        </w:rPr>
      </w:pPr>
      <w:r w:rsidRPr="00063B53">
        <w:rPr>
          <w:i/>
          <w:sz w:val="28"/>
          <w:szCs w:val="28"/>
        </w:rPr>
        <w:t>* Yêu cầu chung phải đảm bảo:</w:t>
      </w:r>
    </w:p>
    <w:p w14:paraId="71095E11" w14:textId="77777777" w:rsidR="00063B53" w:rsidRPr="00063B53" w:rsidRDefault="00063B53" w:rsidP="00063B53">
      <w:pPr>
        <w:spacing w:after="120"/>
        <w:ind w:firstLine="709"/>
        <w:rPr>
          <w:sz w:val="28"/>
          <w:szCs w:val="28"/>
        </w:rPr>
      </w:pPr>
      <w:r w:rsidRPr="00063B53">
        <w:rPr>
          <w:sz w:val="28"/>
          <w:szCs w:val="28"/>
        </w:rPr>
        <w:t>- Không gây ô nhiễm quá giới hạn cho phép tới môi trường xung quanh.</w:t>
      </w:r>
    </w:p>
    <w:p w14:paraId="0F6AA292" w14:textId="77777777" w:rsidR="00063B53" w:rsidRPr="00063B53" w:rsidRDefault="00063B53" w:rsidP="00063B53">
      <w:pPr>
        <w:spacing w:after="120"/>
        <w:ind w:firstLine="709"/>
        <w:rPr>
          <w:sz w:val="28"/>
          <w:szCs w:val="28"/>
        </w:rPr>
      </w:pPr>
      <w:r w:rsidRPr="00063B53">
        <w:rPr>
          <w:sz w:val="28"/>
          <w:szCs w:val="28"/>
        </w:rPr>
        <w:lastRenderedPageBreak/>
        <w:t>- Không gây nguy hiểm cho dân cư xung quanh.</w:t>
      </w:r>
    </w:p>
    <w:p w14:paraId="08EB8034" w14:textId="77777777" w:rsidR="00063B53" w:rsidRPr="00063B53" w:rsidRDefault="00063B53" w:rsidP="00063B53">
      <w:pPr>
        <w:spacing w:after="120"/>
        <w:ind w:firstLine="709"/>
        <w:rPr>
          <w:spacing w:val="-10"/>
          <w:sz w:val="28"/>
          <w:szCs w:val="28"/>
        </w:rPr>
      </w:pPr>
      <w:r w:rsidRPr="00063B53">
        <w:rPr>
          <w:spacing w:val="-10"/>
          <w:sz w:val="28"/>
          <w:szCs w:val="28"/>
        </w:rPr>
        <w:t>- Không gây lún, sụt, nứt, đổ nhà cửa, công trình và hệ thống hạ tầng kỹ thuật ở xung quanh.</w:t>
      </w:r>
    </w:p>
    <w:p w14:paraId="4DA1F11B" w14:textId="77777777" w:rsidR="00063B53" w:rsidRPr="00063B53" w:rsidRDefault="00063B53" w:rsidP="00063B53">
      <w:pPr>
        <w:spacing w:after="120"/>
        <w:ind w:firstLine="709"/>
        <w:rPr>
          <w:sz w:val="28"/>
          <w:szCs w:val="28"/>
        </w:rPr>
      </w:pPr>
      <w:r w:rsidRPr="00063B53">
        <w:rPr>
          <w:sz w:val="28"/>
          <w:szCs w:val="28"/>
        </w:rPr>
        <w:t>- Không cản trở giao thông do vi phạm lòng đường, vỉa hè.</w:t>
      </w:r>
    </w:p>
    <w:p w14:paraId="58AB64B6" w14:textId="77777777" w:rsidR="00063B53" w:rsidRPr="00063B53" w:rsidRDefault="00063B53" w:rsidP="00063B53">
      <w:pPr>
        <w:spacing w:after="120"/>
        <w:ind w:firstLine="709"/>
        <w:rPr>
          <w:sz w:val="28"/>
          <w:szCs w:val="28"/>
        </w:rPr>
      </w:pPr>
      <w:r w:rsidRPr="00063B53">
        <w:rPr>
          <w:sz w:val="28"/>
          <w:szCs w:val="28"/>
        </w:rPr>
        <w:t>- Không để xẩy ra sự cố cháy nổ.</w:t>
      </w:r>
    </w:p>
    <w:p w14:paraId="42437408" w14:textId="77777777" w:rsidR="00063B53" w:rsidRPr="00063B53" w:rsidRDefault="00063B53" w:rsidP="00063B53">
      <w:pPr>
        <w:spacing w:after="120"/>
        <w:ind w:firstLine="709"/>
        <w:rPr>
          <w:i/>
          <w:sz w:val="28"/>
          <w:szCs w:val="28"/>
        </w:rPr>
      </w:pPr>
      <w:r w:rsidRPr="00063B53">
        <w:rPr>
          <w:i/>
          <w:sz w:val="28"/>
          <w:szCs w:val="28"/>
        </w:rPr>
        <w:t>* Thiết kế tổng mặt bằng thi công phải thể hiện đầy đủ, rõ ràng:</w:t>
      </w:r>
    </w:p>
    <w:p w14:paraId="30C72F8C" w14:textId="77777777" w:rsidR="00063B53" w:rsidRPr="00063B53" w:rsidRDefault="00063B53" w:rsidP="00063B53">
      <w:pPr>
        <w:spacing w:after="120"/>
        <w:ind w:firstLine="709"/>
        <w:rPr>
          <w:sz w:val="28"/>
          <w:szCs w:val="28"/>
        </w:rPr>
      </w:pPr>
      <w:r w:rsidRPr="00063B53">
        <w:rPr>
          <w:sz w:val="28"/>
          <w:szCs w:val="28"/>
        </w:rPr>
        <w:t>- Các biện pháp đảm bảo an toàn, vệ sinh môi trường và phòng chống cháy.</w:t>
      </w:r>
    </w:p>
    <w:p w14:paraId="6477E320" w14:textId="77777777" w:rsidR="00063B53" w:rsidRPr="00063B53" w:rsidRDefault="00063B53" w:rsidP="00063B53">
      <w:pPr>
        <w:spacing w:after="120"/>
        <w:ind w:firstLine="709"/>
        <w:rPr>
          <w:sz w:val="28"/>
          <w:szCs w:val="28"/>
        </w:rPr>
      </w:pPr>
      <w:r w:rsidRPr="00063B53">
        <w:rPr>
          <w:sz w:val="28"/>
          <w:szCs w:val="28"/>
        </w:rPr>
        <w:t>- Vị trí các công trình thi công, các công trình phục vụ thi công, kho bãi, đường xá, khu làm việc, khu nhà ở.....</w:t>
      </w:r>
    </w:p>
    <w:p w14:paraId="66513796" w14:textId="77777777" w:rsidR="00063B53" w:rsidRPr="00063B53" w:rsidRDefault="00063B53" w:rsidP="00063B53">
      <w:pPr>
        <w:spacing w:after="120"/>
        <w:ind w:firstLine="709"/>
        <w:rPr>
          <w:sz w:val="28"/>
          <w:szCs w:val="28"/>
        </w:rPr>
      </w:pPr>
      <w:r w:rsidRPr="00063B53">
        <w:rPr>
          <w:sz w:val="28"/>
          <w:szCs w:val="28"/>
        </w:rPr>
        <w:t>- Khu vưc sắp xếp nguyên vật liệu, cấu kiện.</w:t>
      </w:r>
    </w:p>
    <w:p w14:paraId="54CE6416" w14:textId="77777777" w:rsidR="00063B53" w:rsidRPr="00063B53" w:rsidRDefault="00063B53" w:rsidP="00063B53">
      <w:pPr>
        <w:spacing w:after="120"/>
        <w:ind w:firstLine="709"/>
        <w:rPr>
          <w:sz w:val="28"/>
          <w:szCs w:val="28"/>
        </w:rPr>
      </w:pPr>
      <w:r w:rsidRPr="00063B53">
        <w:rPr>
          <w:sz w:val="28"/>
          <w:szCs w:val="28"/>
        </w:rPr>
        <w:t>- Khu vực gom vật liệu phế thải, đất đá dư thừa.</w:t>
      </w:r>
    </w:p>
    <w:p w14:paraId="0CE27DBB" w14:textId="77777777" w:rsidR="00063B53" w:rsidRPr="00063B53" w:rsidRDefault="00063B53" w:rsidP="00063B53">
      <w:pPr>
        <w:spacing w:after="120"/>
        <w:ind w:firstLine="709"/>
        <w:rPr>
          <w:sz w:val="28"/>
          <w:szCs w:val="28"/>
        </w:rPr>
      </w:pPr>
      <w:r w:rsidRPr="00063B53">
        <w:rPr>
          <w:sz w:val="28"/>
          <w:szCs w:val="28"/>
        </w:rPr>
        <w:t>- Tuyến đường đi lại, vận chuyển, hệ thống điện nước phục vụ thi công và sinh hoạt.</w:t>
      </w:r>
    </w:p>
    <w:p w14:paraId="67FE2B53" w14:textId="77777777" w:rsidR="00063B53" w:rsidRPr="00063B53" w:rsidRDefault="00063B53" w:rsidP="00063B53">
      <w:pPr>
        <w:spacing w:after="120"/>
        <w:ind w:firstLine="709"/>
        <w:rPr>
          <w:sz w:val="28"/>
          <w:szCs w:val="28"/>
        </w:rPr>
      </w:pPr>
      <w:r w:rsidRPr="00063B53">
        <w:rPr>
          <w:sz w:val="28"/>
          <w:szCs w:val="28"/>
        </w:rPr>
        <w:t>- Hệ thống thoát nước mưa, nước thải trên công trường và biện pháp xử lý đưa vào hệ thống cống công cộng.</w:t>
      </w:r>
    </w:p>
    <w:p w14:paraId="1CD0F86E" w14:textId="77777777" w:rsidR="00063B53" w:rsidRPr="00063B53" w:rsidRDefault="00063B53" w:rsidP="00063B53">
      <w:pPr>
        <w:spacing w:after="120"/>
        <w:ind w:firstLine="709"/>
        <w:rPr>
          <w:i/>
          <w:sz w:val="28"/>
          <w:szCs w:val="28"/>
        </w:rPr>
      </w:pPr>
      <w:r w:rsidRPr="00063B53">
        <w:rPr>
          <w:i/>
          <w:sz w:val="28"/>
          <w:szCs w:val="28"/>
        </w:rPr>
        <w:t>* Thực hiện việc che chắn và biển báo:</w:t>
      </w:r>
    </w:p>
    <w:p w14:paraId="17D74F4F" w14:textId="77777777" w:rsidR="00063B53" w:rsidRPr="00063B53" w:rsidRDefault="00063B53" w:rsidP="00063B53">
      <w:pPr>
        <w:spacing w:after="120"/>
        <w:ind w:firstLine="709"/>
        <w:rPr>
          <w:sz w:val="28"/>
          <w:szCs w:val="28"/>
        </w:rPr>
      </w:pPr>
      <w:r w:rsidRPr="00063B53">
        <w:rPr>
          <w:sz w:val="28"/>
          <w:szCs w:val="28"/>
        </w:rPr>
        <w:t>- Công trường chỉ được mở sau khi đã thực hiện các quy định an toàn về biển báo, rào chắn, bao che.</w:t>
      </w:r>
    </w:p>
    <w:p w14:paraId="3A0A37C8" w14:textId="77777777" w:rsidR="00063B53" w:rsidRPr="00063B53" w:rsidRDefault="00063B53" w:rsidP="00063B53">
      <w:pPr>
        <w:spacing w:after="120"/>
        <w:ind w:firstLine="709"/>
        <w:rPr>
          <w:spacing w:val="-6"/>
          <w:sz w:val="28"/>
          <w:szCs w:val="28"/>
        </w:rPr>
      </w:pPr>
      <w:r w:rsidRPr="00063B53">
        <w:rPr>
          <w:sz w:val="28"/>
          <w:szCs w:val="28"/>
        </w:rPr>
        <w:t xml:space="preserve">- Ở những nơi không an toàn và những nơi cần thiết phải có biển báo tín </w:t>
      </w:r>
      <w:r w:rsidRPr="00063B53">
        <w:rPr>
          <w:spacing w:val="-6"/>
          <w:sz w:val="28"/>
          <w:szCs w:val="28"/>
        </w:rPr>
        <w:t>hiệu. Các biển này phải đặt ở những nơi dễ nhận biết để mọi người thực hiện.</w:t>
      </w:r>
    </w:p>
    <w:p w14:paraId="350AC255" w14:textId="77777777" w:rsidR="00063B53" w:rsidRPr="00063B53" w:rsidRDefault="00063B53" w:rsidP="00063B53">
      <w:pPr>
        <w:spacing w:after="120"/>
        <w:ind w:firstLine="709"/>
        <w:rPr>
          <w:spacing w:val="-6"/>
          <w:sz w:val="28"/>
          <w:szCs w:val="28"/>
        </w:rPr>
      </w:pPr>
      <w:r w:rsidRPr="00063B53">
        <w:rPr>
          <w:spacing w:val="-6"/>
          <w:sz w:val="28"/>
          <w:szCs w:val="28"/>
        </w:rPr>
        <w:t>- Bao quanh những khu vực nguy hiểm phải có hàng rào bao quanh cao ≥ 2m.</w:t>
      </w:r>
    </w:p>
    <w:p w14:paraId="78CE0613" w14:textId="77777777" w:rsidR="00063B53" w:rsidRPr="00063B53" w:rsidRDefault="00063B53" w:rsidP="00063B53">
      <w:pPr>
        <w:spacing w:after="120"/>
        <w:ind w:firstLine="709"/>
        <w:rPr>
          <w:sz w:val="28"/>
          <w:szCs w:val="28"/>
        </w:rPr>
      </w:pPr>
      <w:r w:rsidRPr="00063B53">
        <w:rPr>
          <w:sz w:val="28"/>
          <w:szCs w:val="28"/>
        </w:rPr>
        <w:t>- Bố trí đủ cổng ra vào, nếu thấy cần thiết có thể bố trí các trạm gác để cảnh giới đảm bảo cho người và phương tiện qua lại an toàn.</w:t>
      </w:r>
    </w:p>
    <w:p w14:paraId="12CC06E2" w14:textId="77777777" w:rsidR="00063B53" w:rsidRPr="00063B53" w:rsidRDefault="00063B53" w:rsidP="00063B53">
      <w:pPr>
        <w:spacing w:after="120"/>
        <w:ind w:firstLine="709"/>
        <w:rPr>
          <w:sz w:val="28"/>
          <w:szCs w:val="28"/>
        </w:rPr>
      </w:pPr>
      <w:r w:rsidRPr="00063B53">
        <w:rPr>
          <w:sz w:val="28"/>
          <w:szCs w:val="28"/>
        </w:rPr>
        <w:t>- Biện pháp thi công lập phải phù hợp với quy mô công trình, áp dụng phương pháp thi công tiên tiến, nhằm đảm bảo chất lượng, tiết kiệm thời gian và hạ giá thành công trình.</w:t>
      </w:r>
    </w:p>
    <w:p w14:paraId="3830C8DF" w14:textId="77777777" w:rsidR="00063B53" w:rsidRPr="00063B53" w:rsidRDefault="00063B53" w:rsidP="00063B53">
      <w:pPr>
        <w:spacing w:after="120"/>
        <w:ind w:firstLine="709"/>
        <w:rPr>
          <w:b/>
          <w:sz w:val="28"/>
          <w:szCs w:val="28"/>
        </w:rPr>
      </w:pPr>
      <w:r w:rsidRPr="00063B53">
        <w:rPr>
          <w:b/>
          <w:sz w:val="28"/>
          <w:szCs w:val="28"/>
        </w:rPr>
        <w:t>9. Yêu cầu về hệ thống kiểm tra, giám sát chất lượng của nhà thầu</w:t>
      </w:r>
    </w:p>
    <w:p w14:paraId="4296D267" w14:textId="77777777" w:rsidR="00063B53" w:rsidRPr="00063B53" w:rsidRDefault="00063B53" w:rsidP="00063B53">
      <w:pPr>
        <w:spacing w:after="120"/>
        <w:ind w:firstLine="709"/>
        <w:rPr>
          <w:sz w:val="28"/>
          <w:szCs w:val="28"/>
        </w:rPr>
      </w:pPr>
      <w:r w:rsidRPr="00063B53">
        <w:rPr>
          <w:sz w:val="28"/>
          <w:szCs w:val="28"/>
        </w:rPr>
        <w:t>- Trong quá trình thi công nhà thầu phải tổ chức hệ thống bảo đảm chất lượng công trình để quản lý chất lượng sản phẩm xây dựng trong quá trình thi công theo quy định tại Nghị định số 06/2021/NĐ-CP về quản lý chất lượng và bảo trì công trình xây dựng.</w:t>
      </w:r>
    </w:p>
    <w:p w14:paraId="2F128685" w14:textId="77777777" w:rsidR="00063B53" w:rsidRPr="00063B53" w:rsidRDefault="00063B53" w:rsidP="00063B53">
      <w:pPr>
        <w:spacing w:after="120"/>
        <w:ind w:firstLine="709"/>
        <w:rPr>
          <w:sz w:val="28"/>
          <w:szCs w:val="28"/>
        </w:rPr>
      </w:pPr>
      <w:r w:rsidRPr="00063B53">
        <w:rPr>
          <w:sz w:val="28"/>
          <w:szCs w:val="28"/>
        </w:rPr>
        <w:t>- Công tác quản lý chất lượng, nghiệm thu và bảo hành công trình thực hiện theo quy định tại Nghị định số 06/2021/NĐ-CP về quản lý chất lượng và bảo trì công trình xây dựng.</w:t>
      </w:r>
    </w:p>
    <w:p w14:paraId="74BF72A2" w14:textId="77777777" w:rsidR="00063B53" w:rsidRPr="00063B53" w:rsidRDefault="00063B53" w:rsidP="00063B53">
      <w:pPr>
        <w:spacing w:after="120"/>
        <w:ind w:firstLine="709"/>
        <w:rPr>
          <w:i/>
          <w:sz w:val="28"/>
          <w:szCs w:val="28"/>
        </w:rPr>
      </w:pPr>
      <w:r w:rsidRPr="00063B53">
        <w:rPr>
          <w:i/>
          <w:sz w:val="28"/>
          <w:szCs w:val="28"/>
        </w:rPr>
        <w:t>* Yêu cầu về Hệ thống kiểm tra giám sát quản lý chất lượng thi công của Nhà thầu xây lắp:</w:t>
      </w:r>
    </w:p>
    <w:p w14:paraId="6F9D9447" w14:textId="77777777" w:rsidR="00063B53" w:rsidRPr="00063B53" w:rsidRDefault="00063B53" w:rsidP="00063B53">
      <w:pPr>
        <w:spacing w:after="120"/>
        <w:ind w:firstLine="709"/>
        <w:rPr>
          <w:sz w:val="28"/>
          <w:szCs w:val="28"/>
        </w:rPr>
      </w:pPr>
      <w:r w:rsidRPr="00063B53">
        <w:rPr>
          <w:sz w:val="28"/>
          <w:szCs w:val="28"/>
        </w:rPr>
        <w:lastRenderedPageBreak/>
        <w:t>- Lập hệ thống QLCL phù hợp với yêu cầu, tính chất, quy mô công trình; trong đó quy định trách nhiệm từng cá nhân, bộ phận thi công trong việc quản lý chất lượng công trình.</w:t>
      </w:r>
    </w:p>
    <w:p w14:paraId="0B4E697F" w14:textId="77777777" w:rsidR="00063B53" w:rsidRPr="00063B53" w:rsidRDefault="00063B53" w:rsidP="00063B53">
      <w:pPr>
        <w:spacing w:after="120"/>
        <w:ind w:firstLine="709"/>
        <w:rPr>
          <w:sz w:val="28"/>
          <w:szCs w:val="28"/>
        </w:rPr>
      </w:pPr>
      <w:r w:rsidRPr="00063B53">
        <w:rPr>
          <w:sz w:val="28"/>
          <w:szCs w:val="28"/>
        </w:rPr>
        <w:t xml:space="preserve">- Thực hiện các thí nghiệm kiểm tra vật liệu, cấu kiện, vật tư thiết bị công trình trước khi đưa vào xây dựng - lắp đặt theo yêu cầu của thiết kế. </w:t>
      </w:r>
    </w:p>
    <w:p w14:paraId="5A31F0CC" w14:textId="77777777" w:rsidR="00063B53" w:rsidRPr="00063B53" w:rsidRDefault="00063B53" w:rsidP="00063B53">
      <w:pPr>
        <w:spacing w:after="120"/>
        <w:ind w:firstLine="709"/>
        <w:rPr>
          <w:sz w:val="28"/>
          <w:szCs w:val="28"/>
        </w:rPr>
      </w:pPr>
      <w:r w:rsidRPr="00063B53">
        <w:rPr>
          <w:sz w:val="28"/>
          <w:szCs w:val="28"/>
        </w:rPr>
        <w:t>- Lập và kiểm tra thực hiện biện pháp thi công, tiến độ thi công.</w:t>
      </w:r>
    </w:p>
    <w:p w14:paraId="48EF9CC6" w14:textId="77777777" w:rsidR="00063B53" w:rsidRPr="00063B53" w:rsidRDefault="00063B53" w:rsidP="00063B53">
      <w:pPr>
        <w:spacing w:after="120"/>
        <w:ind w:firstLine="709"/>
        <w:rPr>
          <w:sz w:val="28"/>
          <w:szCs w:val="28"/>
        </w:rPr>
      </w:pPr>
      <w:r w:rsidRPr="00063B53">
        <w:rPr>
          <w:sz w:val="28"/>
          <w:szCs w:val="28"/>
        </w:rPr>
        <w:t>- Lập và ghi nhật ký thi công theo quy định.</w:t>
      </w:r>
    </w:p>
    <w:p w14:paraId="2B5E2987" w14:textId="77777777" w:rsidR="00063B53" w:rsidRPr="00063B53" w:rsidRDefault="00063B53" w:rsidP="00063B53">
      <w:pPr>
        <w:spacing w:after="120"/>
        <w:ind w:firstLine="709"/>
        <w:rPr>
          <w:spacing w:val="-10"/>
          <w:sz w:val="28"/>
          <w:szCs w:val="28"/>
        </w:rPr>
      </w:pPr>
      <w:r w:rsidRPr="00063B53">
        <w:rPr>
          <w:spacing w:val="-10"/>
          <w:sz w:val="28"/>
          <w:szCs w:val="28"/>
        </w:rPr>
        <w:t>- Kiểm tra an toàn lao động, vệ sinh môi trường bên trong và bên ngoài công trình.</w:t>
      </w:r>
    </w:p>
    <w:p w14:paraId="566BF277" w14:textId="77777777" w:rsidR="00063B53" w:rsidRPr="00063B53" w:rsidRDefault="00063B53" w:rsidP="00063B53">
      <w:pPr>
        <w:spacing w:after="120"/>
        <w:ind w:firstLine="709"/>
        <w:rPr>
          <w:sz w:val="28"/>
          <w:szCs w:val="28"/>
        </w:rPr>
      </w:pPr>
      <w:r w:rsidRPr="00063B53">
        <w:rPr>
          <w:sz w:val="28"/>
          <w:szCs w:val="28"/>
        </w:rPr>
        <w:t>- Nghiệm thu nội bộ và lập bản vẽ hoàn công cho bộ phận công trình, hạng mục công trình và công trình xây dựng hoàn thành.</w:t>
      </w:r>
    </w:p>
    <w:p w14:paraId="06419195" w14:textId="77777777" w:rsidR="00063B53" w:rsidRPr="00063B53" w:rsidRDefault="00063B53" w:rsidP="00063B53">
      <w:pPr>
        <w:spacing w:after="120"/>
        <w:ind w:firstLine="709"/>
        <w:rPr>
          <w:spacing w:val="-12"/>
          <w:sz w:val="28"/>
          <w:szCs w:val="28"/>
        </w:rPr>
      </w:pPr>
      <w:r w:rsidRPr="00063B53">
        <w:rPr>
          <w:spacing w:val="-12"/>
          <w:sz w:val="28"/>
          <w:szCs w:val="28"/>
        </w:rPr>
        <w:t>- Báo cáo chủ đầu tư về tiến độ, chất lượng, an toàn lao động và vệ sinh môi trường.</w:t>
      </w:r>
    </w:p>
    <w:p w14:paraId="1C7AA625" w14:textId="77777777" w:rsidR="00063B53" w:rsidRPr="00063B53" w:rsidRDefault="00063B53" w:rsidP="00063B53">
      <w:pPr>
        <w:spacing w:after="120"/>
        <w:ind w:firstLine="709"/>
        <w:rPr>
          <w:sz w:val="28"/>
          <w:szCs w:val="28"/>
        </w:rPr>
      </w:pPr>
      <w:r w:rsidRPr="00063B53">
        <w:rPr>
          <w:sz w:val="28"/>
          <w:szCs w:val="28"/>
        </w:rPr>
        <w:t>- Chuẩn bị tài liệu làm căn cứ nghiệm thu theo quy định tại Nghị định số 06/2021/NĐ-CP về quản lý chất lượng và bảo trì công trình xây dựng; lập phiếu yêu cầu Chủ đầu tư tổ chức nghiệm thu.</w:t>
      </w:r>
    </w:p>
    <w:p w14:paraId="2844A8F1" w14:textId="77777777" w:rsidR="00063B53" w:rsidRPr="00063B53" w:rsidRDefault="00063B53" w:rsidP="00063B53">
      <w:pPr>
        <w:spacing w:after="120"/>
        <w:ind w:firstLine="709"/>
        <w:rPr>
          <w:sz w:val="28"/>
          <w:szCs w:val="28"/>
        </w:rPr>
      </w:pPr>
      <w:r w:rsidRPr="00063B53">
        <w:rPr>
          <w:sz w:val="28"/>
          <w:szCs w:val="28"/>
        </w:rPr>
        <w:t>- Nhà thầu thi công xây dựng phải chịu trách nhiệm trước Chủ đầu tư và pháp luật về chất lượng công việc do mình đảm nhận.</w:t>
      </w:r>
    </w:p>
    <w:p w14:paraId="6D11F4AC" w14:textId="77777777" w:rsidR="00063B53" w:rsidRPr="00063B53" w:rsidRDefault="00063B53" w:rsidP="00063B53">
      <w:pPr>
        <w:spacing w:after="120"/>
        <w:ind w:firstLine="709"/>
        <w:rPr>
          <w:b/>
          <w:bCs/>
          <w:sz w:val="28"/>
          <w:szCs w:val="28"/>
          <w:lang w:val="it-IT"/>
        </w:rPr>
      </w:pPr>
      <w:r w:rsidRPr="00063B53">
        <w:rPr>
          <w:b/>
          <w:bCs/>
          <w:sz w:val="28"/>
          <w:szCs w:val="28"/>
          <w:lang w:val="it-IT"/>
        </w:rPr>
        <w:t>10. Yêu cầu khác</w:t>
      </w:r>
    </w:p>
    <w:p w14:paraId="64E4637E" w14:textId="77777777" w:rsidR="00063B53" w:rsidRPr="00063B53" w:rsidRDefault="00063B53" w:rsidP="00063B53">
      <w:pPr>
        <w:spacing w:after="120"/>
        <w:ind w:firstLine="709"/>
        <w:rPr>
          <w:sz w:val="28"/>
          <w:szCs w:val="28"/>
        </w:rPr>
      </w:pPr>
      <w:r w:rsidRPr="00063B53">
        <w:rPr>
          <w:sz w:val="28"/>
          <w:szCs w:val="28"/>
        </w:rPr>
        <w:t>- Nhà thầu phải tuyệt đối tuân thủ trình tự thi công, nghiệm thu và ý kiến chỉ đạo của tư vấn giám sát và chủ đầu tư trừ trường hợp ý kiến đó trái với quy định của pháp luật.</w:t>
      </w:r>
    </w:p>
    <w:p w14:paraId="28C9C01A" w14:textId="77777777" w:rsidR="00063B53" w:rsidRPr="00063B53" w:rsidRDefault="00063B53" w:rsidP="00063B53">
      <w:pPr>
        <w:spacing w:after="120"/>
        <w:ind w:firstLine="709"/>
        <w:rPr>
          <w:sz w:val="28"/>
          <w:szCs w:val="28"/>
        </w:rPr>
      </w:pPr>
      <w:r w:rsidRPr="00063B53">
        <w:rPr>
          <w:sz w:val="28"/>
          <w:szCs w:val="28"/>
        </w:rPr>
        <w:t>- Mọi kiến nghị, yêu cầu của nhà thầu đối với chủ đầu tư, đều phải thể hiện bằng văn bản và được lưu chữ theo quy định.</w:t>
      </w:r>
    </w:p>
    <w:p w14:paraId="5EDB6B6D" w14:textId="77777777" w:rsidR="00063B53" w:rsidRPr="00063B53" w:rsidRDefault="00063B53" w:rsidP="00063B53">
      <w:pPr>
        <w:spacing w:after="120"/>
        <w:ind w:firstLine="709"/>
        <w:rPr>
          <w:sz w:val="28"/>
          <w:szCs w:val="28"/>
        </w:rPr>
      </w:pPr>
      <w:r w:rsidRPr="00063B53">
        <w:rPr>
          <w:sz w:val="28"/>
          <w:szCs w:val="28"/>
        </w:rPr>
        <w:t>- Các quyết định chỉ dạo của chủ đầu tư hoặc người được uỷ quyền giải quyết các yêu cầu của nhà thầu cũng thể hiện bằng văn bản.</w:t>
      </w:r>
    </w:p>
    <w:p w14:paraId="22B52777" w14:textId="77777777" w:rsidR="00063B53" w:rsidRPr="00063B53" w:rsidRDefault="00063B53" w:rsidP="00063B53">
      <w:pPr>
        <w:widowControl w:val="0"/>
        <w:spacing w:after="120"/>
        <w:ind w:firstLine="709"/>
        <w:rPr>
          <w:sz w:val="28"/>
          <w:szCs w:val="28"/>
          <w:lang w:val="es-VE"/>
        </w:rPr>
      </w:pPr>
      <w:r w:rsidRPr="00063B53">
        <w:rPr>
          <w:sz w:val="28"/>
          <w:szCs w:val="28"/>
        </w:rPr>
        <w:t>- Chỉ có chủ đầu tư hoặc người được uỷ quyền (bằng văn bản) mới có quyền đưa ra các chỉ thị, quyết định cho nhà thầu.</w:t>
      </w:r>
    </w:p>
    <w:p w14:paraId="1AB7C52B" w14:textId="77777777" w:rsidR="00063B53" w:rsidRPr="00063B53" w:rsidRDefault="00063B53" w:rsidP="00063B53">
      <w:pPr>
        <w:widowControl w:val="0"/>
        <w:autoSpaceDE w:val="0"/>
        <w:autoSpaceDN w:val="0"/>
        <w:adjustRightInd w:val="0"/>
        <w:spacing w:after="120"/>
        <w:ind w:right="-14" w:firstLine="709"/>
        <w:rPr>
          <w:sz w:val="28"/>
          <w:szCs w:val="28"/>
          <w:lang w:val="es-VE"/>
        </w:rPr>
      </w:pPr>
      <w:r w:rsidRPr="00063B53">
        <w:rPr>
          <w:b/>
          <w:bCs/>
          <w:sz w:val="28"/>
          <w:szCs w:val="28"/>
          <w:lang w:val="es-VE"/>
        </w:rPr>
        <w:t>IV. Các bản vẽ</w:t>
      </w:r>
    </w:p>
    <w:p w14:paraId="1713BA4C" w14:textId="77777777" w:rsidR="00063B53" w:rsidRPr="00063B53" w:rsidRDefault="00063B53" w:rsidP="00063B53">
      <w:pPr>
        <w:widowControl w:val="0"/>
        <w:autoSpaceDE w:val="0"/>
        <w:autoSpaceDN w:val="0"/>
        <w:adjustRightInd w:val="0"/>
        <w:spacing w:after="120"/>
        <w:ind w:right="-14" w:firstLine="709"/>
        <w:rPr>
          <w:i/>
          <w:sz w:val="28"/>
          <w:szCs w:val="28"/>
        </w:rPr>
      </w:pPr>
      <w:r w:rsidRPr="00063B53">
        <w:rPr>
          <w:sz w:val="28"/>
          <w:szCs w:val="28"/>
          <w:lang w:val="es-ES_tradnl"/>
        </w:rPr>
        <w:t>Chi tiết tại Hồ sơ thiết kế bản vẽ thi công kèm theo E-HSMT</w:t>
      </w:r>
      <w:r w:rsidRPr="00063B53">
        <w:rPr>
          <w:b/>
          <w:sz w:val="28"/>
          <w:szCs w:val="28"/>
          <w:lang w:val="es-ES_tradnl"/>
        </w:rPr>
        <w:t>.</w:t>
      </w:r>
    </w:p>
    <w:p w14:paraId="6ADEA782" w14:textId="77777777" w:rsidR="00063B53" w:rsidRPr="00063B53" w:rsidRDefault="00063B53" w:rsidP="00063B53">
      <w:pPr>
        <w:widowControl w:val="0"/>
        <w:tabs>
          <w:tab w:val="left" w:pos="1418"/>
          <w:tab w:val="left" w:pos="2127"/>
        </w:tabs>
        <w:spacing w:before="120" w:after="120" w:line="264" w:lineRule="auto"/>
        <w:ind w:firstLine="567"/>
        <w:rPr>
          <w:i/>
          <w:sz w:val="28"/>
          <w:szCs w:val="28"/>
        </w:rPr>
      </w:pPr>
    </w:p>
    <w:p w14:paraId="495AF162" w14:textId="1DB0992F" w:rsidR="00FB05C7" w:rsidRPr="00063B53" w:rsidRDefault="00FB05C7" w:rsidP="00063B53"/>
    <w:sectPr w:rsidR="00FB05C7" w:rsidRPr="00063B53"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DC"/>
    <w:multiLevelType w:val="multilevel"/>
    <w:tmpl w:val="06040C48"/>
    <w:lvl w:ilvl="0">
      <w:start w:val="2"/>
      <w:numFmt w:val="decimal"/>
      <w:lvlText w:val="%1"/>
      <w:lvlJc w:val="left"/>
      <w:pPr>
        <w:ind w:left="600" w:hanging="600"/>
      </w:pPr>
      <w:rPr>
        <w:rFonts w:hint="default"/>
      </w:rPr>
    </w:lvl>
    <w:lvl w:ilvl="1">
      <w:start w:val="2"/>
      <w:numFmt w:val="decimal"/>
      <w:suff w:val="space"/>
      <w:lvlText w:val="%1.%2"/>
      <w:lvlJc w:val="left"/>
      <w:pPr>
        <w:ind w:left="852" w:hanging="600"/>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73D"/>
    <w:multiLevelType w:val="multilevel"/>
    <w:tmpl w:val="02526852"/>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21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7E61443"/>
    <w:multiLevelType w:val="multilevel"/>
    <w:tmpl w:val="4296061A"/>
    <w:lvl w:ilvl="0">
      <w:start w:val="1"/>
      <w:numFmt w:val="decimal"/>
      <w:pStyle w:val="S101"/>
      <w:suff w:val="space"/>
      <w:lvlText w:val="%1."/>
      <w:lvlJc w:val="left"/>
      <w:pPr>
        <w:ind w:left="851" w:firstLine="0"/>
      </w:pPr>
      <w:rPr>
        <w:rFonts w:hint="default"/>
      </w:rPr>
    </w:lvl>
    <w:lvl w:ilvl="1">
      <w:start w:val="1"/>
      <w:numFmt w:val="decimal"/>
      <w:suff w:val="space"/>
      <w:lvlText w:val="%1.%2."/>
      <w:lvlJc w:val="left"/>
      <w:pPr>
        <w:ind w:left="3871" w:hanging="576"/>
      </w:pPr>
      <w:rPr>
        <w:rFonts w:hint="default"/>
      </w:rPr>
    </w:lvl>
    <w:lvl w:ilvl="2">
      <w:start w:val="1"/>
      <w:numFmt w:val="decimal"/>
      <w:suff w:val="space"/>
      <w:lvlText w:val="%1.%2.%3"/>
      <w:lvlJc w:val="left"/>
      <w:pPr>
        <w:ind w:left="3447" w:hanging="720"/>
      </w:pPr>
      <w:rPr>
        <w:rFonts w:hint="default"/>
      </w:rPr>
    </w:lvl>
    <w:lvl w:ilvl="3">
      <w:start w:val="1"/>
      <w:numFmt w:val="decimal"/>
      <w:suff w:val="space"/>
      <w:lvlText w:val="%1.%2.%3.%4"/>
      <w:lvlJc w:val="left"/>
      <w:pPr>
        <w:ind w:left="4867"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06710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0" w15:restartNumberingAfterBreak="0">
    <w:nsid w:val="70CF0884"/>
    <w:multiLevelType w:val="hybridMultilevel"/>
    <w:tmpl w:val="70E8F968"/>
    <w:lvl w:ilvl="0" w:tplc="BFA6E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10"/>
  </w:num>
  <w:num w:numId="2" w16cid:durableId="622688113">
    <w:abstractNumId w:val="12"/>
  </w:num>
  <w:num w:numId="3" w16cid:durableId="1025328751">
    <w:abstractNumId w:val="23"/>
  </w:num>
  <w:num w:numId="4" w16cid:durableId="148716373">
    <w:abstractNumId w:val="14"/>
  </w:num>
  <w:num w:numId="5" w16cid:durableId="290987646">
    <w:abstractNumId w:val="18"/>
  </w:num>
  <w:num w:numId="6" w16cid:durableId="1122042725">
    <w:abstractNumId w:val="13"/>
  </w:num>
  <w:num w:numId="7" w16cid:durableId="1710380083">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2"/>
  </w:num>
  <w:num w:numId="9" w16cid:durableId="136917728">
    <w:abstractNumId w:val="22"/>
  </w:num>
  <w:num w:numId="10" w16cid:durableId="1157259937">
    <w:abstractNumId w:val="6"/>
  </w:num>
  <w:num w:numId="11" w16cid:durableId="1241480593">
    <w:abstractNumId w:val="8"/>
  </w:num>
  <w:num w:numId="12" w16cid:durableId="2077320706">
    <w:abstractNumId w:val="4"/>
  </w:num>
  <w:num w:numId="13" w16cid:durableId="230778914">
    <w:abstractNumId w:val="21"/>
  </w:num>
  <w:num w:numId="14" w16cid:durableId="1162508116">
    <w:abstractNumId w:val="19"/>
  </w:num>
  <w:num w:numId="15" w16cid:durableId="61559717">
    <w:abstractNumId w:val="9"/>
  </w:num>
  <w:num w:numId="16" w16cid:durableId="1894465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5"/>
  </w:num>
  <w:num w:numId="18" w16cid:durableId="766124194">
    <w:abstractNumId w:val="16"/>
  </w:num>
  <w:num w:numId="19" w16cid:durableId="673536244">
    <w:abstractNumId w:val="20"/>
  </w:num>
  <w:num w:numId="20" w16cid:durableId="1413627627">
    <w:abstractNumId w:val="5"/>
  </w:num>
  <w:num w:numId="21" w16cid:durableId="1846280638">
    <w:abstractNumId w:val="0"/>
  </w:num>
  <w:num w:numId="22" w16cid:durableId="235281343">
    <w:abstractNumId w:val="17"/>
  </w:num>
  <w:num w:numId="23" w16cid:durableId="1081683516">
    <w:abstractNumId w:val="3"/>
  </w:num>
  <w:num w:numId="24" w16cid:durableId="487090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63B53"/>
    <w:rsid w:val="00063DFA"/>
    <w:rsid w:val="00080663"/>
    <w:rsid w:val="000D1AF9"/>
    <w:rsid w:val="000F6054"/>
    <w:rsid w:val="002B7BE3"/>
    <w:rsid w:val="00356D2E"/>
    <w:rsid w:val="0038264F"/>
    <w:rsid w:val="004F6E53"/>
    <w:rsid w:val="00501450"/>
    <w:rsid w:val="005E7D61"/>
    <w:rsid w:val="00634C11"/>
    <w:rsid w:val="008204D6"/>
    <w:rsid w:val="008529C0"/>
    <w:rsid w:val="008B2CD2"/>
    <w:rsid w:val="009A5E09"/>
    <w:rsid w:val="009D2E25"/>
    <w:rsid w:val="00A71C20"/>
    <w:rsid w:val="00A842EC"/>
    <w:rsid w:val="00AD6A19"/>
    <w:rsid w:val="00B16316"/>
    <w:rsid w:val="00C64F81"/>
    <w:rsid w:val="00C80EC0"/>
    <w:rsid w:val="00CC35F9"/>
    <w:rsid w:val="00D82905"/>
    <w:rsid w:val="00E92306"/>
    <w:rsid w:val="00EB3B01"/>
    <w:rsid w:val="00F62377"/>
    <w:rsid w:val="00FA75C6"/>
    <w:rsid w:val="00FA7B0C"/>
    <w:rsid w:val="00FB0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E3D1"/>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qFormat/>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S101">
    <w:name w:val="S1.01"/>
    <w:basedOn w:val="Normal"/>
    <w:rsid w:val="008529C0"/>
    <w:pPr>
      <w:numPr>
        <w:numId w:val="24"/>
      </w:numPr>
      <w:tabs>
        <w:tab w:val="left" w:pos="1440"/>
      </w:tabs>
      <w:autoSpaceDE w:val="0"/>
      <w:autoSpaceDN w:val="0"/>
      <w:adjustRightInd w:val="0"/>
      <w:spacing w:after="240" w:line="288" w:lineRule="auto"/>
    </w:pPr>
    <w:rPr>
      <w:rFonts w:ascii="Arial" w:eastAsia="SimSun" w:hAnsi="Arial" w:cs=".VnArial"/>
      <w:b/>
      <w:bCs/>
      <w:sz w:val="22"/>
      <w:szCs w:val="26"/>
      <w:lang w:eastAsia="zh-CN"/>
    </w:rPr>
  </w:style>
  <w:style w:type="paragraph" w:customStyle="1" w:styleId="table0">
    <w:name w:val="table"/>
    <w:basedOn w:val="Normal"/>
    <w:link w:val="tableChar"/>
    <w:qFormat/>
    <w:rsid w:val="008529C0"/>
    <w:pPr>
      <w:widowControl w:val="0"/>
      <w:overflowPunct w:val="0"/>
      <w:autoSpaceDE w:val="0"/>
      <w:autoSpaceDN w:val="0"/>
      <w:adjustRightInd w:val="0"/>
      <w:spacing w:line="300" w:lineRule="auto"/>
      <w:textAlignment w:val="baseline"/>
    </w:pPr>
    <w:rPr>
      <w:sz w:val="25"/>
      <w:szCs w:val="22"/>
      <w:lang w:val="en-GB" w:eastAsia="vi-VN"/>
    </w:rPr>
  </w:style>
  <w:style w:type="character" w:customStyle="1" w:styleId="tableChar">
    <w:name w:val="table Char"/>
    <w:link w:val="table0"/>
    <w:locked/>
    <w:rsid w:val="008529C0"/>
    <w:rPr>
      <w:rFonts w:eastAsia="Times New Roman" w:cs="Times New Roman"/>
      <w:sz w:val="25"/>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2662</Words>
  <Characters>15177</Characters>
  <Application>Microsoft Office Word</Application>
  <DocSecurity>0</DocSecurity>
  <Lines>126</Lines>
  <Paragraphs>35</Paragraphs>
  <ScaleCrop>false</ScaleCrop>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2025-08-18T08:52:00Z</dcterms:created>
  <dcterms:modified xsi:type="dcterms:W3CDTF">2026-03-02T04:34:00Z</dcterms:modified>
</cp:coreProperties>
</file>