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79810443"/>
    <w:p w14:paraId="4DDEAA7A" w14:textId="7E46EC45" w:rsidR="00633386" w:rsidRPr="00FE5328" w:rsidRDefault="00C7752A" w:rsidP="00215E90">
      <w:pPr>
        <w:pStyle w:val="SectionVHeader"/>
        <w:tabs>
          <w:tab w:val="left" w:pos="1418"/>
        </w:tabs>
        <w:spacing w:before="120" w:after="120" w:line="264" w:lineRule="auto"/>
        <w:rPr>
          <w:sz w:val="28"/>
          <w:szCs w:val="28"/>
          <w:lang w:val="nl-NL"/>
        </w:rPr>
      </w:pPr>
      <w:r w:rsidRPr="00FE5328">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E5328">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633386" w:rsidRPr="00FE5328">
        <w:rPr>
          <w:sz w:val="28"/>
          <w:szCs w:val="28"/>
          <w:lang w:val="nl-NL"/>
        </w:rPr>
        <w:t>Phần 2. YÊU CẦU VỀ KỸ THUẬT</w:t>
      </w:r>
    </w:p>
    <w:p w14:paraId="723EF983" w14:textId="77777777" w:rsidR="004A1A71" w:rsidRPr="00FE532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E5328">
        <w:rPr>
          <w:sz w:val="28"/>
          <w:szCs w:val="28"/>
          <w:lang w:val="nl-NL"/>
        </w:rPr>
        <w:t xml:space="preserve"> </w:t>
      </w:r>
      <w:r w:rsidR="004A1A71" w:rsidRPr="00FE5328">
        <w:rPr>
          <w:b/>
          <w:sz w:val="28"/>
          <w:szCs w:val="28"/>
          <w:lang w:val="vi-VN"/>
        </w:rPr>
        <w:t xml:space="preserve">Chương V. YÊU CẦU VỀ </w:t>
      </w:r>
      <w:r w:rsidR="0099572A" w:rsidRPr="00FE5328">
        <w:rPr>
          <w:b/>
          <w:sz w:val="28"/>
          <w:szCs w:val="28"/>
          <w:lang w:val="vi-VN"/>
        </w:rPr>
        <w:t>KỸ THUẬT</w:t>
      </w:r>
    </w:p>
    <w:p w14:paraId="74F705B5" w14:textId="77777777" w:rsidR="004A1A71" w:rsidRPr="00FE532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E5328" w:rsidRDefault="008F19FB" w:rsidP="001C5BD4">
      <w:pPr>
        <w:tabs>
          <w:tab w:val="left" w:pos="1418"/>
        </w:tabs>
        <w:spacing w:before="120" w:after="120" w:line="264" w:lineRule="auto"/>
        <w:ind w:firstLine="709"/>
        <w:rPr>
          <w:b/>
          <w:sz w:val="28"/>
          <w:szCs w:val="28"/>
          <w:lang w:val="vi-VN"/>
        </w:rPr>
      </w:pPr>
      <w:r w:rsidRPr="00FE5328">
        <w:rPr>
          <w:b/>
          <w:sz w:val="28"/>
          <w:szCs w:val="28"/>
          <w:lang w:val="vi-VN"/>
        </w:rPr>
        <w:t>I. Giới thiệu về gói thầu</w:t>
      </w:r>
    </w:p>
    <w:p w14:paraId="173D7347" w14:textId="2B7C35B9" w:rsidR="004D6554" w:rsidRPr="00FE5328" w:rsidRDefault="004D6554" w:rsidP="00350A95">
      <w:pPr>
        <w:widowControl w:val="0"/>
        <w:tabs>
          <w:tab w:val="left" w:pos="1418"/>
        </w:tabs>
        <w:spacing w:before="120" w:after="120" w:line="264" w:lineRule="auto"/>
        <w:ind w:firstLine="709"/>
        <w:rPr>
          <w:sz w:val="28"/>
          <w:szCs w:val="28"/>
          <w:lang w:val="vi-VN"/>
        </w:rPr>
      </w:pPr>
      <w:r w:rsidRPr="00FE5328">
        <w:rPr>
          <w:b/>
          <w:sz w:val="28"/>
          <w:szCs w:val="28"/>
          <w:lang w:val="vi-VN"/>
        </w:rPr>
        <w:t>1. Phạm vi công việc của gói thầu</w:t>
      </w:r>
      <w:r w:rsidRPr="00FE5328">
        <w:rPr>
          <w:sz w:val="28"/>
          <w:szCs w:val="28"/>
          <w:lang w:val="vi-VN"/>
        </w:rPr>
        <w:t>.</w:t>
      </w:r>
    </w:p>
    <w:p w14:paraId="063003B8" w14:textId="048C9FEC" w:rsidR="00350A95" w:rsidRPr="00FE5328" w:rsidRDefault="00350A95" w:rsidP="00350A95">
      <w:pPr>
        <w:widowControl w:val="0"/>
        <w:tabs>
          <w:tab w:val="left" w:pos="1418"/>
        </w:tabs>
        <w:spacing w:before="120" w:after="120" w:line="264" w:lineRule="auto"/>
        <w:ind w:firstLine="709"/>
        <w:rPr>
          <w:sz w:val="28"/>
          <w:szCs w:val="28"/>
          <w:lang w:val="vi-VN"/>
        </w:rPr>
      </w:pPr>
      <w:r w:rsidRPr="00FE5328">
        <w:rPr>
          <w:sz w:val="28"/>
          <w:szCs w:val="28"/>
          <w:lang w:val="vi-VN"/>
        </w:rPr>
        <w:t xml:space="preserve">a. Tên công trình: </w:t>
      </w:r>
      <w:r w:rsidR="005F1968">
        <w:rPr>
          <w:sz w:val="28"/>
          <w:szCs w:val="28"/>
          <w:lang w:val="vi-VN"/>
        </w:rPr>
        <w:t>Cải tạo, nâng cấp, chỉnh trang kết hợp xử lý các điểm ngập úng và đảm bảo an toàn giao thông các tuyến đường khu dân cư Cao Thắng 1A và Cao Thắng 3, phường Hà Lầm, tỉnh Quảng Ninh</w:t>
      </w:r>
      <w:r w:rsidRPr="00FE5328">
        <w:rPr>
          <w:sz w:val="28"/>
          <w:szCs w:val="28"/>
          <w:lang w:val="vi-VN"/>
        </w:rPr>
        <w:t>.</w:t>
      </w:r>
    </w:p>
    <w:p w14:paraId="7B0B59B8" w14:textId="5A0CB74B" w:rsidR="00350A95" w:rsidRPr="00FE5328" w:rsidRDefault="00350A95" w:rsidP="00350A95">
      <w:pPr>
        <w:widowControl w:val="0"/>
        <w:tabs>
          <w:tab w:val="left" w:pos="1418"/>
        </w:tabs>
        <w:spacing w:before="120" w:after="120" w:line="264" w:lineRule="auto"/>
        <w:ind w:firstLine="709"/>
        <w:rPr>
          <w:sz w:val="28"/>
          <w:szCs w:val="28"/>
          <w:lang w:val="vi-VN"/>
        </w:rPr>
      </w:pPr>
      <w:r w:rsidRPr="00FE5328">
        <w:rPr>
          <w:sz w:val="28"/>
          <w:szCs w:val="28"/>
          <w:lang w:val="vi-VN"/>
        </w:rPr>
        <w:t xml:space="preserve">b. Chủ đầu tư: </w:t>
      </w:r>
      <w:r w:rsidR="00FD1A56">
        <w:rPr>
          <w:sz w:val="28"/>
          <w:szCs w:val="28"/>
          <w:lang w:val="vi-VN"/>
        </w:rPr>
        <w:t xml:space="preserve"> UBND phường Hà Lầm</w:t>
      </w:r>
      <w:r w:rsidRPr="00FE5328">
        <w:rPr>
          <w:sz w:val="28"/>
          <w:szCs w:val="28"/>
          <w:lang w:val="vi-VN"/>
        </w:rPr>
        <w:t>.</w:t>
      </w:r>
    </w:p>
    <w:p w14:paraId="7D7DEAAA" w14:textId="77777777" w:rsidR="00350A95" w:rsidRPr="00FE5328" w:rsidRDefault="00350A95" w:rsidP="00350A95">
      <w:pPr>
        <w:widowControl w:val="0"/>
        <w:tabs>
          <w:tab w:val="left" w:pos="1418"/>
        </w:tabs>
        <w:spacing w:before="120" w:after="120" w:line="264" w:lineRule="auto"/>
        <w:ind w:firstLine="709"/>
        <w:rPr>
          <w:sz w:val="28"/>
          <w:szCs w:val="28"/>
          <w:lang w:val="vi-VN"/>
        </w:rPr>
      </w:pPr>
      <w:r w:rsidRPr="00FE5328">
        <w:rPr>
          <w:sz w:val="28"/>
          <w:szCs w:val="28"/>
          <w:lang w:val="vi-VN"/>
        </w:rPr>
        <w:t xml:space="preserve">d. Mục tiêu đầu tư xây dựng: </w:t>
      </w:r>
    </w:p>
    <w:p w14:paraId="6A8CC966" w14:textId="44ABD25A" w:rsidR="00FA39B1" w:rsidRPr="001722C3" w:rsidRDefault="008647BE" w:rsidP="008647BE">
      <w:pPr>
        <w:widowControl w:val="0"/>
        <w:tabs>
          <w:tab w:val="left" w:pos="1418"/>
        </w:tabs>
        <w:spacing w:before="120" w:after="120" w:line="264" w:lineRule="auto"/>
        <w:ind w:firstLine="709"/>
        <w:rPr>
          <w:sz w:val="28"/>
          <w:szCs w:val="28"/>
          <w:lang w:val="vi-VN"/>
        </w:rPr>
      </w:pPr>
      <w:r w:rsidRPr="001722C3">
        <w:rPr>
          <w:sz w:val="28"/>
          <w:szCs w:val="28"/>
          <w:lang w:val="vi-VN"/>
        </w:rPr>
        <w:t>Kịp thời xử lý, khắc phục tình trạng ô nhiễm môi trường, ngập lụt cục bộ khi có mưa lớn, làm ảnh hưởng đến an toàn, tính mạng, đời sống, tài sản của người dân và đảm bảo an toàn giao thông gắn với nâng cấp đô thị các địa bàn trung tâm đô thị.</w:t>
      </w:r>
    </w:p>
    <w:p w14:paraId="429AD449" w14:textId="01533578" w:rsidR="00350A95" w:rsidRPr="00FE5328" w:rsidRDefault="00350A95" w:rsidP="00350A95">
      <w:pPr>
        <w:widowControl w:val="0"/>
        <w:tabs>
          <w:tab w:val="left" w:pos="1418"/>
        </w:tabs>
        <w:spacing w:before="120" w:after="120" w:line="264" w:lineRule="auto"/>
        <w:ind w:firstLine="709"/>
        <w:rPr>
          <w:sz w:val="28"/>
          <w:szCs w:val="28"/>
          <w:lang w:val="vi-VN"/>
        </w:rPr>
      </w:pPr>
      <w:r w:rsidRPr="00FE5328">
        <w:rPr>
          <w:sz w:val="28"/>
          <w:szCs w:val="28"/>
          <w:lang w:val="vi-VN"/>
        </w:rPr>
        <w:t>e. Quy mô đầu tư xây dựng</w:t>
      </w:r>
      <w:r w:rsidR="005648C0" w:rsidRPr="00896C13">
        <w:rPr>
          <w:sz w:val="28"/>
          <w:szCs w:val="28"/>
          <w:lang w:val="vi-VN"/>
        </w:rPr>
        <w:t xml:space="preserve"> dự án</w:t>
      </w:r>
      <w:r w:rsidRPr="00FE5328">
        <w:rPr>
          <w:sz w:val="28"/>
          <w:szCs w:val="28"/>
          <w:lang w:val="vi-VN"/>
        </w:rPr>
        <w:t>:</w:t>
      </w:r>
    </w:p>
    <w:p w14:paraId="6D7D8075" w14:textId="760B8834" w:rsidR="001E4E35" w:rsidRPr="001722C3" w:rsidRDefault="001E4E35" w:rsidP="001E4E35">
      <w:pPr>
        <w:widowControl w:val="0"/>
        <w:tabs>
          <w:tab w:val="left" w:pos="1418"/>
        </w:tabs>
        <w:spacing w:before="120" w:after="120" w:line="264" w:lineRule="auto"/>
        <w:ind w:firstLine="709"/>
        <w:rPr>
          <w:sz w:val="28"/>
          <w:szCs w:val="28"/>
          <w:lang w:val="vi-VN"/>
        </w:rPr>
      </w:pPr>
      <w:r w:rsidRPr="001722C3">
        <w:rPr>
          <w:sz w:val="28"/>
          <w:szCs w:val="28"/>
          <w:lang w:val="vi-VN"/>
        </w:rPr>
        <w:t>Cải tạo, nâng cấp, chỉnh trang kết hợp xử lý các điểm ngập úng và đảm bảo an toàn giao thông các tuyến đường khu dân cư Cao Thắng 1A và Cao Thắng 3, phường Hà Lầm, tỉnh Quảng Ninh theo chủ trương đầu tư được UBND tỉnh phê duyệt tại Quyết định số 3406/QĐ-UBND ngày 03/9/2025, bao gồm các nội dung chủ yếu như sau:</w:t>
      </w:r>
    </w:p>
    <w:p w14:paraId="17B05099" w14:textId="1C2BB2E8" w:rsidR="001E4E35" w:rsidRPr="00215E90" w:rsidRDefault="001E4E35" w:rsidP="001E4E35">
      <w:pPr>
        <w:widowControl w:val="0"/>
        <w:tabs>
          <w:tab w:val="left" w:pos="1418"/>
        </w:tabs>
        <w:spacing w:before="120" w:after="120" w:line="264" w:lineRule="auto"/>
        <w:ind w:firstLine="709"/>
        <w:rPr>
          <w:sz w:val="28"/>
          <w:szCs w:val="28"/>
          <w:lang w:val="vi-VN"/>
        </w:rPr>
      </w:pPr>
      <w:r w:rsidRPr="001722C3">
        <w:rPr>
          <w:sz w:val="28"/>
          <w:szCs w:val="28"/>
          <w:lang w:val="vi-VN"/>
        </w:rPr>
        <w:t>Cải tạo, chỉnh trang đô thị các tuyến phố trên địa bản phường Hà Lầm với tổng chiều dài khoảng 1.940 m, chia làm 2 khu vực (Cao Thắng 1A và Cao Thắng 3); đầu tư trải thảm mặt đường bê tông nhựa và hệ thống thoát nước, vỉa hè, cây xanh, phòng cháy chữa cháy và an toàn giao thông.</w:t>
      </w:r>
    </w:p>
    <w:p w14:paraId="30C737A8" w14:textId="13A83E21" w:rsidR="005648C0" w:rsidRPr="00215E90" w:rsidRDefault="005648C0" w:rsidP="001E4E35">
      <w:pPr>
        <w:widowControl w:val="0"/>
        <w:tabs>
          <w:tab w:val="left" w:pos="1418"/>
        </w:tabs>
        <w:spacing w:before="120" w:after="120" w:line="264" w:lineRule="auto"/>
        <w:ind w:firstLine="709"/>
        <w:rPr>
          <w:sz w:val="28"/>
          <w:szCs w:val="28"/>
          <w:lang w:val="vi-VN"/>
        </w:rPr>
      </w:pPr>
      <w:r w:rsidRPr="00215E90">
        <w:rPr>
          <w:sz w:val="28"/>
          <w:szCs w:val="28"/>
          <w:lang w:val="vi-VN"/>
        </w:rPr>
        <w:t>d.Phạm vi gói thầu:</w:t>
      </w:r>
    </w:p>
    <w:p w14:paraId="440B4622" w14:textId="3D953BD5" w:rsidR="00896C13" w:rsidRPr="00215E90" w:rsidRDefault="00896C13" w:rsidP="00896C13">
      <w:pPr>
        <w:widowControl w:val="0"/>
        <w:tabs>
          <w:tab w:val="left" w:pos="1418"/>
        </w:tabs>
        <w:spacing w:before="120" w:after="120" w:line="264" w:lineRule="auto"/>
        <w:ind w:firstLine="709"/>
        <w:rPr>
          <w:sz w:val="28"/>
          <w:szCs w:val="28"/>
          <w:lang w:val="vi-VN"/>
        </w:rPr>
      </w:pPr>
      <w:r w:rsidRPr="00215E90">
        <w:rPr>
          <w:sz w:val="28"/>
          <w:szCs w:val="28"/>
          <w:lang w:val="vi-VN"/>
        </w:rPr>
        <w:t>* Hệ thống cấp nước sinh hoạt và PCCC:</w:t>
      </w:r>
    </w:p>
    <w:p w14:paraId="7F8E595E" w14:textId="77777777" w:rsidR="00896C13" w:rsidRPr="00215E90" w:rsidRDefault="00896C13" w:rsidP="00896C13">
      <w:pPr>
        <w:widowControl w:val="0"/>
        <w:tabs>
          <w:tab w:val="left" w:pos="1418"/>
        </w:tabs>
        <w:spacing w:before="120" w:after="120" w:line="264" w:lineRule="auto"/>
        <w:ind w:firstLine="709"/>
        <w:rPr>
          <w:sz w:val="28"/>
          <w:szCs w:val="28"/>
          <w:lang w:val="vi-VN"/>
        </w:rPr>
      </w:pPr>
      <w:r w:rsidRPr="00215E90">
        <w:rPr>
          <w:sz w:val="28"/>
          <w:szCs w:val="28"/>
          <w:lang w:val="vi-VN"/>
        </w:rPr>
        <w:t>- Mạng ống: Ống chính HDPE DN160 PN10 (mạch vòng); ống lồng thép tại vị trí qua đường; phân đoạn bằng van chặn (≤5 trụ/đoạn), có van xả khí/xả cặn.</w:t>
      </w:r>
    </w:p>
    <w:p w14:paraId="1307753F" w14:textId="77777777" w:rsidR="00896C13" w:rsidRPr="00215E90" w:rsidRDefault="00896C13" w:rsidP="00896C13">
      <w:pPr>
        <w:widowControl w:val="0"/>
        <w:tabs>
          <w:tab w:val="left" w:pos="1418"/>
        </w:tabs>
        <w:spacing w:before="120" w:after="120" w:line="264" w:lineRule="auto"/>
        <w:ind w:firstLine="709"/>
        <w:rPr>
          <w:sz w:val="28"/>
          <w:szCs w:val="28"/>
          <w:lang w:val="vi-VN"/>
        </w:rPr>
      </w:pPr>
      <w:r w:rsidRPr="00215E90">
        <w:rPr>
          <w:sz w:val="28"/>
          <w:szCs w:val="28"/>
          <w:lang w:val="vi-VN"/>
        </w:rPr>
        <w:t xml:space="preserve">- Nguồn nước: </w:t>
      </w:r>
    </w:p>
    <w:p w14:paraId="20299C60" w14:textId="2EB36141" w:rsidR="00896C13" w:rsidRPr="00215E90" w:rsidRDefault="00896C13" w:rsidP="00896C13">
      <w:pPr>
        <w:widowControl w:val="0"/>
        <w:tabs>
          <w:tab w:val="left" w:pos="1418"/>
        </w:tabs>
        <w:spacing w:before="120" w:after="120" w:line="264" w:lineRule="auto"/>
        <w:ind w:firstLine="709"/>
        <w:rPr>
          <w:sz w:val="28"/>
          <w:szCs w:val="28"/>
          <w:lang w:val="vi-VN"/>
        </w:rPr>
      </w:pPr>
      <w:r w:rsidRPr="00215E90">
        <w:rPr>
          <w:sz w:val="28"/>
          <w:szCs w:val="28"/>
          <w:lang w:val="vi-VN"/>
        </w:rPr>
        <w:t xml:space="preserve">+ Điểm 01: Đấu nối từ tuyến HG06-D500 gang tại vỉa hè đường Cao Thắng, trước mặt nhà văn hóa khu 2B, cạnh đường bê tông xuống khu Cao Thắng 3 của Cty CP Nước sạch Quảng Ninh; cấp 24/7; áp lực tại điểm đấu ~ 1.5bar; </w:t>
      </w:r>
    </w:p>
    <w:p w14:paraId="7760C1F9" w14:textId="1A22CDF0" w:rsidR="00896C13" w:rsidRPr="00215E90" w:rsidRDefault="00896C13" w:rsidP="00896C13">
      <w:pPr>
        <w:widowControl w:val="0"/>
        <w:tabs>
          <w:tab w:val="left" w:pos="1418"/>
        </w:tabs>
        <w:spacing w:before="120" w:after="120" w:line="264" w:lineRule="auto"/>
        <w:ind w:firstLine="709"/>
        <w:rPr>
          <w:sz w:val="28"/>
          <w:szCs w:val="28"/>
          <w:lang w:val="vi-VN"/>
        </w:rPr>
      </w:pPr>
      <w:r w:rsidRPr="00215E90">
        <w:rPr>
          <w:sz w:val="28"/>
          <w:szCs w:val="28"/>
          <w:lang w:val="vi-VN"/>
        </w:rPr>
        <w:t xml:space="preserve">+ Điểm 02: Điểm đấu nối tại vỉa hè ngách 11, ngõ 7B đường Cao Thắng, </w:t>
      </w:r>
      <w:r w:rsidRPr="00215E90">
        <w:rPr>
          <w:sz w:val="28"/>
          <w:szCs w:val="28"/>
          <w:lang w:val="vi-VN"/>
        </w:rPr>
        <w:lastRenderedPageBreak/>
        <w:t>cách đường Cao Thắng 50, khởi thủy từ tuyến ống HG01.00.12-D160 HDPE  qua hố đồng hồ DN150 đặt tại vỉa hè ngõ 7B đường Cao Thắng</w:t>
      </w:r>
      <w:r w:rsidR="00846555" w:rsidRPr="00215E90">
        <w:rPr>
          <w:sz w:val="28"/>
          <w:szCs w:val="28"/>
          <w:lang w:val="vi-VN"/>
        </w:rPr>
        <w:t>, áp lực tại điểm đấu ~ 1.5bar;</w:t>
      </w:r>
    </w:p>
    <w:p w14:paraId="55FE6903" w14:textId="77777777" w:rsidR="00896C13" w:rsidRPr="00215E90" w:rsidRDefault="00896C13" w:rsidP="00896C13">
      <w:pPr>
        <w:widowControl w:val="0"/>
        <w:tabs>
          <w:tab w:val="left" w:pos="1418"/>
        </w:tabs>
        <w:spacing w:before="120" w:after="120" w:line="264" w:lineRule="auto"/>
        <w:ind w:firstLine="709"/>
        <w:rPr>
          <w:sz w:val="28"/>
          <w:szCs w:val="28"/>
          <w:lang w:val="vi-VN"/>
        </w:rPr>
      </w:pPr>
      <w:r w:rsidRPr="00215E90">
        <w:rPr>
          <w:sz w:val="28"/>
          <w:szCs w:val="28"/>
          <w:lang w:val="vi-VN"/>
        </w:rPr>
        <w:t>- Trụ cứu hỏa theo TCVN 6379:2024; bố trí trên vỉa hè, khoảng cách 120–150 m; cách mép đường ≤ 2,5 m; họng lớn 110 mm, họng nhỏ 69 mm.</w:t>
      </w:r>
    </w:p>
    <w:p w14:paraId="1C0F8629" w14:textId="77777777" w:rsidR="00896C13" w:rsidRPr="00215E90" w:rsidRDefault="00896C13" w:rsidP="00896C13">
      <w:pPr>
        <w:widowControl w:val="0"/>
        <w:tabs>
          <w:tab w:val="left" w:pos="1418"/>
        </w:tabs>
        <w:spacing w:before="120" w:after="120" w:line="264" w:lineRule="auto"/>
        <w:ind w:firstLine="709"/>
        <w:rPr>
          <w:sz w:val="28"/>
          <w:szCs w:val="28"/>
          <w:lang w:val="vi-VN"/>
        </w:rPr>
      </w:pPr>
      <w:r w:rsidRPr="00215E90">
        <w:rPr>
          <w:sz w:val="28"/>
          <w:szCs w:val="28"/>
          <w:lang w:val="vi-VN"/>
        </w:rPr>
        <w:t>- Chôn ống 0,5–1,1 m; tối thiểu 0,5 m với ống ≤ DN300; áp lực tại trụ ≥ 10 m cột nước; thời gian chữa cháy 3 giờ; thời gian phục hồi 72 giờ.</w:t>
      </w:r>
    </w:p>
    <w:p w14:paraId="38642D90" w14:textId="1A9AA638" w:rsidR="005648C0" w:rsidRPr="00215E90" w:rsidRDefault="00896C13" w:rsidP="00896C13">
      <w:pPr>
        <w:widowControl w:val="0"/>
        <w:tabs>
          <w:tab w:val="left" w:pos="1418"/>
        </w:tabs>
        <w:spacing w:before="120" w:after="120" w:line="264" w:lineRule="auto"/>
        <w:ind w:firstLine="709"/>
        <w:rPr>
          <w:sz w:val="28"/>
          <w:szCs w:val="28"/>
          <w:lang w:val="vi-VN"/>
        </w:rPr>
      </w:pPr>
      <w:r w:rsidRPr="00215E90">
        <w:rPr>
          <w:sz w:val="28"/>
          <w:szCs w:val="28"/>
          <w:lang w:val="vi-VN"/>
        </w:rPr>
        <w:t>- Thử áp lực 1,5 lần áp lực công tác (6 kg/cm² cho DN50–DN90; 8 kg/cm² cho DN160); xúc xả bằng quả mút V&gt;1,5 m/s; khử trùng clo 50 mg/l (ngâm 24h).</w:t>
      </w:r>
    </w:p>
    <w:p w14:paraId="74722118" w14:textId="36D914FE" w:rsidR="008F19FB" w:rsidRPr="00FE5328" w:rsidRDefault="00350A95" w:rsidP="00350A95">
      <w:pPr>
        <w:widowControl w:val="0"/>
        <w:tabs>
          <w:tab w:val="left" w:pos="1418"/>
        </w:tabs>
        <w:spacing w:before="120" w:after="120" w:line="264" w:lineRule="auto"/>
        <w:ind w:firstLine="709"/>
        <w:rPr>
          <w:sz w:val="28"/>
          <w:szCs w:val="28"/>
          <w:lang w:val="vi-VN"/>
        </w:rPr>
      </w:pPr>
      <w:r w:rsidRPr="00FE5328">
        <w:rPr>
          <w:b/>
          <w:sz w:val="28"/>
          <w:szCs w:val="28"/>
          <w:lang w:val="vi-VN"/>
        </w:rPr>
        <w:t>2. Thời hạn hoàn thành</w:t>
      </w:r>
      <w:r w:rsidRPr="00FE5328">
        <w:rPr>
          <w:sz w:val="28"/>
          <w:szCs w:val="28"/>
          <w:lang w:val="vi-VN"/>
        </w:rPr>
        <w:t xml:space="preserve">: </w:t>
      </w:r>
      <w:r w:rsidR="00336BCE" w:rsidRPr="00215E90">
        <w:rPr>
          <w:sz w:val="28"/>
          <w:szCs w:val="28"/>
          <w:lang w:val="vi-VN"/>
        </w:rPr>
        <w:t>6</w:t>
      </w:r>
      <w:r w:rsidRPr="00FE5328">
        <w:rPr>
          <w:sz w:val="28"/>
          <w:szCs w:val="28"/>
          <w:lang w:val="vi-VN"/>
        </w:rPr>
        <w:t>0 ngày</w:t>
      </w:r>
    </w:p>
    <w:p w14:paraId="596C8164" w14:textId="77777777" w:rsidR="008F19FB" w:rsidRPr="00FE5328" w:rsidRDefault="008F19FB" w:rsidP="001C5BD4">
      <w:pPr>
        <w:widowControl w:val="0"/>
        <w:tabs>
          <w:tab w:val="left" w:pos="1418"/>
        </w:tabs>
        <w:spacing w:before="120" w:after="120" w:line="264" w:lineRule="auto"/>
        <w:ind w:firstLine="709"/>
        <w:rPr>
          <w:b/>
          <w:sz w:val="28"/>
          <w:szCs w:val="28"/>
          <w:lang w:val="vi-VN"/>
        </w:rPr>
      </w:pPr>
      <w:r w:rsidRPr="00FE5328">
        <w:rPr>
          <w:b/>
          <w:sz w:val="28"/>
          <w:szCs w:val="28"/>
          <w:lang w:val="vi-VN"/>
        </w:rPr>
        <w:t>II. Yêu cầu về tiến độ thực hiện</w:t>
      </w:r>
    </w:p>
    <w:p w14:paraId="33428F4F" w14:textId="4ADFE773" w:rsidR="004D54F2" w:rsidRPr="00FE5328" w:rsidRDefault="004D54F2" w:rsidP="004D54F2">
      <w:pPr>
        <w:widowControl w:val="0"/>
        <w:tabs>
          <w:tab w:val="left" w:pos="1418"/>
        </w:tabs>
        <w:spacing w:before="120" w:after="120" w:line="264" w:lineRule="auto"/>
        <w:ind w:firstLine="709"/>
        <w:rPr>
          <w:sz w:val="28"/>
          <w:szCs w:val="28"/>
          <w:lang w:val="es-ES"/>
        </w:rPr>
      </w:pPr>
      <w:r w:rsidRPr="00FE5328">
        <w:rPr>
          <w:sz w:val="28"/>
          <w:szCs w:val="28"/>
          <w:lang w:val="es-ES"/>
        </w:rPr>
        <w:t xml:space="preserve">1. Thời hạn thi công gói thầu này tối đa là </w:t>
      </w:r>
      <w:r w:rsidR="00336BCE">
        <w:rPr>
          <w:sz w:val="28"/>
          <w:szCs w:val="28"/>
          <w:lang w:val="es-ES"/>
        </w:rPr>
        <w:t>6</w:t>
      </w:r>
      <w:r w:rsidRPr="00FE5328">
        <w:rPr>
          <w:sz w:val="28"/>
          <w:szCs w:val="28"/>
          <w:lang w:val="es-ES"/>
        </w:rPr>
        <w:t>0 ngày.</w:t>
      </w:r>
    </w:p>
    <w:p w14:paraId="1B809D19" w14:textId="77777777" w:rsidR="004D54F2" w:rsidRPr="00FE5328" w:rsidRDefault="004D54F2" w:rsidP="004D54F2">
      <w:pPr>
        <w:widowControl w:val="0"/>
        <w:tabs>
          <w:tab w:val="left" w:pos="1418"/>
        </w:tabs>
        <w:spacing w:before="120" w:after="120" w:line="264" w:lineRule="auto"/>
        <w:ind w:firstLine="709"/>
        <w:rPr>
          <w:sz w:val="28"/>
          <w:szCs w:val="28"/>
          <w:lang w:val="es-ES"/>
        </w:rPr>
      </w:pPr>
      <w:r w:rsidRPr="00FE5328">
        <w:rPr>
          <w:sz w:val="28"/>
          <w:szCs w:val="28"/>
          <w:lang w:val="es-ES"/>
        </w:rPr>
        <w:t xml:space="preserve">2. Thời gian thi công tính từ ngày khởi công theo yêu cầu của Chủ đầu tư cho đến ngày hoàn thành, nghiệm thu và bàn giao công trình. </w:t>
      </w:r>
    </w:p>
    <w:p w14:paraId="301781EE" w14:textId="77777777" w:rsidR="004D54F2" w:rsidRPr="00FE5328" w:rsidRDefault="004D54F2" w:rsidP="004D54F2">
      <w:pPr>
        <w:widowControl w:val="0"/>
        <w:tabs>
          <w:tab w:val="left" w:pos="1418"/>
        </w:tabs>
        <w:spacing w:before="120" w:after="120" w:line="264" w:lineRule="auto"/>
        <w:ind w:firstLine="709"/>
        <w:rPr>
          <w:sz w:val="28"/>
          <w:szCs w:val="28"/>
          <w:lang w:val="es-ES"/>
        </w:rPr>
      </w:pPr>
      <w:r w:rsidRPr="00FE5328">
        <w:rPr>
          <w:sz w:val="28"/>
          <w:szCs w:val="28"/>
          <w:lang w:val="es-ES"/>
        </w:rPr>
        <w:t>3. Khởi công công trình: Nhà thầu phải khởi công xây dựng chậm nhất là 05 ngày sau khi Chủ đầu tư thông báo yêu cầu khởi công.</w:t>
      </w:r>
    </w:p>
    <w:p w14:paraId="10E043A2" w14:textId="3F195E7C" w:rsidR="004D54F2" w:rsidRPr="00FE5328" w:rsidRDefault="004D54F2" w:rsidP="004D54F2">
      <w:pPr>
        <w:widowControl w:val="0"/>
        <w:tabs>
          <w:tab w:val="left" w:pos="1418"/>
        </w:tabs>
        <w:spacing w:before="120" w:after="120" w:line="264" w:lineRule="auto"/>
        <w:ind w:firstLine="709"/>
        <w:rPr>
          <w:sz w:val="28"/>
          <w:szCs w:val="28"/>
          <w:lang w:val="es-ES"/>
        </w:rPr>
      </w:pPr>
      <w:r w:rsidRPr="00FE5328">
        <w:rPr>
          <w:sz w:val="28"/>
          <w:szCs w:val="28"/>
          <w:lang w:val="es-ES"/>
        </w:rPr>
        <w:t xml:space="preserve">4. Tiến độ thi công xây lắp công trình là một phần của Hồ sơ thiết kế tổ chức thi công mà nhà thầu phải nộp và là yếu tố cạnh tranh của các nhà thầu. Nhà thầu cần căn cứ vào tiến độ yêu cầu của </w:t>
      </w:r>
      <w:r w:rsidR="00DD648C" w:rsidRPr="00FE5328">
        <w:rPr>
          <w:sz w:val="28"/>
          <w:szCs w:val="28"/>
          <w:lang w:val="es-ES"/>
        </w:rPr>
        <w:t>Chủ đầu tư</w:t>
      </w:r>
      <w:r w:rsidRPr="00FE5328">
        <w:rPr>
          <w:sz w:val="28"/>
          <w:szCs w:val="28"/>
          <w:lang w:val="es-ES"/>
        </w:rPr>
        <w:t xml:space="preserve">, căn cứ vào năng lực của mình và các yếu tố cạnh tranh để quyết định tiến độ tối ưu trên cơ sở đảm bảo thời gian theo yêu cầu kỹ thuật đưa vào HSDT của mình. </w:t>
      </w:r>
    </w:p>
    <w:p w14:paraId="068F4BDD" w14:textId="153A80C5" w:rsidR="004D54F2" w:rsidRPr="00FE5328" w:rsidRDefault="004D54F2" w:rsidP="004D54F2">
      <w:pPr>
        <w:widowControl w:val="0"/>
        <w:tabs>
          <w:tab w:val="left" w:pos="1418"/>
        </w:tabs>
        <w:spacing w:before="120" w:after="120" w:line="264" w:lineRule="auto"/>
        <w:ind w:firstLine="709"/>
        <w:rPr>
          <w:sz w:val="28"/>
          <w:szCs w:val="28"/>
          <w:lang w:val="es-ES"/>
        </w:rPr>
      </w:pPr>
      <w:r w:rsidRPr="00FE5328">
        <w:rPr>
          <w:sz w:val="28"/>
          <w:szCs w:val="28"/>
          <w:lang w:val="es-ES"/>
        </w:rPr>
        <w:t>5. Nhà thầu phải nộp theo HSDT bảng tiến độ thi công bao gồm cả Biểu đồ nhân lực</w:t>
      </w:r>
      <w:r w:rsidR="00D94EC9" w:rsidRPr="00FE5328">
        <w:rPr>
          <w:sz w:val="28"/>
          <w:szCs w:val="28"/>
          <w:lang w:val="es-ES"/>
        </w:rPr>
        <w:t>, máy thi công</w:t>
      </w:r>
      <w:r w:rsidRPr="00FE5328">
        <w:rPr>
          <w:sz w:val="28"/>
          <w:szCs w:val="28"/>
          <w:lang w:val="es-ES"/>
        </w:rPr>
        <w:t xml:space="preserve"> để hoàn tất công trình theo tiến độ thi công mà </w:t>
      </w:r>
      <w:r w:rsidR="00DD648C" w:rsidRPr="00FE5328">
        <w:rPr>
          <w:sz w:val="28"/>
          <w:szCs w:val="28"/>
          <w:lang w:val="es-ES"/>
        </w:rPr>
        <w:t>Chủ đầu tư</w:t>
      </w:r>
      <w:r w:rsidRPr="00FE5328">
        <w:rPr>
          <w:sz w:val="28"/>
          <w:szCs w:val="28"/>
          <w:lang w:val="es-ES"/>
        </w:rPr>
        <w:t xml:space="preserve"> dự kiến cho gói thầu.</w:t>
      </w:r>
    </w:p>
    <w:p w14:paraId="425DFEA1" w14:textId="77777777" w:rsidR="004D54F2" w:rsidRPr="00FE5328" w:rsidRDefault="004D54F2" w:rsidP="004D54F2">
      <w:pPr>
        <w:widowControl w:val="0"/>
        <w:tabs>
          <w:tab w:val="left" w:pos="1418"/>
        </w:tabs>
        <w:spacing w:before="120" w:after="120" w:line="264" w:lineRule="auto"/>
        <w:ind w:firstLine="709"/>
        <w:rPr>
          <w:sz w:val="28"/>
          <w:szCs w:val="28"/>
          <w:lang w:val="es-ES"/>
        </w:rPr>
      </w:pPr>
      <w:r w:rsidRPr="00FE5328">
        <w:rPr>
          <w:sz w:val="28"/>
          <w:szCs w:val="28"/>
          <w:lang w:val="es-ES"/>
        </w:rPr>
        <w:t>6. Trong tiến độ cần nêu rõ và cụ thể cho từng hạng mục, đơn vị của tiến độ là ngày. Có thể đề xuất những tiến độ thi công cụ thể giúp cho gói thầu hoàn thành ngắn hơn thời gian dự kiến.</w:t>
      </w:r>
    </w:p>
    <w:p w14:paraId="78BCBDDC" w14:textId="2AFE39CF" w:rsidR="008F19FB" w:rsidRPr="00FE5328" w:rsidRDefault="004D54F2" w:rsidP="004D54F2">
      <w:pPr>
        <w:tabs>
          <w:tab w:val="left" w:pos="1418"/>
        </w:tabs>
        <w:spacing w:before="120" w:after="120" w:line="264" w:lineRule="auto"/>
        <w:ind w:firstLine="720"/>
        <w:rPr>
          <w:b/>
          <w:sz w:val="28"/>
          <w:szCs w:val="28"/>
          <w:lang w:val="es-ES"/>
        </w:rPr>
      </w:pPr>
      <w:r w:rsidRPr="00FE5328">
        <w:rPr>
          <w:sz w:val="28"/>
          <w:szCs w:val="28"/>
          <w:lang w:val="es-ES"/>
        </w:rPr>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14:paraId="7BCCA4CB" w14:textId="77777777" w:rsidR="008F19FB" w:rsidRPr="00FE5328" w:rsidRDefault="008F19FB" w:rsidP="001C5BD4">
      <w:pPr>
        <w:widowControl w:val="0"/>
        <w:tabs>
          <w:tab w:val="left" w:pos="700"/>
          <w:tab w:val="left" w:pos="1418"/>
        </w:tabs>
        <w:spacing w:before="120" w:after="120" w:line="264" w:lineRule="auto"/>
        <w:ind w:firstLine="709"/>
        <w:rPr>
          <w:b/>
          <w:bCs/>
          <w:sz w:val="28"/>
          <w:szCs w:val="28"/>
          <w:lang w:val="es-ES"/>
        </w:rPr>
      </w:pPr>
      <w:r w:rsidRPr="00FE5328">
        <w:rPr>
          <w:b/>
          <w:bCs/>
          <w:sz w:val="28"/>
          <w:szCs w:val="28"/>
          <w:lang w:val="es-ES"/>
        </w:rPr>
        <w:t>III. Yêu cầu về kỹ thuật/chỉ dẫn kỹ thuật</w:t>
      </w:r>
    </w:p>
    <w:p w14:paraId="68314056" w14:textId="77777777" w:rsidR="004D54F2" w:rsidRPr="00FE5328" w:rsidRDefault="004D54F2" w:rsidP="004D54F2">
      <w:pPr>
        <w:widowControl w:val="0"/>
        <w:tabs>
          <w:tab w:val="left" w:pos="700"/>
        </w:tabs>
        <w:spacing w:before="120" w:after="120" w:line="264" w:lineRule="auto"/>
        <w:ind w:firstLine="709"/>
        <w:rPr>
          <w:b/>
          <w:bCs/>
          <w:sz w:val="28"/>
          <w:szCs w:val="28"/>
          <w:lang w:val="es-ES"/>
        </w:rPr>
      </w:pPr>
      <w:r w:rsidRPr="00FE5328">
        <w:rPr>
          <w:b/>
          <w:bCs/>
          <w:sz w:val="28"/>
          <w:szCs w:val="28"/>
          <w:lang w:val="es-ES"/>
        </w:rPr>
        <w:t>1. Quy phạm và Tiêu chuẩn áp dụng cho dự án:</w:t>
      </w:r>
    </w:p>
    <w:p w14:paraId="54107FEF" w14:textId="77777777" w:rsidR="00AF15E9" w:rsidRPr="00AF15E9" w:rsidRDefault="00AF15E9" w:rsidP="00AF15E9">
      <w:pPr>
        <w:widowControl w:val="0"/>
        <w:tabs>
          <w:tab w:val="left" w:pos="700"/>
        </w:tabs>
        <w:spacing w:before="120" w:after="120" w:line="264" w:lineRule="auto"/>
        <w:ind w:firstLine="709"/>
        <w:rPr>
          <w:bCs/>
          <w:sz w:val="28"/>
          <w:szCs w:val="28"/>
          <w:lang w:val="es-ES"/>
        </w:rPr>
      </w:pPr>
      <w:r w:rsidRPr="00AF15E9">
        <w:rPr>
          <w:bCs/>
          <w:sz w:val="28"/>
          <w:szCs w:val="28"/>
          <w:lang w:val="es-ES"/>
        </w:rPr>
        <w:t>- QCVN 07-1:2023/BXD: Quy chuẩn kỹ thuật quốc gia về các công trình hạ tầng kỹ thuật - Công trình cấp nước;</w:t>
      </w:r>
    </w:p>
    <w:p w14:paraId="2AF3F08A" w14:textId="1808DAB4" w:rsidR="00AF15E9" w:rsidRDefault="00AF15E9" w:rsidP="00AF15E9">
      <w:pPr>
        <w:widowControl w:val="0"/>
        <w:tabs>
          <w:tab w:val="left" w:pos="700"/>
        </w:tabs>
        <w:spacing w:before="120" w:after="120" w:line="264" w:lineRule="auto"/>
        <w:ind w:firstLine="709"/>
        <w:rPr>
          <w:bCs/>
          <w:sz w:val="28"/>
          <w:szCs w:val="28"/>
          <w:lang w:val="es-ES"/>
        </w:rPr>
      </w:pPr>
      <w:r w:rsidRPr="00AF15E9">
        <w:rPr>
          <w:bCs/>
          <w:sz w:val="28"/>
          <w:szCs w:val="28"/>
          <w:lang w:val="es-ES"/>
        </w:rPr>
        <w:lastRenderedPageBreak/>
        <w:t>- QCVN 06:2022/BXD: Quy chuẩn kỹ thuật quốc gia về an toàn cháy cho nhà và công trình; Sửa đổi 01:2023 QCVN 06:20222;</w:t>
      </w:r>
    </w:p>
    <w:p w14:paraId="244101F6" w14:textId="77777777" w:rsidR="004D54F2"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TCVN 4055:2012 Công trình xây dựng - Tổ chức thi công</w:t>
      </w:r>
    </w:p>
    <w:p w14:paraId="2BCB2A55" w14:textId="66C37687" w:rsidR="00AF15E9" w:rsidRPr="00FE5328" w:rsidRDefault="00AF15E9" w:rsidP="004D54F2">
      <w:pPr>
        <w:widowControl w:val="0"/>
        <w:tabs>
          <w:tab w:val="left" w:pos="700"/>
        </w:tabs>
        <w:spacing w:before="120" w:after="120" w:line="264" w:lineRule="auto"/>
        <w:ind w:firstLine="709"/>
        <w:rPr>
          <w:bCs/>
          <w:sz w:val="28"/>
          <w:szCs w:val="28"/>
          <w:lang w:val="es-ES"/>
        </w:rPr>
      </w:pPr>
      <w:r w:rsidRPr="00AF15E9">
        <w:rPr>
          <w:bCs/>
          <w:sz w:val="28"/>
          <w:szCs w:val="28"/>
          <w:lang w:val="es-ES"/>
        </w:rPr>
        <w:t>- TCVN 13606:2023 - Cấp nước - Mạng lưới đường ống và công trình - Yêu cầu thiết kế;</w:t>
      </w:r>
    </w:p>
    <w:p w14:paraId="7A4DA13D" w14:textId="1C47019B" w:rsidR="00C717F3" w:rsidRPr="00FE5328" w:rsidRDefault="00C717F3" w:rsidP="00C717F3">
      <w:pPr>
        <w:widowControl w:val="0"/>
        <w:tabs>
          <w:tab w:val="left" w:pos="700"/>
        </w:tabs>
        <w:spacing w:before="120" w:after="120" w:line="264" w:lineRule="auto"/>
        <w:ind w:firstLine="709"/>
        <w:rPr>
          <w:bCs/>
          <w:sz w:val="28"/>
          <w:szCs w:val="28"/>
          <w:lang w:val="es-ES"/>
        </w:rPr>
      </w:pPr>
      <w:r w:rsidRPr="00FE5328">
        <w:rPr>
          <w:bCs/>
          <w:sz w:val="28"/>
          <w:szCs w:val="28"/>
          <w:lang w:val="es-ES"/>
        </w:rPr>
        <w:t>- TCVN 4447: 2012 Công tác đất – thi công và nghiệm thu.</w:t>
      </w:r>
    </w:p>
    <w:p w14:paraId="6CF4F9E7"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TCVN 4085-2011 Kết cấu gạch đá - thi công và nghiệm thu</w:t>
      </w:r>
    </w:p>
    <w:p w14:paraId="0D241453" w14:textId="57E2878F"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TCVN 4453-1995 Kết cấu bê tông và bê tông cốt thép toàn khối - thi công và nghiệm thu</w:t>
      </w:r>
      <w:r w:rsidR="00F76576" w:rsidRPr="00FE5328">
        <w:rPr>
          <w:bCs/>
          <w:sz w:val="28"/>
          <w:szCs w:val="28"/>
          <w:lang w:val="es-ES"/>
        </w:rPr>
        <w:t>.</w:t>
      </w:r>
    </w:p>
    <w:p w14:paraId="70E37293" w14:textId="77777777" w:rsidR="004D54F2"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TCVN 9377-2-2012 Công tác hoàn thiện - thi công và nghiệm thu - công tác trát.</w:t>
      </w:r>
    </w:p>
    <w:p w14:paraId="05EB7AEA" w14:textId="0C9067BE" w:rsidR="00C43CA1" w:rsidRPr="00FE5328" w:rsidRDefault="00C43CA1" w:rsidP="004D54F2">
      <w:pPr>
        <w:widowControl w:val="0"/>
        <w:tabs>
          <w:tab w:val="left" w:pos="700"/>
        </w:tabs>
        <w:spacing w:before="120" w:after="120" w:line="264" w:lineRule="auto"/>
        <w:ind w:firstLine="709"/>
        <w:rPr>
          <w:bCs/>
          <w:sz w:val="28"/>
          <w:szCs w:val="28"/>
          <w:lang w:val="es-ES"/>
        </w:rPr>
      </w:pPr>
      <w:r>
        <w:rPr>
          <w:bCs/>
          <w:sz w:val="28"/>
          <w:szCs w:val="28"/>
          <w:lang w:val="es-ES"/>
        </w:rPr>
        <w:t xml:space="preserve">- </w:t>
      </w:r>
      <w:r w:rsidRPr="00C43CA1">
        <w:rPr>
          <w:bCs/>
          <w:sz w:val="28"/>
          <w:szCs w:val="28"/>
          <w:lang w:val="es-ES"/>
        </w:rPr>
        <w:t>TCVN 7571-1:2019</w:t>
      </w:r>
      <w:r w:rsidR="008348B8">
        <w:rPr>
          <w:bCs/>
          <w:sz w:val="28"/>
          <w:szCs w:val="28"/>
          <w:lang w:val="es-ES"/>
        </w:rPr>
        <w:t xml:space="preserve"> </w:t>
      </w:r>
      <w:r w:rsidR="008348B8" w:rsidRPr="008348B8">
        <w:rPr>
          <w:bCs/>
          <w:sz w:val="28"/>
          <w:szCs w:val="28"/>
          <w:lang w:val="es-ES"/>
        </w:rPr>
        <w:t>Thép hình cán nóng</w:t>
      </w:r>
      <w:r w:rsidR="007F7EB7">
        <w:rPr>
          <w:bCs/>
          <w:sz w:val="28"/>
          <w:szCs w:val="28"/>
          <w:lang w:val="es-ES"/>
        </w:rPr>
        <w:t>.</w:t>
      </w:r>
    </w:p>
    <w:p w14:paraId="425BDF06" w14:textId="254863E4"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Và các Tiêu chuẩn có liên qua</w:t>
      </w:r>
      <w:r w:rsidR="006E03D1" w:rsidRPr="00FE5328">
        <w:rPr>
          <w:bCs/>
          <w:sz w:val="28"/>
          <w:szCs w:val="28"/>
          <w:lang w:val="es-ES"/>
        </w:rPr>
        <w:t>n</w:t>
      </w:r>
      <w:r w:rsidRPr="00FE5328">
        <w:rPr>
          <w:bCs/>
          <w:sz w:val="28"/>
          <w:szCs w:val="28"/>
          <w:lang w:val="es-ES"/>
        </w:rPr>
        <w:t>.</w:t>
      </w:r>
    </w:p>
    <w:p w14:paraId="5987BC59" w14:textId="77777777" w:rsidR="004D54F2" w:rsidRPr="00FE5328" w:rsidRDefault="004D54F2" w:rsidP="004D54F2">
      <w:pPr>
        <w:widowControl w:val="0"/>
        <w:tabs>
          <w:tab w:val="left" w:pos="700"/>
        </w:tabs>
        <w:spacing w:before="120" w:after="120" w:line="264" w:lineRule="auto"/>
        <w:ind w:firstLine="709"/>
        <w:rPr>
          <w:b/>
          <w:bCs/>
          <w:sz w:val="28"/>
          <w:szCs w:val="28"/>
          <w:lang w:val="es-ES"/>
        </w:rPr>
      </w:pPr>
      <w:r w:rsidRPr="00FE5328">
        <w:rPr>
          <w:b/>
          <w:bCs/>
          <w:sz w:val="28"/>
          <w:szCs w:val="28"/>
          <w:lang w:val="es-ES"/>
        </w:rPr>
        <w:tab/>
        <w:t>2. Yêu cầu về tổ chức kỹ thuật thi công, giám sát:</w:t>
      </w:r>
    </w:p>
    <w:p w14:paraId="47519400"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Nhà thầu phải thực hiện tự giám sát, kiểm tra công việc thi công để đảm bảo chất lượng theo Nghị định số 06/2021/NĐ-CP ngày 21/01/2021 của Chính phủ về quản lý chất lượng và bảo trì công trình xây dựng.</w:t>
      </w:r>
    </w:p>
    <w:p w14:paraId="1FA78C88"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p>
    <w:p w14:paraId="79C710A6"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14:paraId="64D6A8F0"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Nhà thầu phải tuân thủ sự quản lý, giám sát chất lượng thi công của đại diện Chủ đầu tư, giám sát A và Chủ nhiệm đồ án (hoặc người được uỷ quyền) theo qui chế hiện hành của Nhà nước.</w:t>
      </w:r>
    </w:p>
    <w:p w14:paraId="1A1BEA1D"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14:paraId="3BF115BB"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Trong trường hợp đại diện Chủ đầu tư, giám sát A hay Chủ nhiệm đồ án thiết kế có các chỉ dẫn kỹ thuật sai với qui phạm hiện hành, thì người điều hành thi công của Nhà thầu, phải có văn bản phản ánh với họ những ý kiến của mình, gửi cho Chủ đầu tư và đại diện Chủ đầu tư  một bản trước khi thực hiện.</w:t>
      </w:r>
    </w:p>
    <w:p w14:paraId="2ADB6D71"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Nhà thầu chỉ thực hiện những chỉ dẫn không đúng sau khi đã gửi văn bản cho Chủ đầu tư và đại diện Chủ đầu tư sau 24 giờ mà không được chấp thuận.</w:t>
      </w:r>
    </w:p>
    <w:p w14:paraId="3F025EF8"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14:paraId="59021E8B"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vật tư, máy móc thiết bị thi công kém chất lượng, cán bộ, kỹ sư điều hành và công nhân có sai phạm lớn về kỹ thuật, chất lượng thi công.</w:t>
      </w:r>
    </w:p>
    <w:p w14:paraId="415A9B27" w14:textId="77777777" w:rsidR="004D54F2" w:rsidRPr="00FE5328" w:rsidRDefault="004D54F2" w:rsidP="004D54F2">
      <w:pPr>
        <w:widowControl w:val="0"/>
        <w:tabs>
          <w:tab w:val="left" w:pos="700"/>
        </w:tabs>
        <w:spacing w:before="120" w:after="120" w:line="264" w:lineRule="auto"/>
        <w:ind w:firstLine="709"/>
        <w:rPr>
          <w:b/>
          <w:bCs/>
          <w:sz w:val="28"/>
          <w:szCs w:val="28"/>
          <w:lang w:val="es-ES"/>
        </w:rPr>
      </w:pPr>
      <w:r w:rsidRPr="00FE5328">
        <w:rPr>
          <w:b/>
          <w:bCs/>
          <w:sz w:val="28"/>
          <w:szCs w:val="28"/>
          <w:lang w:val="es-ES"/>
        </w:rPr>
        <w:t>3. Yêu cầu về chủng loại, chất lượng vật tư, máy móc, thiết bị (kèm theo các tiêu chuẩn về phương pháp thử):</w:t>
      </w:r>
    </w:p>
    <w:p w14:paraId="4BFF0D25"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Có cam kết đảm bảo cung cấp, vật tư vật liệu chính phục vụ gói thầu.</w:t>
      </w:r>
    </w:p>
    <w:p w14:paraId="12A82673"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Nhà thầu phải lập danh mục các vật tư, thiết bị dự kiến đưa vào để thi công xây lắp công trình theo mẫu bảng kê 3.1 dưới đây (các nội dung kê khai phù hợp với từng loại cụ thể) cho tất cả các loại vật tư, thiết bị nêu trong bảng 3.2 về chỉ dẫn kỹ thuật.</w:t>
      </w:r>
    </w:p>
    <w:p w14:paraId="57D7D3BB" w14:textId="77777777" w:rsidR="004D54F2" w:rsidRPr="00FE5328" w:rsidRDefault="004D54F2" w:rsidP="004D54F2">
      <w:pPr>
        <w:widowControl w:val="0"/>
        <w:tabs>
          <w:tab w:val="left" w:pos="700"/>
        </w:tabs>
        <w:spacing w:before="120" w:after="120" w:line="264" w:lineRule="auto"/>
        <w:ind w:firstLine="709"/>
        <w:rPr>
          <w:bCs/>
          <w:sz w:val="28"/>
          <w:szCs w:val="28"/>
          <w:lang w:val="es-ES"/>
        </w:rPr>
      </w:pPr>
      <w:r w:rsidRPr="00FE5328">
        <w:rPr>
          <w:bCs/>
          <w:sz w:val="28"/>
          <w:szCs w:val="28"/>
          <w:lang w:val="es-ES"/>
        </w:rPr>
        <w:t>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0DE2917E" w14:textId="77777777" w:rsidR="004D54F2" w:rsidRPr="00FE5328" w:rsidRDefault="004D54F2" w:rsidP="004D54F2">
      <w:pPr>
        <w:widowControl w:val="0"/>
        <w:tabs>
          <w:tab w:val="left" w:pos="700"/>
        </w:tabs>
        <w:spacing w:before="120" w:after="120" w:line="264" w:lineRule="auto"/>
        <w:ind w:firstLine="709"/>
        <w:rPr>
          <w:sz w:val="28"/>
          <w:szCs w:val="28"/>
          <w:lang w:val="pt-BR"/>
        </w:rPr>
      </w:pPr>
    </w:p>
    <w:p w14:paraId="47F4391C" w14:textId="77777777" w:rsidR="004D54F2" w:rsidRPr="00FE5328" w:rsidRDefault="004D54F2" w:rsidP="004D54F2">
      <w:pPr>
        <w:spacing w:before="80" w:after="40" w:line="300" w:lineRule="exact"/>
        <w:ind w:firstLine="567"/>
        <w:jc w:val="center"/>
        <w:rPr>
          <w:sz w:val="28"/>
          <w:szCs w:val="28"/>
          <w:lang w:val="nl-NL"/>
        </w:rPr>
      </w:pPr>
      <w:r w:rsidRPr="00FE5328">
        <w:rPr>
          <w:sz w:val="28"/>
          <w:szCs w:val="28"/>
          <w:lang w:val="nl-NL"/>
        </w:rPr>
        <w:t>BẢNG 3.1: BẢNG KÊ DANH MỤC CÁC VẬT TƯ, VẬT LIỆU, THIẾT  BỊ CHÍNH  SỬ  DỤNG CHO GÓI THẦU</w:t>
      </w:r>
    </w:p>
    <w:p w14:paraId="7F3FB2B2" w14:textId="77777777" w:rsidR="004D54F2" w:rsidRPr="00FE5328" w:rsidRDefault="004D54F2" w:rsidP="004D54F2">
      <w:pPr>
        <w:spacing w:before="80" w:after="40" w:line="300" w:lineRule="exact"/>
        <w:ind w:firstLine="567"/>
        <w:jc w:val="center"/>
        <w:rPr>
          <w:sz w:val="28"/>
          <w:szCs w:val="28"/>
          <w:lang w:val="nl-NL"/>
        </w:rPr>
      </w:pPr>
      <w:r w:rsidRPr="00FE5328">
        <w:rPr>
          <w:sz w:val="28"/>
          <w:szCs w:val="28"/>
          <w:lang w:val="nl-NL"/>
        </w:rPr>
        <w:t>(Yêu cầu kỹ thuật bảng dưới đây là yêu cầu tối thiểu, Nhà thầu có thể đề xuất vật tư, thiết bị có thông số kỹ thuật hoặc tính năng tương đương hoặc cao hơn)</w:t>
      </w:r>
    </w:p>
    <w:p w14:paraId="49B75A76" w14:textId="77777777" w:rsidR="004D54F2" w:rsidRPr="00FE5328" w:rsidRDefault="004D54F2" w:rsidP="004D54F2">
      <w:pPr>
        <w:spacing w:before="80" w:after="40" w:line="300" w:lineRule="exact"/>
        <w:ind w:firstLine="567"/>
        <w:jc w:val="center"/>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1998"/>
        <w:gridCol w:w="2108"/>
        <w:gridCol w:w="2115"/>
        <w:gridCol w:w="2258"/>
      </w:tblGrid>
      <w:tr w:rsidR="00A02894" w:rsidRPr="00FE5328" w14:paraId="3AEF2E52" w14:textId="77777777" w:rsidTr="009A1AB9">
        <w:tc>
          <w:tcPr>
            <w:tcW w:w="814" w:type="dxa"/>
          </w:tcPr>
          <w:p w14:paraId="1A164E31" w14:textId="77777777" w:rsidR="004D54F2" w:rsidRPr="00FE5328" w:rsidRDefault="004D54F2" w:rsidP="009A1AB9">
            <w:pPr>
              <w:spacing w:before="80" w:after="40" w:line="300" w:lineRule="exact"/>
              <w:jc w:val="center"/>
              <w:rPr>
                <w:sz w:val="28"/>
                <w:szCs w:val="28"/>
                <w:lang w:val="nl-NL"/>
              </w:rPr>
            </w:pPr>
            <w:r w:rsidRPr="00FE5328">
              <w:rPr>
                <w:sz w:val="28"/>
                <w:szCs w:val="28"/>
                <w:lang w:val="nl-NL"/>
              </w:rPr>
              <w:t>STT</w:t>
            </w:r>
          </w:p>
        </w:tc>
        <w:tc>
          <w:tcPr>
            <w:tcW w:w="2066" w:type="dxa"/>
          </w:tcPr>
          <w:p w14:paraId="64C261CD" w14:textId="77777777" w:rsidR="004D54F2" w:rsidRPr="00FE5328" w:rsidRDefault="004D54F2" w:rsidP="009A1AB9">
            <w:pPr>
              <w:spacing w:before="80" w:after="40" w:line="300" w:lineRule="exact"/>
              <w:jc w:val="center"/>
              <w:rPr>
                <w:sz w:val="28"/>
                <w:szCs w:val="28"/>
                <w:lang w:val="nl-NL"/>
              </w:rPr>
            </w:pPr>
            <w:r w:rsidRPr="00FE5328">
              <w:rPr>
                <w:sz w:val="28"/>
                <w:szCs w:val="28"/>
                <w:lang w:val="nl-NL"/>
              </w:rPr>
              <w:t>Tên loại vật tư thiết bị</w:t>
            </w:r>
          </w:p>
        </w:tc>
        <w:tc>
          <w:tcPr>
            <w:tcW w:w="2183" w:type="dxa"/>
          </w:tcPr>
          <w:p w14:paraId="102ED190" w14:textId="77777777" w:rsidR="004D54F2" w:rsidRPr="00FE5328" w:rsidRDefault="004D54F2" w:rsidP="009A1AB9">
            <w:pPr>
              <w:spacing w:before="80" w:after="40" w:line="300" w:lineRule="exact"/>
              <w:jc w:val="center"/>
              <w:rPr>
                <w:sz w:val="28"/>
                <w:szCs w:val="28"/>
                <w:lang w:val="nl-NL"/>
              </w:rPr>
            </w:pPr>
            <w:r w:rsidRPr="00FE5328">
              <w:rPr>
                <w:sz w:val="28"/>
                <w:szCs w:val="28"/>
                <w:lang w:val="nl-NL"/>
              </w:rPr>
              <w:t>Nơi sản xuất</w:t>
            </w:r>
          </w:p>
        </w:tc>
        <w:tc>
          <w:tcPr>
            <w:tcW w:w="2186" w:type="dxa"/>
          </w:tcPr>
          <w:p w14:paraId="6F2A3DDA" w14:textId="77777777" w:rsidR="004D54F2" w:rsidRPr="00FE5328" w:rsidRDefault="004D54F2" w:rsidP="009A1AB9">
            <w:pPr>
              <w:spacing w:before="80" w:after="40" w:line="300" w:lineRule="exact"/>
              <w:jc w:val="center"/>
              <w:rPr>
                <w:sz w:val="28"/>
                <w:szCs w:val="28"/>
                <w:lang w:val="nl-NL"/>
              </w:rPr>
            </w:pPr>
            <w:r w:rsidRPr="00FE5328">
              <w:rPr>
                <w:sz w:val="28"/>
                <w:szCs w:val="28"/>
                <w:lang w:val="nl-NL"/>
              </w:rPr>
              <w:t>Ký hiệu, nhãn mác</w:t>
            </w:r>
          </w:p>
        </w:tc>
        <w:tc>
          <w:tcPr>
            <w:tcW w:w="2328" w:type="dxa"/>
          </w:tcPr>
          <w:p w14:paraId="4293CB68" w14:textId="77777777" w:rsidR="004D54F2" w:rsidRPr="00FE5328" w:rsidRDefault="004D54F2" w:rsidP="009A1AB9">
            <w:pPr>
              <w:spacing w:before="80" w:after="40" w:line="300" w:lineRule="exact"/>
              <w:jc w:val="center"/>
              <w:rPr>
                <w:sz w:val="28"/>
                <w:szCs w:val="28"/>
                <w:lang w:val="nl-NL"/>
              </w:rPr>
            </w:pPr>
            <w:r w:rsidRPr="00FE5328">
              <w:rPr>
                <w:sz w:val="28"/>
                <w:szCs w:val="28"/>
                <w:lang w:val="nl-NL"/>
              </w:rPr>
              <w:t>Thông số kỹ thuật</w:t>
            </w:r>
          </w:p>
        </w:tc>
      </w:tr>
      <w:tr w:rsidR="00A02894" w:rsidRPr="00FE5328" w14:paraId="4357C528" w14:textId="77777777" w:rsidTr="009A1AB9">
        <w:tc>
          <w:tcPr>
            <w:tcW w:w="814" w:type="dxa"/>
          </w:tcPr>
          <w:p w14:paraId="04D0DBF4" w14:textId="77777777" w:rsidR="004D54F2" w:rsidRPr="00FE5328" w:rsidRDefault="004D54F2" w:rsidP="009A1AB9">
            <w:pPr>
              <w:spacing w:before="80" w:after="40" w:line="300" w:lineRule="exact"/>
              <w:rPr>
                <w:sz w:val="28"/>
                <w:szCs w:val="28"/>
                <w:lang w:val="nl-NL"/>
              </w:rPr>
            </w:pPr>
          </w:p>
        </w:tc>
        <w:tc>
          <w:tcPr>
            <w:tcW w:w="2066" w:type="dxa"/>
          </w:tcPr>
          <w:p w14:paraId="5B92E326" w14:textId="77777777" w:rsidR="004D54F2" w:rsidRPr="00FE5328" w:rsidRDefault="004D54F2" w:rsidP="009A1AB9">
            <w:pPr>
              <w:spacing w:before="80" w:after="40" w:line="300" w:lineRule="exact"/>
              <w:rPr>
                <w:sz w:val="28"/>
                <w:szCs w:val="28"/>
                <w:lang w:val="nl-NL"/>
              </w:rPr>
            </w:pPr>
          </w:p>
        </w:tc>
        <w:tc>
          <w:tcPr>
            <w:tcW w:w="2183" w:type="dxa"/>
          </w:tcPr>
          <w:p w14:paraId="2D211BE5" w14:textId="77777777" w:rsidR="004D54F2" w:rsidRPr="00FE5328" w:rsidRDefault="004D54F2" w:rsidP="009A1AB9">
            <w:pPr>
              <w:spacing w:before="80" w:after="40" w:line="300" w:lineRule="exact"/>
              <w:rPr>
                <w:sz w:val="28"/>
                <w:szCs w:val="28"/>
                <w:lang w:val="nl-NL"/>
              </w:rPr>
            </w:pPr>
          </w:p>
        </w:tc>
        <w:tc>
          <w:tcPr>
            <w:tcW w:w="2186" w:type="dxa"/>
          </w:tcPr>
          <w:p w14:paraId="6A37FA07" w14:textId="77777777" w:rsidR="004D54F2" w:rsidRPr="00FE5328" w:rsidRDefault="004D54F2" w:rsidP="009A1AB9">
            <w:pPr>
              <w:spacing w:before="80" w:after="40" w:line="300" w:lineRule="exact"/>
              <w:rPr>
                <w:sz w:val="28"/>
                <w:szCs w:val="28"/>
                <w:lang w:val="nl-NL"/>
              </w:rPr>
            </w:pPr>
          </w:p>
        </w:tc>
        <w:tc>
          <w:tcPr>
            <w:tcW w:w="2328" w:type="dxa"/>
          </w:tcPr>
          <w:p w14:paraId="007FD695" w14:textId="77777777" w:rsidR="004D54F2" w:rsidRPr="00FE5328" w:rsidRDefault="004D54F2" w:rsidP="009A1AB9">
            <w:pPr>
              <w:spacing w:before="80" w:after="40" w:line="300" w:lineRule="exact"/>
              <w:rPr>
                <w:sz w:val="28"/>
                <w:szCs w:val="28"/>
                <w:lang w:val="nl-NL"/>
              </w:rPr>
            </w:pPr>
          </w:p>
        </w:tc>
      </w:tr>
    </w:tbl>
    <w:p w14:paraId="19335DC3" w14:textId="77777777" w:rsidR="004D54F2" w:rsidRPr="00FE5328" w:rsidRDefault="004D54F2" w:rsidP="004D54F2">
      <w:pPr>
        <w:widowControl w:val="0"/>
        <w:tabs>
          <w:tab w:val="left" w:pos="700"/>
        </w:tabs>
        <w:spacing w:before="120" w:after="120" w:line="264" w:lineRule="auto"/>
        <w:ind w:firstLine="709"/>
        <w:rPr>
          <w:sz w:val="28"/>
          <w:szCs w:val="28"/>
          <w:lang w:val="pt-BR"/>
        </w:rPr>
      </w:pPr>
      <w:r w:rsidRPr="00FE5328">
        <w:rPr>
          <w:bCs/>
          <w:sz w:val="28"/>
          <w:szCs w:val="28"/>
        </w:rPr>
        <w:t>Các vật tư, thiết bị không liệt kê trong bảng này lấy theo quy định của thiết kế và tuân theo tiêu chuẩn Việt Nam.</w:t>
      </w:r>
    </w:p>
    <w:p w14:paraId="62A0B2B1" w14:textId="18A5D40B" w:rsidR="004D54F2" w:rsidRPr="00FE5328" w:rsidRDefault="004D54F2" w:rsidP="004D54F2">
      <w:pPr>
        <w:tabs>
          <w:tab w:val="left" w:pos="1134"/>
        </w:tabs>
        <w:spacing w:before="60" w:after="60" w:line="320" w:lineRule="exact"/>
        <w:ind w:firstLine="624"/>
        <w:rPr>
          <w:sz w:val="28"/>
          <w:szCs w:val="28"/>
          <w:lang w:val="pt-BR"/>
        </w:rPr>
      </w:pPr>
      <w:r w:rsidRPr="00FE5328">
        <w:rPr>
          <w:sz w:val="28"/>
          <w:szCs w:val="28"/>
          <w:lang w:val="pt-BR"/>
        </w:rPr>
        <w:t xml:space="preserve">Khi có yêu cầu của </w:t>
      </w:r>
      <w:r w:rsidR="00D4551F" w:rsidRPr="00FE5328">
        <w:rPr>
          <w:sz w:val="28"/>
          <w:szCs w:val="28"/>
          <w:lang w:val="pt-BR"/>
        </w:rPr>
        <w:t>Chủ đầu tư</w:t>
      </w:r>
      <w:r w:rsidRPr="00FE5328">
        <w:rPr>
          <w:sz w:val="28"/>
          <w:szCs w:val="28"/>
          <w:lang w:val="pt-BR"/>
        </w:rPr>
        <w:t xml:space="preserve">, Nhà thầu phải thử hoặc cung cấp mẫu để kiểm tra và chỉ khi nào có sự chấp thuận của </w:t>
      </w:r>
      <w:r w:rsidR="00DD648C" w:rsidRPr="00FE5328">
        <w:rPr>
          <w:sz w:val="28"/>
          <w:szCs w:val="28"/>
          <w:lang w:val="es-ES"/>
        </w:rPr>
        <w:t>Chủ đầu tư</w:t>
      </w:r>
      <w:r w:rsidRPr="00FE5328">
        <w:rPr>
          <w:sz w:val="28"/>
          <w:szCs w:val="28"/>
          <w:lang w:val="pt-BR"/>
        </w:rPr>
        <w:t xml:space="preserve"> bằng văn bản thì mới được thi công hành loạt.</w:t>
      </w:r>
    </w:p>
    <w:p w14:paraId="34AE3C4D" w14:textId="77777777" w:rsidR="004D54F2" w:rsidRPr="00FE5328" w:rsidRDefault="004D54F2" w:rsidP="004D54F2">
      <w:pPr>
        <w:spacing w:before="80" w:after="40" w:line="300" w:lineRule="exact"/>
        <w:jc w:val="center"/>
        <w:rPr>
          <w:sz w:val="28"/>
          <w:szCs w:val="28"/>
          <w:lang w:val="nl-NL"/>
        </w:rPr>
      </w:pPr>
      <w:r w:rsidRPr="00FE5328">
        <w:rPr>
          <w:sz w:val="28"/>
          <w:szCs w:val="28"/>
          <w:lang w:val="nl-NL"/>
        </w:rPr>
        <w:t>BẢNG 3.2: CHỈ  DẪN KỸ THUẬT CỦA CÁC VẬT TƯ, VẬT LIỆU, THIẾT  BỊ CHÍNH  SỬ  DỤNG CHO GÓI THẦU</w:t>
      </w:r>
    </w:p>
    <w:p w14:paraId="1B4C1717" w14:textId="77777777" w:rsidR="004D54F2" w:rsidRPr="00FE5328" w:rsidRDefault="004D54F2" w:rsidP="004D54F2">
      <w:pPr>
        <w:spacing w:before="80" w:after="40" w:line="300" w:lineRule="exact"/>
        <w:jc w:val="center"/>
        <w:rPr>
          <w:sz w:val="28"/>
          <w:szCs w:val="28"/>
          <w:lang w:val="nl-NL"/>
        </w:rPr>
      </w:pPr>
      <w:r w:rsidRPr="00FE5328">
        <w:rPr>
          <w:sz w:val="28"/>
          <w:szCs w:val="28"/>
          <w:lang w:val="nl-NL"/>
        </w:rPr>
        <w:t>(Yêu cầu kỹ thuật bảng dưới là yêu cầu tối thiểu, nhà thầu có thể đề xuất vật tư, thiết bị có thông số kỹ thuật, cấu hình, tính năng tương đương hoặc cao hơn).</w:t>
      </w:r>
    </w:p>
    <w:p w14:paraId="511E7AE9" w14:textId="77777777" w:rsidR="004D54F2" w:rsidRPr="00FE5328" w:rsidRDefault="004D54F2" w:rsidP="004D54F2">
      <w:pPr>
        <w:widowControl w:val="0"/>
        <w:tabs>
          <w:tab w:val="left" w:pos="700"/>
        </w:tabs>
        <w:spacing w:before="120" w:after="120" w:line="264" w:lineRule="auto"/>
        <w:ind w:firstLine="709"/>
        <w:rPr>
          <w:bCs/>
          <w:sz w:val="28"/>
          <w:szCs w:val="28"/>
          <w:lang w:val="nl-NL"/>
        </w:rPr>
      </w:pPr>
      <w:r w:rsidRPr="00FE5328">
        <w:rPr>
          <w:bCs/>
          <w:sz w:val="28"/>
          <w:szCs w:val="28"/>
          <w:lang w:val="nl-NL"/>
        </w:rPr>
        <w:t>- Đối với yêu cầu về thương hiệu, mã hiệu (nếu có) trong yêu cầu kỹ thuật để minh họa các tiêu chuẩn chất lượng, tính năng kỹ thuật yêu cầu, nhà thầu có thể lựa chọn dự thầu vật tư, thiết bị có nguồn gốc, xuất xứ, nhà sản xuất, thương hiệu, mã hiệu khác nhưng phải đảm bảo yêu cầu có đặc tính kỹ thuật, tính năng sử dụng, thiết kế công nghệ, tiêu chuẩn công nghệ "tương đương" hoặc "ưu việt hơn" so với các yêu cầu tối thiểu.</w:t>
      </w:r>
    </w:p>
    <w:p w14:paraId="195E2745" w14:textId="77777777" w:rsidR="004D54F2" w:rsidRPr="00FE5328" w:rsidRDefault="004D54F2" w:rsidP="004D54F2">
      <w:pPr>
        <w:widowControl w:val="0"/>
        <w:tabs>
          <w:tab w:val="left" w:pos="700"/>
        </w:tabs>
        <w:spacing w:before="120" w:after="120" w:line="264" w:lineRule="auto"/>
        <w:ind w:firstLine="709"/>
        <w:rPr>
          <w:bCs/>
          <w:sz w:val="28"/>
          <w:szCs w:val="28"/>
          <w:lang w:val="nl-NL"/>
        </w:rPr>
      </w:pPr>
      <w:r w:rsidRPr="00FE5328">
        <w:rPr>
          <w:bCs/>
          <w:sz w:val="28"/>
          <w:szCs w:val="28"/>
          <w:lang w:val="nl-NL"/>
        </w:rPr>
        <w:t>- Thiết bị cung cấp, lắp đặt mới 100%; năm sản xuất từ 2024 trở về đây;</w:t>
      </w:r>
    </w:p>
    <w:p w14:paraId="4C1547C0" w14:textId="77777777" w:rsidR="004D54F2" w:rsidRPr="00FE5328" w:rsidRDefault="004D54F2" w:rsidP="004D54F2">
      <w:pPr>
        <w:widowControl w:val="0"/>
        <w:tabs>
          <w:tab w:val="left" w:pos="700"/>
        </w:tabs>
        <w:spacing w:before="120" w:after="120" w:line="264" w:lineRule="auto"/>
        <w:ind w:firstLine="709"/>
        <w:rPr>
          <w:bCs/>
          <w:sz w:val="28"/>
          <w:szCs w:val="28"/>
          <w:lang w:val="nl-NL"/>
        </w:rPr>
      </w:pPr>
      <w:r w:rsidRPr="00FE5328">
        <w:rPr>
          <w:bCs/>
          <w:sz w:val="28"/>
          <w:szCs w:val="28"/>
          <w:lang w:val="nl-NL"/>
        </w:rPr>
        <w:t>- Nhà thầu cung cấp vật tư, thiết bị theo đúng thông số kỹ thuật tối thiểu quy định hoặc tương đương hoặc tốt hơn các thiết bị nêu trên.</w:t>
      </w:r>
    </w:p>
    <w:p w14:paraId="676E67BD" w14:textId="77777777" w:rsidR="004D54F2" w:rsidRDefault="004D54F2" w:rsidP="004D54F2">
      <w:pPr>
        <w:widowControl w:val="0"/>
        <w:tabs>
          <w:tab w:val="left" w:pos="700"/>
        </w:tabs>
        <w:spacing w:before="120" w:after="120" w:line="264" w:lineRule="auto"/>
        <w:ind w:firstLine="709"/>
        <w:rPr>
          <w:bCs/>
          <w:sz w:val="28"/>
          <w:szCs w:val="28"/>
          <w:lang w:val="nl-NL"/>
        </w:rPr>
      </w:pPr>
      <w:r w:rsidRPr="00FE5328">
        <w:rPr>
          <w:bCs/>
          <w:sz w:val="28"/>
          <w:szCs w:val="28"/>
          <w:lang w:val="nl-NL"/>
        </w:rPr>
        <w:t>Khái niệm “tương đương” nghĩa là có đặc tính kỹ thuật, tính năng sử dụng, thiết kế công nghệ, tiêu chuẩn công nghệ là tương đương với các vật tư, thiết bị đã nêu.</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960"/>
        <w:gridCol w:w="1648"/>
        <w:gridCol w:w="6680"/>
      </w:tblGrid>
      <w:tr w:rsidR="008E53F6" w:rsidRPr="00FE5328" w14:paraId="604020EE" w14:textId="77777777" w:rsidTr="00243BF4">
        <w:trPr>
          <w:tblHeader/>
        </w:trPr>
        <w:tc>
          <w:tcPr>
            <w:tcW w:w="517" w:type="pct"/>
            <w:tcBorders>
              <w:top w:val="single" w:sz="4" w:space="0" w:color="auto"/>
              <w:left w:val="single" w:sz="4" w:space="0" w:color="auto"/>
              <w:bottom w:val="single" w:sz="4" w:space="0" w:color="auto"/>
              <w:right w:val="dotted" w:sz="4" w:space="0" w:color="auto"/>
            </w:tcBorders>
            <w:vAlign w:val="center"/>
          </w:tcPr>
          <w:p w14:paraId="28A03C35" w14:textId="77777777" w:rsidR="008E53F6" w:rsidRPr="00FE5328" w:rsidRDefault="008E53F6" w:rsidP="00243BF4">
            <w:pPr>
              <w:spacing w:before="80" w:after="40" w:line="300" w:lineRule="exact"/>
              <w:jc w:val="center"/>
              <w:rPr>
                <w:b/>
                <w:bCs/>
                <w:sz w:val="28"/>
                <w:szCs w:val="28"/>
                <w:lang w:val="nl-NL"/>
              </w:rPr>
            </w:pPr>
            <w:r w:rsidRPr="00FE5328">
              <w:rPr>
                <w:b/>
                <w:bCs/>
                <w:sz w:val="28"/>
                <w:szCs w:val="28"/>
                <w:lang w:val="nl-NL"/>
              </w:rPr>
              <w:t>TT</w:t>
            </w:r>
          </w:p>
        </w:tc>
        <w:tc>
          <w:tcPr>
            <w:tcW w:w="887" w:type="pct"/>
            <w:tcBorders>
              <w:top w:val="single" w:sz="4" w:space="0" w:color="auto"/>
              <w:left w:val="dotted" w:sz="4" w:space="0" w:color="auto"/>
              <w:bottom w:val="single" w:sz="4" w:space="0" w:color="auto"/>
              <w:right w:val="single" w:sz="4" w:space="0" w:color="auto"/>
            </w:tcBorders>
            <w:vAlign w:val="center"/>
          </w:tcPr>
          <w:p w14:paraId="26328D5B" w14:textId="77777777" w:rsidR="008E53F6" w:rsidRPr="00FE5328" w:rsidRDefault="008E53F6" w:rsidP="00243BF4">
            <w:pPr>
              <w:spacing w:before="80" w:after="40" w:line="300" w:lineRule="exact"/>
              <w:rPr>
                <w:b/>
                <w:bCs/>
                <w:sz w:val="28"/>
                <w:szCs w:val="28"/>
                <w:lang w:val="nl-NL"/>
              </w:rPr>
            </w:pPr>
            <w:r w:rsidRPr="00FE5328">
              <w:rPr>
                <w:b/>
                <w:bCs/>
                <w:sz w:val="28"/>
                <w:szCs w:val="28"/>
                <w:lang w:val="nl-NL"/>
              </w:rPr>
              <w:t>Tên vật tư, thiết bị</w:t>
            </w:r>
          </w:p>
        </w:tc>
        <w:tc>
          <w:tcPr>
            <w:tcW w:w="3596" w:type="pct"/>
            <w:tcBorders>
              <w:top w:val="single" w:sz="4" w:space="0" w:color="auto"/>
              <w:left w:val="single" w:sz="4" w:space="0" w:color="auto"/>
              <w:bottom w:val="single" w:sz="4" w:space="0" w:color="auto"/>
              <w:right w:val="single" w:sz="4" w:space="0" w:color="auto"/>
            </w:tcBorders>
            <w:vAlign w:val="center"/>
          </w:tcPr>
          <w:p w14:paraId="7C659633" w14:textId="77777777" w:rsidR="008E53F6" w:rsidRPr="00FE5328" w:rsidRDefault="008E53F6" w:rsidP="00243BF4">
            <w:pPr>
              <w:spacing w:before="80" w:after="40" w:line="300" w:lineRule="exact"/>
              <w:jc w:val="center"/>
              <w:rPr>
                <w:b/>
                <w:bCs/>
                <w:sz w:val="28"/>
                <w:szCs w:val="28"/>
                <w:lang w:val="nl-NL"/>
              </w:rPr>
            </w:pPr>
            <w:r w:rsidRPr="00FE5328">
              <w:rPr>
                <w:b/>
                <w:bCs/>
                <w:sz w:val="28"/>
                <w:szCs w:val="28"/>
                <w:lang w:val="nl-NL"/>
              </w:rPr>
              <w:t xml:space="preserve">Yêu cầu kỹ thuật / Tiêu chuẩn áp dụng </w:t>
            </w:r>
          </w:p>
        </w:tc>
      </w:tr>
      <w:tr w:rsidR="008E53F6" w:rsidRPr="00FE5328" w14:paraId="6A300598" w14:textId="77777777" w:rsidTr="00243BF4">
        <w:tc>
          <w:tcPr>
            <w:tcW w:w="517" w:type="pct"/>
            <w:tcBorders>
              <w:top w:val="dotted" w:sz="4" w:space="0" w:color="auto"/>
              <w:left w:val="single" w:sz="4" w:space="0" w:color="auto"/>
              <w:bottom w:val="dotted" w:sz="4" w:space="0" w:color="auto"/>
              <w:right w:val="single" w:sz="4" w:space="0" w:color="auto"/>
            </w:tcBorders>
            <w:vAlign w:val="center"/>
          </w:tcPr>
          <w:p w14:paraId="173C34C9" w14:textId="77777777" w:rsidR="008E53F6" w:rsidRPr="00FE5328" w:rsidRDefault="008E53F6" w:rsidP="00243BF4">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dotted" w:sz="4" w:space="0" w:color="auto"/>
              <w:right w:val="single" w:sz="4" w:space="0" w:color="auto"/>
            </w:tcBorders>
            <w:vAlign w:val="center"/>
          </w:tcPr>
          <w:p w14:paraId="7BC1D331" w14:textId="77777777" w:rsidR="008E53F6" w:rsidRPr="00FE5328" w:rsidRDefault="008E53F6" w:rsidP="00243BF4">
            <w:pPr>
              <w:tabs>
                <w:tab w:val="left" w:pos="1134"/>
              </w:tabs>
              <w:spacing w:before="80" w:after="40" w:line="300" w:lineRule="exact"/>
              <w:rPr>
                <w:sz w:val="28"/>
                <w:szCs w:val="28"/>
                <w:lang w:val="pt-BR"/>
              </w:rPr>
            </w:pPr>
            <w:r w:rsidRPr="00FE5328">
              <w:rPr>
                <w:sz w:val="28"/>
                <w:szCs w:val="28"/>
                <w:lang w:val="pt-BR"/>
              </w:rPr>
              <w:t>Cát đổ bê tông, xây, tr</w:t>
            </w:r>
            <w:r>
              <w:rPr>
                <w:sz w:val="28"/>
                <w:szCs w:val="28"/>
                <w:lang w:val="pt-BR"/>
              </w:rPr>
              <w:t>át</w:t>
            </w:r>
          </w:p>
        </w:tc>
        <w:tc>
          <w:tcPr>
            <w:tcW w:w="3596" w:type="pct"/>
            <w:tcBorders>
              <w:top w:val="dotted" w:sz="4" w:space="0" w:color="auto"/>
              <w:left w:val="single" w:sz="4" w:space="0" w:color="auto"/>
              <w:bottom w:val="dotted" w:sz="4" w:space="0" w:color="auto"/>
              <w:right w:val="single" w:sz="4" w:space="0" w:color="auto"/>
            </w:tcBorders>
          </w:tcPr>
          <w:p w14:paraId="55CFE647" w14:textId="77777777" w:rsidR="008E53F6" w:rsidRPr="00FE5328" w:rsidRDefault="008E53F6" w:rsidP="00243BF4">
            <w:pPr>
              <w:tabs>
                <w:tab w:val="left" w:pos="1134"/>
              </w:tabs>
              <w:spacing w:before="80" w:after="40" w:line="300" w:lineRule="exact"/>
              <w:rPr>
                <w:sz w:val="28"/>
                <w:szCs w:val="28"/>
                <w:lang w:val="pt-BR"/>
              </w:rPr>
            </w:pPr>
            <w:r w:rsidRPr="00FE5328">
              <w:rPr>
                <w:sz w:val="28"/>
                <w:szCs w:val="28"/>
                <w:lang w:val="pt-BR"/>
              </w:rPr>
              <w:t xml:space="preserve">- Đảm bảo các yêu cầu thiết kế và TCVN </w:t>
            </w:r>
            <w:r>
              <w:rPr>
                <w:sz w:val="28"/>
                <w:szCs w:val="28"/>
                <w:lang w:val="pt-BR"/>
              </w:rPr>
              <w:t>9340:2012</w:t>
            </w:r>
          </w:p>
          <w:p w14:paraId="23C205CA" w14:textId="77777777" w:rsidR="008E53F6" w:rsidRPr="00FE5328" w:rsidRDefault="008E53F6" w:rsidP="00243BF4">
            <w:pPr>
              <w:tabs>
                <w:tab w:val="left" w:pos="1134"/>
              </w:tabs>
              <w:spacing w:before="80" w:after="40" w:line="300" w:lineRule="exact"/>
              <w:rPr>
                <w:sz w:val="28"/>
                <w:szCs w:val="28"/>
                <w:lang w:val="pt-BR"/>
              </w:rPr>
            </w:pPr>
            <w:r w:rsidRPr="00FE5328">
              <w:rPr>
                <w:sz w:val="28"/>
                <w:szCs w:val="28"/>
                <w:lang w:val="pt-BR"/>
              </w:rPr>
              <w:t xml:space="preserve">+ Cát bê tông: Cát sông Lô </w:t>
            </w:r>
            <w:r>
              <w:rPr>
                <w:sz w:val="28"/>
                <w:szCs w:val="28"/>
                <w:lang w:val="pt-BR"/>
              </w:rPr>
              <w:t xml:space="preserve">hạt to hoặc cát vàng miền trung, cát nghiền </w:t>
            </w:r>
            <w:r w:rsidRPr="00FE5328">
              <w:rPr>
                <w:sz w:val="28"/>
                <w:szCs w:val="28"/>
                <w:lang w:val="pt-BR"/>
              </w:rPr>
              <w:t>hoặc tương đương</w:t>
            </w:r>
          </w:p>
          <w:p w14:paraId="6564E19C" w14:textId="77777777" w:rsidR="008E53F6" w:rsidRPr="00FE5328" w:rsidRDefault="008E53F6" w:rsidP="00243BF4">
            <w:pPr>
              <w:tabs>
                <w:tab w:val="left" w:pos="1134"/>
              </w:tabs>
              <w:spacing w:before="80" w:after="40" w:line="300" w:lineRule="exact"/>
              <w:jc w:val="left"/>
              <w:rPr>
                <w:sz w:val="28"/>
                <w:szCs w:val="28"/>
                <w:lang w:val="pt-BR"/>
              </w:rPr>
            </w:pPr>
            <w:r w:rsidRPr="00FE5328">
              <w:rPr>
                <w:sz w:val="28"/>
                <w:szCs w:val="28"/>
                <w:lang w:val="pt-BR"/>
              </w:rPr>
              <w:t>+ Cát xây, trát, đổ nền: Cát Sông Hồng hoặc tương đương</w:t>
            </w:r>
            <w:r>
              <w:rPr>
                <w:sz w:val="28"/>
                <w:szCs w:val="28"/>
                <w:lang w:val="pt-BR"/>
              </w:rPr>
              <w:t>.</w:t>
            </w:r>
            <w:r w:rsidRPr="00FE5328">
              <w:rPr>
                <w:sz w:val="28"/>
                <w:szCs w:val="28"/>
                <w:lang w:val="pt-BR"/>
              </w:rPr>
              <w:t xml:space="preserve"> Đảm bảo các yêu cầu thiết kế và TCVN </w:t>
            </w:r>
            <w:r>
              <w:rPr>
                <w:sz w:val="28"/>
                <w:szCs w:val="28"/>
                <w:lang w:val="pt-BR"/>
              </w:rPr>
              <w:t>7570-2006.</w:t>
            </w:r>
          </w:p>
        </w:tc>
      </w:tr>
      <w:tr w:rsidR="008E53F6" w:rsidRPr="00FE5328" w14:paraId="0EAB6FC5" w14:textId="77777777" w:rsidTr="00243BF4">
        <w:tc>
          <w:tcPr>
            <w:tcW w:w="517" w:type="pct"/>
            <w:tcBorders>
              <w:top w:val="dotted" w:sz="4" w:space="0" w:color="auto"/>
              <w:left w:val="single" w:sz="4" w:space="0" w:color="auto"/>
              <w:bottom w:val="dotted" w:sz="4" w:space="0" w:color="auto"/>
              <w:right w:val="single" w:sz="4" w:space="0" w:color="auto"/>
            </w:tcBorders>
            <w:vAlign w:val="center"/>
          </w:tcPr>
          <w:p w14:paraId="4F5395F3" w14:textId="77777777" w:rsidR="008E53F6" w:rsidRPr="00FE5328" w:rsidRDefault="008E53F6" w:rsidP="00243BF4">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dotted" w:sz="4" w:space="0" w:color="auto"/>
              <w:right w:val="single" w:sz="4" w:space="0" w:color="auto"/>
            </w:tcBorders>
            <w:vAlign w:val="center"/>
          </w:tcPr>
          <w:p w14:paraId="54AC5D2C" w14:textId="77777777" w:rsidR="008E53F6" w:rsidRPr="00FE5328" w:rsidRDefault="008E53F6" w:rsidP="00243BF4">
            <w:pPr>
              <w:tabs>
                <w:tab w:val="left" w:pos="1134"/>
              </w:tabs>
              <w:spacing w:before="80" w:after="40" w:line="300" w:lineRule="exact"/>
              <w:rPr>
                <w:sz w:val="28"/>
                <w:szCs w:val="28"/>
                <w:lang w:val="pt-BR"/>
              </w:rPr>
            </w:pPr>
            <w:r w:rsidRPr="00FE5328">
              <w:rPr>
                <w:sz w:val="28"/>
                <w:szCs w:val="28"/>
                <w:lang w:val="pt-BR"/>
              </w:rPr>
              <w:t>Cốt thép</w:t>
            </w:r>
            <w:r>
              <w:rPr>
                <w:sz w:val="28"/>
                <w:szCs w:val="28"/>
                <w:lang w:val="pt-BR"/>
              </w:rPr>
              <w:t>, thép hình, thép ống</w:t>
            </w:r>
            <w:r w:rsidRPr="00FE5328">
              <w:rPr>
                <w:sz w:val="28"/>
                <w:szCs w:val="28"/>
                <w:lang w:val="pt-BR"/>
              </w:rPr>
              <w:t xml:space="preserve"> </w:t>
            </w:r>
          </w:p>
        </w:tc>
        <w:tc>
          <w:tcPr>
            <w:tcW w:w="3596" w:type="pct"/>
            <w:tcBorders>
              <w:top w:val="dotted" w:sz="4" w:space="0" w:color="auto"/>
              <w:left w:val="single" w:sz="4" w:space="0" w:color="auto"/>
              <w:bottom w:val="dotted" w:sz="4" w:space="0" w:color="auto"/>
              <w:right w:val="single" w:sz="4" w:space="0" w:color="auto"/>
            </w:tcBorders>
          </w:tcPr>
          <w:p w14:paraId="737F4F47" w14:textId="77777777" w:rsidR="008E53F6" w:rsidRPr="00FE5328" w:rsidRDefault="008E53F6" w:rsidP="00243BF4">
            <w:pPr>
              <w:tabs>
                <w:tab w:val="left" w:pos="1134"/>
              </w:tabs>
              <w:spacing w:before="80" w:after="40" w:line="300" w:lineRule="exact"/>
              <w:rPr>
                <w:sz w:val="28"/>
                <w:szCs w:val="28"/>
                <w:lang w:val="pt-BR"/>
              </w:rPr>
            </w:pPr>
            <w:r w:rsidRPr="00FE5328">
              <w:rPr>
                <w:sz w:val="28"/>
                <w:szCs w:val="28"/>
                <w:lang w:val="pt-BR"/>
              </w:rPr>
              <w:t xml:space="preserve"> - Đảm bảo các cầu của thiết kế và tuân thủ các tiêu chuẩn: TCVN 197:2002; TCVN 198:2008; TCVN 312:1984; TCVN 313:1984;  TCVN 6283:1997;  TCVN 1651:2008;</w:t>
            </w:r>
            <w:r>
              <w:rPr>
                <w:sz w:val="28"/>
                <w:szCs w:val="28"/>
                <w:lang w:val="pt-BR"/>
              </w:rPr>
              <w:t xml:space="preserve"> </w:t>
            </w:r>
            <w:r w:rsidRPr="00400E40">
              <w:rPr>
                <w:sz w:val="28"/>
                <w:szCs w:val="28"/>
                <w:lang w:val="pt-BR"/>
              </w:rPr>
              <w:t>TCVN 7571-1:2019</w:t>
            </w:r>
          </w:p>
          <w:p w14:paraId="76113F04" w14:textId="77777777" w:rsidR="008E53F6" w:rsidRPr="00FE5328" w:rsidRDefault="008E53F6" w:rsidP="00243BF4">
            <w:pPr>
              <w:tabs>
                <w:tab w:val="left" w:pos="1134"/>
              </w:tabs>
              <w:spacing w:before="80" w:after="40" w:line="300" w:lineRule="exact"/>
              <w:rPr>
                <w:sz w:val="28"/>
                <w:szCs w:val="28"/>
                <w:lang w:val="pt-BR"/>
              </w:rPr>
            </w:pPr>
            <w:r w:rsidRPr="00FE5328">
              <w:rPr>
                <w:sz w:val="28"/>
                <w:szCs w:val="28"/>
                <w:lang w:val="pt-BR"/>
              </w:rPr>
              <w:t>- Chủng loại/Thương hiệu: Hòa Phát, Thái Nguyên, Việt Nhật hoặc tương đương</w:t>
            </w:r>
          </w:p>
        </w:tc>
      </w:tr>
      <w:tr w:rsidR="008E53F6" w:rsidRPr="00FE5328" w14:paraId="51B84897" w14:textId="77777777" w:rsidTr="00243BF4">
        <w:tc>
          <w:tcPr>
            <w:tcW w:w="517" w:type="pct"/>
            <w:tcBorders>
              <w:top w:val="dotted" w:sz="4" w:space="0" w:color="auto"/>
              <w:left w:val="single" w:sz="4" w:space="0" w:color="auto"/>
              <w:bottom w:val="dotted" w:sz="4" w:space="0" w:color="auto"/>
              <w:right w:val="single" w:sz="4" w:space="0" w:color="auto"/>
            </w:tcBorders>
            <w:vAlign w:val="center"/>
          </w:tcPr>
          <w:p w14:paraId="61EBA105" w14:textId="77777777" w:rsidR="008E53F6" w:rsidRPr="00FE5328" w:rsidRDefault="008E53F6" w:rsidP="00243BF4">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dotted" w:sz="4" w:space="0" w:color="auto"/>
              <w:right w:val="single" w:sz="4" w:space="0" w:color="auto"/>
            </w:tcBorders>
            <w:vAlign w:val="center"/>
          </w:tcPr>
          <w:p w14:paraId="278D2F75" w14:textId="77777777" w:rsidR="008E53F6" w:rsidRPr="00FE5328" w:rsidRDefault="008E53F6" w:rsidP="00243BF4">
            <w:pPr>
              <w:tabs>
                <w:tab w:val="left" w:pos="1134"/>
              </w:tabs>
              <w:spacing w:before="80" w:after="40" w:line="300" w:lineRule="exact"/>
              <w:rPr>
                <w:sz w:val="28"/>
                <w:szCs w:val="28"/>
                <w:lang w:val="pt-BR"/>
              </w:rPr>
            </w:pPr>
            <w:r w:rsidRPr="00FE5328">
              <w:rPr>
                <w:sz w:val="28"/>
                <w:szCs w:val="28"/>
                <w:lang w:val="pt-BR"/>
              </w:rPr>
              <w:t>Xi măng</w:t>
            </w:r>
          </w:p>
        </w:tc>
        <w:tc>
          <w:tcPr>
            <w:tcW w:w="3596" w:type="pct"/>
            <w:tcBorders>
              <w:top w:val="dotted" w:sz="4" w:space="0" w:color="auto"/>
              <w:left w:val="single" w:sz="4" w:space="0" w:color="auto"/>
              <w:bottom w:val="dotted" w:sz="4" w:space="0" w:color="auto"/>
              <w:right w:val="single" w:sz="4" w:space="0" w:color="auto"/>
            </w:tcBorders>
          </w:tcPr>
          <w:p w14:paraId="6E6271E5" w14:textId="77777777" w:rsidR="008E53F6" w:rsidRPr="00FE5328" w:rsidRDefault="008E53F6" w:rsidP="00243BF4">
            <w:pPr>
              <w:tabs>
                <w:tab w:val="left" w:pos="1134"/>
              </w:tabs>
              <w:spacing w:before="80" w:after="40" w:line="300" w:lineRule="exact"/>
              <w:rPr>
                <w:sz w:val="28"/>
                <w:szCs w:val="28"/>
                <w:lang w:val="pt-BR"/>
              </w:rPr>
            </w:pPr>
            <w:r w:rsidRPr="00FE5328">
              <w:rPr>
                <w:sz w:val="28"/>
                <w:szCs w:val="28"/>
                <w:lang w:val="pt-BR"/>
              </w:rPr>
              <w:t xml:space="preserve"> - Đảm bảo các cầu của thiết kế và tuân thủ các tiêu chuẩn:  TCVN 5438:2004; TCVN 5439:2004; TCVN 2682:2009; TCVN 6260: 2009; TCVN 4029:1985; TCVN 4787:2009; TCVN 9202:2012</w:t>
            </w:r>
            <w:r w:rsidRPr="00FE5328">
              <w:rPr>
                <w:sz w:val="28"/>
                <w:szCs w:val="28"/>
                <w:lang w:val="pt-BR"/>
              </w:rPr>
              <w:br/>
              <w:t xml:space="preserve"> - Chủng loại / Thương hiệu: Cẩm Phả, Hạ Long hoặc tương đương</w:t>
            </w:r>
          </w:p>
        </w:tc>
      </w:tr>
      <w:tr w:rsidR="008E53F6" w:rsidRPr="00FE5328" w14:paraId="741F31C6" w14:textId="77777777" w:rsidTr="00243BF4">
        <w:tc>
          <w:tcPr>
            <w:tcW w:w="517" w:type="pct"/>
            <w:tcBorders>
              <w:top w:val="dotted" w:sz="4" w:space="0" w:color="auto"/>
              <w:left w:val="single" w:sz="4" w:space="0" w:color="auto"/>
              <w:bottom w:val="single" w:sz="4" w:space="0" w:color="auto"/>
              <w:right w:val="single" w:sz="4" w:space="0" w:color="auto"/>
            </w:tcBorders>
            <w:vAlign w:val="center"/>
          </w:tcPr>
          <w:p w14:paraId="25C5A000" w14:textId="77777777" w:rsidR="008E53F6" w:rsidRPr="00FE5328" w:rsidRDefault="008E53F6" w:rsidP="00243BF4">
            <w:pPr>
              <w:numPr>
                <w:ilvl w:val="0"/>
                <w:numId w:val="45"/>
              </w:numPr>
              <w:spacing w:before="80" w:after="40" w:line="300" w:lineRule="exact"/>
              <w:ind w:hanging="720"/>
              <w:jc w:val="center"/>
              <w:rPr>
                <w:sz w:val="28"/>
                <w:szCs w:val="28"/>
                <w:lang w:val="nl-NL"/>
              </w:rPr>
            </w:pPr>
          </w:p>
        </w:tc>
        <w:tc>
          <w:tcPr>
            <w:tcW w:w="887" w:type="pct"/>
            <w:tcBorders>
              <w:top w:val="dotted" w:sz="4" w:space="0" w:color="auto"/>
              <w:left w:val="single" w:sz="4" w:space="0" w:color="auto"/>
              <w:bottom w:val="single" w:sz="4" w:space="0" w:color="auto"/>
              <w:right w:val="single" w:sz="4" w:space="0" w:color="auto"/>
            </w:tcBorders>
            <w:vAlign w:val="center"/>
          </w:tcPr>
          <w:p w14:paraId="2997DCFE" w14:textId="77777777" w:rsidR="008E53F6" w:rsidRPr="00FE5328" w:rsidRDefault="008E53F6" w:rsidP="00243BF4">
            <w:pPr>
              <w:tabs>
                <w:tab w:val="left" w:pos="1134"/>
              </w:tabs>
              <w:spacing w:before="80" w:after="40" w:line="300" w:lineRule="exact"/>
              <w:jc w:val="left"/>
              <w:rPr>
                <w:sz w:val="28"/>
                <w:szCs w:val="28"/>
                <w:lang w:val="pt-BR"/>
              </w:rPr>
            </w:pPr>
            <w:r>
              <w:rPr>
                <w:sz w:val="28"/>
                <w:szCs w:val="28"/>
                <w:lang w:val="pt-BR"/>
              </w:rPr>
              <w:t>Ống nhựa HDPE và phụ kiện</w:t>
            </w:r>
          </w:p>
        </w:tc>
        <w:tc>
          <w:tcPr>
            <w:tcW w:w="3596" w:type="pct"/>
            <w:tcBorders>
              <w:top w:val="dotted" w:sz="4" w:space="0" w:color="auto"/>
              <w:left w:val="single" w:sz="4" w:space="0" w:color="auto"/>
              <w:bottom w:val="single" w:sz="4" w:space="0" w:color="auto"/>
              <w:right w:val="single" w:sz="4" w:space="0" w:color="auto"/>
            </w:tcBorders>
          </w:tcPr>
          <w:p w14:paraId="4205D091" w14:textId="77777777" w:rsidR="008E53F6" w:rsidRPr="00FE5328" w:rsidRDefault="008E53F6" w:rsidP="00243BF4">
            <w:pPr>
              <w:tabs>
                <w:tab w:val="left" w:pos="1134"/>
              </w:tabs>
              <w:spacing w:before="80" w:after="40" w:line="300" w:lineRule="exact"/>
              <w:rPr>
                <w:sz w:val="28"/>
                <w:szCs w:val="28"/>
                <w:lang w:val="pt-BR"/>
              </w:rPr>
            </w:pPr>
            <w:r w:rsidRPr="00FE5328">
              <w:rPr>
                <w:sz w:val="28"/>
                <w:szCs w:val="28"/>
                <w:lang w:val="pt-BR"/>
              </w:rPr>
              <w:t>- Đảm bảo các cầu của thiết kế và tuân thủ các tiêu chuẩn</w:t>
            </w:r>
            <w:r w:rsidRPr="000174D2">
              <w:rPr>
                <w:sz w:val="28"/>
                <w:szCs w:val="28"/>
                <w:lang w:val="pt-BR"/>
              </w:rPr>
              <w:t xml:space="preserve"> TCVN 7305:2008</w:t>
            </w:r>
          </w:p>
        </w:tc>
      </w:tr>
    </w:tbl>
    <w:p w14:paraId="787EDAAE" w14:textId="77777777" w:rsidR="004D54F2" w:rsidRPr="00FE5328" w:rsidRDefault="004D54F2" w:rsidP="004D54F2">
      <w:pPr>
        <w:tabs>
          <w:tab w:val="left" w:pos="567"/>
        </w:tabs>
        <w:spacing w:before="60" w:after="60"/>
        <w:rPr>
          <w:b/>
          <w:sz w:val="6"/>
          <w:szCs w:val="28"/>
          <w:lang w:val="pt-BR"/>
        </w:rPr>
      </w:pPr>
      <w:r w:rsidRPr="00FE5328">
        <w:rPr>
          <w:b/>
          <w:sz w:val="28"/>
          <w:szCs w:val="28"/>
          <w:lang w:val="pt-BR"/>
        </w:rPr>
        <w:tab/>
      </w:r>
    </w:p>
    <w:p w14:paraId="35983502" w14:textId="77777777" w:rsidR="004D54F2" w:rsidRPr="00FE5328" w:rsidRDefault="004D54F2" w:rsidP="004D54F2">
      <w:pPr>
        <w:tabs>
          <w:tab w:val="left" w:pos="567"/>
        </w:tabs>
        <w:spacing w:before="60" w:after="60"/>
        <w:rPr>
          <w:sz w:val="28"/>
          <w:szCs w:val="28"/>
          <w:lang w:val="pt-BR"/>
        </w:rPr>
      </w:pPr>
      <w:r w:rsidRPr="00FE5328">
        <w:rPr>
          <w:b/>
          <w:sz w:val="28"/>
          <w:szCs w:val="28"/>
          <w:lang w:val="pt-BR"/>
        </w:rPr>
        <w:tab/>
      </w:r>
      <w:r w:rsidRPr="00FE5328">
        <w:rPr>
          <w:sz w:val="28"/>
          <w:szCs w:val="28"/>
          <w:lang w:val="pt-BR"/>
        </w:rPr>
        <w:t>- Nhà thầu có trách nhiệm cung cấp mẫu vật tư và phụ kiện, Catalogue của thiết bị có chữ ký của các bên có liên quan cho Chủ đầu tư. Các mẫu và Catalogue này sẽ lưu giữ ở kho của Chủ đầu tư và tại công trường để giám sát.</w:t>
      </w:r>
    </w:p>
    <w:p w14:paraId="2B365895" w14:textId="77777777" w:rsidR="004D54F2" w:rsidRPr="00FE5328" w:rsidRDefault="004D54F2" w:rsidP="004D54F2">
      <w:pPr>
        <w:tabs>
          <w:tab w:val="left" w:pos="1134"/>
        </w:tabs>
        <w:spacing w:before="60" w:after="60"/>
        <w:ind w:firstLine="624"/>
        <w:rPr>
          <w:sz w:val="28"/>
          <w:szCs w:val="28"/>
          <w:lang w:val="pt-BR"/>
        </w:rPr>
      </w:pPr>
      <w:r w:rsidRPr="00FE5328">
        <w:rPr>
          <w:sz w:val="28"/>
          <w:szCs w:val="28"/>
          <w:lang w:val="pt-BR"/>
        </w:rPr>
        <w:t>- Vật tư, phụ kiện, thiết bị bất kỳ do bên Nhà thầu cung cấp phải đảm bảo chất lượng, số lượng, chủng loại, mã hiệu, qui cách, màu sắc, nước sản xuất và phải được tổ chức nghiệm thu chặt chẽ trước khi đưa vào sử dụng trên cơ sở danh mục vật tư, thiết bị đã thống nhất giữa Nhà thầu với đại diện Chủ đầu tư và đơn vị thiết kế. Chỉ có sự chấp thuận của đại diện Chủ đầu tư, giám sát A, Nhà thầu mới được phép đưa vật tư hay thiết bị vào thi công lắp đặt cho công trình.</w:t>
      </w:r>
    </w:p>
    <w:p w14:paraId="612E3096" w14:textId="77777777" w:rsidR="004D54F2" w:rsidRPr="00FE5328" w:rsidRDefault="004D54F2" w:rsidP="004D54F2">
      <w:pPr>
        <w:tabs>
          <w:tab w:val="left" w:pos="1134"/>
        </w:tabs>
        <w:spacing w:before="60" w:after="60"/>
        <w:ind w:firstLine="624"/>
        <w:rPr>
          <w:sz w:val="28"/>
          <w:szCs w:val="28"/>
          <w:lang w:val="pt-BR"/>
        </w:rPr>
      </w:pPr>
      <w:r w:rsidRPr="00FE5328">
        <w:rPr>
          <w:sz w:val="28"/>
          <w:szCs w:val="28"/>
          <w:lang w:val="pt-BR"/>
        </w:rPr>
        <w:t>- Khi phát hiện vật tư không đúng thiết kế hay kém chất lượng, Nhà thầu phải đổi vật tư phù hợp đồng thời chịu mọi chi phí thí nghiệm kiểm tra.</w:t>
      </w:r>
    </w:p>
    <w:p w14:paraId="440AE0E1" w14:textId="77777777" w:rsidR="004D54F2" w:rsidRPr="00FE5328" w:rsidRDefault="004D54F2" w:rsidP="004D54F2">
      <w:pPr>
        <w:tabs>
          <w:tab w:val="left" w:pos="1134"/>
        </w:tabs>
        <w:spacing w:before="60" w:after="60"/>
        <w:ind w:firstLine="624"/>
        <w:rPr>
          <w:sz w:val="28"/>
          <w:szCs w:val="28"/>
          <w:lang w:val="pt-BR"/>
        </w:rPr>
      </w:pPr>
      <w:r w:rsidRPr="00FE5328">
        <w:rPr>
          <w:sz w:val="28"/>
          <w:szCs w:val="28"/>
          <w:lang w:val="pt-BR"/>
        </w:rPr>
        <w:t>- Vật tư đưa vào công trình do Nhà thầu bảo quản. Mọi mất mát, hư hỏng Nhà thầu chịu trách nhiệm.</w:t>
      </w:r>
    </w:p>
    <w:p w14:paraId="7061F146" w14:textId="77777777" w:rsidR="004D54F2" w:rsidRPr="00FE5328" w:rsidRDefault="004D54F2" w:rsidP="004D54F2">
      <w:pPr>
        <w:widowControl w:val="0"/>
        <w:tabs>
          <w:tab w:val="left" w:pos="700"/>
        </w:tabs>
        <w:spacing w:before="60" w:after="60"/>
        <w:ind w:firstLine="709"/>
        <w:rPr>
          <w:bCs/>
          <w:sz w:val="28"/>
          <w:szCs w:val="28"/>
          <w:lang w:val="pt-BR"/>
        </w:rPr>
      </w:pPr>
      <w:r w:rsidRPr="00FE5328">
        <w:rPr>
          <w:sz w:val="28"/>
          <w:szCs w:val="28"/>
          <w:lang w:val="pt-BR"/>
        </w:rPr>
        <w:t>- Đối với các vật liệu vật tư đặc chủng và thiết bị thì phải có chứng chỉ, xuất xứ nguồn gốc của nhà sản xuất chỉ rõ thông số, tính chất kỹ thuật, chỉ tiêu cơ lý hoặc Catalogue.</w:t>
      </w:r>
    </w:p>
    <w:p w14:paraId="78720CF4"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
          <w:bCs/>
          <w:sz w:val="28"/>
          <w:szCs w:val="28"/>
          <w:lang w:val="pt-BR"/>
        </w:rPr>
        <w:t>4. Yêu cầu tổ chức quản lý thi công.</w:t>
      </w:r>
    </w:p>
    <w:p w14:paraId="4A67D6AA"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Việc tổ chức quản lý thi công của nhà thầu được thực hiện tuân thủ Nghị định của Chính phủ về quản lý chất lượng công trình xây dựng ban hành kèm theo nghị định số 06/2021/NĐ-CP ngày 26/01/2021 và các văn bản có liên quan.</w:t>
      </w:r>
    </w:p>
    <w:p w14:paraId="0CA31280"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Công trường:</w:t>
      </w:r>
    </w:p>
    <w:p w14:paraId="67096AB3"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6F4F49B0"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Phạm vi công việc:</w:t>
      </w:r>
    </w:p>
    <w:p w14:paraId="4FCADE05"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Phạm vi công việc của nhà thầu:</w:t>
      </w:r>
    </w:p>
    <w:p w14:paraId="34B45409"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Chuẩn bị cơ sở để tập kết thiết bị, phương tiện, nhân lực thi công tại hiện trường công trình.</w:t>
      </w:r>
    </w:p>
    <w:p w14:paraId="0508BE88"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Nhà thầu phải tự cung cấp nguyên vật liệu, trang thiết bị, nhiên liệu, dụng cụ và các điều kiện bảo đảm thi công khác để thực hiện thi công đúng yêu cầu kỹ thuật, tiến độ và chất lượng.</w:t>
      </w:r>
    </w:p>
    <w:p w14:paraId="3B82120B"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Tiến hành thi công xây dựng gói thầu theo đúng hồ sơ thiết kế, quy trình, quy phạm kỹ thuật đảm bảo chất lượng, tiến độ và an toàn trong quá trình thi công.</w:t>
      </w:r>
    </w:p>
    <w:p w14:paraId="07FAF10A"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0FDB339"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Nhà thầu phải lập Hồ sơ thi công và bảo hành công trình theo quy định hiện hành của Nhà nước.</w:t>
      </w:r>
    </w:p>
    <w:p w14:paraId="5FD15A16"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xml:space="preserve">- Khối lượng công việc: </w:t>
      </w:r>
    </w:p>
    <w:p w14:paraId="7D79E9A9"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Khối lượng công việc được nêu chi tiết ở tại bảng tiên lượng - và  bản vẽ thiết kế thi công kèm theo.</w:t>
      </w:r>
    </w:p>
    <w:p w14:paraId="4905F945"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Hàng rào:</w:t>
      </w:r>
    </w:p>
    <w:p w14:paraId="0538B618"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Nhà thầu phải dựng rào chắn tạm thời khu vực mà nhà thầu đảm nhận thi công theo đúng qui định. Việc tập kết vật liệu, máy móc và các thứ khác phục vụ thi công công trình chỉ được phép tập kết phía trong hàng rào.</w:t>
      </w:r>
    </w:p>
    <w:p w14:paraId="6BAE6B04"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Nhà thầu không được thanh toán riêng mà sẽ bao gồm trong các hạng mục đã thi công.</w:t>
      </w:r>
    </w:p>
    <w:p w14:paraId="1D4C706A"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Giao thông công cộng:</w:t>
      </w:r>
    </w:p>
    <w:p w14:paraId="18816502"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370CB0AE"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Đường vào công trình:</w:t>
      </w:r>
    </w:p>
    <w:p w14:paraId="7CE2CA77"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237E2D78"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An ninh công trường:</w:t>
      </w:r>
    </w:p>
    <w:p w14:paraId="3AA32059"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1F1CC250"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Nhà thầu phải tuân thủ theo mọi yêu cầu về an ninh của bất cứ chủ sở hữu nào trên đất công trình sẽ được thi công. Chi phí bảo vệ Nhà thầu phải chịu.</w:t>
      </w:r>
    </w:p>
    <w:p w14:paraId="2D573195"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Hợp tác tại công trường:</w:t>
      </w:r>
    </w:p>
    <w:p w14:paraId="0515F5A7"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r w:rsidRPr="00FE5328">
        <w:rPr>
          <w:bCs/>
          <w:sz w:val="28"/>
          <w:szCs w:val="28"/>
          <w:lang w:val="pt-BR"/>
        </w:rPr>
        <w:cr/>
      </w:r>
    </w:p>
    <w:p w14:paraId="367DB6F3"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Kế hoạch tiến độ công việc:</w:t>
      </w:r>
    </w:p>
    <w:p w14:paraId="0FE0535C"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2BEAA40D"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Nhà thầu phải chỉ rõ trong lịch trình rằng các công tác được tiến hành trong giờ hành chính hay ngoài giờ hoặc cần thiết phải làm theo ca để hoàn thành công trình.</w:t>
      </w:r>
    </w:p>
    <w:p w14:paraId="63A43FF7"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Nhà thầu phải trình Chủ đầu tư báo cáo tuần nêu chi tiết nhân sự, đơn đặt hàng và quá trình gửi máy móc, nguyên vật liệu và thiết bị.</w:t>
      </w:r>
    </w:p>
    <w:p w14:paraId="2F36DE3E"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 Hạn chế tiếng ồn:</w:t>
      </w:r>
    </w:p>
    <w:p w14:paraId="66F8BF7F" w14:textId="77777777" w:rsidR="004D54F2" w:rsidRPr="00FE5328" w:rsidRDefault="004D54F2" w:rsidP="004D54F2">
      <w:pPr>
        <w:widowControl w:val="0"/>
        <w:tabs>
          <w:tab w:val="left" w:pos="700"/>
        </w:tabs>
        <w:spacing w:before="60" w:after="60"/>
        <w:ind w:firstLine="709"/>
        <w:rPr>
          <w:bCs/>
          <w:sz w:val="28"/>
          <w:szCs w:val="28"/>
          <w:lang w:val="pt-BR"/>
        </w:rPr>
      </w:pPr>
      <w:r w:rsidRPr="00FE5328">
        <w:rPr>
          <w:bCs/>
          <w:sz w:val="28"/>
          <w:szCs w:val="28"/>
          <w:lang w:val="pt-BR"/>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TCVN 5949-1995 ở bảng quy định mức độ tiếng ồn tối đa cho phép ở khu vực công cộng và vùng dân cư.</w:t>
      </w:r>
    </w:p>
    <w:p w14:paraId="6FD75635"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Kiểm soát an toàn giao thông:</w:t>
      </w:r>
    </w:p>
    <w:p w14:paraId="33131EC0"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7F8F6A03"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Đường và khu vực cần được giữ sạch:</w:t>
      </w:r>
    </w:p>
    <w:p w14:paraId="3BE2F31F"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phải chú ý tuyệt đối với các biện pháp phòng ngừa tối đa để đảm bảo tất cả các đường mà Nhà thầu sử dụng hoặc cho mục đích thi công hoặc cho mục đích vận chuyển máy móc, nhân công, vật liệu...không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0C95B3D2"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Đền bù thiệt hại đối với tài sản:</w:t>
      </w:r>
    </w:p>
    <w:p w14:paraId="662044A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7EF75BF6"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728FF8A1"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Việc thanh toán cho nhà thầu sẽ phải trừ đi khoản tiền cho việc hoàn trả trên. Nhà thầu sẽ không được thanh toán riêng cho công việc hoàn trả, mà phải chịu hoàn toàn các phí tổn của việc đó.</w:t>
      </w:r>
    </w:p>
    <w:p w14:paraId="184239E4"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An toàn:</w:t>
      </w:r>
    </w:p>
    <w:p w14:paraId="3FB3ADFB"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6B263AF7"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34B10C31"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072D9463"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7AA2529B"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sẽ không được thanh toán riêng cho phần đảm bảo an toàn lao động mà sẽ được thanh toán trong mục tương tự  trong giá dự thầu.</w:t>
      </w:r>
    </w:p>
    <w:p w14:paraId="404810CD"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Thiết bị thi công:</w:t>
      </w:r>
    </w:p>
    <w:p w14:paraId="27B95221"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0B9084A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không được di chuyển  máy móc thi công khỏi công trường trừ khi có văn bản phê duyệt của TVGS. TVGS có thể yêu cầu các nhà thầu để lại một số máy thi công lại trong thời gian bảo hành;</w:t>
      </w:r>
    </w:p>
    <w:p w14:paraId="423E754E"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Tất cả các chi phí liên quan đến việc vận hành, bảo dưỡng, khấu hao và dời chuyển các máy móc thi công phải được tính trong giá dự thầu;</w:t>
      </w:r>
    </w:p>
    <w:p w14:paraId="7126FB5D"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Nhật ký công trình:</w:t>
      </w:r>
    </w:p>
    <w:p w14:paraId="7F860A4E"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5446455A"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Bản vẽ:</w:t>
      </w:r>
    </w:p>
    <w:p w14:paraId="26DF60A5"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phê duyệt.</w:t>
      </w:r>
    </w:p>
    <w:p w14:paraId="628B5056"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Trong vòng bẩy (07) ngày sau khi nhận được chứng chỉ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595EE81"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không được thanh toán riêng cho phần này mà đã được tính trong giá dự thầu.</w:t>
      </w:r>
    </w:p>
    <w:p w14:paraId="33EB769F"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Báo cáo tiến độ:</w:t>
      </w:r>
    </w:p>
    <w:p w14:paraId="6B328E98"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D955F73"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Mô tả chung các công việc đã được thực hiện trong suốt thời gian làm báo cáo và những vấn đề đáng chú ý đã gặp phải.</w:t>
      </w:r>
    </w:p>
    <w:p w14:paraId="367B6691"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Số phần trăm của hạng mục công việc chính đã hoàn thành so với biểu đồ tiến độ tính đến cuối giai đoạn báo cáo, giải trình sự khác biệt giữa tiến độ thực hiện và biểu đồ.</w:t>
      </w:r>
    </w:p>
    <w:p w14:paraId="371A8D76"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0B1B7F8"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Danh sách nhân công được sử dụng thực hiện công việc đó.</w:t>
      </w:r>
    </w:p>
    <w:p w14:paraId="0CEB5F3E"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Bản kiểm kê tổng số các loại vật liệu xây dựng chủ yếu đã dùng trong thời gian làm báo cáo, số lượng vật liệu đã chuyển đến công trình và số còn lại tính đến thời điểm báo cáo.</w:t>
      </w:r>
    </w:p>
    <w:p w14:paraId="3CB17F34"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Bản kiểm kê các thiết bị máy móc, thực trạng của chúng, thời gian để phục hồi lại hoạt động nếu chúng phải sửa chữa.</w:t>
      </w:r>
    </w:p>
    <w:p w14:paraId="0069B1C8"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Mô tả chung về thời tiết, lượng mưa và nhiệt độ mỗi ngày.</w:t>
      </w:r>
    </w:p>
    <w:p w14:paraId="71D5E87F"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p>
    <w:p w14:paraId="36453BB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Một báo cáo về hiệu quả của việc bảo vệ công trường và danh sách các vật tư, thiết bị bị mất.</w:t>
      </w:r>
    </w:p>
    <w:p w14:paraId="19117D3B"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Một danh sách các yêu cầu của Nhà thầu: số lượng yêu cầu và thời gian yêu cầu trong thời gian làm báo cáo.</w:t>
      </w:r>
    </w:p>
    <w:p w14:paraId="4EFE036B"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Lịch công tác tuần:</w:t>
      </w:r>
    </w:p>
    <w:p w14:paraId="01D6088D"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 xây trát, ốp lát hoàn thiện….</w:t>
      </w:r>
    </w:p>
    <w:p w14:paraId="0B12B330"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Họp tiến độ:</w:t>
      </w:r>
    </w:p>
    <w:p w14:paraId="6770E120"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70796B4B"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Cao độ:</w:t>
      </w:r>
    </w:p>
    <w:p w14:paraId="7D1615A0"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Cốt mốc sẽ được xác định và nhất thiết phải được TVGS chấp thuận.</w:t>
      </w:r>
    </w:p>
    <w:p w14:paraId="5348A538"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Trong suốt quá trình thực hiện hợp đồng. Nhà thầu phải cung cấp tất cả các thiết bị đo đạc, địa hình, thước đo và các vật liệu cần thiết khác để phục vụ cho mục đích sử dụng của riêng TVGS trong việc kiểm tra và làm rõ các toạ độ và mức.</w:t>
      </w:r>
    </w:p>
    <w:p w14:paraId="24F72631"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Kiểm tra thiết bị và nguyên vật liệu:</w:t>
      </w:r>
    </w:p>
    <w:p w14:paraId="3880FF44"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47CDA8E5"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Dự trữ vật liệu:</w:t>
      </w:r>
    </w:p>
    <w:p w14:paraId="37D54730"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0C18C8CB"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Hoàn trả lại những bề mặt bị hư hỏng trong quá trình thi công:</w:t>
      </w:r>
    </w:p>
    <w:p w14:paraId="2DDBCABF"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phải giới hạn công tác trong phậm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63FDC14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Việc thanh toán cho phần hoàn trả lại các bề mặt bị hư hỏng nằm trong phạm vi khu vực làm việc sẽ được trả cho Nhà thầu nếu được TVGS chấp thuận theo các khoản chi phí tương ứng trong bảng giá dự thầu.</w:t>
      </w:r>
    </w:p>
    <w:p w14:paraId="18ED7E7E"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Biển báo công trường:</w:t>
      </w:r>
    </w:p>
    <w:p w14:paraId="6A1A613E"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phải cung cấp và lắp dựng ít nhất là 01 biển báo cho khu vực công trường với chiều ngang 2,5 m, rộng 1,8 m bằng tiếng Việt, nội dung do thoả thuận với TVGS.</w:t>
      </w:r>
    </w:p>
    <w:p w14:paraId="11116D94"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Biển làm bằng tôn tráng kẽm. Chữ và viền mầu đen trên nền vàng. Mép dưới của bảng phải cao 1,22 m so với mặt đất và được đặt ở vị trí phù hợp, chân chôn bằng móng xi măng. Sơn đươc dùng là loại không mầu do nắng.</w:t>
      </w:r>
    </w:p>
    <w:p w14:paraId="64A58960"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phải có trách nhiệm sửa chữa và bảo dưỡng các biển báo cho đến khi hoàn thiện mọi công  tác.</w:t>
      </w:r>
    </w:p>
    <w:p w14:paraId="3D941412"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Vị trí và việc đặt biển do TVGS hướng dẫn.</w:t>
      </w:r>
    </w:p>
    <w:p w14:paraId="74D2DB77"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không được thanh toán trực tiếp cho phần này mà sẽ được thanh toán gộp cùng với các hạng mục khác trong bảng giá dự thầu.</w:t>
      </w:r>
    </w:p>
    <w:p w14:paraId="583A57C5"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Phương tiện cấp cứu:</w:t>
      </w:r>
    </w:p>
    <w:p w14:paraId="5145FE00"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052E3340"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Tất cả các chi phí liên quan đến việc hoạt động và cung cấp các phương tiện cứu thương sẽ không được thanh toán riêng mà sẽ góp cùng với các hạng mục khác trong bảng giá dự thầu.</w:t>
      </w:r>
    </w:p>
    <w:p w14:paraId="5870CB48"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Thoát nước và vệ sinh:</w:t>
      </w:r>
    </w:p>
    <w:p w14:paraId="7A33695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sẽ phải cung cấp, duy trì và dỡ bỏ hệ thống và các thiết bị thoát nước và vệ sinh cho người lao động của Nhà thầu trên công trường. Nhà thầu đề xuất kế hoạch và kế hoạch đó phải được TVGS phê duyệt. Các thiết bị cho rác thải và vệ sinh phải được duy trì sạch sẽ theo yêu cầu của TVGS.</w:t>
      </w:r>
    </w:p>
    <w:p w14:paraId="215DF751"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không được thanh toán riêng cho phần này mà sẽ được thanh toán trong bảng giá dự thầu.</w:t>
      </w:r>
    </w:p>
    <w:p w14:paraId="2CE5B2DF"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Yêu cầu kỹ thuật công trình:</w:t>
      </w:r>
    </w:p>
    <w:p w14:paraId="030BE3B1"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phải thực hiện đầy đủ, chính xác và đúng trình tự các yêu cầu kỹ thuật đã được chỉ ra trong các bản vẽ thi công và các qui phạm thi công hiện hành của Nhà nước.</w:t>
      </w:r>
    </w:p>
    <w:p w14:paraId="7A2AA622"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51346655"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Vật liệu trước khi đem sử dụng cho công trình phải được kiểm tra và được Chủ đầu tư chấp nhận.</w:t>
      </w:r>
    </w:p>
    <w:p w14:paraId="62469EB9"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Đảm bảo chất lượng </w:t>
      </w:r>
    </w:p>
    <w:p w14:paraId="4A4402DD"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sẵn...Toàn bộ chất lượng các công việc này được đảm bảo bằng các chứng chỉ của nhà sản xuất, chứng chỉ thí nghiệm, chứng chỉ nghiệm thu, bản vẽ hoàn công sẽ được nêu chi tiết dưới đây.</w:t>
      </w:r>
    </w:p>
    <w:p w14:paraId="2E2EA217"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Nhà thầu phải làm tốt công tác thí nghiệm và đảm bảo chất lượng với các vật tư cần thiết. Mọi nhận xét về chất lượng công trình phải được ghi đầy đủ vào nhật ký theo dõi công trình.</w:t>
      </w:r>
    </w:p>
    <w:p w14:paraId="4E0D22F9"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69038365"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Đối với các phần công việc khuất, phải có biện pháp nghiệm thu kỹ thuật, chất lượng, khối lượng và phải được giám sát thi công cho phép tiến hành che khuất.  </w:t>
      </w:r>
    </w:p>
    <w:p w14:paraId="46D4AAD5"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Các vật liệu sử dụng cho công trình này phải tuân theo các tiêu chuẩn và yêu cầu kỹ thuật hiện hành của Nhà nước.</w:t>
      </w:r>
    </w:p>
    <w:p w14:paraId="67AA91DB"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Tiến độ thi công </w:t>
      </w:r>
    </w:p>
    <w:p w14:paraId="15AA6EA7"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cứ pháp lý để thực hiện tiến độ thi công công trình.</w:t>
      </w:r>
    </w:p>
    <w:p w14:paraId="4663CC51"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Điện nước cho thi công và hạ tầng kỹ thuật khác </w:t>
      </w:r>
    </w:p>
    <w:p w14:paraId="7DA21C7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Hệ thống hạ tầng kỹ thuật cho thi công (đường thi công, chỗ ở cho CBCNV tại công trường, điện, nước thi công...) thuộc trách nhiệm và chi phí của Nhà thầu.</w:t>
      </w:r>
    </w:p>
    <w:p w14:paraId="4F2BB1D0"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Nhà thầu chịu trách nhiệm về đường phục vụ thi công, giấy phép cho các loại xe, máy và các vấn đề liên quan khác. </w:t>
      </w:r>
    </w:p>
    <w:p w14:paraId="5A5160A3"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7EF53284"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1F9FE1F9"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Việc triển khai điện nước phục vụ thi công phải đảm bảo an toàn tuyệt đối. Mọi tai nạn có liên quan Nhà thầu phải chịu trách nhiệm hoàn toàn.   </w:t>
      </w:r>
    </w:p>
    <w:p w14:paraId="53ACD636"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Hàng rào tạm, bao che, bảng hiệu nhằm đảm bảo an ninh, an toàn lao động, vệ sinh môi trường và mỹ quan khu vực.</w:t>
      </w:r>
    </w:p>
    <w:p w14:paraId="28A2BDC5"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Chi phí làm những phần việc trên là do Nhà thầu chịu. Nhà thầu phải có thiết kế tính toán chính xác cho kết cấu, vật liệu của hàng rào và bao che.</w:t>
      </w:r>
    </w:p>
    <w:p w14:paraId="0656F47A"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Nhà thầu không được quảng cáo trên hàng rào, bao che và các bảng hiệu khi chưa được phép của cơ quan có thẩm quyền.</w:t>
      </w:r>
    </w:p>
    <w:p w14:paraId="50EDB1DA"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An toàn lao động, Bảo vệ môi trường</w:t>
      </w:r>
    </w:p>
    <w:p w14:paraId="49CCE79D"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Trong suốt thời kỳ thi công, hoàn thiện công trình và sửa chữa sai sót, Nhà thầu phải: </w:t>
      </w:r>
    </w:p>
    <w:p w14:paraId="54DE4FB2"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FA43B73"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0A89982D"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5B9FB151"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18624865"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Chuẩn bị các phương tiện vệ sinh công cộng nhằm ngăn ngừa sự ô nhiễm về sinh thái hoặc ô nhiễm về công nghiệp tại hiện trường.</w:t>
      </w:r>
    </w:p>
    <w:p w14:paraId="0D80079D"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Nghiêm cấm việc làm ảnh hưởng hoặc phá hoại cây cối xung quanh công trường.</w:t>
      </w:r>
    </w:p>
    <w:p w14:paraId="03B0B900"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Có biện pháp hạn chế khí thải, khói của thiết bị và các hoạt động khác tại công truờng.</w:t>
      </w:r>
    </w:p>
    <w:p w14:paraId="2DB5F9D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Không gây tiếng động khó chịu hoặc quá mức.</w:t>
      </w:r>
    </w:p>
    <w:p w14:paraId="393F43FD"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Nếu Chủ đầu tư thấy các biện pháp phòng ngừa của Nhà thầu vẫn chưa thích hợp thì Nhà thầu phải tuân thủ biện pháp chỉ đạo của Bên mời thầu</w:t>
      </w:r>
    </w:p>
    <w:p w14:paraId="4B201D4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Định vị công trình </w:t>
      </w:r>
    </w:p>
    <w:p w14:paraId="2A10C507"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Nhà thầu chịu trách nhiệm:</w:t>
      </w:r>
    </w:p>
    <w:p w14:paraId="60635DE8"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Định vị chính xác công trình so với điểm gốc, so với tuyến cao độ quy định.</w:t>
      </w:r>
    </w:p>
    <w:p w14:paraId="5F16683E"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Hiệu chỉnh vị trí, cao độ, tuyến, kích thước toàn bộ công trình.</w:t>
      </w:r>
    </w:p>
    <w:p w14:paraId="79A9FFFE"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Cung cấp toàn bộ thiết bị, lao động, phụ kiện cần thiết liên quan đến trách nhiệm trên.</w:t>
      </w:r>
    </w:p>
    <w:p w14:paraId="09CE9B94"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Trong quá trình thi công, nếu xuất hiện bất kỳ những sai lệch nào về vị trí, cao độ, tuyến hoặc kích thước của phần thi công thì Nhà thầu phải khắc phục ngay những sai lệch đó bằng chi phí của mình theo yêu cầu của giám sát thi công. Trừ trường hợp những sai lệch này là do Bên mời thầu cung cấp sai số liệu.</w:t>
      </w:r>
    </w:p>
    <w:p w14:paraId="56332A3F"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Việc kiểm tra công tác định vị của giám sát thi công không làm thay đổi trách nhiệm của Nhà thầu về công tác định vị. Do đó Nhà thầu phải bảo vệ toàn bộ các cọc dấu, cọc mốc và các vị trí sử dụng được trong khi định vị công trình.        </w:t>
      </w:r>
    </w:p>
    <w:p w14:paraId="03E8968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Công trình hiện có, công trình công cộng và công trình kế cận </w:t>
      </w:r>
    </w:p>
    <w:p w14:paraId="0CE41C4E"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Toàn bộ hoạt động để hoàn thành xây dựng công trình và sửa chữa sai sót phải đảm bảo không làm hư hỏng các công trình hiện có, công trình công cộng và công trình kế cận.</w:t>
      </w:r>
    </w:p>
    <w:p w14:paraId="261E8C97"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Mọi sự cố xảy ra, Nhà thầu đều phải tự xử lý bằng kinh phí của mình và vẫn phải đảm bảo tiến độ thi công đã thoả thuận.   </w:t>
      </w:r>
    </w:p>
    <w:p w14:paraId="7D0455CB"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Sửa chữa hư hỏng và sai sót </w:t>
      </w:r>
    </w:p>
    <w:p w14:paraId="2A5C3DE4"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Trong quá trình thi công xây dựng, Bên mời thầu có quyền ra lệnh bằng văn bản yêu cầu Nhà thầu sửa chữa những hư hỏng sai sót sau:</w:t>
      </w:r>
    </w:p>
    <w:p w14:paraId="2FBF1218"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Đưa ra khỏi công trường bất kỳ loại vật tư nào không tuân theo các văn bản hợp đồng và thay thế bằng loại phù hợp.</w:t>
      </w:r>
    </w:p>
    <w:p w14:paraId="5025FA62"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Dỡ bỏ và làm lại cho đúng bất kỳ phần việc nào chưa đáp ứng được yêu cầu kỹ thuật và chất lượng. </w:t>
      </w:r>
    </w:p>
    <w:p w14:paraId="5C036F5F"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Toàn bộ chi phí cho việc sửa chữa do Nhà thầu chịu.</w:t>
      </w:r>
    </w:p>
    <w:p w14:paraId="0AD46D53"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Bảo hành và sửa chữa khuyết tật </w:t>
      </w:r>
    </w:p>
    <w:p w14:paraId="1272CC84"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Nhà thầu có trách nhiệm bảo hành công trình theo quy định hiện hành của Nhà nước.</w:t>
      </w:r>
    </w:p>
    <w:p w14:paraId="591CA2BE"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xml:space="preserve">- Bằng kinh phí của mình Nhà thầu phải sửa chữa những khuyết tật của công trình do lỗi của mình trong suốt thời gian bảo hành công trình. </w:t>
      </w:r>
    </w:p>
    <w:p w14:paraId="3A9C351B"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15AE1DB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Giải tỏa công trường sau khi hoàn thành</w:t>
      </w:r>
    </w:p>
    <w:p w14:paraId="53B76F5E"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3F383A39"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Vận hành thử nghiệm, an toàn:</w:t>
      </w:r>
    </w:p>
    <w:p w14:paraId="6B1E64B6"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Sau khi thi công xây dựng xong Nhà thầu phải có kế hoạch đào tạo, vận hành thử nghiệm toàn bộ hệ thống và chuyển giao công nghệ cho Chủ đầu tư.</w:t>
      </w:r>
    </w:p>
    <w:p w14:paraId="080A8951" w14:textId="77777777" w:rsidR="004D54F2" w:rsidRPr="00FE5328" w:rsidRDefault="004D54F2" w:rsidP="004D54F2">
      <w:pPr>
        <w:widowControl w:val="0"/>
        <w:tabs>
          <w:tab w:val="left" w:pos="700"/>
        </w:tabs>
        <w:spacing w:before="60" w:after="60"/>
        <w:ind w:firstLine="709"/>
        <w:rPr>
          <w:b/>
          <w:bCs/>
          <w:sz w:val="28"/>
          <w:szCs w:val="28"/>
        </w:rPr>
      </w:pPr>
      <w:r w:rsidRPr="00FE5328">
        <w:rPr>
          <w:b/>
          <w:bCs/>
          <w:sz w:val="28"/>
          <w:szCs w:val="28"/>
        </w:rPr>
        <w:t>5. Yêu cầu về vệ sinh môi trường:</w:t>
      </w:r>
    </w:p>
    <w:p w14:paraId="17428AD2"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Việc bảo vệ môi trường, môi sinh và PCCC là trách nhiệm của Nhà thầu.</w:t>
      </w:r>
    </w:p>
    <w:p w14:paraId="6ED45C13"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Nhà thầu phải có biện pháp chắn bụi, tiếng ồn… để không làm ảnh hưởng đến sinh hoạt của người dân cũng như các hoạt động bình thường của khu vực lân cận.</w:t>
      </w:r>
    </w:p>
    <w:p w14:paraId="63DD312C"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Nhà thầu chỉ được sắp xếp vật tư, vật liệu, thiết bị, phương tiện thi công theo phương án tổ chức mặt bằng, thi công đã được thống nhất giữa CĐT và Nhà thầu.</w:t>
      </w:r>
    </w:p>
    <w:p w14:paraId="37B450F5"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Rác thải từ công trường: Nhà thầu phải gom rác, vật liệu phế thải vào nơi qui định, vận chuyển đổ đúng nơi qui định và giữ cho công trường luôn sạch sẽ.</w:t>
      </w:r>
    </w:p>
    <w:p w14:paraId="1B929708" w14:textId="77777777" w:rsidR="004D54F2" w:rsidRPr="00FE5328" w:rsidRDefault="004D54F2" w:rsidP="004D54F2">
      <w:pPr>
        <w:widowControl w:val="0"/>
        <w:tabs>
          <w:tab w:val="left" w:pos="700"/>
        </w:tabs>
        <w:spacing w:before="60" w:after="60"/>
        <w:ind w:firstLine="709"/>
        <w:rPr>
          <w:bCs/>
          <w:sz w:val="28"/>
          <w:szCs w:val="28"/>
        </w:rPr>
      </w:pPr>
      <w:r w:rsidRPr="00FE5328">
        <w:rPr>
          <w:bCs/>
          <w:sz w:val="28"/>
          <w:szCs w:val="28"/>
        </w:rPr>
        <w:t>- Không được để chất thải thi công, chất thải sinh hoạt làm ảnh hưởng đến môi trường sống của nhân dân khu vực lân cận.</w:t>
      </w:r>
    </w:p>
    <w:p w14:paraId="61B8C115" w14:textId="77777777" w:rsidR="004D54F2" w:rsidRPr="00FE5328" w:rsidRDefault="004D54F2" w:rsidP="004D54F2">
      <w:pPr>
        <w:widowControl w:val="0"/>
        <w:tabs>
          <w:tab w:val="left" w:pos="700"/>
        </w:tabs>
        <w:spacing w:before="120" w:after="120" w:line="264" w:lineRule="auto"/>
        <w:ind w:firstLine="709"/>
        <w:rPr>
          <w:b/>
          <w:bCs/>
          <w:sz w:val="28"/>
          <w:szCs w:val="28"/>
        </w:rPr>
      </w:pPr>
      <w:r w:rsidRPr="00FE5328">
        <w:rPr>
          <w:b/>
          <w:bCs/>
          <w:sz w:val="28"/>
          <w:szCs w:val="28"/>
        </w:rPr>
        <w:t>6. Biện pháp huy động nhân lực và thiết bị phục vụ thi công:</w:t>
      </w:r>
    </w:p>
    <w:p w14:paraId="07D41ECB"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Việc huy động nhân lực, thiết bị, vật tư phục vụ thi công của Nhà thầu phải căn cứ theo tiến độ thi công Nhà thầu đã cam kết.</w:t>
      </w:r>
    </w:p>
    <w:p w14:paraId="6FAE1541"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Nếu tiến độ Nhà thầu thực hiện bị chậm thì Nhà thầu phải có biện pháp cần thiết và xin ý kiến của Giám sát A để huy động nhân lực và thiết bị, vật tư phục vụ thi công đẩy nhanh tiến độ theo yêu cầu. Nhà thầu không được trả thêm tiền về những biện pháp đó.</w:t>
      </w:r>
    </w:p>
    <w:p w14:paraId="047251B5"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Nếu việc xây dựng hoàn thành chậm hơn so với thời gian qui định mà do lỗi của Nhà thầu thì Nhà thầu phải chịu bù đắp mọi tổn thất và phải chịu phạt theo mức phạt theo những qui định hiện hành.</w:t>
      </w:r>
    </w:p>
    <w:p w14:paraId="30B5403B"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Trường hợp việc thi công chậm trễ của Nhà thầu là rõ ràng, Nhà thầu không có biện pháp đủ tin cậy để Đại diện chủ đầu tư tin tưởng việc chậm trễ sẽ được khắc phục thì Đại diện chủ đầu tư có quyền chấm dứt một phần hoặc toàn bộ hợp đồng dở dang với Nhà thầu đồng thời bị tịch thu tiền bảo lãnh thực hiện hợp đồng. Chủ đầu tư có quyền thay thế bằng Nhà thầu khác có khả năng hơn.</w:t>
      </w:r>
    </w:p>
    <w:p w14:paraId="346DE91B"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Nếu chậm vì các lý do khách quan (thời tiết) hay phải điều chỉnh hồ sơ thiết kế hoặc do việc giải phóng mặt bằng không kịp thời thì Nhà thầu cũng phải có các văn bản báo cáo, giải trình cụ thể đối với Đại diện chủ đầu tư và Chủ đầu tư.</w:t>
      </w:r>
    </w:p>
    <w:p w14:paraId="77948A32"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188694C1"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Tất cả các chi phí liên quan đến vận hành, bảo dưỡng, khấu hao và dời chuyển các máy móc thi công phải được tính trong giá dự thầu.</w:t>
      </w:r>
    </w:p>
    <w:p w14:paraId="7E057BDD" w14:textId="77777777" w:rsidR="004D54F2" w:rsidRPr="00FE5328" w:rsidRDefault="004D54F2" w:rsidP="004D54F2">
      <w:pPr>
        <w:widowControl w:val="0"/>
        <w:tabs>
          <w:tab w:val="left" w:pos="700"/>
        </w:tabs>
        <w:spacing w:before="120" w:after="120" w:line="264" w:lineRule="auto"/>
        <w:ind w:firstLine="709"/>
        <w:rPr>
          <w:b/>
          <w:bCs/>
          <w:sz w:val="28"/>
          <w:szCs w:val="28"/>
        </w:rPr>
      </w:pPr>
      <w:r w:rsidRPr="00FE5328">
        <w:rPr>
          <w:b/>
          <w:bCs/>
          <w:sz w:val="28"/>
          <w:szCs w:val="28"/>
        </w:rPr>
        <w:t>7. Yêu cầu về biện pháp tổ chức thi công tổng thể :</w:t>
      </w:r>
    </w:p>
    <w:p w14:paraId="336DBFA0"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xml:space="preserve">- Trước khi khởi công 5 ngày, Nhà thầu phải cụ thể hoá thiết kế tổ chức xây dựng, biện pháp thi công và tiến độ thi công trên cơ sở đã nêu trong hồ sơ dự thầu, để thông qua đại diện Chủ đầu tư làm căn cứ triển khai thi công và kiểm tra việc thực hiện. </w:t>
      </w:r>
    </w:p>
    <w:p w14:paraId="145D3E29"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Thuyết minh và các bản vẽ tổ chức mặt bằng thi công như kho bãi, lán trại, phương án điện, nước thi công.</w:t>
      </w:r>
    </w:p>
    <w:p w14:paraId="582666FC"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Yêu cầu tổ chức thi công phải đảm bảo cho công trình thi công, không ảnh hưởng đến các khu vực dân cư và các công trình xung quanh:</w:t>
      </w:r>
    </w:p>
    <w:p w14:paraId="5449C54F"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Thuyết minh và bản vẽ các biện pháp thi công hạng mục chính.</w:t>
      </w:r>
    </w:p>
    <w:p w14:paraId="2D2359E4"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Bảng kê thiết bị, vật tư thi công phù hợp với biện pháp thi công.</w:t>
      </w:r>
    </w:p>
    <w:p w14:paraId="403C52C6" w14:textId="77777777" w:rsidR="004D54F2" w:rsidRPr="00FE5328" w:rsidRDefault="004D54F2" w:rsidP="004D54F2">
      <w:pPr>
        <w:widowControl w:val="0"/>
        <w:tabs>
          <w:tab w:val="left" w:pos="700"/>
        </w:tabs>
        <w:spacing w:before="120" w:after="120" w:line="264" w:lineRule="auto"/>
        <w:ind w:firstLine="709"/>
        <w:rPr>
          <w:bCs/>
          <w:spacing w:val="-4"/>
          <w:sz w:val="28"/>
          <w:szCs w:val="28"/>
        </w:rPr>
      </w:pPr>
      <w:r w:rsidRPr="00FE5328">
        <w:rPr>
          <w:bCs/>
          <w:spacing w:val="-4"/>
          <w:sz w:val="28"/>
          <w:szCs w:val="28"/>
        </w:rPr>
        <w:t>+ Biện pháp tổ chức bảo đảm chất lượng xây dựng công trình, chất lượng vật tư trước khi đưa vào sử dụng, quy trình tự kiểm tra và nghiệm thu của Nhà thầu.</w:t>
      </w:r>
    </w:p>
    <w:p w14:paraId="654052B0"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Biện pháp tổ chức bảo đảm tiến độ và chất lượng xây dựng công trình, trong điều kiện khó khăn: Mất điện, nước, mưa kéo dài, nước ngầm…</w:t>
      </w:r>
    </w:p>
    <w:p w14:paraId="6FB12531"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Biện pháp bảo đảm an toàn, vệ sinh môi trường khu vực.</w:t>
      </w:r>
    </w:p>
    <w:p w14:paraId="79ECC148"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Bố trí cán bộ chủ chốt điều hành thi công tại công trường.</w:t>
      </w:r>
    </w:p>
    <w:p w14:paraId="0ABFEA5C"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Lán trại thi công phải có bản vẽ thiết kế chi tiết.</w:t>
      </w:r>
    </w:p>
    <w:p w14:paraId="7F8E80FE" w14:textId="77777777" w:rsidR="004D54F2" w:rsidRPr="00FE5328" w:rsidRDefault="004D54F2" w:rsidP="004D54F2">
      <w:pPr>
        <w:widowControl w:val="0"/>
        <w:tabs>
          <w:tab w:val="left" w:pos="700"/>
        </w:tabs>
        <w:spacing w:before="120" w:after="120" w:line="264" w:lineRule="auto"/>
        <w:ind w:firstLine="709"/>
        <w:rPr>
          <w:b/>
          <w:bCs/>
          <w:sz w:val="28"/>
          <w:szCs w:val="28"/>
        </w:rPr>
      </w:pPr>
      <w:r w:rsidRPr="00FE5328">
        <w:rPr>
          <w:b/>
          <w:bCs/>
          <w:sz w:val="28"/>
          <w:szCs w:val="28"/>
        </w:rPr>
        <w:t>8. Kiểm tra, nghiệm thu bộ phận bị che khuất.</w:t>
      </w:r>
    </w:p>
    <w:p w14:paraId="18F78B9C"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xml:space="preserve">- Khi thi công bộ phận bị che khuất Nhà thầu phải có phiếu yêu cầu nghiêm thu trước 24 giờ cho đại diện Chủ đầu tư biết để cùng thiết kế (nếu phần quan trọng) tiến hành kiểm tra, nghiệm thu bộ phận che khuất trước khi bị che lấp, chuyển giai đoạn thi công. </w:t>
      </w:r>
    </w:p>
    <w:p w14:paraId="6BB3928C"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Phải có biên bản kiểm tra, nghiệm thu chất lượng phần che khuất mới được chuyển bước thi công.</w:t>
      </w:r>
    </w:p>
    <w:p w14:paraId="6309EB82"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Trường hợp Nhà thầu không báo cho Đại diện chủ đầu tư đến kiểm tra và nghiệm thu bộ phận che khuất mà tuỳ tiện che lấp thì Đại diện chủ đầu tư có quyền yêu cầu Nhà thầu tháo dỡ phần che lấp để kiểm tra, Nhà thầu chịu chi phí thí nghiệm và tháo dỡ đó, mặc dù kết quả kiểm tra cho thấy chất lượng thi công đạt hay không đạt.</w:t>
      </w:r>
    </w:p>
    <w:p w14:paraId="0E9CD4BD"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Trường hợp Nhà thầu có thông báo bằng văn bản tới Đại diện chủ đầu tư mà Giám sát A không đến kiểm tra và nghiệm thu thì Đại diện chủ đầu tư vẫn có quyền yêu cầu Nhà thầu tháo dỡ phần che lấp để kiểm tra. Nếu kết quả kiểm tra chất lượng thi công bảo đảm thì Đại diện chủ đầu tư chịu mọi phí tổn cho việc tháo dỡ, thí nghiệm. Nếu chất lượng thi công không đảm bảo thì Nhà thầu phải chịu các chi phí đó.</w:t>
      </w:r>
    </w:p>
    <w:p w14:paraId="319A0976" w14:textId="77777777" w:rsidR="004D54F2" w:rsidRPr="00FE5328" w:rsidRDefault="004D54F2" w:rsidP="004D54F2">
      <w:pPr>
        <w:widowControl w:val="0"/>
        <w:tabs>
          <w:tab w:val="left" w:pos="700"/>
        </w:tabs>
        <w:spacing w:before="120" w:after="120" w:line="264" w:lineRule="auto"/>
        <w:ind w:firstLine="709"/>
        <w:rPr>
          <w:b/>
          <w:bCs/>
          <w:sz w:val="28"/>
          <w:szCs w:val="28"/>
        </w:rPr>
      </w:pPr>
      <w:r w:rsidRPr="00FE5328">
        <w:rPr>
          <w:b/>
          <w:bCs/>
          <w:sz w:val="28"/>
          <w:szCs w:val="28"/>
        </w:rPr>
        <w:t>9. Thay đổi thiết kế.</w:t>
      </w:r>
    </w:p>
    <w:p w14:paraId="7D69D38C"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Nhà thầu không được tự ý làm khác với hồ sơ thiết kế đã được duyệt.</w:t>
      </w:r>
    </w:p>
    <w:p w14:paraId="5FE5A056"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xml:space="preserve">- Chỉ người có thẩm quyền của đơn vị thiết kế hoặc chủ nhiệm đồ án mới có quyền sửa đổi hoặc chấp nhận các đề nghị sửa đổi cục bộ không trái với hồ sơ thiết kế đã được phê duyệt sau khi trao đổi thống nhất với Đại diện chủ đầu tư. Việc thay đổi đó không làm giảm chất lượng công trình và tăng kinh phí xây dựng quá lớn. </w:t>
      </w:r>
    </w:p>
    <w:p w14:paraId="0744F476" w14:textId="77777777" w:rsidR="004D54F2" w:rsidRPr="00FE5328" w:rsidRDefault="004D54F2" w:rsidP="004D54F2">
      <w:pPr>
        <w:widowControl w:val="0"/>
        <w:tabs>
          <w:tab w:val="left" w:pos="700"/>
        </w:tabs>
        <w:spacing w:before="120" w:after="120" w:line="264" w:lineRule="auto"/>
        <w:ind w:firstLine="709"/>
        <w:rPr>
          <w:bCs/>
          <w:sz w:val="28"/>
          <w:szCs w:val="28"/>
        </w:rPr>
      </w:pPr>
      <w:r w:rsidRPr="00FE5328">
        <w:rPr>
          <w:bCs/>
          <w:sz w:val="28"/>
          <w:szCs w:val="28"/>
        </w:rPr>
        <w:t xml:space="preserve">- Trong trường hợp bắt buộc phải thay đổi thiết kế hoặc bổ sung khối lượng làm tăng kinh phí là cần thiết thì đơn vị thiết kế phải lập hồ sơ thiết kế bổ sung để trình cấp có thẩm quyền duyệt. Chủ đầu tư phải chi trả kinh phí thi công phát sinh và xét gia tăng thời gian thi công cho Nhà thầu. Giá trị khối lượng những phát sinh đó sẽ được thương thảo, ký phụ lục hợp đổng bổ sung theo Quy định hiện hành. </w:t>
      </w:r>
    </w:p>
    <w:p w14:paraId="7B6317F3" w14:textId="77777777" w:rsidR="004D54F2" w:rsidRPr="00FE5328" w:rsidRDefault="004D54F2" w:rsidP="004D54F2">
      <w:pPr>
        <w:widowControl w:val="0"/>
        <w:tabs>
          <w:tab w:val="left" w:pos="700"/>
        </w:tabs>
        <w:spacing w:before="120" w:after="120" w:line="264" w:lineRule="auto"/>
        <w:ind w:firstLine="709"/>
        <w:rPr>
          <w:b/>
          <w:bCs/>
          <w:sz w:val="28"/>
          <w:szCs w:val="28"/>
        </w:rPr>
      </w:pPr>
      <w:r w:rsidRPr="00FE5328">
        <w:rPr>
          <w:b/>
          <w:bCs/>
          <w:sz w:val="28"/>
          <w:szCs w:val="28"/>
        </w:rPr>
        <w:t>10. Khắc phục các vi phạm về chất lượng, giải quyết sự cố.</w:t>
      </w:r>
    </w:p>
    <w:p w14:paraId="239AB140" w14:textId="77777777" w:rsidR="004D54F2" w:rsidRPr="00FE5328" w:rsidRDefault="004D54F2" w:rsidP="002C0CA2">
      <w:pPr>
        <w:widowControl w:val="0"/>
        <w:tabs>
          <w:tab w:val="left" w:pos="700"/>
        </w:tabs>
        <w:spacing w:before="60" w:after="60" w:line="264" w:lineRule="auto"/>
        <w:ind w:firstLine="709"/>
        <w:rPr>
          <w:bCs/>
          <w:sz w:val="28"/>
          <w:szCs w:val="28"/>
        </w:rPr>
      </w:pPr>
      <w:bookmarkStart w:id="1" w:name="_GoBack"/>
      <w:r w:rsidRPr="00FE5328">
        <w:rPr>
          <w:bCs/>
          <w:sz w:val="28"/>
          <w:szCs w:val="28"/>
        </w:rPr>
        <w:t>- Giám sát A phát hiện chất lượng vật liệu hoặc thi công không đảm bảo yêu cầu nhưng có khả năng khắc phục được thì Nhà thầu phải có biện pháp sửa chữa triệt để và kịp thời, thống nhất với giám sát A cách giải quyết, lập biên bản đầy đủ về biện pháp sửa chữa về chất lượng và khối lượng công việc đã làm. Chi phí sửa chữa do Nhà thầu chịu.</w:t>
      </w:r>
    </w:p>
    <w:p w14:paraId="008EB45A" w14:textId="77777777" w:rsidR="004D54F2" w:rsidRPr="00FE5328" w:rsidRDefault="004D54F2" w:rsidP="002C0CA2">
      <w:pPr>
        <w:widowControl w:val="0"/>
        <w:tabs>
          <w:tab w:val="left" w:pos="700"/>
        </w:tabs>
        <w:spacing w:before="60" w:after="60" w:line="264" w:lineRule="auto"/>
        <w:ind w:firstLine="709"/>
        <w:rPr>
          <w:bCs/>
          <w:sz w:val="28"/>
          <w:szCs w:val="28"/>
        </w:rPr>
      </w:pPr>
      <w:r w:rsidRPr="00FE5328">
        <w:rPr>
          <w:bCs/>
          <w:sz w:val="28"/>
          <w:szCs w:val="28"/>
        </w:rPr>
        <w:t>- Khi xảy ra sự cố, Nhà thầu không được xoá bỏ hiện trường mà phải báo ngay cho Đại diện chủ đầu tư cùng phối hợp giải quyết, lập biên bản hiện trường. Nguyên nhân gây nên sự cố do bên nào thì bên ấy chịu trách nhiệm bồi thường.</w:t>
      </w:r>
    </w:p>
    <w:p w14:paraId="7DA99AD6" w14:textId="77777777" w:rsidR="004D54F2" w:rsidRPr="00FE5328" w:rsidRDefault="004D54F2" w:rsidP="002C0CA2">
      <w:pPr>
        <w:widowControl w:val="0"/>
        <w:tabs>
          <w:tab w:val="left" w:pos="700"/>
        </w:tabs>
        <w:spacing w:before="60" w:after="60" w:line="264" w:lineRule="auto"/>
        <w:ind w:firstLine="709"/>
        <w:rPr>
          <w:b/>
          <w:bCs/>
          <w:sz w:val="28"/>
          <w:szCs w:val="28"/>
        </w:rPr>
      </w:pPr>
      <w:r w:rsidRPr="00FE5328">
        <w:rPr>
          <w:b/>
          <w:bCs/>
          <w:sz w:val="28"/>
          <w:szCs w:val="28"/>
        </w:rPr>
        <w:t>11. Kiểm tra, thanh tra của Chủ đầu tư và các cơ quan quản lý Nhà nước.</w:t>
      </w:r>
    </w:p>
    <w:p w14:paraId="6EA60225" w14:textId="77777777" w:rsidR="004D54F2" w:rsidRPr="00FE5328" w:rsidRDefault="004D54F2" w:rsidP="002C0CA2">
      <w:pPr>
        <w:widowControl w:val="0"/>
        <w:tabs>
          <w:tab w:val="left" w:pos="700"/>
        </w:tabs>
        <w:spacing w:before="60" w:after="60" w:line="264" w:lineRule="auto"/>
        <w:ind w:firstLine="709"/>
        <w:rPr>
          <w:bCs/>
          <w:sz w:val="28"/>
          <w:szCs w:val="28"/>
        </w:rPr>
      </w:pPr>
      <w:r w:rsidRPr="00FE5328">
        <w:rPr>
          <w:bCs/>
          <w:sz w:val="28"/>
          <w:szCs w:val="28"/>
        </w:rPr>
        <w:t>- Chủ đầu tư, giám sát A hoặc tổ chức giám định, cơ quan quản lý Nhà nước được quyền đi thanh tra, kiểm tra thường xuyên hoặc đột xuất tại công trình thi công, tại các nơi sản xuất chế tạo hoặc tại kho bãi của Nhà thầu.</w:t>
      </w:r>
    </w:p>
    <w:p w14:paraId="71AD3B4D" w14:textId="77777777" w:rsidR="004D54F2" w:rsidRPr="00FE5328" w:rsidRDefault="004D54F2" w:rsidP="002C0CA2">
      <w:pPr>
        <w:widowControl w:val="0"/>
        <w:tabs>
          <w:tab w:val="left" w:pos="700"/>
        </w:tabs>
        <w:spacing w:before="60" w:after="60" w:line="264" w:lineRule="auto"/>
        <w:ind w:firstLine="709"/>
        <w:rPr>
          <w:bCs/>
          <w:sz w:val="28"/>
          <w:szCs w:val="28"/>
        </w:rPr>
      </w:pPr>
      <w:r w:rsidRPr="00FE5328">
        <w:rPr>
          <w:bCs/>
          <w:sz w:val="28"/>
          <w:szCs w:val="28"/>
        </w:rPr>
        <w:t>- Nhà thầu phải cộng tác và cung cấp hồ sơ kỹ thuật, nhân lực, thiết bị, dụng cụ phục vụ cho việc kiểm tra, thanh tra theo yêu cầu của các tổ chức nói trên.</w:t>
      </w:r>
    </w:p>
    <w:p w14:paraId="1DC8EE8A" w14:textId="77777777" w:rsidR="004D54F2" w:rsidRPr="00FE5328" w:rsidRDefault="004D54F2" w:rsidP="002C0CA2">
      <w:pPr>
        <w:widowControl w:val="0"/>
        <w:tabs>
          <w:tab w:val="left" w:pos="700"/>
        </w:tabs>
        <w:spacing w:before="60" w:after="60" w:line="264" w:lineRule="auto"/>
        <w:ind w:firstLine="709"/>
        <w:rPr>
          <w:bCs/>
          <w:sz w:val="28"/>
          <w:szCs w:val="28"/>
        </w:rPr>
      </w:pPr>
      <w:r w:rsidRPr="00FE5328">
        <w:rPr>
          <w:bCs/>
          <w:sz w:val="28"/>
          <w:szCs w:val="28"/>
        </w:rPr>
        <w:t>*  Nội dung kiểm tra, thanh tra.</w:t>
      </w:r>
    </w:p>
    <w:p w14:paraId="4073D776" w14:textId="77777777" w:rsidR="004D54F2" w:rsidRPr="00FE5328" w:rsidRDefault="004D54F2" w:rsidP="002C0CA2">
      <w:pPr>
        <w:widowControl w:val="0"/>
        <w:tabs>
          <w:tab w:val="left" w:pos="700"/>
        </w:tabs>
        <w:spacing w:before="60" w:after="60" w:line="264" w:lineRule="auto"/>
        <w:ind w:firstLine="709"/>
        <w:rPr>
          <w:bCs/>
          <w:sz w:val="28"/>
          <w:szCs w:val="28"/>
        </w:rPr>
      </w:pPr>
      <w:r w:rsidRPr="00FE5328">
        <w:rPr>
          <w:bCs/>
          <w:sz w:val="28"/>
          <w:szCs w:val="28"/>
        </w:rPr>
        <w:t>- Kiểm tra việc thực hiện tự kiểm tra của Nhà thầu qua các phiếu thí nghiệm, biên bản nhiệm thu, sổ nhật ký công trình.</w:t>
      </w:r>
    </w:p>
    <w:p w14:paraId="371D8D9A" w14:textId="77777777" w:rsidR="004D54F2" w:rsidRPr="00FE5328" w:rsidRDefault="004D54F2" w:rsidP="002C0CA2">
      <w:pPr>
        <w:widowControl w:val="0"/>
        <w:tabs>
          <w:tab w:val="left" w:pos="700"/>
        </w:tabs>
        <w:spacing w:before="60" w:after="60" w:line="264" w:lineRule="auto"/>
        <w:ind w:firstLine="709"/>
        <w:rPr>
          <w:bCs/>
          <w:sz w:val="28"/>
          <w:szCs w:val="28"/>
        </w:rPr>
      </w:pPr>
      <w:r w:rsidRPr="00FE5328">
        <w:rPr>
          <w:bCs/>
          <w:sz w:val="28"/>
          <w:szCs w:val="28"/>
        </w:rPr>
        <w:t>- Kiểm tra xác suất việc đo đạc thí nghiệm, đối chứng với số liệu của Nhà thầu để đánh giá độ tin cậy việc tự kiểm tra của Nhà thầu đối với vật liệu bán thành phẩm, thành phẩm công trình hoặc tổ chức sản xuất.</w:t>
      </w:r>
    </w:p>
    <w:p w14:paraId="03CE2E95" w14:textId="77777777" w:rsidR="004D54F2" w:rsidRPr="00FE5328" w:rsidRDefault="004D54F2" w:rsidP="002C0CA2">
      <w:pPr>
        <w:widowControl w:val="0"/>
        <w:tabs>
          <w:tab w:val="left" w:pos="700"/>
        </w:tabs>
        <w:spacing w:before="60" w:after="60" w:line="264" w:lineRule="auto"/>
        <w:ind w:firstLine="709"/>
        <w:rPr>
          <w:bCs/>
          <w:sz w:val="28"/>
          <w:szCs w:val="28"/>
        </w:rPr>
      </w:pPr>
      <w:r w:rsidRPr="00FE5328">
        <w:rPr>
          <w:bCs/>
          <w:sz w:val="28"/>
          <w:szCs w:val="28"/>
        </w:rPr>
        <w:t>- Nếu kiểm tra đối chứng cho kết quả tự kiểm tra của Nhà thầu là sai sót, không trung thực thì Nhà thầu phải chịu toàn bộ chi phí thí nghiệm, đồng thời khắc phục sai sót trên bằng biện pháp hợp lý nhất được đại diện Chủ đầu tư và cơ quan thiết kế chấp nhận.</w:t>
      </w:r>
    </w:p>
    <w:p w14:paraId="17DDB13F" w14:textId="77777777" w:rsidR="004D54F2" w:rsidRPr="00FE5328" w:rsidRDefault="004D54F2" w:rsidP="002C0CA2">
      <w:pPr>
        <w:widowControl w:val="0"/>
        <w:tabs>
          <w:tab w:val="left" w:pos="700"/>
        </w:tabs>
        <w:spacing w:before="60" w:after="60" w:line="264" w:lineRule="auto"/>
        <w:ind w:firstLine="709"/>
        <w:rPr>
          <w:b/>
          <w:bCs/>
          <w:sz w:val="28"/>
          <w:szCs w:val="28"/>
        </w:rPr>
      </w:pPr>
      <w:r w:rsidRPr="00FE5328">
        <w:rPr>
          <w:b/>
          <w:bCs/>
          <w:sz w:val="28"/>
          <w:szCs w:val="28"/>
        </w:rPr>
        <w:t>12.  Chi phí thí nghiệm.</w:t>
      </w:r>
    </w:p>
    <w:p w14:paraId="2EE56A52" w14:textId="77777777" w:rsidR="004D54F2" w:rsidRPr="00FE5328" w:rsidRDefault="004D54F2" w:rsidP="002C0CA2">
      <w:pPr>
        <w:widowControl w:val="0"/>
        <w:tabs>
          <w:tab w:val="left" w:pos="700"/>
        </w:tabs>
        <w:spacing w:before="60" w:after="60" w:line="264" w:lineRule="auto"/>
        <w:ind w:firstLine="709"/>
        <w:rPr>
          <w:bCs/>
          <w:sz w:val="28"/>
          <w:szCs w:val="28"/>
        </w:rPr>
      </w:pPr>
      <w:r w:rsidRPr="00FE5328">
        <w:rPr>
          <w:bCs/>
          <w:sz w:val="28"/>
          <w:szCs w:val="28"/>
        </w:rPr>
        <w:t>- Thí nghiệm do Nhà thầu tự thực hiện: Các thí nghiệm cho việc nghiệm thu sản phẩm theo quy định, Nhà thầu phải tự lo. Mẫu thí nghiệm phải có sự Giám sát A trong điều kiện kỹ thuật và tiêu chuẩn. Nhà thầu phải hợp đồng thuê các cơ quan có đủ chức năng hành nghề để làm công tác thí nghiệm. Chi phí cho công tác thí nghiệm Nhà thầu tự lo (chi phí này xem như đã tính trong giá dự thầu).</w:t>
      </w:r>
    </w:p>
    <w:p w14:paraId="0989027E" w14:textId="322C9A9D" w:rsidR="004D54F2" w:rsidRPr="00FE5328" w:rsidRDefault="004D54F2" w:rsidP="002C0CA2">
      <w:pPr>
        <w:widowControl w:val="0"/>
        <w:tabs>
          <w:tab w:val="left" w:pos="700"/>
          <w:tab w:val="left" w:pos="1418"/>
        </w:tabs>
        <w:spacing w:before="60" w:after="60" w:line="264" w:lineRule="auto"/>
        <w:ind w:firstLine="709"/>
        <w:rPr>
          <w:b/>
          <w:bCs/>
          <w:sz w:val="28"/>
          <w:szCs w:val="28"/>
        </w:rPr>
      </w:pPr>
      <w:r w:rsidRPr="00FE5328">
        <w:rPr>
          <w:bCs/>
          <w:sz w:val="28"/>
          <w:szCs w:val="28"/>
        </w:rPr>
        <w:t>- Thí nghiệm theo yêu cầu Chủ đầu tư: Các thí nghiệm do yêu cầu của Chủ đầu tư, tổ chức giám định, cơ quan quản lý Nhà nước để kiểm tra xác suất. Kiểm tra đối chứng cho thấy chất lượng không đạt thì Nhà thầu chịu chi phí, thí nghiệm đạt yêu cầu thì Chủ đầu tư chịu chi phí</w:t>
      </w:r>
      <w:bookmarkEnd w:id="1"/>
    </w:p>
    <w:p w14:paraId="2B96E1E1" w14:textId="1614477C" w:rsidR="008F19FB" w:rsidRPr="00FE5328" w:rsidRDefault="008F19FB" w:rsidP="001C5BD4">
      <w:pPr>
        <w:widowControl w:val="0"/>
        <w:tabs>
          <w:tab w:val="left" w:pos="1418"/>
        </w:tabs>
        <w:spacing w:before="120" w:after="120" w:line="264" w:lineRule="auto"/>
        <w:ind w:firstLine="709"/>
        <w:rPr>
          <w:b/>
          <w:sz w:val="28"/>
          <w:szCs w:val="28"/>
        </w:rPr>
      </w:pPr>
      <w:r w:rsidRPr="00FE5328">
        <w:rPr>
          <w:b/>
          <w:sz w:val="28"/>
          <w:szCs w:val="28"/>
          <w:lang w:val="vi-VN"/>
        </w:rPr>
        <w:t>IV. Các bản vẽ</w:t>
      </w:r>
      <w:r w:rsidR="00073153" w:rsidRPr="00FE5328">
        <w:rPr>
          <w:b/>
          <w:sz w:val="28"/>
          <w:szCs w:val="28"/>
        </w:rPr>
        <w:t xml:space="preserve">: </w:t>
      </w:r>
      <w:r w:rsidR="00073153" w:rsidRPr="00FE5328">
        <w:rPr>
          <w:sz w:val="28"/>
          <w:szCs w:val="28"/>
        </w:rPr>
        <w:t>được đính kèm trên hệ thống.</w:t>
      </w:r>
    </w:p>
    <w:p w14:paraId="5664345A" w14:textId="77777777" w:rsidR="008F19FB" w:rsidRPr="00FE5328" w:rsidRDefault="00E51013" w:rsidP="001C5BD4">
      <w:pPr>
        <w:widowControl w:val="0"/>
        <w:tabs>
          <w:tab w:val="left" w:pos="1418"/>
        </w:tabs>
        <w:spacing w:before="120" w:after="120" w:line="264" w:lineRule="auto"/>
        <w:ind w:firstLine="709"/>
        <w:rPr>
          <w:sz w:val="28"/>
          <w:szCs w:val="28"/>
          <w:lang w:val="vi-VN"/>
        </w:rPr>
      </w:pPr>
      <w:r w:rsidRPr="00FE5328">
        <w:rPr>
          <w:spacing w:val="-4"/>
          <w:sz w:val="28"/>
          <w:szCs w:val="28"/>
          <w:lang w:val="vi-VN"/>
        </w:rPr>
        <w:t>E-</w:t>
      </w:r>
      <w:r w:rsidR="008F19FB" w:rsidRPr="00FE5328">
        <w:rPr>
          <w:spacing w:val="-4"/>
          <w:sz w:val="28"/>
          <w:szCs w:val="28"/>
          <w:lang w:val="vi-VN"/>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560"/>
        <w:gridCol w:w="3260"/>
        <w:gridCol w:w="2981"/>
      </w:tblGrid>
      <w:tr w:rsidR="00A02894" w:rsidRPr="00FE5328" w14:paraId="02BBAA83" w14:textId="77777777" w:rsidTr="004D54F2">
        <w:trPr>
          <w:trHeight w:val="70"/>
        </w:trPr>
        <w:tc>
          <w:tcPr>
            <w:tcW w:w="850" w:type="dxa"/>
            <w:shd w:val="clear" w:color="auto" w:fill="E2EFD9"/>
          </w:tcPr>
          <w:p w14:paraId="5D3942B3" w14:textId="77777777" w:rsidR="008F19FB" w:rsidRPr="00FE5328" w:rsidRDefault="008F19FB" w:rsidP="001C5BD4">
            <w:pPr>
              <w:widowControl w:val="0"/>
              <w:tabs>
                <w:tab w:val="left" w:pos="1418"/>
              </w:tabs>
              <w:spacing w:before="120" w:after="120" w:line="264" w:lineRule="auto"/>
              <w:jc w:val="center"/>
              <w:rPr>
                <w:b/>
                <w:szCs w:val="24"/>
                <w:lang w:val="en-GB"/>
              </w:rPr>
            </w:pPr>
            <w:r w:rsidRPr="00FE5328">
              <w:rPr>
                <w:b/>
                <w:szCs w:val="24"/>
                <w:lang w:val="en-GB"/>
              </w:rPr>
              <w:t>STT</w:t>
            </w:r>
          </w:p>
        </w:tc>
        <w:tc>
          <w:tcPr>
            <w:tcW w:w="1560" w:type="dxa"/>
            <w:shd w:val="clear" w:color="auto" w:fill="E2EFD9"/>
          </w:tcPr>
          <w:p w14:paraId="78C0BD57" w14:textId="77777777" w:rsidR="008F19FB" w:rsidRPr="00FE5328" w:rsidRDefault="008F19FB" w:rsidP="001C5BD4">
            <w:pPr>
              <w:widowControl w:val="0"/>
              <w:tabs>
                <w:tab w:val="left" w:pos="1418"/>
              </w:tabs>
              <w:spacing w:before="120" w:after="120" w:line="264" w:lineRule="auto"/>
              <w:jc w:val="center"/>
              <w:rPr>
                <w:b/>
                <w:szCs w:val="24"/>
                <w:lang w:val="en-GB"/>
              </w:rPr>
            </w:pPr>
            <w:r w:rsidRPr="00FE5328">
              <w:rPr>
                <w:b/>
                <w:szCs w:val="24"/>
                <w:lang w:val="en-GB"/>
              </w:rPr>
              <w:t>Ký hiệu</w:t>
            </w:r>
          </w:p>
        </w:tc>
        <w:tc>
          <w:tcPr>
            <w:tcW w:w="3260" w:type="dxa"/>
            <w:shd w:val="clear" w:color="auto" w:fill="E2EFD9"/>
          </w:tcPr>
          <w:p w14:paraId="152CBD87" w14:textId="77777777" w:rsidR="008F19FB" w:rsidRPr="00FE5328" w:rsidRDefault="008F19FB" w:rsidP="001C5BD4">
            <w:pPr>
              <w:widowControl w:val="0"/>
              <w:tabs>
                <w:tab w:val="left" w:pos="1418"/>
              </w:tabs>
              <w:spacing w:before="120" w:after="120" w:line="264" w:lineRule="auto"/>
              <w:jc w:val="center"/>
              <w:rPr>
                <w:b/>
                <w:szCs w:val="24"/>
                <w:lang w:val="en-GB"/>
              </w:rPr>
            </w:pPr>
            <w:r w:rsidRPr="00FE5328">
              <w:rPr>
                <w:b/>
                <w:szCs w:val="24"/>
                <w:lang w:val="en-GB"/>
              </w:rPr>
              <w:t>Tên bản vẽ</w:t>
            </w:r>
          </w:p>
        </w:tc>
        <w:tc>
          <w:tcPr>
            <w:tcW w:w="2981" w:type="dxa"/>
            <w:shd w:val="clear" w:color="auto" w:fill="E2EFD9"/>
          </w:tcPr>
          <w:p w14:paraId="706F8E86" w14:textId="77777777" w:rsidR="008F19FB" w:rsidRPr="00FE5328" w:rsidRDefault="008F19FB" w:rsidP="001C5BD4">
            <w:pPr>
              <w:widowControl w:val="0"/>
              <w:tabs>
                <w:tab w:val="left" w:pos="1418"/>
              </w:tabs>
              <w:spacing w:before="120" w:after="120" w:line="264" w:lineRule="auto"/>
              <w:jc w:val="center"/>
              <w:rPr>
                <w:b/>
                <w:szCs w:val="24"/>
                <w:lang w:val="en-GB"/>
              </w:rPr>
            </w:pPr>
            <w:r w:rsidRPr="00FE5328">
              <w:rPr>
                <w:b/>
                <w:szCs w:val="24"/>
                <w:lang w:val="en-GB"/>
              </w:rPr>
              <w:t>Phiên bản/ngày phát hành</w:t>
            </w:r>
          </w:p>
        </w:tc>
      </w:tr>
      <w:tr w:rsidR="00A02894" w:rsidRPr="00FE5328" w14:paraId="0E2CE6C4" w14:textId="77777777" w:rsidTr="004D54F2">
        <w:trPr>
          <w:trHeight w:val="70"/>
        </w:trPr>
        <w:tc>
          <w:tcPr>
            <w:tcW w:w="850" w:type="dxa"/>
          </w:tcPr>
          <w:p w14:paraId="74891291" w14:textId="77777777" w:rsidR="008F19FB" w:rsidRPr="00FE5328" w:rsidRDefault="008F19FB" w:rsidP="001C5BD4">
            <w:pPr>
              <w:widowControl w:val="0"/>
              <w:tabs>
                <w:tab w:val="left" w:pos="1418"/>
              </w:tabs>
              <w:spacing w:before="120" w:after="120" w:line="264" w:lineRule="auto"/>
              <w:jc w:val="center"/>
              <w:rPr>
                <w:sz w:val="28"/>
                <w:szCs w:val="28"/>
                <w:lang w:val="en-GB"/>
              </w:rPr>
            </w:pPr>
            <w:r w:rsidRPr="00FE5328">
              <w:rPr>
                <w:sz w:val="28"/>
                <w:szCs w:val="28"/>
                <w:lang w:val="en-GB"/>
              </w:rPr>
              <w:t>1</w:t>
            </w:r>
          </w:p>
        </w:tc>
        <w:tc>
          <w:tcPr>
            <w:tcW w:w="1560" w:type="dxa"/>
          </w:tcPr>
          <w:p w14:paraId="499A409C" w14:textId="77777777" w:rsidR="008F19FB" w:rsidRPr="00FE5328" w:rsidRDefault="008F19FB" w:rsidP="001C5BD4">
            <w:pPr>
              <w:widowControl w:val="0"/>
              <w:tabs>
                <w:tab w:val="left" w:pos="1418"/>
              </w:tabs>
              <w:spacing w:before="120" w:after="120" w:line="264" w:lineRule="auto"/>
              <w:jc w:val="center"/>
              <w:rPr>
                <w:sz w:val="28"/>
                <w:szCs w:val="28"/>
                <w:lang w:val="en-GB"/>
              </w:rPr>
            </w:pPr>
          </w:p>
        </w:tc>
        <w:tc>
          <w:tcPr>
            <w:tcW w:w="3260" w:type="dxa"/>
          </w:tcPr>
          <w:p w14:paraId="3DAD7BDC" w14:textId="0D47C9C5" w:rsidR="008F19FB" w:rsidRPr="00FE5328" w:rsidRDefault="008F19FB" w:rsidP="001C5BD4">
            <w:pPr>
              <w:widowControl w:val="0"/>
              <w:tabs>
                <w:tab w:val="left" w:pos="1418"/>
              </w:tabs>
              <w:spacing w:before="120" w:after="120" w:line="264" w:lineRule="auto"/>
              <w:jc w:val="center"/>
              <w:rPr>
                <w:sz w:val="28"/>
                <w:szCs w:val="28"/>
                <w:lang w:val="en-GB"/>
              </w:rPr>
            </w:pPr>
          </w:p>
        </w:tc>
        <w:tc>
          <w:tcPr>
            <w:tcW w:w="2981" w:type="dxa"/>
          </w:tcPr>
          <w:p w14:paraId="437582EF" w14:textId="77777777" w:rsidR="008F19FB" w:rsidRPr="00FE5328" w:rsidRDefault="008F19FB" w:rsidP="001C5BD4">
            <w:pPr>
              <w:widowControl w:val="0"/>
              <w:tabs>
                <w:tab w:val="left" w:pos="1418"/>
              </w:tabs>
              <w:spacing w:before="120" w:after="120" w:line="264" w:lineRule="auto"/>
              <w:jc w:val="center"/>
              <w:rPr>
                <w:sz w:val="28"/>
                <w:szCs w:val="28"/>
                <w:lang w:val="en-GB"/>
              </w:rPr>
            </w:pPr>
          </w:p>
        </w:tc>
      </w:tr>
    </w:tbl>
    <w:p w14:paraId="0D72A89B" w14:textId="77777777" w:rsidR="008F19FB" w:rsidRPr="00FE5328"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E5328"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E5328" w:rsidRDefault="004A1A71" w:rsidP="001C5BD4">
      <w:pPr>
        <w:tabs>
          <w:tab w:val="left" w:pos="1418"/>
        </w:tabs>
        <w:spacing w:before="120" w:after="120" w:line="264" w:lineRule="auto"/>
        <w:jc w:val="center"/>
        <w:outlineLvl w:val="0"/>
        <w:rPr>
          <w:sz w:val="28"/>
          <w:szCs w:val="28"/>
        </w:rPr>
      </w:pPr>
    </w:p>
    <w:bookmarkEnd w:id="0"/>
    <w:p w14:paraId="45218C7E" w14:textId="07B19E17" w:rsidR="00275268" w:rsidRPr="00215E90" w:rsidRDefault="00275268" w:rsidP="00215E90">
      <w:pPr>
        <w:widowControl w:val="0"/>
        <w:tabs>
          <w:tab w:val="left" w:pos="1418"/>
        </w:tabs>
        <w:spacing w:before="120" w:after="120" w:line="264" w:lineRule="auto"/>
        <w:rPr>
          <w:sz w:val="28"/>
          <w:szCs w:val="28"/>
        </w:rPr>
      </w:pPr>
    </w:p>
    <w:sectPr w:rsidR="00275268" w:rsidRPr="00215E90"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EBA12" w14:textId="77777777" w:rsidR="00883C24" w:rsidRDefault="00883C24" w:rsidP="00E05AF1">
      <w:r>
        <w:separator/>
      </w:r>
    </w:p>
  </w:endnote>
  <w:endnote w:type="continuationSeparator" w:id="0">
    <w:p w14:paraId="71427BF0" w14:textId="77777777" w:rsidR="00883C24" w:rsidRDefault="00883C2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883C24" w:rsidRDefault="00883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87461" w14:textId="77777777" w:rsidR="00883C24" w:rsidRDefault="00883C24" w:rsidP="00E05AF1">
      <w:r>
        <w:separator/>
      </w:r>
    </w:p>
  </w:footnote>
  <w:footnote w:type="continuationSeparator" w:id="0">
    <w:p w14:paraId="646D9DB1" w14:textId="77777777" w:rsidR="00883C24" w:rsidRDefault="00883C24"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4FC12C9"/>
    <w:multiLevelType w:val="multilevel"/>
    <w:tmpl w:val="A384ADD0"/>
    <w:lvl w:ilvl="0">
      <w:start w:val="1"/>
      <w:numFmt w:val="decimal"/>
      <w:lvlText w:val="%1."/>
      <w:lvlJc w:val="left"/>
      <w:pPr>
        <w:ind w:left="720" w:hanging="360"/>
      </w:pPr>
      <w:rPr>
        <w:rFonts w:hint="default"/>
      </w:rPr>
    </w:lvl>
    <w:lvl w:ilvl="1">
      <w:start w:val="4"/>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72A14C9"/>
    <w:multiLevelType w:val="hybridMultilevel"/>
    <w:tmpl w:val="4A4EFFF8"/>
    <w:lvl w:ilvl="0" w:tplc="5EE4BABC">
      <w:start w:val="1"/>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F0C7969"/>
    <w:multiLevelType w:val="hybridMultilevel"/>
    <w:tmpl w:val="D56878AA"/>
    <w:lvl w:ilvl="0" w:tplc="AD24B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2807D6"/>
    <w:multiLevelType w:val="hybridMultilevel"/>
    <w:tmpl w:val="9AB6A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5396DAD"/>
    <w:multiLevelType w:val="hybridMultilevel"/>
    <w:tmpl w:val="F6522D7A"/>
    <w:lvl w:ilvl="0" w:tplc="0BD43AF4">
      <w:start w:val="1"/>
      <w:numFmt w:val="lower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3"/>
  </w:num>
  <w:num w:numId="8">
    <w:abstractNumId w:val="13"/>
  </w:num>
  <w:num w:numId="9">
    <w:abstractNumId w:val="29"/>
  </w:num>
  <w:num w:numId="10">
    <w:abstractNumId w:val="27"/>
  </w:num>
  <w:num w:numId="11">
    <w:abstractNumId w:val="42"/>
  </w:num>
  <w:num w:numId="12">
    <w:abstractNumId w:val="4"/>
  </w:num>
  <w:num w:numId="13">
    <w:abstractNumId w:val="2"/>
  </w:num>
  <w:num w:numId="14">
    <w:abstractNumId w:val="40"/>
  </w:num>
  <w:num w:numId="15">
    <w:abstractNumId w:val="34"/>
  </w:num>
  <w:num w:numId="16">
    <w:abstractNumId w:val="3"/>
  </w:num>
  <w:num w:numId="17">
    <w:abstractNumId w:val="18"/>
  </w:num>
  <w:num w:numId="18">
    <w:abstractNumId w:val="23"/>
  </w:num>
  <w:num w:numId="19">
    <w:abstractNumId w:val="32"/>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7"/>
  </w:num>
  <w:num w:numId="26">
    <w:abstractNumId w:val="17"/>
  </w:num>
  <w:num w:numId="27">
    <w:abstractNumId w:val="21"/>
  </w:num>
  <w:num w:numId="28">
    <w:abstractNumId w:val="3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9"/>
  </w:num>
  <w:num w:numId="38">
    <w:abstractNumId w:val="38"/>
  </w:num>
  <w:num w:numId="39">
    <w:abstractNumId w:val="35"/>
  </w:num>
  <w:num w:numId="40">
    <w:abstractNumId w:val="28"/>
  </w:num>
  <w:num w:numId="41">
    <w:abstractNumId w:val="11"/>
  </w:num>
  <w:num w:numId="42">
    <w:abstractNumId w:val="41"/>
  </w:num>
  <w:num w:numId="43">
    <w:abstractNumId w:val="30"/>
  </w:num>
  <w:num w:numId="44">
    <w:abstractNumId w:val="12"/>
  </w:num>
  <w:num w:numId="45">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0C7"/>
    <w:rsid w:val="000046F4"/>
    <w:rsid w:val="000047A8"/>
    <w:rsid w:val="00004C11"/>
    <w:rsid w:val="00006BCF"/>
    <w:rsid w:val="00006E67"/>
    <w:rsid w:val="00006ECE"/>
    <w:rsid w:val="00007376"/>
    <w:rsid w:val="0000787F"/>
    <w:rsid w:val="00007F25"/>
    <w:rsid w:val="00010453"/>
    <w:rsid w:val="000107E1"/>
    <w:rsid w:val="00011587"/>
    <w:rsid w:val="00012F7C"/>
    <w:rsid w:val="00013276"/>
    <w:rsid w:val="00013602"/>
    <w:rsid w:val="00013963"/>
    <w:rsid w:val="000141BD"/>
    <w:rsid w:val="00014A6C"/>
    <w:rsid w:val="000152D0"/>
    <w:rsid w:val="00015F25"/>
    <w:rsid w:val="0001651E"/>
    <w:rsid w:val="00016527"/>
    <w:rsid w:val="000171A5"/>
    <w:rsid w:val="000174D2"/>
    <w:rsid w:val="00017C07"/>
    <w:rsid w:val="00017C46"/>
    <w:rsid w:val="00020818"/>
    <w:rsid w:val="00020E91"/>
    <w:rsid w:val="000217F7"/>
    <w:rsid w:val="00023621"/>
    <w:rsid w:val="00023AC4"/>
    <w:rsid w:val="00023FEA"/>
    <w:rsid w:val="0002429A"/>
    <w:rsid w:val="00025ACE"/>
    <w:rsid w:val="00026310"/>
    <w:rsid w:val="000269F0"/>
    <w:rsid w:val="00026D34"/>
    <w:rsid w:val="00030402"/>
    <w:rsid w:val="00030C38"/>
    <w:rsid w:val="00030F32"/>
    <w:rsid w:val="00031DF2"/>
    <w:rsid w:val="000325E5"/>
    <w:rsid w:val="00032A0E"/>
    <w:rsid w:val="0003301E"/>
    <w:rsid w:val="00033A34"/>
    <w:rsid w:val="00033D0C"/>
    <w:rsid w:val="0003579E"/>
    <w:rsid w:val="0003673A"/>
    <w:rsid w:val="00036ACC"/>
    <w:rsid w:val="0003722B"/>
    <w:rsid w:val="0003781A"/>
    <w:rsid w:val="00037ABF"/>
    <w:rsid w:val="00037B6A"/>
    <w:rsid w:val="00037DCC"/>
    <w:rsid w:val="00040196"/>
    <w:rsid w:val="0004033F"/>
    <w:rsid w:val="0004162F"/>
    <w:rsid w:val="00042850"/>
    <w:rsid w:val="0004381C"/>
    <w:rsid w:val="00044412"/>
    <w:rsid w:val="00044419"/>
    <w:rsid w:val="000445B4"/>
    <w:rsid w:val="00044C27"/>
    <w:rsid w:val="0004504E"/>
    <w:rsid w:val="000451E0"/>
    <w:rsid w:val="0004560C"/>
    <w:rsid w:val="00045763"/>
    <w:rsid w:val="00045EA2"/>
    <w:rsid w:val="000462E5"/>
    <w:rsid w:val="00046327"/>
    <w:rsid w:val="00046718"/>
    <w:rsid w:val="00046C52"/>
    <w:rsid w:val="00046C59"/>
    <w:rsid w:val="00047453"/>
    <w:rsid w:val="000500BF"/>
    <w:rsid w:val="00050C59"/>
    <w:rsid w:val="000511CF"/>
    <w:rsid w:val="0005149E"/>
    <w:rsid w:val="00051598"/>
    <w:rsid w:val="000516A1"/>
    <w:rsid w:val="0005186C"/>
    <w:rsid w:val="00051A95"/>
    <w:rsid w:val="00051D1B"/>
    <w:rsid w:val="00052527"/>
    <w:rsid w:val="0005264D"/>
    <w:rsid w:val="00053F38"/>
    <w:rsid w:val="0005443F"/>
    <w:rsid w:val="0005566D"/>
    <w:rsid w:val="000558D8"/>
    <w:rsid w:val="000561AB"/>
    <w:rsid w:val="00056270"/>
    <w:rsid w:val="0005663E"/>
    <w:rsid w:val="000570BD"/>
    <w:rsid w:val="00057304"/>
    <w:rsid w:val="0005748D"/>
    <w:rsid w:val="0006096B"/>
    <w:rsid w:val="000614BB"/>
    <w:rsid w:val="000615E1"/>
    <w:rsid w:val="00061A65"/>
    <w:rsid w:val="00061C9C"/>
    <w:rsid w:val="00061DAE"/>
    <w:rsid w:val="00062A4E"/>
    <w:rsid w:val="00062C92"/>
    <w:rsid w:val="00062E15"/>
    <w:rsid w:val="00062E78"/>
    <w:rsid w:val="0006457C"/>
    <w:rsid w:val="00064CD5"/>
    <w:rsid w:val="00065093"/>
    <w:rsid w:val="00065D54"/>
    <w:rsid w:val="000660C8"/>
    <w:rsid w:val="0006751E"/>
    <w:rsid w:val="0006788B"/>
    <w:rsid w:val="000678AE"/>
    <w:rsid w:val="00070802"/>
    <w:rsid w:val="00071472"/>
    <w:rsid w:val="00071ABF"/>
    <w:rsid w:val="000723A2"/>
    <w:rsid w:val="0007254E"/>
    <w:rsid w:val="000726D3"/>
    <w:rsid w:val="00073153"/>
    <w:rsid w:val="0007390E"/>
    <w:rsid w:val="00073934"/>
    <w:rsid w:val="00073EAF"/>
    <w:rsid w:val="00074174"/>
    <w:rsid w:val="000744DD"/>
    <w:rsid w:val="000748FF"/>
    <w:rsid w:val="00075C1D"/>
    <w:rsid w:val="00075F6A"/>
    <w:rsid w:val="00076581"/>
    <w:rsid w:val="000766BF"/>
    <w:rsid w:val="00076F06"/>
    <w:rsid w:val="000773CC"/>
    <w:rsid w:val="0007767D"/>
    <w:rsid w:val="00080364"/>
    <w:rsid w:val="00080DDE"/>
    <w:rsid w:val="000817B5"/>
    <w:rsid w:val="00082A27"/>
    <w:rsid w:val="00082DD6"/>
    <w:rsid w:val="00082FFD"/>
    <w:rsid w:val="00083BD8"/>
    <w:rsid w:val="00083DE7"/>
    <w:rsid w:val="0008541D"/>
    <w:rsid w:val="00085E9E"/>
    <w:rsid w:val="000875FD"/>
    <w:rsid w:val="000878A7"/>
    <w:rsid w:val="000901DF"/>
    <w:rsid w:val="00090803"/>
    <w:rsid w:val="000908C8"/>
    <w:rsid w:val="00090F54"/>
    <w:rsid w:val="0009110D"/>
    <w:rsid w:val="00091E36"/>
    <w:rsid w:val="00092EE2"/>
    <w:rsid w:val="00094174"/>
    <w:rsid w:val="00094CA2"/>
    <w:rsid w:val="00094CDC"/>
    <w:rsid w:val="00094E44"/>
    <w:rsid w:val="00095245"/>
    <w:rsid w:val="0009580C"/>
    <w:rsid w:val="00096A4E"/>
    <w:rsid w:val="00097411"/>
    <w:rsid w:val="00097604"/>
    <w:rsid w:val="00097E6E"/>
    <w:rsid w:val="000A12DE"/>
    <w:rsid w:val="000A1510"/>
    <w:rsid w:val="000A157B"/>
    <w:rsid w:val="000A160B"/>
    <w:rsid w:val="000A1C20"/>
    <w:rsid w:val="000A202A"/>
    <w:rsid w:val="000A295B"/>
    <w:rsid w:val="000A2C5D"/>
    <w:rsid w:val="000A2DE1"/>
    <w:rsid w:val="000A32A2"/>
    <w:rsid w:val="000A3D8F"/>
    <w:rsid w:val="000A4980"/>
    <w:rsid w:val="000A57A6"/>
    <w:rsid w:val="000A586E"/>
    <w:rsid w:val="000A60E0"/>
    <w:rsid w:val="000A7251"/>
    <w:rsid w:val="000A74D2"/>
    <w:rsid w:val="000A760F"/>
    <w:rsid w:val="000A7C2B"/>
    <w:rsid w:val="000B0092"/>
    <w:rsid w:val="000B03A4"/>
    <w:rsid w:val="000B03B0"/>
    <w:rsid w:val="000B0B61"/>
    <w:rsid w:val="000B0CE0"/>
    <w:rsid w:val="000B10E8"/>
    <w:rsid w:val="000B128B"/>
    <w:rsid w:val="000B1574"/>
    <w:rsid w:val="000B1C84"/>
    <w:rsid w:val="000B1EE4"/>
    <w:rsid w:val="000B21B8"/>
    <w:rsid w:val="000B2306"/>
    <w:rsid w:val="000B2964"/>
    <w:rsid w:val="000B2D62"/>
    <w:rsid w:val="000B2F1E"/>
    <w:rsid w:val="000B313E"/>
    <w:rsid w:val="000B3162"/>
    <w:rsid w:val="000B397F"/>
    <w:rsid w:val="000B3EB7"/>
    <w:rsid w:val="000B5369"/>
    <w:rsid w:val="000B59E3"/>
    <w:rsid w:val="000B68D1"/>
    <w:rsid w:val="000C08F3"/>
    <w:rsid w:val="000C09DD"/>
    <w:rsid w:val="000C0FC8"/>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07A"/>
    <w:rsid w:val="000E7596"/>
    <w:rsid w:val="000E7603"/>
    <w:rsid w:val="000F0069"/>
    <w:rsid w:val="000F0B6D"/>
    <w:rsid w:val="000F10EE"/>
    <w:rsid w:val="000F1153"/>
    <w:rsid w:val="000F1D2D"/>
    <w:rsid w:val="000F1DFE"/>
    <w:rsid w:val="000F3939"/>
    <w:rsid w:val="000F3943"/>
    <w:rsid w:val="000F3E30"/>
    <w:rsid w:val="000F537F"/>
    <w:rsid w:val="000F543B"/>
    <w:rsid w:val="000F5860"/>
    <w:rsid w:val="000F598C"/>
    <w:rsid w:val="000F5A3F"/>
    <w:rsid w:val="00103FA5"/>
    <w:rsid w:val="00104BAF"/>
    <w:rsid w:val="00104F00"/>
    <w:rsid w:val="00105154"/>
    <w:rsid w:val="0010667B"/>
    <w:rsid w:val="001067CB"/>
    <w:rsid w:val="00110404"/>
    <w:rsid w:val="00110514"/>
    <w:rsid w:val="0011074F"/>
    <w:rsid w:val="001107C4"/>
    <w:rsid w:val="00110C87"/>
    <w:rsid w:val="0011171C"/>
    <w:rsid w:val="00112BFB"/>
    <w:rsid w:val="0011484A"/>
    <w:rsid w:val="00115231"/>
    <w:rsid w:val="00115887"/>
    <w:rsid w:val="00115A40"/>
    <w:rsid w:val="00115E4B"/>
    <w:rsid w:val="001166B2"/>
    <w:rsid w:val="00116E6E"/>
    <w:rsid w:val="00116F64"/>
    <w:rsid w:val="0011710F"/>
    <w:rsid w:val="00117943"/>
    <w:rsid w:val="00117B91"/>
    <w:rsid w:val="00120ABB"/>
    <w:rsid w:val="0012178B"/>
    <w:rsid w:val="0012280C"/>
    <w:rsid w:val="00122827"/>
    <w:rsid w:val="00122EDC"/>
    <w:rsid w:val="001235D8"/>
    <w:rsid w:val="00124787"/>
    <w:rsid w:val="00125740"/>
    <w:rsid w:val="00125905"/>
    <w:rsid w:val="00125DE4"/>
    <w:rsid w:val="00126900"/>
    <w:rsid w:val="001278D8"/>
    <w:rsid w:val="00130942"/>
    <w:rsid w:val="0013141E"/>
    <w:rsid w:val="0013188D"/>
    <w:rsid w:val="00131A21"/>
    <w:rsid w:val="00132D4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AE5"/>
    <w:rsid w:val="001479B3"/>
    <w:rsid w:val="001508F1"/>
    <w:rsid w:val="00152936"/>
    <w:rsid w:val="00152AF7"/>
    <w:rsid w:val="00155799"/>
    <w:rsid w:val="0015626F"/>
    <w:rsid w:val="00156337"/>
    <w:rsid w:val="00156ABB"/>
    <w:rsid w:val="00156C78"/>
    <w:rsid w:val="00156F10"/>
    <w:rsid w:val="00157213"/>
    <w:rsid w:val="001577FF"/>
    <w:rsid w:val="001578B7"/>
    <w:rsid w:val="00157D52"/>
    <w:rsid w:val="0016114D"/>
    <w:rsid w:val="001613EE"/>
    <w:rsid w:val="00161E8C"/>
    <w:rsid w:val="001620F7"/>
    <w:rsid w:val="00162645"/>
    <w:rsid w:val="00162C22"/>
    <w:rsid w:val="00162FF3"/>
    <w:rsid w:val="00163530"/>
    <w:rsid w:val="001637F7"/>
    <w:rsid w:val="001639F0"/>
    <w:rsid w:val="0016453E"/>
    <w:rsid w:val="0016471A"/>
    <w:rsid w:val="001650FB"/>
    <w:rsid w:val="001653EA"/>
    <w:rsid w:val="00166173"/>
    <w:rsid w:val="001669A5"/>
    <w:rsid w:val="001678CA"/>
    <w:rsid w:val="00167E55"/>
    <w:rsid w:val="00170ACE"/>
    <w:rsid w:val="00171BF3"/>
    <w:rsid w:val="00171D97"/>
    <w:rsid w:val="00172023"/>
    <w:rsid w:val="001722C3"/>
    <w:rsid w:val="001727CE"/>
    <w:rsid w:val="001730C1"/>
    <w:rsid w:val="00174621"/>
    <w:rsid w:val="001754E3"/>
    <w:rsid w:val="00175E1B"/>
    <w:rsid w:val="001766E5"/>
    <w:rsid w:val="001767CC"/>
    <w:rsid w:val="001802F6"/>
    <w:rsid w:val="00181391"/>
    <w:rsid w:val="001816D2"/>
    <w:rsid w:val="001824BA"/>
    <w:rsid w:val="0018292B"/>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277"/>
    <w:rsid w:val="001942E6"/>
    <w:rsid w:val="001943FC"/>
    <w:rsid w:val="001948F9"/>
    <w:rsid w:val="00194E1D"/>
    <w:rsid w:val="00196301"/>
    <w:rsid w:val="00197058"/>
    <w:rsid w:val="00197855"/>
    <w:rsid w:val="00197910"/>
    <w:rsid w:val="00197C27"/>
    <w:rsid w:val="00197C4B"/>
    <w:rsid w:val="001A0278"/>
    <w:rsid w:val="001A05A2"/>
    <w:rsid w:val="001A09D2"/>
    <w:rsid w:val="001A1C8F"/>
    <w:rsid w:val="001A1F9E"/>
    <w:rsid w:val="001A2004"/>
    <w:rsid w:val="001A2055"/>
    <w:rsid w:val="001A23B4"/>
    <w:rsid w:val="001A262A"/>
    <w:rsid w:val="001A34CF"/>
    <w:rsid w:val="001A422E"/>
    <w:rsid w:val="001A455E"/>
    <w:rsid w:val="001A51C2"/>
    <w:rsid w:val="001A5C4E"/>
    <w:rsid w:val="001A7494"/>
    <w:rsid w:val="001A7F7F"/>
    <w:rsid w:val="001B0916"/>
    <w:rsid w:val="001B0A12"/>
    <w:rsid w:val="001B0CCC"/>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1B28"/>
    <w:rsid w:val="001C2275"/>
    <w:rsid w:val="001C2D5A"/>
    <w:rsid w:val="001C346D"/>
    <w:rsid w:val="001C4414"/>
    <w:rsid w:val="001C452E"/>
    <w:rsid w:val="001C4A35"/>
    <w:rsid w:val="001C4F5C"/>
    <w:rsid w:val="001C5BD4"/>
    <w:rsid w:val="001C5CDA"/>
    <w:rsid w:val="001C600B"/>
    <w:rsid w:val="001C6167"/>
    <w:rsid w:val="001C6840"/>
    <w:rsid w:val="001C7E90"/>
    <w:rsid w:val="001D00E0"/>
    <w:rsid w:val="001D0E11"/>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E35"/>
    <w:rsid w:val="001E523A"/>
    <w:rsid w:val="001E5DA7"/>
    <w:rsid w:val="001E5EF4"/>
    <w:rsid w:val="001E5F88"/>
    <w:rsid w:val="001E746F"/>
    <w:rsid w:val="001E7AAD"/>
    <w:rsid w:val="001E7C8A"/>
    <w:rsid w:val="001F03C5"/>
    <w:rsid w:val="001F0A37"/>
    <w:rsid w:val="001F1191"/>
    <w:rsid w:val="001F1338"/>
    <w:rsid w:val="001F157A"/>
    <w:rsid w:val="001F1D39"/>
    <w:rsid w:val="001F21CD"/>
    <w:rsid w:val="001F573D"/>
    <w:rsid w:val="001F57FE"/>
    <w:rsid w:val="001F64C0"/>
    <w:rsid w:val="001F6D3C"/>
    <w:rsid w:val="001F71F8"/>
    <w:rsid w:val="001F75E2"/>
    <w:rsid w:val="001F7C17"/>
    <w:rsid w:val="00200054"/>
    <w:rsid w:val="00200BC1"/>
    <w:rsid w:val="00201130"/>
    <w:rsid w:val="00201316"/>
    <w:rsid w:val="0020168A"/>
    <w:rsid w:val="00201843"/>
    <w:rsid w:val="00201A40"/>
    <w:rsid w:val="00201DAC"/>
    <w:rsid w:val="00201FA0"/>
    <w:rsid w:val="0020325E"/>
    <w:rsid w:val="00203476"/>
    <w:rsid w:val="002038D8"/>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492B"/>
    <w:rsid w:val="0021596C"/>
    <w:rsid w:val="00215C5C"/>
    <w:rsid w:val="00215E90"/>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020"/>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47D"/>
    <w:rsid w:val="00243896"/>
    <w:rsid w:val="00243983"/>
    <w:rsid w:val="00244F8B"/>
    <w:rsid w:val="002452D7"/>
    <w:rsid w:val="002459EC"/>
    <w:rsid w:val="00246187"/>
    <w:rsid w:val="00246533"/>
    <w:rsid w:val="002468B4"/>
    <w:rsid w:val="002504DE"/>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3712"/>
    <w:rsid w:val="00264344"/>
    <w:rsid w:val="00264882"/>
    <w:rsid w:val="00264D17"/>
    <w:rsid w:val="002651E9"/>
    <w:rsid w:val="00265659"/>
    <w:rsid w:val="00265B1A"/>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4EEA"/>
    <w:rsid w:val="00275268"/>
    <w:rsid w:val="00275477"/>
    <w:rsid w:val="00275897"/>
    <w:rsid w:val="002759B8"/>
    <w:rsid w:val="00275B70"/>
    <w:rsid w:val="002764C9"/>
    <w:rsid w:val="002769DC"/>
    <w:rsid w:val="00276D81"/>
    <w:rsid w:val="00276DD8"/>
    <w:rsid w:val="002776C7"/>
    <w:rsid w:val="0027771A"/>
    <w:rsid w:val="00277D1F"/>
    <w:rsid w:val="00280DAF"/>
    <w:rsid w:val="0028100B"/>
    <w:rsid w:val="00281A1A"/>
    <w:rsid w:val="00281AC7"/>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2882"/>
    <w:rsid w:val="002932EE"/>
    <w:rsid w:val="002945B1"/>
    <w:rsid w:val="002946C2"/>
    <w:rsid w:val="00295656"/>
    <w:rsid w:val="00295A41"/>
    <w:rsid w:val="00296754"/>
    <w:rsid w:val="00297BFC"/>
    <w:rsid w:val="002A01C5"/>
    <w:rsid w:val="002A082E"/>
    <w:rsid w:val="002A0838"/>
    <w:rsid w:val="002A0883"/>
    <w:rsid w:val="002A1532"/>
    <w:rsid w:val="002A178E"/>
    <w:rsid w:val="002A20C0"/>
    <w:rsid w:val="002A21D1"/>
    <w:rsid w:val="002A2313"/>
    <w:rsid w:val="002A28A5"/>
    <w:rsid w:val="002A3EC1"/>
    <w:rsid w:val="002A44B2"/>
    <w:rsid w:val="002A50CB"/>
    <w:rsid w:val="002A553A"/>
    <w:rsid w:val="002A5F1A"/>
    <w:rsid w:val="002A65D3"/>
    <w:rsid w:val="002A6E40"/>
    <w:rsid w:val="002A76F3"/>
    <w:rsid w:val="002A76F8"/>
    <w:rsid w:val="002B068D"/>
    <w:rsid w:val="002B09A8"/>
    <w:rsid w:val="002B1486"/>
    <w:rsid w:val="002B1B30"/>
    <w:rsid w:val="002B1EA1"/>
    <w:rsid w:val="002B26AA"/>
    <w:rsid w:val="002B272E"/>
    <w:rsid w:val="002B2BBC"/>
    <w:rsid w:val="002B2C0E"/>
    <w:rsid w:val="002B3972"/>
    <w:rsid w:val="002B3CA9"/>
    <w:rsid w:val="002B3E0F"/>
    <w:rsid w:val="002B407D"/>
    <w:rsid w:val="002B48C7"/>
    <w:rsid w:val="002B5122"/>
    <w:rsid w:val="002B54AA"/>
    <w:rsid w:val="002B5A34"/>
    <w:rsid w:val="002B5ECB"/>
    <w:rsid w:val="002B79F5"/>
    <w:rsid w:val="002C015C"/>
    <w:rsid w:val="002C04CC"/>
    <w:rsid w:val="002C08EF"/>
    <w:rsid w:val="002C0CA2"/>
    <w:rsid w:val="002C1368"/>
    <w:rsid w:val="002C163F"/>
    <w:rsid w:val="002C2B99"/>
    <w:rsid w:val="002C2EB7"/>
    <w:rsid w:val="002C385B"/>
    <w:rsid w:val="002C4502"/>
    <w:rsid w:val="002C47E4"/>
    <w:rsid w:val="002C4917"/>
    <w:rsid w:val="002C54D0"/>
    <w:rsid w:val="002C5BF8"/>
    <w:rsid w:val="002C5C38"/>
    <w:rsid w:val="002C7B87"/>
    <w:rsid w:val="002C7CB5"/>
    <w:rsid w:val="002D0560"/>
    <w:rsid w:val="002D0BB0"/>
    <w:rsid w:val="002D0F85"/>
    <w:rsid w:val="002D1358"/>
    <w:rsid w:val="002D1BB8"/>
    <w:rsid w:val="002D247D"/>
    <w:rsid w:val="002D2522"/>
    <w:rsid w:val="002D25B8"/>
    <w:rsid w:val="002D2C6A"/>
    <w:rsid w:val="002D4361"/>
    <w:rsid w:val="002D4374"/>
    <w:rsid w:val="002D5221"/>
    <w:rsid w:val="002D6F49"/>
    <w:rsid w:val="002D719B"/>
    <w:rsid w:val="002D7535"/>
    <w:rsid w:val="002D75F5"/>
    <w:rsid w:val="002D7CD7"/>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272"/>
    <w:rsid w:val="002F182C"/>
    <w:rsid w:val="002F24C1"/>
    <w:rsid w:val="002F30B8"/>
    <w:rsid w:val="002F35E1"/>
    <w:rsid w:val="002F7426"/>
    <w:rsid w:val="003006C6"/>
    <w:rsid w:val="00301754"/>
    <w:rsid w:val="00301BD4"/>
    <w:rsid w:val="00301D07"/>
    <w:rsid w:val="003023E2"/>
    <w:rsid w:val="003027B9"/>
    <w:rsid w:val="00303779"/>
    <w:rsid w:val="00303A42"/>
    <w:rsid w:val="00304FCA"/>
    <w:rsid w:val="00306C07"/>
    <w:rsid w:val="00306C72"/>
    <w:rsid w:val="003075EC"/>
    <w:rsid w:val="00307B5E"/>
    <w:rsid w:val="0031020E"/>
    <w:rsid w:val="00310E7A"/>
    <w:rsid w:val="003127E7"/>
    <w:rsid w:val="00313292"/>
    <w:rsid w:val="003142F2"/>
    <w:rsid w:val="00314651"/>
    <w:rsid w:val="00316747"/>
    <w:rsid w:val="00316F54"/>
    <w:rsid w:val="00317601"/>
    <w:rsid w:val="00317A0B"/>
    <w:rsid w:val="00317F21"/>
    <w:rsid w:val="00317F57"/>
    <w:rsid w:val="00320D58"/>
    <w:rsid w:val="00320F82"/>
    <w:rsid w:val="00321E87"/>
    <w:rsid w:val="00322487"/>
    <w:rsid w:val="0032252B"/>
    <w:rsid w:val="0032268A"/>
    <w:rsid w:val="003226BF"/>
    <w:rsid w:val="003228B7"/>
    <w:rsid w:val="00323868"/>
    <w:rsid w:val="00323C0E"/>
    <w:rsid w:val="003247C2"/>
    <w:rsid w:val="0032618E"/>
    <w:rsid w:val="00327418"/>
    <w:rsid w:val="003277FF"/>
    <w:rsid w:val="0033007E"/>
    <w:rsid w:val="0033094E"/>
    <w:rsid w:val="00330AEF"/>
    <w:rsid w:val="00330C95"/>
    <w:rsid w:val="0033145B"/>
    <w:rsid w:val="003321FA"/>
    <w:rsid w:val="00333177"/>
    <w:rsid w:val="00333990"/>
    <w:rsid w:val="00334443"/>
    <w:rsid w:val="00334477"/>
    <w:rsid w:val="00334495"/>
    <w:rsid w:val="003348D3"/>
    <w:rsid w:val="00334C85"/>
    <w:rsid w:val="003360A2"/>
    <w:rsid w:val="00336744"/>
    <w:rsid w:val="00336BCE"/>
    <w:rsid w:val="00337F8B"/>
    <w:rsid w:val="00340AA8"/>
    <w:rsid w:val="003415D9"/>
    <w:rsid w:val="003423C7"/>
    <w:rsid w:val="00342709"/>
    <w:rsid w:val="00342B4C"/>
    <w:rsid w:val="00342D96"/>
    <w:rsid w:val="00344076"/>
    <w:rsid w:val="00344689"/>
    <w:rsid w:val="00347AE3"/>
    <w:rsid w:val="00350682"/>
    <w:rsid w:val="00350A95"/>
    <w:rsid w:val="003512A6"/>
    <w:rsid w:val="00351865"/>
    <w:rsid w:val="003533BE"/>
    <w:rsid w:val="0035405B"/>
    <w:rsid w:val="0035446D"/>
    <w:rsid w:val="00355771"/>
    <w:rsid w:val="003557A3"/>
    <w:rsid w:val="003559A1"/>
    <w:rsid w:val="00357A47"/>
    <w:rsid w:val="00357B52"/>
    <w:rsid w:val="00360274"/>
    <w:rsid w:val="003604F6"/>
    <w:rsid w:val="0036055F"/>
    <w:rsid w:val="003619CE"/>
    <w:rsid w:val="0036287F"/>
    <w:rsid w:val="00362F13"/>
    <w:rsid w:val="00363AD2"/>
    <w:rsid w:val="00364479"/>
    <w:rsid w:val="003647DB"/>
    <w:rsid w:val="003653A1"/>
    <w:rsid w:val="003659F5"/>
    <w:rsid w:val="00365B91"/>
    <w:rsid w:val="00365F1D"/>
    <w:rsid w:val="003673E2"/>
    <w:rsid w:val="00367459"/>
    <w:rsid w:val="00367C48"/>
    <w:rsid w:val="00370461"/>
    <w:rsid w:val="00370A23"/>
    <w:rsid w:val="00370B0B"/>
    <w:rsid w:val="00370E2B"/>
    <w:rsid w:val="00370E50"/>
    <w:rsid w:val="00371432"/>
    <w:rsid w:val="003717F3"/>
    <w:rsid w:val="00371AAD"/>
    <w:rsid w:val="00373AAD"/>
    <w:rsid w:val="00374349"/>
    <w:rsid w:val="00374C4A"/>
    <w:rsid w:val="00374F04"/>
    <w:rsid w:val="00375BAD"/>
    <w:rsid w:val="00376A5D"/>
    <w:rsid w:val="00376A68"/>
    <w:rsid w:val="00376A6D"/>
    <w:rsid w:val="00377506"/>
    <w:rsid w:val="00377C37"/>
    <w:rsid w:val="003823DB"/>
    <w:rsid w:val="003827FD"/>
    <w:rsid w:val="00383F9B"/>
    <w:rsid w:val="00384D54"/>
    <w:rsid w:val="00385719"/>
    <w:rsid w:val="0038711B"/>
    <w:rsid w:val="00387DB1"/>
    <w:rsid w:val="00390313"/>
    <w:rsid w:val="00391CD5"/>
    <w:rsid w:val="00391D04"/>
    <w:rsid w:val="00392C8E"/>
    <w:rsid w:val="00393286"/>
    <w:rsid w:val="00393A94"/>
    <w:rsid w:val="00393F31"/>
    <w:rsid w:val="00395E9E"/>
    <w:rsid w:val="003969B6"/>
    <w:rsid w:val="00396B88"/>
    <w:rsid w:val="00397987"/>
    <w:rsid w:val="00397C9D"/>
    <w:rsid w:val="00397E7A"/>
    <w:rsid w:val="003A0895"/>
    <w:rsid w:val="003A0E7D"/>
    <w:rsid w:val="003A18D2"/>
    <w:rsid w:val="003A1A43"/>
    <w:rsid w:val="003A1BC8"/>
    <w:rsid w:val="003A1C64"/>
    <w:rsid w:val="003A2053"/>
    <w:rsid w:val="003A20CA"/>
    <w:rsid w:val="003A2555"/>
    <w:rsid w:val="003A29E9"/>
    <w:rsid w:val="003A335C"/>
    <w:rsid w:val="003A3521"/>
    <w:rsid w:val="003A3A0F"/>
    <w:rsid w:val="003A4ACA"/>
    <w:rsid w:val="003A4C85"/>
    <w:rsid w:val="003A5FCF"/>
    <w:rsid w:val="003A6FA5"/>
    <w:rsid w:val="003A74D4"/>
    <w:rsid w:val="003A78A3"/>
    <w:rsid w:val="003B00F1"/>
    <w:rsid w:val="003B15A9"/>
    <w:rsid w:val="003B1723"/>
    <w:rsid w:val="003B1971"/>
    <w:rsid w:val="003B2201"/>
    <w:rsid w:val="003B33F8"/>
    <w:rsid w:val="003B3C17"/>
    <w:rsid w:val="003B41C4"/>
    <w:rsid w:val="003B425D"/>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2E59"/>
    <w:rsid w:val="003C3E0A"/>
    <w:rsid w:val="003C3EEA"/>
    <w:rsid w:val="003C4415"/>
    <w:rsid w:val="003C4626"/>
    <w:rsid w:val="003C471F"/>
    <w:rsid w:val="003C4E2B"/>
    <w:rsid w:val="003C51A4"/>
    <w:rsid w:val="003C5677"/>
    <w:rsid w:val="003C65F7"/>
    <w:rsid w:val="003C6743"/>
    <w:rsid w:val="003D0457"/>
    <w:rsid w:val="003D0DDA"/>
    <w:rsid w:val="003D12BE"/>
    <w:rsid w:val="003D1431"/>
    <w:rsid w:val="003D1440"/>
    <w:rsid w:val="003D16BF"/>
    <w:rsid w:val="003D1C16"/>
    <w:rsid w:val="003D1E8D"/>
    <w:rsid w:val="003D1F3E"/>
    <w:rsid w:val="003D2128"/>
    <w:rsid w:val="003D2B60"/>
    <w:rsid w:val="003D3556"/>
    <w:rsid w:val="003D4125"/>
    <w:rsid w:val="003D4268"/>
    <w:rsid w:val="003D454F"/>
    <w:rsid w:val="003D48AE"/>
    <w:rsid w:val="003D4FAF"/>
    <w:rsid w:val="003D5701"/>
    <w:rsid w:val="003D66B8"/>
    <w:rsid w:val="003D6EB6"/>
    <w:rsid w:val="003E0D5A"/>
    <w:rsid w:val="003E132B"/>
    <w:rsid w:val="003E14BD"/>
    <w:rsid w:val="003E1534"/>
    <w:rsid w:val="003E1834"/>
    <w:rsid w:val="003E25F0"/>
    <w:rsid w:val="003E25F7"/>
    <w:rsid w:val="003E2647"/>
    <w:rsid w:val="003E277C"/>
    <w:rsid w:val="003E3102"/>
    <w:rsid w:val="003E4092"/>
    <w:rsid w:val="003E46D5"/>
    <w:rsid w:val="003E4DBF"/>
    <w:rsid w:val="003E54B2"/>
    <w:rsid w:val="003E5E64"/>
    <w:rsid w:val="003E5FF1"/>
    <w:rsid w:val="003E6B98"/>
    <w:rsid w:val="003E6BFE"/>
    <w:rsid w:val="003E7A83"/>
    <w:rsid w:val="003F01F4"/>
    <w:rsid w:val="003F0ECE"/>
    <w:rsid w:val="003F136B"/>
    <w:rsid w:val="003F145E"/>
    <w:rsid w:val="003F1885"/>
    <w:rsid w:val="003F1D79"/>
    <w:rsid w:val="003F22A0"/>
    <w:rsid w:val="003F2487"/>
    <w:rsid w:val="003F281A"/>
    <w:rsid w:val="003F3BC8"/>
    <w:rsid w:val="003F4043"/>
    <w:rsid w:val="003F5424"/>
    <w:rsid w:val="003F5B54"/>
    <w:rsid w:val="003F5F27"/>
    <w:rsid w:val="003F6BEE"/>
    <w:rsid w:val="003F7605"/>
    <w:rsid w:val="003F7A32"/>
    <w:rsid w:val="00400302"/>
    <w:rsid w:val="00400E40"/>
    <w:rsid w:val="00401463"/>
    <w:rsid w:val="00402DF2"/>
    <w:rsid w:val="00403065"/>
    <w:rsid w:val="00403B4A"/>
    <w:rsid w:val="004040BC"/>
    <w:rsid w:val="00404A0B"/>
    <w:rsid w:val="004050AD"/>
    <w:rsid w:val="00405372"/>
    <w:rsid w:val="00405A44"/>
    <w:rsid w:val="00405E52"/>
    <w:rsid w:val="004077D1"/>
    <w:rsid w:val="00407E6C"/>
    <w:rsid w:val="0041036F"/>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27B5F"/>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477F8"/>
    <w:rsid w:val="00450136"/>
    <w:rsid w:val="004509B3"/>
    <w:rsid w:val="00451683"/>
    <w:rsid w:val="00451B39"/>
    <w:rsid w:val="00452360"/>
    <w:rsid w:val="0045291D"/>
    <w:rsid w:val="0045300A"/>
    <w:rsid w:val="004531E1"/>
    <w:rsid w:val="0045369E"/>
    <w:rsid w:val="00453B36"/>
    <w:rsid w:val="0045594C"/>
    <w:rsid w:val="004559DB"/>
    <w:rsid w:val="00455CC5"/>
    <w:rsid w:val="00455E08"/>
    <w:rsid w:val="004561E0"/>
    <w:rsid w:val="00456C50"/>
    <w:rsid w:val="00457E43"/>
    <w:rsid w:val="00457FD2"/>
    <w:rsid w:val="00460283"/>
    <w:rsid w:val="0046079E"/>
    <w:rsid w:val="004609B7"/>
    <w:rsid w:val="00460A18"/>
    <w:rsid w:val="00460FE2"/>
    <w:rsid w:val="0046132E"/>
    <w:rsid w:val="00462267"/>
    <w:rsid w:val="0046264A"/>
    <w:rsid w:val="00462ADC"/>
    <w:rsid w:val="00463268"/>
    <w:rsid w:val="00463582"/>
    <w:rsid w:val="00463AC6"/>
    <w:rsid w:val="00463B5B"/>
    <w:rsid w:val="00464405"/>
    <w:rsid w:val="00464499"/>
    <w:rsid w:val="004651D9"/>
    <w:rsid w:val="00465AFA"/>
    <w:rsid w:val="0046623C"/>
    <w:rsid w:val="00466E4C"/>
    <w:rsid w:val="00466F9E"/>
    <w:rsid w:val="00467BB7"/>
    <w:rsid w:val="00470666"/>
    <w:rsid w:val="004727A2"/>
    <w:rsid w:val="0047319A"/>
    <w:rsid w:val="00473B5D"/>
    <w:rsid w:val="004747BE"/>
    <w:rsid w:val="00474BFB"/>
    <w:rsid w:val="00475782"/>
    <w:rsid w:val="00476D14"/>
    <w:rsid w:val="00477302"/>
    <w:rsid w:val="004775BB"/>
    <w:rsid w:val="00477EF8"/>
    <w:rsid w:val="004802DD"/>
    <w:rsid w:val="00480E79"/>
    <w:rsid w:val="00481C3B"/>
    <w:rsid w:val="00481D9C"/>
    <w:rsid w:val="0048258D"/>
    <w:rsid w:val="00482603"/>
    <w:rsid w:val="004833E7"/>
    <w:rsid w:val="00483EE3"/>
    <w:rsid w:val="00483FBB"/>
    <w:rsid w:val="00486BE6"/>
    <w:rsid w:val="0049032A"/>
    <w:rsid w:val="0049036F"/>
    <w:rsid w:val="004905D7"/>
    <w:rsid w:val="00490632"/>
    <w:rsid w:val="00490E53"/>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0E2"/>
    <w:rsid w:val="004B4245"/>
    <w:rsid w:val="004B4296"/>
    <w:rsid w:val="004B4775"/>
    <w:rsid w:val="004B5147"/>
    <w:rsid w:val="004B602C"/>
    <w:rsid w:val="004B62D2"/>
    <w:rsid w:val="004B6C92"/>
    <w:rsid w:val="004C0162"/>
    <w:rsid w:val="004C0249"/>
    <w:rsid w:val="004C03B0"/>
    <w:rsid w:val="004C080B"/>
    <w:rsid w:val="004C094D"/>
    <w:rsid w:val="004C0F68"/>
    <w:rsid w:val="004C23D6"/>
    <w:rsid w:val="004C2C4F"/>
    <w:rsid w:val="004C34E4"/>
    <w:rsid w:val="004C36AF"/>
    <w:rsid w:val="004C3992"/>
    <w:rsid w:val="004C4206"/>
    <w:rsid w:val="004C4707"/>
    <w:rsid w:val="004C69B9"/>
    <w:rsid w:val="004C6ABF"/>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4F2"/>
    <w:rsid w:val="004D570B"/>
    <w:rsid w:val="004D5D15"/>
    <w:rsid w:val="004D5FDA"/>
    <w:rsid w:val="004D6554"/>
    <w:rsid w:val="004D6596"/>
    <w:rsid w:val="004D6752"/>
    <w:rsid w:val="004D6A32"/>
    <w:rsid w:val="004D6B69"/>
    <w:rsid w:val="004D71D7"/>
    <w:rsid w:val="004D7267"/>
    <w:rsid w:val="004D7C18"/>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455"/>
    <w:rsid w:val="004F5ED2"/>
    <w:rsid w:val="004F5ED9"/>
    <w:rsid w:val="004F6304"/>
    <w:rsid w:val="004F6C34"/>
    <w:rsid w:val="004F7CD2"/>
    <w:rsid w:val="004F7DB1"/>
    <w:rsid w:val="0050029A"/>
    <w:rsid w:val="005004F0"/>
    <w:rsid w:val="00501050"/>
    <w:rsid w:val="005013D1"/>
    <w:rsid w:val="00501A1F"/>
    <w:rsid w:val="00501BA5"/>
    <w:rsid w:val="00501CBF"/>
    <w:rsid w:val="00502581"/>
    <w:rsid w:val="00502CA3"/>
    <w:rsid w:val="0050386F"/>
    <w:rsid w:val="00503D70"/>
    <w:rsid w:val="00504053"/>
    <w:rsid w:val="005049EA"/>
    <w:rsid w:val="00504D2D"/>
    <w:rsid w:val="00504F5C"/>
    <w:rsid w:val="005052E4"/>
    <w:rsid w:val="005054FF"/>
    <w:rsid w:val="005055BF"/>
    <w:rsid w:val="00505C1D"/>
    <w:rsid w:val="00506925"/>
    <w:rsid w:val="00506AC4"/>
    <w:rsid w:val="00506E24"/>
    <w:rsid w:val="00507CF3"/>
    <w:rsid w:val="0051102A"/>
    <w:rsid w:val="00511A87"/>
    <w:rsid w:val="00511C2C"/>
    <w:rsid w:val="005120BE"/>
    <w:rsid w:val="0051229E"/>
    <w:rsid w:val="00512F0A"/>
    <w:rsid w:val="0051305E"/>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B24"/>
    <w:rsid w:val="00527C30"/>
    <w:rsid w:val="00527DD3"/>
    <w:rsid w:val="00527FDA"/>
    <w:rsid w:val="00530166"/>
    <w:rsid w:val="00530643"/>
    <w:rsid w:val="00530A10"/>
    <w:rsid w:val="00530D7D"/>
    <w:rsid w:val="00530F67"/>
    <w:rsid w:val="00531EED"/>
    <w:rsid w:val="005325C8"/>
    <w:rsid w:val="005329D9"/>
    <w:rsid w:val="00532B0E"/>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6F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48C0"/>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0F4C"/>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8F2"/>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B7DC6"/>
    <w:rsid w:val="005C00CB"/>
    <w:rsid w:val="005C09A1"/>
    <w:rsid w:val="005C0C7B"/>
    <w:rsid w:val="005C1030"/>
    <w:rsid w:val="005C1192"/>
    <w:rsid w:val="005C35EC"/>
    <w:rsid w:val="005C3787"/>
    <w:rsid w:val="005C3C4A"/>
    <w:rsid w:val="005C46FC"/>
    <w:rsid w:val="005C4A7B"/>
    <w:rsid w:val="005C4E4C"/>
    <w:rsid w:val="005C507B"/>
    <w:rsid w:val="005C5D5F"/>
    <w:rsid w:val="005C62B1"/>
    <w:rsid w:val="005C636A"/>
    <w:rsid w:val="005C67ED"/>
    <w:rsid w:val="005C72CF"/>
    <w:rsid w:val="005C7CAE"/>
    <w:rsid w:val="005C7FC8"/>
    <w:rsid w:val="005D1585"/>
    <w:rsid w:val="005D16DC"/>
    <w:rsid w:val="005D1FD8"/>
    <w:rsid w:val="005D2E5C"/>
    <w:rsid w:val="005D3B12"/>
    <w:rsid w:val="005D4C3F"/>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578F"/>
    <w:rsid w:val="005E5A66"/>
    <w:rsid w:val="005E7543"/>
    <w:rsid w:val="005F008D"/>
    <w:rsid w:val="005F0AC7"/>
    <w:rsid w:val="005F0D62"/>
    <w:rsid w:val="005F1968"/>
    <w:rsid w:val="005F1B35"/>
    <w:rsid w:val="005F25A2"/>
    <w:rsid w:val="005F345E"/>
    <w:rsid w:val="005F3F25"/>
    <w:rsid w:val="005F650B"/>
    <w:rsid w:val="005F657E"/>
    <w:rsid w:val="005F696B"/>
    <w:rsid w:val="005F6A79"/>
    <w:rsid w:val="005F6E64"/>
    <w:rsid w:val="005F7628"/>
    <w:rsid w:val="005F7770"/>
    <w:rsid w:val="005F7F7C"/>
    <w:rsid w:val="006004F1"/>
    <w:rsid w:val="0060141D"/>
    <w:rsid w:val="0060153C"/>
    <w:rsid w:val="0060175E"/>
    <w:rsid w:val="00601A64"/>
    <w:rsid w:val="00601E09"/>
    <w:rsid w:val="0060201D"/>
    <w:rsid w:val="006020D0"/>
    <w:rsid w:val="00602215"/>
    <w:rsid w:val="00602CBA"/>
    <w:rsid w:val="006039C3"/>
    <w:rsid w:val="00603ED9"/>
    <w:rsid w:val="0060494F"/>
    <w:rsid w:val="00605EE5"/>
    <w:rsid w:val="0060633F"/>
    <w:rsid w:val="00606554"/>
    <w:rsid w:val="00607808"/>
    <w:rsid w:val="00611176"/>
    <w:rsid w:val="006119A3"/>
    <w:rsid w:val="00611A5D"/>
    <w:rsid w:val="00611D75"/>
    <w:rsid w:val="00613B01"/>
    <w:rsid w:val="006143BB"/>
    <w:rsid w:val="00615337"/>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5D79"/>
    <w:rsid w:val="00626CEF"/>
    <w:rsid w:val="0062743D"/>
    <w:rsid w:val="006308DB"/>
    <w:rsid w:val="00631C08"/>
    <w:rsid w:val="00632198"/>
    <w:rsid w:val="006321DA"/>
    <w:rsid w:val="00632CFA"/>
    <w:rsid w:val="00632E6F"/>
    <w:rsid w:val="006331F1"/>
    <w:rsid w:val="00633386"/>
    <w:rsid w:val="00633452"/>
    <w:rsid w:val="006336A3"/>
    <w:rsid w:val="0063424A"/>
    <w:rsid w:val="006346E7"/>
    <w:rsid w:val="00634C9B"/>
    <w:rsid w:val="006352A0"/>
    <w:rsid w:val="006352DD"/>
    <w:rsid w:val="00635489"/>
    <w:rsid w:val="00635A10"/>
    <w:rsid w:val="00636188"/>
    <w:rsid w:val="00636390"/>
    <w:rsid w:val="006368C0"/>
    <w:rsid w:val="0063737D"/>
    <w:rsid w:val="00637D85"/>
    <w:rsid w:val="00640403"/>
    <w:rsid w:val="0064046B"/>
    <w:rsid w:val="00640D9C"/>
    <w:rsid w:val="0064171B"/>
    <w:rsid w:val="00641983"/>
    <w:rsid w:val="00642CDB"/>
    <w:rsid w:val="006436F8"/>
    <w:rsid w:val="00643B97"/>
    <w:rsid w:val="00644B1E"/>
    <w:rsid w:val="00645D95"/>
    <w:rsid w:val="00646C47"/>
    <w:rsid w:val="00646FEB"/>
    <w:rsid w:val="00647A50"/>
    <w:rsid w:val="00647F3E"/>
    <w:rsid w:val="00647FBA"/>
    <w:rsid w:val="00650029"/>
    <w:rsid w:val="00650577"/>
    <w:rsid w:val="00650A90"/>
    <w:rsid w:val="00650FA9"/>
    <w:rsid w:val="00650FCA"/>
    <w:rsid w:val="006511F2"/>
    <w:rsid w:val="00651204"/>
    <w:rsid w:val="0065159D"/>
    <w:rsid w:val="0065168E"/>
    <w:rsid w:val="006519C2"/>
    <w:rsid w:val="00651D6A"/>
    <w:rsid w:val="006522BE"/>
    <w:rsid w:val="00652B9D"/>
    <w:rsid w:val="00652C12"/>
    <w:rsid w:val="0065304E"/>
    <w:rsid w:val="006532AA"/>
    <w:rsid w:val="00654406"/>
    <w:rsid w:val="0065484F"/>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2878"/>
    <w:rsid w:val="006828EE"/>
    <w:rsid w:val="00683359"/>
    <w:rsid w:val="006833A4"/>
    <w:rsid w:val="0068428B"/>
    <w:rsid w:val="00685D86"/>
    <w:rsid w:val="00685EF5"/>
    <w:rsid w:val="00686323"/>
    <w:rsid w:val="00687813"/>
    <w:rsid w:val="00690F1C"/>
    <w:rsid w:val="00691868"/>
    <w:rsid w:val="00691F7D"/>
    <w:rsid w:val="00693129"/>
    <w:rsid w:val="006932E6"/>
    <w:rsid w:val="006970A0"/>
    <w:rsid w:val="006A085A"/>
    <w:rsid w:val="006A0BCC"/>
    <w:rsid w:val="006A131D"/>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421"/>
    <w:rsid w:val="006B51D9"/>
    <w:rsid w:val="006B5888"/>
    <w:rsid w:val="006B6AAB"/>
    <w:rsid w:val="006B70F8"/>
    <w:rsid w:val="006B7486"/>
    <w:rsid w:val="006C0E8A"/>
    <w:rsid w:val="006C1722"/>
    <w:rsid w:val="006C2AAC"/>
    <w:rsid w:val="006C2C59"/>
    <w:rsid w:val="006C3213"/>
    <w:rsid w:val="006C364A"/>
    <w:rsid w:val="006C38F2"/>
    <w:rsid w:val="006C41DB"/>
    <w:rsid w:val="006C4AB7"/>
    <w:rsid w:val="006C54C2"/>
    <w:rsid w:val="006C5727"/>
    <w:rsid w:val="006C58FB"/>
    <w:rsid w:val="006C5EDF"/>
    <w:rsid w:val="006C5FF0"/>
    <w:rsid w:val="006C60C1"/>
    <w:rsid w:val="006C6FB9"/>
    <w:rsid w:val="006C7DCE"/>
    <w:rsid w:val="006D0E57"/>
    <w:rsid w:val="006D1156"/>
    <w:rsid w:val="006D14FA"/>
    <w:rsid w:val="006D178B"/>
    <w:rsid w:val="006D1A0A"/>
    <w:rsid w:val="006D1E20"/>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3D1"/>
    <w:rsid w:val="006E0A4A"/>
    <w:rsid w:val="006E111F"/>
    <w:rsid w:val="006E3595"/>
    <w:rsid w:val="006E3BA7"/>
    <w:rsid w:val="006E3CE4"/>
    <w:rsid w:val="006E4880"/>
    <w:rsid w:val="006E4895"/>
    <w:rsid w:val="006E4D4E"/>
    <w:rsid w:val="006E4E26"/>
    <w:rsid w:val="006E4E53"/>
    <w:rsid w:val="006E6B53"/>
    <w:rsid w:val="006E7510"/>
    <w:rsid w:val="006F03CC"/>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1FC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FC1"/>
    <w:rsid w:val="007220FA"/>
    <w:rsid w:val="007221BF"/>
    <w:rsid w:val="0072229F"/>
    <w:rsid w:val="00723102"/>
    <w:rsid w:val="007233B4"/>
    <w:rsid w:val="007234FF"/>
    <w:rsid w:val="00723B85"/>
    <w:rsid w:val="00723C5B"/>
    <w:rsid w:val="007245C6"/>
    <w:rsid w:val="00725A75"/>
    <w:rsid w:val="007275F5"/>
    <w:rsid w:val="00730D43"/>
    <w:rsid w:val="00733124"/>
    <w:rsid w:val="00733646"/>
    <w:rsid w:val="00733BB2"/>
    <w:rsid w:val="00733F3B"/>
    <w:rsid w:val="00733FAB"/>
    <w:rsid w:val="00735A1F"/>
    <w:rsid w:val="00736AA7"/>
    <w:rsid w:val="007373EF"/>
    <w:rsid w:val="00737AAD"/>
    <w:rsid w:val="00737D37"/>
    <w:rsid w:val="00740153"/>
    <w:rsid w:val="0074044B"/>
    <w:rsid w:val="00740A0C"/>
    <w:rsid w:val="00741696"/>
    <w:rsid w:val="00741E52"/>
    <w:rsid w:val="00742677"/>
    <w:rsid w:val="00742864"/>
    <w:rsid w:val="00743810"/>
    <w:rsid w:val="00744ADF"/>
    <w:rsid w:val="007458B5"/>
    <w:rsid w:val="007458F1"/>
    <w:rsid w:val="00745A6E"/>
    <w:rsid w:val="00745C37"/>
    <w:rsid w:val="0074663D"/>
    <w:rsid w:val="007467AF"/>
    <w:rsid w:val="00746A60"/>
    <w:rsid w:val="00746DAD"/>
    <w:rsid w:val="007474ED"/>
    <w:rsid w:val="0075015A"/>
    <w:rsid w:val="007503CD"/>
    <w:rsid w:val="00750EE3"/>
    <w:rsid w:val="00750FEA"/>
    <w:rsid w:val="00752A5E"/>
    <w:rsid w:val="00752D9D"/>
    <w:rsid w:val="007531A1"/>
    <w:rsid w:val="00753924"/>
    <w:rsid w:val="007540F9"/>
    <w:rsid w:val="00755479"/>
    <w:rsid w:val="0075549A"/>
    <w:rsid w:val="007558BE"/>
    <w:rsid w:val="00755DB3"/>
    <w:rsid w:val="00756476"/>
    <w:rsid w:val="0075662D"/>
    <w:rsid w:val="0075764B"/>
    <w:rsid w:val="00757A09"/>
    <w:rsid w:val="00760E12"/>
    <w:rsid w:val="00761DCB"/>
    <w:rsid w:val="007624D9"/>
    <w:rsid w:val="00762701"/>
    <w:rsid w:val="0076278E"/>
    <w:rsid w:val="0076303D"/>
    <w:rsid w:val="007631ED"/>
    <w:rsid w:val="00763CB7"/>
    <w:rsid w:val="00764101"/>
    <w:rsid w:val="00764F06"/>
    <w:rsid w:val="007652EE"/>
    <w:rsid w:val="00765DE2"/>
    <w:rsid w:val="00770308"/>
    <w:rsid w:val="00770355"/>
    <w:rsid w:val="007708E5"/>
    <w:rsid w:val="00771F7F"/>
    <w:rsid w:val="00773B37"/>
    <w:rsid w:val="007745F8"/>
    <w:rsid w:val="00774C9F"/>
    <w:rsid w:val="007758AB"/>
    <w:rsid w:val="00776C16"/>
    <w:rsid w:val="007776E6"/>
    <w:rsid w:val="00780077"/>
    <w:rsid w:val="0078194F"/>
    <w:rsid w:val="00781D70"/>
    <w:rsid w:val="007828DC"/>
    <w:rsid w:val="007834E6"/>
    <w:rsid w:val="00784485"/>
    <w:rsid w:val="00784EEE"/>
    <w:rsid w:val="00785CFB"/>
    <w:rsid w:val="007860C4"/>
    <w:rsid w:val="007864C6"/>
    <w:rsid w:val="00786B87"/>
    <w:rsid w:val="00786E0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658"/>
    <w:rsid w:val="007A074E"/>
    <w:rsid w:val="007A113F"/>
    <w:rsid w:val="007A1480"/>
    <w:rsid w:val="007A17C3"/>
    <w:rsid w:val="007A1B60"/>
    <w:rsid w:val="007A25C3"/>
    <w:rsid w:val="007A2D0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8ED"/>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6E"/>
    <w:rsid w:val="007C32A2"/>
    <w:rsid w:val="007C3A5F"/>
    <w:rsid w:val="007C47FC"/>
    <w:rsid w:val="007C4D62"/>
    <w:rsid w:val="007C5137"/>
    <w:rsid w:val="007C7865"/>
    <w:rsid w:val="007C7C16"/>
    <w:rsid w:val="007D0198"/>
    <w:rsid w:val="007D04FD"/>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E7969"/>
    <w:rsid w:val="007F0230"/>
    <w:rsid w:val="007F04B2"/>
    <w:rsid w:val="007F0BC9"/>
    <w:rsid w:val="007F262F"/>
    <w:rsid w:val="007F33F5"/>
    <w:rsid w:val="007F4AF8"/>
    <w:rsid w:val="007F5255"/>
    <w:rsid w:val="007F5F92"/>
    <w:rsid w:val="007F66B1"/>
    <w:rsid w:val="007F6E2E"/>
    <w:rsid w:val="007F7D87"/>
    <w:rsid w:val="007F7EB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69CA"/>
    <w:rsid w:val="00817567"/>
    <w:rsid w:val="00817580"/>
    <w:rsid w:val="00817F73"/>
    <w:rsid w:val="0082073B"/>
    <w:rsid w:val="00820A4B"/>
    <w:rsid w:val="0082141E"/>
    <w:rsid w:val="00822008"/>
    <w:rsid w:val="0082232F"/>
    <w:rsid w:val="00822BBC"/>
    <w:rsid w:val="00822BCD"/>
    <w:rsid w:val="00822E39"/>
    <w:rsid w:val="0082379E"/>
    <w:rsid w:val="00823FF6"/>
    <w:rsid w:val="0082447F"/>
    <w:rsid w:val="0082505E"/>
    <w:rsid w:val="008265D5"/>
    <w:rsid w:val="00826C5B"/>
    <w:rsid w:val="00826C7B"/>
    <w:rsid w:val="00826DA2"/>
    <w:rsid w:val="0082723A"/>
    <w:rsid w:val="00827A5F"/>
    <w:rsid w:val="00827B33"/>
    <w:rsid w:val="00831211"/>
    <w:rsid w:val="008318D2"/>
    <w:rsid w:val="00831E3C"/>
    <w:rsid w:val="0083253E"/>
    <w:rsid w:val="00832A20"/>
    <w:rsid w:val="00832BE8"/>
    <w:rsid w:val="00833A8B"/>
    <w:rsid w:val="00833B6C"/>
    <w:rsid w:val="00834049"/>
    <w:rsid w:val="008348B8"/>
    <w:rsid w:val="00834E40"/>
    <w:rsid w:val="0083552A"/>
    <w:rsid w:val="008356CD"/>
    <w:rsid w:val="00835F3D"/>
    <w:rsid w:val="00836649"/>
    <w:rsid w:val="00837FAB"/>
    <w:rsid w:val="00840315"/>
    <w:rsid w:val="0084103B"/>
    <w:rsid w:val="00841754"/>
    <w:rsid w:val="00842488"/>
    <w:rsid w:val="0084302C"/>
    <w:rsid w:val="0084450A"/>
    <w:rsid w:val="008446E8"/>
    <w:rsid w:val="00844D87"/>
    <w:rsid w:val="008453D9"/>
    <w:rsid w:val="008456D5"/>
    <w:rsid w:val="00846055"/>
    <w:rsid w:val="00846149"/>
    <w:rsid w:val="00846555"/>
    <w:rsid w:val="00850354"/>
    <w:rsid w:val="00850989"/>
    <w:rsid w:val="00850C28"/>
    <w:rsid w:val="00851143"/>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0C"/>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7BE"/>
    <w:rsid w:val="00864FC0"/>
    <w:rsid w:val="00866E01"/>
    <w:rsid w:val="0086778F"/>
    <w:rsid w:val="008708DB"/>
    <w:rsid w:val="008713A7"/>
    <w:rsid w:val="00871CD6"/>
    <w:rsid w:val="00871D73"/>
    <w:rsid w:val="00871F52"/>
    <w:rsid w:val="008728F2"/>
    <w:rsid w:val="00872A1F"/>
    <w:rsid w:val="00873311"/>
    <w:rsid w:val="00874658"/>
    <w:rsid w:val="0087467E"/>
    <w:rsid w:val="00874A0D"/>
    <w:rsid w:val="00874A1F"/>
    <w:rsid w:val="008755E4"/>
    <w:rsid w:val="0087561F"/>
    <w:rsid w:val="00875C99"/>
    <w:rsid w:val="008760AD"/>
    <w:rsid w:val="00876AFB"/>
    <w:rsid w:val="00877358"/>
    <w:rsid w:val="00877A98"/>
    <w:rsid w:val="00877C20"/>
    <w:rsid w:val="0088072D"/>
    <w:rsid w:val="00880B26"/>
    <w:rsid w:val="008810F7"/>
    <w:rsid w:val="00881FDC"/>
    <w:rsid w:val="008824AD"/>
    <w:rsid w:val="00882AE0"/>
    <w:rsid w:val="0088341A"/>
    <w:rsid w:val="008836F2"/>
    <w:rsid w:val="00883C24"/>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6C13"/>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AFE"/>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6A3D"/>
    <w:rsid w:val="008C73B7"/>
    <w:rsid w:val="008C743F"/>
    <w:rsid w:val="008C7677"/>
    <w:rsid w:val="008C7C09"/>
    <w:rsid w:val="008D12E3"/>
    <w:rsid w:val="008D1531"/>
    <w:rsid w:val="008D1B51"/>
    <w:rsid w:val="008D2583"/>
    <w:rsid w:val="008D266D"/>
    <w:rsid w:val="008D2988"/>
    <w:rsid w:val="008D2F4E"/>
    <w:rsid w:val="008D32E5"/>
    <w:rsid w:val="008D371E"/>
    <w:rsid w:val="008D4100"/>
    <w:rsid w:val="008D683E"/>
    <w:rsid w:val="008D71C8"/>
    <w:rsid w:val="008D7C55"/>
    <w:rsid w:val="008D7C99"/>
    <w:rsid w:val="008D7D55"/>
    <w:rsid w:val="008D7FDE"/>
    <w:rsid w:val="008E0198"/>
    <w:rsid w:val="008E0572"/>
    <w:rsid w:val="008E112A"/>
    <w:rsid w:val="008E3184"/>
    <w:rsid w:val="008E415C"/>
    <w:rsid w:val="008E4607"/>
    <w:rsid w:val="008E4A7E"/>
    <w:rsid w:val="008E53F6"/>
    <w:rsid w:val="008E63C3"/>
    <w:rsid w:val="008E6674"/>
    <w:rsid w:val="008E6F58"/>
    <w:rsid w:val="008E7069"/>
    <w:rsid w:val="008E7343"/>
    <w:rsid w:val="008E7799"/>
    <w:rsid w:val="008F0632"/>
    <w:rsid w:val="008F19FB"/>
    <w:rsid w:val="008F2D6D"/>
    <w:rsid w:val="008F2EC0"/>
    <w:rsid w:val="008F345A"/>
    <w:rsid w:val="008F35C7"/>
    <w:rsid w:val="008F3607"/>
    <w:rsid w:val="008F4102"/>
    <w:rsid w:val="008F42BD"/>
    <w:rsid w:val="008F4555"/>
    <w:rsid w:val="008F4590"/>
    <w:rsid w:val="008F466B"/>
    <w:rsid w:val="008F492A"/>
    <w:rsid w:val="008F5FBA"/>
    <w:rsid w:val="008F728A"/>
    <w:rsid w:val="008F7D87"/>
    <w:rsid w:val="00900159"/>
    <w:rsid w:val="00900AC9"/>
    <w:rsid w:val="00900EB7"/>
    <w:rsid w:val="00902640"/>
    <w:rsid w:val="00902D8C"/>
    <w:rsid w:val="0090337C"/>
    <w:rsid w:val="00903FF5"/>
    <w:rsid w:val="00904239"/>
    <w:rsid w:val="0090494F"/>
    <w:rsid w:val="009050E3"/>
    <w:rsid w:val="00905377"/>
    <w:rsid w:val="00905E7C"/>
    <w:rsid w:val="0090674D"/>
    <w:rsid w:val="009067B9"/>
    <w:rsid w:val="00907362"/>
    <w:rsid w:val="009079E7"/>
    <w:rsid w:val="00907E5B"/>
    <w:rsid w:val="00910E0F"/>
    <w:rsid w:val="00910E97"/>
    <w:rsid w:val="00911133"/>
    <w:rsid w:val="009112E3"/>
    <w:rsid w:val="0091267B"/>
    <w:rsid w:val="00913938"/>
    <w:rsid w:val="0091474D"/>
    <w:rsid w:val="00914C3F"/>
    <w:rsid w:val="00914E84"/>
    <w:rsid w:val="009150B2"/>
    <w:rsid w:val="00916314"/>
    <w:rsid w:val="00916F4A"/>
    <w:rsid w:val="0091722B"/>
    <w:rsid w:val="00917540"/>
    <w:rsid w:val="00917668"/>
    <w:rsid w:val="009206B7"/>
    <w:rsid w:val="00920A57"/>
    <w:rsid w:val="0092120C"/>
    <w:rsid w:val="00921864"/>
    <w:rsid w:val="00922290"/>
    <w:rsid w:val="0092234E"/>
    <w:rsid w:val="00922DC3"/>
    <w:rsid w:val="009230B1"/>
    <w:rsid w:val="00923A70"/>
    <w:rsid w:val="00924A4C"/>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787"/>
    <w:rsid w:val="009418DF"/>
    <w:rsid w:val="00942579"/>
    <w:rsid w:val="0094291C"/>
    <w:rsid w:val="00942E60"/>
    <w:rsid w:val="00943C2B"/>
    <w:rsid w:val="00944CEE"/>
    <w:rsid w:val="00945D38"/>
    <w:rsid w:val="00947D87"/>
    <w:rsid w:val="00947E81"/>
    <w:rsid w:val="00950530"/>
    <w:rsid w:val="009505D5"/>
    <w:rsid w:val="00950DAD"/>
    <w:rsid w:val="00950DC0"/>
    <w:rsid w:val="00951CBF"/>
    <w:rsid w:val="00951EF7"/>
    <w:rsid w:val="009549CB"/>
    <w:rsid w:val="00954E8A"/>
    <w:rsid w:val="00955AAA"/>
    <w:rsid w:val="00955AD2"/>
    <w:rsid w:val="00955AED"/>
    <w:rsid w:val="009564E9"/>
    <w:rsid w:val="009565E7"/>
    <w:rsid w:val="00956A68"/>
    <w:rsid w:val="00956BF5"/>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BD6"/>
    <w:rsid w:val="00967D25"/>
    <w:rsid w:val="009703BB"/>
    <w:rsid w:val="009707A8"/>
    <w:rsid w:val="00970979"/>
    <w:rsid w:val="00971592"/>
    <w:rsid w:val="009716CC"/>
    <w:rsid w:val="00971998"/>
    <w:rsid w:val="009725A5"/>
    <w:rsid w:val="009725AE"/>
    <w:rsid w:val="009728AC"/>
    <w:rsid w:val="009741C9"/>
    <w:rsid w:val="009744EE"/>
    <w:rsid w:val="009752BE"/>
    <w:rsid w:val="00975B8D"/>
    <w:rsid w:val="00975B98"/>
    <w:rsid w:val="00975EAC"/>
    <w:rsid w:val="00976A6D"/>
    <w:rsid w:val="00977042"/>
    <w:rsid w:val="0097723F"/>
    <w:rsid w:val="00977BA0"/>
    <w:rsid w:val="00980DE2"/>
    <w:rsid w:val="0098140D"/>
    <w:rsid w:val="00981439"/>
    <w:rsid w:val="009815A2"/>
    <w:rsid w:val="009817DE"/>
    <w:rsid w:val="00981B12"/>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589"/>
    <w:rsid w:val="00996FDD"/>
    <w:rsid w:val="00997374"/>
    <w:rsid w:val="00997E03"/>
    <w:rsid w:val="009A02FA"/>
    <w:rsid w:val="009A0E92"/>
    <w:rsid w:val="009A1AB9"/>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0F60"/>
    <w:rsid w:val="009B16B8"/>
    <w:rsid w:val="009B18C2"/>
    <w:rsid w:val="009B1BED"/>
    <w:rsid w:val="009B3A01"/>
    <w:rsid w:val="009B3DC4"/>
    <w:rsid w:val="009B4922"/>
    <w:rsid w:val="009B507E"/>
    <w:rsid w:val="009B5561"/>
    <w:rsid w:val="009B572F"/>
    <w:rsid w:val="009B68E9"/>
    <w:rsid w:val="009B6B50"/>
    <w:rsid w:val="009B6BE8"/>
    <w:rsid w:val="009C06D3"/>
    <w:rsid w:val="009C1F55"/>
    <w:rsid w:val="009C37BF"/>
    <w:rsid w:val="009C3B85"/>
    <w:rsid w:val="009C3DA0"/>
    <w:rsid w:val="009C4318"/>
    <w:rsid w:val="009C6C2D"/>
    <w:rsid w:val="009C75A6"/>
    <w:rsid w:val="009C7832"/>
    <w:rsid w:val="009D060C"/>
    <w:rsid w:val="009D13C0"/>
    <w:rsid w:val="009D1785"/>
    <w:rsid w:val="009D305C"/>
    <w:rsid w:val="009D30DC"/>
    <w:rsid w:val="009D35C5"/>
    <w:rsid w:val="009D49C4"/>
    <w:rsid w:val="009D4BA1"/>
    <w:rsid w:val="009D5685"/>
    <w:rsid w:val="009D610C"/>
    <w:rsid w:val="009D68A5"/>
    <w:rsid w:val="009D6C0C"/>
    <w:rsid w:val="009D7689"/>
    <w:rsid w:val="009D7A6E"/>
    <w:rsid w:val="009E098D"/>
    <w:rsid w:val="009E18B3"/>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D9B"/>
    <w:rsid w:val="009F451E"/>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894"/>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27F2C"/>
    <w:rsid w:val="00A30119"/>
    <w:rsid w:val="00A314E2"/>
    <w:rsid w:val="00A31AFB"/>
    <w:rsid w:val="00A340EB"/>
    <w:rsid w:val="00A34415"/>
    <w:rsid w:val="00A3499D"/>
    <w:rsid w:val="00A34D17"/>
    <w:rsid w:val="00A35EBC"/>
    <w:rsid w:val="00A37060"/>
    <w:rsid w:val="00A3749A"/>
    <w:rsid w:val="00A377A7"/>
    <w:rsid w:val="00A37A9B"/>
    <w:rsid w:val="00A40073"/>
    <w:rsid w:val="00A40A14"/>
    <w:rsid w:val="00A40B9B"/>
    <w:rsid w:val="00A4173D"/>
    <w:rsid w:val="00A41BC4"/>
    <w:rsid w:val="00A437C1"/>
    <w:rsid w:val="00A43BA3"/>
    <w:rsid w:val="00A444A6"/>
    <w:rsid w:val="00A45286"/>
    <w:rsid w:val="00A45C63"/>
    <w:rsid w:val="00A45FEB"/>
    <w:rsid w:val="00A51A2A"/>
    <w:rsid w:val="00A521C7"/>
    <w:rsid w:val="00A52384"/>
    <w:rsid w:val="00A53EB8"/>
    <w:rsid w:val="00A54811"/>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73C"/>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1D0"/>
    <w:rsid w:val="00A9122D"/>
    <w:rsid w:val="00A919E2"/>
    <w:rsid w:val="00A91AEB"/>
    <w:rsid w:val="00A91F11"/>
    <w:rsid w:val="00A929A1"/>
    <w:rsid w:val="00A92B2B"/>
    <w:rsid w:val="00A92BB0"/>
    <w:rsid w:val="00A9300F"/>
    <w:rsid w:val="00A939B9"/>
    <w:rsid w:val="00A9424E"/>
    <w:rsid w:val="00A94C9E"/>
    <w:rsid w:val="00A96BF0"/>
    <w:rsid w:val="00A96F8A"/>
    <w:rsid w:val="00A978DA"/>
    <w:rsid w:val="00A97A88"/>
    <w:rsid w:val="00AA10B1"/>
    <w:rsid w:val="00AA14C9"/>
    <w:rsid w:val="00AA16A0"/>
    <w:rsid w:val="00AA1A18"/>
    <w:rsid w:val="00AA29D8"/>
    <w:rsid w:val="00AA2AE5"/>
    <w:rsid w:val="00AA444D"/>
    <w:rsid w:val="00AA49FE"/>
    <w:rsid w:val="00AA4B6C"/>
    <w:rsid w:val="00AA6AB9"/>
    <w:rsid w:val="00AA7B4E"/>
    <w:rsid w:val="00AB111B"/>
    <w:rsid w:val="00AB16B9"/>
    <w:rsid w:val="00AB1914"/>
    <w:rsid w:val="00AB2ACF"/>
    <w:rsid w:val="00AB2D90"/>
    <w:rsid w:val="00AB2E40"/>
    <w:rsid w:val="00AB3267"/>
    <w:rsid w:val="00AB3301"/>
    <w:rsid w:val="00AB3FAD"/>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505"/>
    <w:rsid w:val="00AC4A89"/>
    <w:rsid w:val="00AC5045"/>
    <w:rsid w:val="00AC5A95"/>
    <w:rsid w:val="00AC7D43"/>
    <w:rsid w:val="00AD16BF"/>
    <w:rsid w:val="00AD1994"/>
    <w:rsid w:val="00AD25B2"/>
    <w:rsid w:val="00AD284B"/>
    <w:rsid w:val="00AD28F3"/>
    <w:rsid w:val="00AD2A8B"/>
    <w:rsid w:val="00AD2C83"/>
    <w:rsid w:val="00AD2D29"/>
    <w:rsid w:val="00AD4AF8"/>
    <w:rsid w:val="00AD6FAA"/>
    <w:rsid w:val="00AD773B"/>
    <w:rsid w:val="00AE0CE5"/>
    <w:rsid w:val="00AE119E"/>
    <w:rsid w:val="00AE13CB"/>
    <w:rsid w:val="00AE1881"/>
    <w:rsid w:val="00AE21F8"/>
    <w:rsid w:val="00AE27A8"/>
    <w:rsid w:val="00AE2C06"/>
    <w:rsid w:val="00AE2D55"/>
    <w:rsid w:val="00AE31DB"/>
    <w:rsid w:val="00AE3946"/>
    <w:rsid w:val="00AE4AD5"/>
    <w:rsid w:val="00AE5AF7"/>
    <w:rsid w:val="00AE62BF"/>
    <w:rsid w:val="00AE68B2"/>
    <w:rsid w:val="00AE6A9B"/>
    <w:rsid w:val="00AE781A"/>
    <w:rsid w:val="00AE7F86"/>
    <w:rsid w:val="00AF056C"/>
    <w:rsid w:val="00AF0D2F"/>
    <w:rsid w:val="00AF15E9"/>
    <w:rsid w:val="00AF20E8"/>
    <w:rsid w:val="00AF21DC"/>
    <w:rsid w:val="00AF25D0"/>
    <w:rsid w:val="00AF3104"/>
    <w:rsid w:val="00AF36B5"/>
    <w:rsid w:val="00AF4AA3"/>
    <w:rsid w:val="00AF4EBC"/>
    <w:rsid w:val="00AF5B06"/>
    <w:rsid w:val="00AF5F6D"/>
    <w:rsid w:val="00AF62DB"/>
    <w:rsid w:val="00AF6496"/>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3B26"/>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6D57"/>
    <w:rsid w:val="00B300D9"/>
    <w:rsid w:val="00B30C15"/>
    <w:rsid w:val="00B30D46"/>
    <w:rsid w:val="00B30E14"/>
    <w:rsid w:val="00B313D5"/>
    <w:rsid w:val="00B31582"/>
    <w:rsid w:val="00B31794"/>
    <w:rsid w:val="00B31CB2"/>
    <w:rsid w:val="00B32D0E"/>
    <w:rsid w:val="00B3317D"/>
    <w:rsid w:val="00B34417"/>
    <w:rsid w:val="00B34533"/>
    <w:rsid w:val="00B35452"/>
    <w:rsid w:val="00B359E2"/>
    <w:rsid w:val="00B3679F"/>
    <w:rsid w:val="00B4205C"/>
    <w:rsid w:val="00B420CD"/>
    <w:rsid w:val="00B423AC"/>
    <w:rsid w:val="00B427F6"/>
    <w:rsid w:val="00B429D3"/>
    <w:rsid w:val="00B42B16"/>
    <w:rsid w:val="00B43529"/>
    <w:rsid w:val="00B438D0"/>
    <w:rsid w:val="00B441F8"/>
    <w:rsid w:val="00B4444A"/>
    <w:rsid w:val="00B44A67"/>
    <w:rsid w:val="00B44BC7"/>
    <w:rsid w:val="00B44BD1"/>
    <w:rsid w:val="00B458F4"/>
    <w:rsid w:val="00B4750F"/>
    <w:rsid w:val="00B47CB9"/>
    <w:rsid w:val="00B5014F"/>
    <w:rsid w:val="00B516BA"/>
    <w:rsid w:val="00B519E3"/>
    <w:rsid w:val="00B52000"/>
    <w:rsid w:val="00B52053"/>
    <w:rsid w:val="00B52241"/>
    <w:rsid w:val="00B5243D"/>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444"/>
    <w:rsid w:val="00B675CE"/>
    <w:rsid w:val="00B6770D"/>
    <w:rsid w:val="00B70CD3"/>
    <w:rsid w:val="00B716D1"/>
    <w:rsid w:val="00B7172D"/>
    <w:rsid w:val="00B718C6"/>
    <w:rsid w:val="00B71EB0"/>
    <w:rsid w:val="00B71F23"/>
    <w:rsid w:val="00B729D9"/>
    <w:rsid w:val="00B72AE8"/>
    <w:rsid w:val="00B737D5"/>
    <w:rsid w:val="00B73D40"/>
    <w:rsid w:val="00B73D64"/>
    <w:rsid w:val="00B75762"/>
    <w:rsid w:val="00B75ADD"/>
    <w:rsid w:val="00B765CF"/>
    <w:rsid w:val="00B76830"/>
    <w:rsid w:val="00B76A87"/>
    <w:rsid w:val="00B77626"/>
    <w:rsid w:val="00B80011"/>
    <w:rsid w:val="00B80D14"/>
    <w:rsid w:val="00B82052"/>
    <w:rsid w:val="00B82176"/>
    <w:rsid w:val="00B826D8"/>
    <w:rsid w:val="00B826E9"/>
    <w:rsid w:val="00B828D5"/>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19AF"/>
    <w:rsid w:val="00B91D68"/>
    <w:rsid w:val="00B920A2"/>
    <w:rsid w:val="00B9274E"/>
    <w:rsid w:val="00B92AE7"/>
    <w:rsid w:val="00B9304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4A9"/>
    <w:rsid w:val="00BA6889"/>
    <w:rsid w:val="00BA6A19"/>
    <w:rsid w:val="00BA72B5"/>
    <w:rsid w:val="00BB1A7A"/>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5BA6"/>
    <w:rsid w:val="00BC6498"/>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01B"/>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693"/>
    <w:rsid w:val="00BE6A3C"/>
    <w:rsid w:val="00BE7025"/>
    <w:rsid w:val="00BE7107"/>
    <w:rsid w:val="00BE76EB"/>
    <w:rsid w:val="00BF1846"/>
    <w:rsid w:val="00BF1B2B"/>
    <w:rsid w:val="00BF2BC1"/>
    <w:rsid w:val="00BF32EE"/>
    <w:rsid w:val="00BF3617"/>
    <w:rsid w:val="00BF4082"/>
    <w:rsid w:val="00BF46B1"/>
    <w:rsid w:val="00BF4CD8"/>
    <w:rsid w:val="00BF56EE"/>
    <w:rsid w:val="00BF7489"/>
    <w:rsid w:val="00BF79AD"/>
    <w:rsid w:val="00BF79DA"/>
    <w:rsid w:val="00C00D3D"/>
    <w:rsid w:val="00C0131D"/>
    <w:rsid w:val="00C016D1"/>
    <w:rsid w:val="00C01C33"/>
    <w:rsid w:val="00C02645"/>
    <w:rsid w:val="00C02EED"/>
    <w:rsid w:val="00C03814"/>
    <w:rsid w:val="00C03E74"/>
    <w:rsid w:val="00C03F78"/>
    <w:rsid w:val="00C07384"/>
    <w:rsid w:val="00C07B45"/>
    <w:rsid w:val="00C07C37"/>
    <w:rsid w:val="00C1000B"/>
    <w:rsid w:val="00C10DCE"/>
    <w:rsid w:val="00C12162"/>
    <w:rsid w:val="00C12C43"/>
    <w:rsid w:val="00C12DBA"/>
    <w:rsid w:val="00C14068"/>
    <w:rsid w:val="00C15A4D"/>
    <w:rsid w:val="00C15FF1"/>
    <w:rsid w:val="00C1614F"/>
    <w:rsid w:val="00C16BB2"/>
    <w:rsid w:val="00C16CAF"/>
    <w:rsid w:val="00C16D9D"/>
    <w:rsid w:val="00C16E13"/>
    <w:rsid w:val="00C16FDD"/>
    <w:rsid w:val="00C172EA"/>
    <w:rsid w:val="00C17B31"/>
    <w:rsid w:val="00C17DD5"/>
    <w:rsid w:val="00C20AE6"/>
    <w:rsid w:val="00C214EB"/>
    <w:rsid w:val="00C21EDD"/>
    <w:rsid w:val="00C221CB"/>
    <w:rsid w:val="00C22F38"/>
    <w:rsid w:val="00C23120"/>
    <w:rsid w:val="00C23566"/>
    <w:rsid w:val="00C23607"/>
    <w:rsid w:val="00C23642"/>
    <w:rsid w:val="00C23729"/>
    <w:rsid w:val="00C24173"/>
    <w:rsid w:val="00C2476C"/>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759"/>
    <w:rsid w:val="00C33B67"/>
    <w:rsid w:val="00C33E82"/>
    <w:rsid w:val="00C33F1C"/>
    <w:rsid w:val="00C34414"/>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A1"/>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862"/>
    <w:rsid w:val="00C51C55"/>
    <w:rsid w:val="00C51E42"/>
    <w:rsid w:val="00C52777"/>
    <w:rsid w:val="00C53F7C"/>
    <w:rsid w:val="00C54CA2"/>
    <w:rsid w:val="00C55BDC"/>
    <w:rsid w:val="00C55D98"/>
    <w:rsid w:val="00C56F24"/>
    <w:rsid w:val="00C6033B"/>
    <w:rsid w:val="00C60564"/>
    <w:rsid w:val="00C62083"/>
    <w:rsid w:val="00C627BA"/>
    <w:rsid w:val="00C643CA"/>
    <w:rsid w:val="00C64EBB"/>
    <w:rsid w:val="00C64FAB"/>
    <w:rsid w:val="00C653C9"/>
    <w:rsid w:val="00C65500"/>
    <w:rsid w:val="00C65A4D"/>
    <w:rsid w:val="00C7026A"/>
    <w:rsid w:val="00C707E9"/>
    <w:rsid w:val="00C70BF7"/>
    <w:rsid w:val="00C70E89"/>
    <w:rsid w:val="00C717F3"/>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1F5"/>
    <w:rsid w:val="00C903C5"/>
    <w:rsid w:val="00C917F3"/>
    <w:rsid w:val="00C91CCE"/>
    <w:rsid w:val="00C9246D"/>
    <w:rsid w:val="00C926BC"/>
    <w:rsid w:val="00C927CE"/>
    <w:rsid w:val="00C9289C"/>
    <w:rsid w:val="00C931B0"/>
    <w:rsid w:val="00C941A6"/>
    <w:rsid w:val="00C94861"/>
    <w:rsid w:val="00C94954"/>
    <w:rsid w:val="00C94E41"/>
    <w:rsid w:val="00C95A94"/>
    <w:rsid w:val="00C95BE1"/>
    <w:rsid w:val="00C95DA4"/>
    <w:rsid w:val="00C96787"/>
    <w:rsid w:val="00C96BC4"/>
    <w:rsid w:val="00C97015"/>
    <w:rsid w:val="00C97248"/>
    <w:rsid w:val="00C976E7"/>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0F1D"/>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2D30"/>
    <w:rsid w:val="00CC3967"/>
    <w:rsid w:val="00CC471E"/>
    <w:rsid w:val="00CC4840"/>
    <w:rsid w:val="00CC4D1E"/>
    <w:rsid w:val="00CC532D"/>
    <w:rsid w:val="00CC5A17"/>
    <w:rsid w:val="00CC5F08"/>
    <w:rsid w:val="00CC6886"/>
    <w:rsid w:val="00CC707E"/>
    <w:rsid w:val="00CC7BB7"/>
    <w:rsid w:val="00CD11B3"/>
    <w:rsid w:val="00CD1D5F"/>
    <w:rsid w:val="00CD231F"/>
    <w:rsid w:val="00CD2505"/>
    <w:rsid w:val="00CD2C84"/>
    <w:rsid w:val="00CD3378"/>
    <w:rsid w:val="00CD3F48"/>
    <w:rsid w:val="00CD491F"/>
    <w:rsid w:val="00CD5275"/>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42"/>
    <w:rsid w:val="00D0074E"/>
    <w:rsid w:val="00D00780"/>
    <w:rsid w:val="00D023A3"/>
    <w:rsid w:val="00D02A55"/>
    <w:rsid w:val="00D02A7D"/>
    <w:rsid w:val="00D035A6"/>
    <w:rsid w:val="00D03C9B"/>
    <w:rsid w:val="00D03D50"/>
    <w:rsid w:val="00D03E7B"/>
    <w:rsid w:val="00D04130"/>
    <w:rsid w:val="00D042E9"/>
    <w:rsid w:val="00D046A3"/>
    <w:rsid w:val="00D048F2"/>
    <w:rsid w:val="00D04E29"/>
    <w:rsid w:val="00D05E7A"/>
    <w:rsid w:val="00D05EA8"/>
    <w:rsid w:val="00D060D2"/>
    <w:rsid w:val="00D07038"/>
    <w:rsid w:val="00D07122"/>
    <w:rsid w:val="00D07D40"/>
    <w:rsid w:val="00D102BC"/>
    <w:rsid w:val="00D10E60"/>
    <w:rsid w:val="00D10F5C"/>
    <w:rsid w:val="00D111AC"/>
    <w:rsid w:val="00D11340"/>
    <w:rsid w:val="00D1213D"/>
    <w:rsid w:val="00D124CF"/>
    <w:rsid w:val="00D12E84"/>
    <w:rsid w:val="00D13479"/>
    <w:rsid w:val="00D13E11"/>
    <w:rsid w:val="00D1410A"/>
    <w:rsid w:val="00D14C99"/>
    <w:rsid w:val="00D15988"/>
    <w:rsid w:val="00D15B07"/>
    <w:rsid w:val="00D15BA7"/>
    <w:rsid w:val="00D1641B"/>
    <w:rsid w:val="00D16DD2"/>
    <w:rsid w:val="00D16DDB"/>
    <w:rsid w:val="00D20BAA"/>
    <w:rsid w:val="00D22C66"/>
    <w:rsid w:val="00D22C70"/>
    <w:rsid w:val="00D22F3A"/>
    <w:rsid w:val="00D23578"/>
    <w:rsid w:val="00D235B0"/>
    <w:rsid w:val="00D2366C"/>
    <w:rsid w:val="00D24115"/>
    <w:rsid w:val="00D24302"/>
    <w:rsid w:val="00D24C3F"/>
    <w:rsid w:val="00D24D74"/>
    <w:rsid w:val="00D24DF0"/>
    <w:rsid w:val="00D25CDC"/>
    <w:rsid w:val="00D25EC5"/>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056"/>
    <w:rsid w:val="00D419D8"/>
    <w:rsid w:val="00D41EB8"/>
    <w:rsid w:val="00D426BC"/>
    <w:rsid w:val="00D42C2F"/>
    <w:rsid w:val="00D436F3"/>
    <w:rsid w:val="00D43A5B"/>
    <w:rsid w:val="00D43C48"/>
    <w:rsid w:val="00D443FF"/>
    <w:rsid w:val="00D4475F"/>
    <w:rsid w:val="00D44D68"/>
    <w:rsid w:val="00D44E3D"/>
    <w:rsid w:val="00D45334"/>
    <w:rsid w:val="00D4551F"/>
    <w:rsid w:val="00D460DD"/>
    <w:rsid w:val="00D46780"/>
    <w:rsid w:val="00D4690A"/>
    <w:rsid w:val="00D46F75"/>
    <w:rsid w:val="00D47652"/>
    <w:rsid w:val="00D477CE"/>
    <w:rsid w:val="00D500E7"/>
    <w:rsid w:val="00D5030B"/>
    <w:rsid w:val="00D50D55"/>
    <w:rsid w:val="00D5154F"/>
    <w:rsid w:val="00D528A4"/>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3BB"/>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0ECC"/>
    <w:rsid w:val="00D81073"/>
    <w:rsid w:val="00D814CD"/>
    <w:rsid w:val="00D81AE2"/>
    <w:rsid w:val="00D820BD"/>
    <w:rsid w:val="00D825AC"/>
    <w:rsid w:val="00D82923"/>
    <w:rsid w:val="00D83209"/>
    <w:rsid w:val="00D83F38"/>
    <w:rsid w:val="00D8434C"/>
    <w:rsid w:val="00D84C51"/>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4EC9"/>
    <w:rsid w:val="00D95260"/>
    <w:rsid w:val="00D95393"/>
    <w:rsid w:val="00D9631A"/>
    <w:rsid w:val="00D96A0C"/>
    <w:rsid w:val="00D96FD0"/>
    <w:rsid w:val="00D97F53"/>
    <w:rsid w:val="00DA0DC8"/>
    <w:rsid w:val="00DA172C"/>
    <w:rsid w:val="00DA248F"/>
    <w:rsid w:val="00DA2F7E"/>
    <w:rsid w:val="00DA357D"/>
    <w:rsid w:val="00DA3E37"/>
    <w:rsid w:val="00DA4B4B"/>
    <w:rsid w:val="00DA4BB2"/>
    <w:rsid w:val="00DA59B6"/>
    <w:rsid w:val="00DA6036"/>
    <w:rsid w:val="00DB06E2"/>
    <w:rsid w:val="00DB0ACC"/>
    <w:rsid w:val="00DB1511"/>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F52"/>
    <w:rsid w:val="00DC0843"/>
    <w:rsid w:val="00DC0E50"/>
    <w:rsid w:val="00DC163E"/>
    <w:rsid w:val="00DC1B7B"/>
    <w:rsid w:val="00DC1C51"/>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48C"/>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28B0"/>
    <w:rsid w:val="00DF33FD"/>
    <w:rsid w:val="00DF40DC"/>
    <w:rsid w:val="00DF45BA"/>
    <w:rsid w:val="00DF49FC"/>
    <w:rsid w:val="00DF519F"/>
    <w:rsid w:val="00DF5364"/>
    <w:rsid w:val="00DF797A"/>
    <w:rsid w:val="00E00235"/>
    <w:rsid w:val="00E00313"/>
    <w:rsid w:val="00E00438"/>
    <w:rsid w:val="00E006C4"/>
    <w:rsid w:val="00E01452"/>
    <w:rsid w:val="00E025FD"/>
    <w:rsid w:val="00E0348C"/>
    <w:rsid w:val="00E03AFE"/>
    <w:rsid w:val="00E03EFC"/>
    <w:rsid w:val="00E046D8"/>
    <w:rsid w:val="00E053A9"/>
    <w:rsid w:val="00E05AF1"/>
    <w:rsid w:val="00E0676A"/>
    <w:rsid w:val="00E06D56"/>
    <w:rsid w:val="00E075ED"/>
    <w:rsid w:val="00E076FC"/>
    <w:rsid w:val="00E1106C"/>
    <w:rsid w:val="00E11367"/>
    <w:rsid w:val="00E12B70"/>
    <w:rsid w:val="00E15B43"/>
    <w:rsid w:val="00E16B9D"/>
    <w:rsid w:val="00E172A9"/>
    <w:rsid w:val="00E17A30"/>
    <w:rsid w:val="00E209ED"/>
    <w:rsid w:val="00E2124F"/>
    <w:rsid w:val="00E21720"/>
    <w:rsid w:val="00E219F5"/>
    <w:rsid w:val="00E21D09"/>
    <w:rsid w:val="00E2269E"/>
    <w:rsid w:val="00E235F1"/>
    <w:rsid w:val="00E23A49"/>
    <w:rsid w:val="00E23D87"/>
    <w:rsid w:val="00E24051"/>
    <w:rsid w:val="00E2441B"/>
    <w:rsid w:val="00E24558"/>
    <w:rsid w:val="00E246B5"/>
    <w:rsid w:val="00E249D7"/>
    <w:rsid w:val="00E25A06"/>
    <w:rsid w:val="00E25ABE"/>
    <w:rsid w:val="00E25B33"/>
    <w:rsid w:val="00E2631A"/>
    <w:rsid w:val="00E264EB"/>
    <w:rsid w:val="00E30828"/>
    <w:rsid w:val="00E32640"/>
    <w:rsid w:val="00E3285C"/>
    <w:rsid w:val="00E32AAC"/>
    <w:rsid w:val="00E33146"/>
    <w:rsid w:val="00E332F0"/>
    <w:rsid w:val="00E3387F"/>
    <w:rsid w:val="00E33CF5"/>
    <w:rsid w:val="00E343A1"/>
    <w:rsid w:val="00E34405"/>
    <w:rsid w:val="00E34617"/>
    <w:rsid w:val="00E34BA9"/>
    <w:rsid w:val="00E37093"/>
    <w:rsid w:val="00E37780"/>
    <w:rsid w:val="00E4004F"/>
    <w:rsid w:val="00E40290"/>
    <w:rsid w:val="00E4077F"/>
    <w:rsid w:val="00E4096A"/>
    <w:rsid w:val="00E41A32"/>
    <w:rsid w:val="00E421C1"/>
    <w:rsid w:val="00E42465"/>
    <w:rsid w:val="00E43361"/>
    <w:rsid w:val="00E4386D"/>
    <w:rsid w:val="00E438ED"/>
    <w:rsid w:val="00E4416F"/>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62B"/>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2FFA"/>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D99"/>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A71"/>
    <w:rsid w:val="00E9773D"/>
    <w:rsid w:val="00EA07D5"/>
    <w:rsid w:val="00EA126B"/>
    <w:rsid w:val="00EA1492"/>
    <w:rsid w:val="00EA1C9F"/>
    <w:rsid w:val="00EA2904"/>
    <w:rsid w:val="00EA379C"/>
    <w:rsid w:val="00EA42B8"/>
    <w:rsid w:val="00EA509D"/>
    <w:rsid w:val="00EA5A7F"/>
    <w:rsid w:val="00EA6D4C"/>
    <w:rsid w:val="00EA6FDC"/>
    <w:rsid w:val="00EA7210"/>
    <w:rsid w:val="00EA74CC"/>
    <w:rsid w:val="00EB189F"/>
    <w:rsid w:val="00EB2368"/>
    <w:rsid w:val="00EB25FF"/>
    <w:rsid w:val="00EB288F"/>
    <w:rsid w:val="00EB2F54"/>
    <w:rsid w:val="00EB32E8"/>
    <w:rsid w:val="00EB39DF"/>
    <w:rsid w:val="00EB3FA3"/>
    <w:rsid w:val="00EB45C1"/>
    <w:rsid w:val="00EB4D45"/>
    <w:rsid w:val="00EB4D56"/>
    <w:rsid w:val="00EB5187"/>
    <w:rsid w:val="00EB567E"/>
    <w:rsid w:val="00EB575F"/>
    <w:rsid w:val="00EB5EEC"/>
    <w:rsid w:val="00EB66FB"/>
    <w:rsid w:val="00EB6C70"/>
    <w:rsid w:val="00EB76CF"/>
    <w:rsid w:val="00EB7B30"/>
    <w:rsid w:val="00EB7D8F"/>
    <w:rsid w:val="00EC00BE"/>
    <w:rsid w:val="00EC0519"/>
    <w:rsid w:val="00EC0C52"/>
    <w:rsid w:val="00EC1B04"/>
    <w:rsid w:val="00EC1E4E"/>
    <w:rsid w:val="00EC381A"/>
    <w:rsid w:val="00EC4AA0"/>
    <w:rsid w:val="00EC5CD1"/>
    <w:rsid w:val="00EC7512"/>
    <w:rsid w:val="00EC77D1"/>
    <w:rsid w:val="00EC7B05"/>
    <w:rsid w:val="00ED0027"/>
    <w:rsid w:val="00ED075D"/>
    <w:rsid w:val="00ED0A81"/>
    <w:rsid w:val="00ED0D1E"/>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1F0F"/>
    <w:rsid w:val="00EF2145"/>
    <w:rsid w:val="00EF25A1"/>
    <w:rsid w:val="00EF264F"/>
    <w:rsid w:val="00EF2851"/>
    <w:rsid w:val="00EF2F8C"/>
    <w:rsid w:val="00EF2F8D"/>
    <w:rsid w:val="00EF5C34"/>
    <w:rsid w:val="00EF61C0"/>
    <w:rsid w:val="00EF6CBC"/>
    <w:rsid w:val="00EF7D52"/>
    <w:rsid w:val="00F007D9"/>
    <w:rsid w:val="00F02622"/>
    <w:rsid w:val="00F035F0"/>
    <w:rsid w:val="00F03768"/>
    <w:rsid w:val="00F03E4E"/>
    <w:rsid w:val="00F03FB8"/>
    <w:rsid w:val="00F04512"/>
    <w:rsid w:val="00F068C2"/>
    <w:rsid w:val="00F073D1"/>
    <w:rsid w:val="00F07532"/>
    <w:rsid w:val="00F07D12"/>
    <w:rsid w:val="00F07EAA"/>
    <w:rsid w:val="00F117C2"/>
    <w:rsid w:val="00F12E7B"/>
    <w:rsid w:val="00F1418A"/>
    <w:rsid w:val="00F149CD"/>
    <w:rsid w:val="00F15192"/>
    <w:rsid w:val="00F153F2"/>
    <w:rsid w:val="00F1595F"/>
    <w:rsid w:val="00F16746"/>
    <w:rsid w:val="00F17148"/>
    <w:rsid w:val="00F20005"/>
    <w:rsid w:val="00F20BFA"/>
    <w:rsid w:val="00F2120F"/>
    <w:rsid w:val="00F2214F"/>
    <w:rsid w:val="00F222CD"/>
    <w:rsid w:val="00F22398"/>
    <w:rsid w:val="00F234A9"/>
    <w:rsid w:val="00F23878"/>
    <w:rsid w:val="00F24CD0"/>
    <w:rsid w:val="00F252A9"/>
    <w:rsid w:val="00F260C2"/>
    <w:rsid w:val="00F26122"/>
    <w:rsid w:val="00F26803"/>
    <w:rsid w:val="00F26ED0"/>
    <w:rsid w:val="00F27C4A"/>
    <w:rsid w:val="00F27C84"/>
    <w:rsid w:val="00F30267"/>
    <w:rsid w:val="00F302D6"/>
    <w:rsid w:val="00F3046A"/>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1F58"/>
    <w:rsid w:val="00F6223E"/>
    <w:rsid w:val="00F62F71"/>
    <w:rsid w:val="00F634D7"/>
    <w:rsid w:val="00F64449"/>
    <w:rsid w:val="00F644DF"/>
    <w:rsid w:val="00F65AFC"/>
    <w:rsid w:val="00F65BBB"/>
    <w:rsid w:val="00F65D01"/>
    <w:rsid w:val="00F66335"/>
    <w:rsid w:val="00F674B9"/>
    <w:rsid w:val="00F70963"/>
    <w:rsid w:val="00F7192B"/>
    <w:rsid w:val="00F71E6C"/>
    <w:rsid w:val="00F71FDE"/>
    <w:rsid w:val="00F724C9"/>
    <w:rsid w:val="00F72812"/>
    <w:rsid w:val="00F72CC5"/>
    <w:rsid w:val="00F72EE5"/>
    <w:rsid w:val="00F73342"/>
    <w:rsid w:val="00F74346"/>
    <w:rsid w:val="00F74B6E"/>
    <w:rsid w:val="00F74D33"/>
    <w:rsid w:val="00F75ED9"/>
    <w:rsid w:val="00F75F4F"/>
    <w:rsid w:val="00F76576"/>
    <w:rsid w:val="00F76EED"/>
    <w:rsid w:val="00F77786"/>
    <w:rsid w:val="00F77B71"/>
    <w:rsid w:val="00F77F91"/>
    <w:rsid w:val="00F80BBB"/>
    <w:rsid w:val="00F81D2D"/>
    <w:rsid w:val="00F81DDA"/>
    <w:rsid w:val="00F82045"/>
    <w:rsid w:val="00F82AED"/>
    <w:rsid w:val="00F82D53"/>
    <w:rsid w:val="00F8315F"/>
    <w:rsid w:val="00F8319A"/>
    <w:rsid w:val="00F83827"/>
    <w:rsid w:val="00F83B20"/>
    <w:rsid w:val="00F83D53"/>
    <w:rsid w:val="00F83E16"/>
    <w:rsid w:val="00F83E2C"/>
    <w:rsid w:val="00F84FC0"/>
    <w:rsid w:val="00F85793"/>
    <w:rsid w:val="00F85A6E"/>
    <w:rsid w:val="00F860B1"/>
    <w:rsid w:val="00F86635"/>
    <w:rsid w:val="00F90258"/>
    <w:rsid w:val="00F91177"/>
    <w:rsid w:val="00F9196A"/>
    <w:rsid w:val="00F92687"/>
    <w:rsid w:val="00F92853"/>
    <w:rsid w:val="00F9289A"/>
    <w:rsid w:val="00F92A97"/>
    <w:rsid w:val="00F931AB"/>
    <w:rsid w:val="00F93CDA"/>
    <w:rsid w:val="00F944B5"/>
    <w:rsid w:val="00F958CE"/>
    <w:rsid w:val="00F95A43"/>
    <w:rsid w:val="00F95BC2"/>
    <w:rsid w:val="00F960BA"/>
    <w:rsid w:val="00F9633C"/>
    <w:rsid w:val="00F9637E"/>
    <w:rsid w:val="00F968B8"/>
    <w:rsid w:val="00F96990"/>
    <w:rsid w:val="00F96A80"/>
    <w:rsid w:val="00F9717A"/>
    <w:rsid w:val="00F974B4"/>
    <w:rsid w:val="00F97526"/>
    <w:rsid w:val="00F9770C"/>
    <w:rsid w:val="00FA078A"/>
    <w:rsid w:val="00FA0ABD"/>
    <w:rsid w:val="00FA2A4E"/>
    <w:rsid w:val="00FA2B7A"/>
    <w:rsid w:val="00FA3964"/>
    <w:rsid w:val="00FA397C"/>
    <w:rsid w:val="00FA39B1"/>
    <w:rsid w:val="00FA45C7"/>
    <w:rsid w:val="00FA4679"/>
    <w:rsid w:val="00FA551B"/>
    <w:rsid w:val="00FA5F0E"/>
    <w:rsid w:val="00FA69D1"/>
    <w:rsid w:val="00FA6E2F"/>
    <w:rsid w:val="00FA6EA0"/>
    <w:rsid w:val="00FB0D3E"/>
    <w:rsid w:val="00FB14C6"/>
    <w:rsid w:val="00FB2229"/>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1825"/>
    <w:rsid w:val="00FD1A56"/>
    <w:rsid w:val="00FD2EF0"/>
    <w:rsid w:val="00FD350C"/>
    <w:rsid w:val="00FD3678"/>
    <w:rsid w:val="00FD50BC"/>
    <w:rsid w:val="00FD58EB"/>
    <w:rsid w:val="00FD5EB2"/>
    <w:rsid w:val="00FD6A77"/>
    <w:rsid w:val="00FD6DF5"/>
    <w:rsid w:val="00FD7138"/>
    <w:rsid w:val="00FD7302"/>
    <w:rsid w:val="00FD74A1"/>
    <w:rsid w:val="00FD76B5"/>
    <w:rsid w:val="00FD7882"/>
    <w:rsid w:val="00FD7DEA"/>
    <w:rsid w:val="00FE0579"/>
    <w:rsid w:val="00FE0733"/>
    <w:rsid w:val="00FE08F0"/>
    <w:rsid w:val="00FE1F9E"/>
    <w:rsid w:val="00FE23BC"/>
    <w:rsid w:val="00FE3590"/>
    <w:rsid w:val="00FE3F6C"/>
    <w:rsid w:val="00FE5328"/>
    <w:rsid w:val="00FE6286"/>
    <w:rsid w:val="00FE6481"/>
    <w:rsid w:val="00FE7C53"/>
    <w:rsid w:val="00FE7F65"/>
    <w:rsid w:val="00FF159C"/>
    <w:rsid w:val="00FF1AAC"/>
    <w:rsid w:val="00FF2A7B"/>
    <w:rsid w:val="00FF2AD5"/>
    <w:rsid w:val="00FF3083"/>
    <w:rsid w:val="00FF3298"/>
    <w:rsid w:val="00FF46A2"/>
    <w:rsid w:val="00FF51AD"/>
    <w:rsid w:val="00FF5E1E"/>
    <w:rsid w:val="00FF5F1A"/>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009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0655691">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0788564">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3327204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97374154">
      <w:bodyDiv w:val="1"/>
      <w:marLeft w:val="0"/>
      <w:marRight w:val="0"/>
      <w:marTop w:val="0"/>
      <w:marBottom w:val="0"/>
      <w:divBdr>
        <w:top w:val="none" w:sz="0" w:space="0" w:color="auto"/>
        <w:left w:val="none" w:sz="0" w:space="0" w:color="auto"/>
        <w:bottom w:val="none" w:sz="0" w:space="0" w:color="auto"/>
        <w:right w:val="none" w:sz="0" w:space="0" w:color="auto"/>
      </w:divBdr>
    </w:div>
    <w:div w:id="600843868">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2267717">
      <w:bodyDiv w:val="1"/>
      <w:marLeft w:val="0"/>
      <w:marRight w:val="0"/>
      <w:marTop w:val="0"/>
      <w:marBottom w:val="0"/>
      <w:divBdr>
        <w:top w:val="none" w:sz="0" w:space="0" w:color="auto"/>
        <w:left w:val="none" w:sz="0" w:space="0" w:color="auto"/>
        <w:bottom w:val="none" w:sz="0" w:space="0" w:color="auto"/>
        <w:right w:val="none" w:sz="0" w:space="0" w:color="auto"/>
      </w:divBdr>
    </w:div>
    <w:div w:id="763302209">
      <w:bodyDiv w:val="1"/>
      <w:marLeft w:val="0"/>
      <w:marRight w:val="0"/>
      <w:marTop w:val="0"/>
      <w:marBottom w:val="0"/>
      <w:divBdr>
        <w:top w:val="none" w:sz="0" w:space="0" w:color="auto"/>
        <w:left w:val="none" w:sz="0" w:space="0" w:color="auto"/>
        <w:bottom w:val="none" w:sz="0" w:space="0" w:color="auto"/>
        <w:right w:val="none" w:sz="0" w:space="0" w:color="auto"/>
      </w:divBdr>
    </w:div>
    <w:div w:id="809134288">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8115340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629831">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78693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4311575">
      <w:bodyDiv w:val="1"/>
      <w:marLeft w:val="0"/>
      <w:marRight w:val="0"/>
      <w:marTop w:val="0"/>
      <w:marBottom w:val="0"/>
      <w:divBdr>
        <w:top w:val="none" w:sz="0" w:space="0" w:color="auto"/>
        <w:left w:val="none" w:sz="0" w:space="0" w:color="auto"/>
        <w:bottom w:val="none" w:sz="0" w:space="0" w:color="auto"/>
        <w:right w:val="none" w:sz="0" w:space="0" w:color="auto"/>
      </w:divBdr>
    </w:div>
    <w:div w:id="1347094617">
      <w:bodyDiv w:val="1"/>
      <w:marLeft w:val="0"/>
      <w:marRight w:val="0"/>
      <w:marTop w:val="0"/>
      <w:marBottom w:val="0"/>
      <w:divBdr>
        <w:top w:val="none" w:sz="0" w:space="0" w:color="auto"/>
        <w:left w:val="none" w:sz="0" w:space="0" w:color="auto"/>
        <w:bottom w:val="none" w:sz="0" w:space="0" w:color="auto"/>
        <w:right w:val="none" w:sz="0" w:space="0" w:color="auto"/>
      </w:divBdr>
    </w:div>
    <w:div w:id="1358501006">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927588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6991852">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0894484">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253600">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8513378">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37923176">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67208-1CF1-4DE3-A588-9CC64777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9450</Words>
  <Characters>33008</Characters>
  <Application>Microsoft Office Word</Application>
  <DocSecurity>0</DocSecurity>
  <Lines>275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6</cp:revision>
  <cp:lastPrinted>2026-01-07T08:49:00Z</cp:lastPrinted>
  <dcterms:created xsi:type="dcterms:W3CDTF">2026-02-26T16:23:00Z</dcterms:created>
  <dcterms:modified xsi:type="dcterms:W3CDTF">2026-03-02T09:29:00Z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