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0A78" w14:textId="77777777" w:rsidR="002B4FA1" w:rsidRPr="00CF71C9" w:rsidRDefault="002B4FA1" w:rsidP="002B4FA1">
      <w:pPr>
        <w:widowControl/>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Chương VII. ĐIỀU KIỆN CỤ THỂ CỦA HỢP ĐỒNG</w:t>
      </w:r>
    </w:p>
    <w:p w14:paraId="04F588F8" w14:textId="77777777" w:rsidR="002B4FA1" w:rsidRPr="00CF71C9" w:rsidRDefault="002B4FA1" w:rsidP="002B4FA1">
      <w:pPr>
        <w:widowControl/>
        <w:spacing w:before="120"/>
        <w:rPr>
          <w:rFonts w:ascii="Times New Roman" w:eastAsia="Times New Roman" w:hAnsi="Times New Roman"/>
          <w:sz w:val="26"/>
          <w:szCs w:val="26"/>
        </w:rPr>
      </w:pPr>
      <w:r w:rsidRPr="00CF71C9">
        <w:rPr>
          <w:rFonts w:ascii="Times New Roman" w:eastAsia="Times New Roman" w:hAnsi="Times New Roman"/>
          <w:sz w:val="26"/>
          <w:szCs w:val="26"/>
        </w:rPr>
        <w:t xml:space="preserve">Trừ khi có quy định khác, toàn bộ </w:t>
      </w:r>
      <w:r w:rsidRPr="00CF71C9">
        <w:rPr>
          <w:rFonts w:ascii="Times New Roman" w:eastAsia="Times New Roman" w:hAnsi="Times New Roman"/>
          <w:b/>
          <w:bCs/>
          <w:sz w:val="26"/>
          <w:szCs w:val="26"/>
        </w:rPr>
        <w:t xml:space="preserve">ĐKCT </w:t>
      </w:r>
      <w:r w:rsidRPr="00CF71C9">
        <w:rPr>
          <w:rFonts w:ascii="Times New Roman" w:eastAsia="Times New Roman" w:hAnsi="Times New Roman"/>
          <w:sz w:val="26"/>
          <w:szCs w:val="26"/>
        </w:rPr>
        <w:t>phải được Chủ đầu tư ghi đầy đủ trước khi phát hành E-HSMT.</w:t>
      </w: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88"/>
        <w:gridCol w:w="7654"/>
      </w:tblGrid>
      <w:tr w:rsidR="002B4FA1" w:rsidRPr="00CF71C9" w14:paraId="4ACC021B" w14:textId="77777777" w:rsidTr="00DB13EE">
        <w:tc>
          <w:tcPr>
            <w:tcW w:w="1031" w:type="pct"/>
          </w:tcPr>
          <w:p w14:paraId="5A9450CF"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1.1</w:t>
            </w:r>
          </w:p>
        </w:tc>
        <w:tc>
          <w:tcPr>
            <w:tcW w:w="3969" w:type="pct"/>
          </w:tcPr>
          <w:p w14:paraId="06ECF051" w14:textId="348B7C02"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bCs/>
                <w:sz w:val="26"/>
                <w:szCs w:val="26"/>
              </w:rPr>
              <w:t xml:space="preserve">Chủ đầu tư là: </w:t>
            </w:r>
            <w:r w:rsidR="006849D7">
              <w:rPr>
                <w:rFonts w:ascii="Times New Roman" w:hAnsi="Times New Roman"/>
                <w:b/>
                <w:sz w:val="26"/>
                <w:szCs w:val="26"/>
              </w:rPr>
              <w:t>TRẠM Y TẾ PHƯỜNG TỪ LIÊM</w:t>
            </w:r>
          </w:p>
        </w:tc>
      </w:tr>
      <w:tr w:rsidR="002B4FA1" w:rsidRPr="00CF71C9" w14:paraId="62DEC922" w14:textId="77777777" w:rsidTr="00DB13EE">
        <w:tc>
          <w:tcPr>
            <w:tcW w:w="1031" w:type="pct"/>
          </w:tcPr>
          <w:p w14:paraId="0F79A5DF"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1.3</w:t>
            </w:r>
          </w:p>
        </w:tc>
        <w:tc>
          <w:tcPr>
            <w:tcW w:w="3969" w:type="pct"/>
          </w:tcPr>
          <w:p w14:paraId="48DD0A3E"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bCs/>
                <w:sz w:val="26"/>
                <w:szCs w:val="26"/>
              </w:rPr>
              <w:t>Nhà thầu:_____</w:t>
            </w:r>
            <w:r w:rsidRPr="00CF71C9">
              <w:rPr>
                <w:rFonts w:ascii="Times New Roman" w:eastAsia="Times New Roman" w:hAnsi="Times New Roman"/>
                <w:bCs/>
                <w:i/>
                <w:sz w:val="26"/>
                <w:szCs w:val="26"/>
              </w:rPr>
              <w:t>[ghi tên Nhà thầu trúng thầu].</w:t>
            </w:r>
          </w:p>
        </w:tc>
      </w:tr>
      <w:tr w:rsidR="002B4FA1" w:rsidRPr="00CF71C9" w14:paraId="242E5AEC" w14:textId="77777777" w:rsidTr="00DB13EE">
        <w:tc>
          <w:tcPr>
            <w:tcW w:w="1031" w:type="pct"/>
          </w:tcPr>
          <w:p w14:paraId="17D70AAD"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1.9</w:t>
            </w:r>
          </w:p>
        </w:tc>
        <w:tc>
          <w:tcPr>
            <w:tcW w:w="3969" w:type="pct"/>
          </w:tcPr>
          <w:p w14:paraId="2FC142D9" w14:textId="1EAFA39D" w:rsidR="002B4FA1" w:rsidRPr="00CF71C9" w:rsidRDefault="002B4FA1" w:rsidP="00DB13EE">
            <w:pPr>
              <w:tabs>
                <w:tab w:val="left" w:pos="0"/>
              </w:tabs>
              <w:spacing w:before="120" w:after="120"/>
              <w:jc w:val="both"/>
              <w:rPr>
                <w:rFonts w:ascii="Times New Roman" w:eastAsia="Times New Roman" w:hAnsi="Times New Roman"/>
                <w:bCs/>
                <w:sz w:val="26"/>
                <w:szCs w:val="26"/>
              </w:rPr>
            </w:pPr>
            <w:r w:rsidRPr="00CF71C9">
              <w:rPr>
                <w:rFonts w:ascii="Times New Roman" w:eastAsia="Times New Roman" w:hAnsi="Times New Roman"/>
                <w:bCs/>
                <w:sz w:val="26"/>
                <w:szCs w:val="26"/>
              </w:rPr>
              <w:t>Địa điểm</w:t>
            </w:r>
            <w:r>
              <w:rPr>
                <w:rFonts w:ascii="Times New Roman" w:eastAsia="Times New Roman" w:hAnsi="Times New Roman"/>
                <w:bCs/>
                <w:sz w:val="26"/>
                <w:szCs w:val="26"/>
              </w:rPr>
              <w:t xml:space="preserve">: Kho dược - </w:t>
            </w:r>
            <w:r w:rsidR="006849D7">
              <w:rPr>
                <w:rFonts w:ascii="Times New Roman" w:eastAsia="Times New Roman" w:hAnsi="Times New Roman"/>
                <w:sz w:val="26"/>
                <w:szCs w:val="26"/>
              </w:rPr>
              <w:t>Trạm Y tế phường Từ Liêm</w:t>
            </w:r>
            <w:r w:rsidRPr="00CF71C9">
              <w:rPr>
                <w:rFonts w:ascii="Times New Roman" w:eastAsia="Times New Roman" w:hAnsi="Times New Roman"/>
                <w:sz w:val="26"/>
                <w:szCs w:val="26"/>
              </w:rPr>
              <w:t xml:space="preserve">, </w:t>
            </w:r>
            <w:r>
              <w:rPr>
                <w:rFonts w:ascii="Times New Roman" w:eastAsia="Times New Roman" w:hAnsi="Times New Roman"/>
                <w:sz w:val="26"/>
                <w:szCs w:val="26"/>
              </w:rPr>
              <w:t>Ngõ 8, phố Huy Du, Phường Từ Liêm, TP Hà Nội, Việt Nam</w:t>
            </w:r>
            <w:r w:rsidRPr="00CF71C9">
              <w:rPr>
                <w:rFonts w:ascii="Times New Roman" w:eastAsia="Times New Roman" w:hAnsi="Times New Roman"/>
                <w:sz w:val="26"/>
                <w:szCs w:val="26"/>
              </w:rPr>
              <w:t>.</w:t>
            </w:r>
          </w:p>
        </w:tc>
      </w:tr>
      <w:tr w:rsidR="002B4FA1" w:rsidRPr="00CF71C9" w14:paraId="56C6AFBA" w14:textId="77777777" w:rsidTr="00DB13EE">
        <w:tc>
          <w:tcPr>
            <w:tcW w:w="1031" w:type="pct"/>
          </w:tcPr>
          <w:p w14:paraId="2162CC47"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2.8</w:t>
            </w:r>
          </w:p>
        </w:tc>
        <w:tc>
          <w:tcPr>
            <w:tcW w:w="3969" w:type="pct"/>
          </w:tcPr>
          <w:p w14:paraId="664390A3"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bCs/>
                <w:sz w:val="26"/>
                <w:szCs w:val="26"/>
              </w:rPr>
              <w:t xml:space="preserve">Các tài liệu sau đây cũng là một phần của Hợp đồng: </w:t>
            </w:r>
          </w:p>
          <w:p w14:paraId="4910BD0B" w14:textId="77777777" w:rsidR="002B4FA1" w:rsidRPr="00CF71C9" w:rsidRDefault="002B4FA1" w:rsidP="00DB13EE">
            <w:pPr>
              <w:tabs>
                <w:tab w:val="left" w:pos="1560"/>
              </w:tabs>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1. Hợp đồng, kèm theo các phụ lục hợp đồng;</w:t>
            </w:r>
          </w:p>
          <w:p w14:paraId="22312431" w14:textId="77777777" w:rsidR="002B4FA1" w:rsidRPr="00CF71C9" w:rsidRDefault="002B4FA1" w:rsidP="00DB13EE">
            <w:pPr>
              <w:tabs>
                <w:tab w:val="left" w:pos="1560"/>
              </w:tabs>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 xml:space="preserve">2. Thư chấp thuận </w:t>
            </w:r>
            <w:r w:rsidRPr="00CF71C9">
              <w:rPr>
                <w:rFonts w:ascii="Times New Roman" w:hAnsi="Times New Roman"/>
                <w:sz w:val="26"/>
                <w:szCs w:val="26"/>
                <w:lang w:val="es-ES"/>
              </w:rPr>
              <w:t>E-HSDT</w:t>
            </w:r>
            <w:r w:rsidRPr="00CF71C9">
              <w:rPr>
                <w:rFonts w:ascii="Times New Roman" w:eastAsia="Times New Roman" w:hAnsi="Times New Roman"/>
                <w:sz w:val="26"/>
                <w:szCs w:val="26"/>
              </w:rPr>
              <w:t xml:space="preserve"> và trao hợp đồng;</w:t>
            </w:r>
          </w:p>
          <w:p w14:paraId="5246336E" w14:textId="77777777" w:rsidR="002B4FA1" w:rsidRPr="00CF71C9" w:rsidRDefault="002B4FA1" w:rsidP="00DB13EE">
            <w:pPr>
              <w:tabs>
                <w:tab w:val="left" w:pos="1560"/>
              </w:tabs>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3. Quyết định phê duyệt kết quả lựa chọn nhà thầu;</w:t>
            </w:r>
          </w:p>
          <w:p w14:paraId="6A2FF5AD" w14:textId="77777777" w:rsidR="002B4FA1" w:rsidRPr="00CF71C9" w:rsidRDefault="002B4FA1" w:rsidP="00DB13EE">
            <w:pPr>
              <w:tabs>
                <w:tab w:val="left" w:pos="1560"/>
              </w:tabs>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4. ĐKCT;</w:t>
            </w:r>
          </w:p>
          <w:p w14:paraId="4CF0CB35" w14:textId="77777777" w:rsidR="002B4FA1" w:rsidRPr="00CF71C9" w:rsidRDefault="002B4FA1" w:rsidP="00DB13EE">
            <w:pPr>
              <w:tabs>
                <w:tab w:val="left" w:pos="1560"/>
              </w:tabs>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5. ĐKC;</w:t>
            </w:r>
          </w:p>
          <w:p w14:paraId="4CB09688" w14:textId="77777777" w:rsidR="002B4FA1" w:rsidRPr="00CF71C9" w:rsidRDefault="002B4FA1" w:rsidP="00DB13EE">
            <w:pPr>
              <w:tabs>
                <w:tab w:val="left" w:pos="1560"/>
              </w:tabs>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 xml:space="preserve">6. </w:t>
            </w:r>
            <w:r w:rsidRPr="00CF71C9">
              <w:rPr>
                <w:rFonts w:ascii="Times New Roman" w:hAnsi="Times New Roman"/>
                <w:sz w:val="26"/>
                <w:szCs w:val="26"/>
                <w:lang w:val="es-ES"/>
              </w:rPr>
              <w:t>E-HSDT</w:t>
            </w:r>
            <w:r w:rsidRPr="00CF71C9">
              <w:rPr>
                <w:rFonts w:ascii="Times New Roman" w:eastAsia="Times New Roman" w:hAnsi="Times New Roman"/>
                <w:sz w:val="26"/>
                <w:szCs w:val="26"/>
              </w:rPr>
              <w:t xml:space="preserve"> và các văn bản làm rõ </w:t>
            </w:r>
            <w:r w:rsidRPr="00CF71C9">
              <w:rPr>
                <w:rFonts w:ascii="Times New Roman" w:hAnsi="Times New Roman"/>
                <w:sz w:val="26"/>
                <w:szCs w:val="26"/>
                <w:lang w:val="es-ES"/>
              </w:rPr>
              <w:t>E-HSDT</w:t>
            </w:r>
            <w:r w:rsidRPr="00CF71C9">
              <w:rPr>
                <w:rFonts w:ascii="Times New Roman" w:eastAsia="Times New Roman" w:hAnsi="Times New Roman"/>
                <w:sz w:val="26"/>
                <w:szCs w:val="26"/>
              </w:rPr>
              <w:t xml:space="preserve"> của Nhà thầu;</w:t>
            </w:r>
          </w:p>
          <w:p w14:paraId="2D8BB6ED" w14:textId="77777777" w:rsidR="002B4FA1" w:rsidRPr="00CF71C9" w:rsidRDefault="002B4FA1" w:rsidP="00DB13EE">
            <w:pPr>
              <w:tabs>
                <w:tab w:val="left" w:pos="1560"/>
              </w:tabs>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7. E-HSMT và các tài liệu sửa đổi E-HSMT (nếu có);</w:t>
            </w:r>
          </w:p>
          <w:p w14:paraId="63F55B91"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sz w:val="26"/>
                <w:szCs w:val="26"/>
              </w:rPr>
              <w:t>8. Các tài liệu khác (nếu có).</w:t>
            </w:r>
          </w:p>
        </w:tc>
      </w:tr>
      <w:tr w:rsidR="002B4FA1" w:rsidRPr="00CF71C9" w14:paraId="47309E3B" w14:textId="77777777" w:rsidTr="00DB13EE">
        <w:tc>
          <w:tcPr>
            <w:tcW w:w="1031" w:type="pct"/>
          </w:tcPr>
          <w:p w14:paraId="1F505B8C"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4</w:t>
            </w:r>
          </w:p>
        </w:tc>
        <w:tc>
          <w:tcPr>
            <w:tcW w:w="3969" w:type="pct"/>
          </w:tcPr>
          <w:p w14:paraId="68D4CFB1"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bCs/>
                <w:sz w:val="26"/>
                <w:szCs w:val="26"/>
              </w:rPr>
              <w:t xml:space="preserve">Chủ đầu tư </w:t>
            </w:r>
            <w:r w:rsidRPr="00CF71C9">
              <w:rPr>
                <w:rFonts w:ascii="Times New Roman" w:eastAsia="Times New Roman" w:hAnsi="Times New Roman"/>
                <w:bCs/>
                <w:iCs/>
                <w:sz w:val="26"/>
                <w:szCs w:val="26"/>
              </w:rPr>
              <w:t>không thể</w:t>
            </w:r>
            <w:r w:rsidRPr="00CF71C9">
              <w:rPr>
                <w:rFonts w:ascii="Times New Roman" w:eastAsia="Times New Roman" w:hAnsi="Times New Roman"/>
                <w:bCs/>
                <w:sz w:val="26"/>
                <w:szCs w:val="26"/>
              </w:rPr>
              <w:t xml:space="preserve"> ủy quyền các nghĩa vụ và trách nhiệm của mình cho người khác.</w:t>
            </w:r>
          </w:p>
        </w:tc>
      </w:tr>
      <w:tr w:rsidR="002B4FA1" w:rsidRPr="00CF71C9" w14:paraId="696A13CB" w14:textId="77777777" w:rsidTr="00DB13EE">
        <w:tc>
          <w:tcPr>
            <w:tcW w:w="1031" w:type="pct"/>
          </w:tcPr>
          <w:p w14:paraId="2F330A9C"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5.1</w:t>
            </w:r>
          </w:p>
        </w:tc>
        <w:tc>
          <w:tcPr>
            <w:tcW w:w="3969" w:type="pct"/>
          </w:tcPr>
          <w:p w14:paraId="542ADFF5"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bCs/>
                <w:sz w:val="26"/>
                <w:szCs w:val="26"/>
              </w:rPr>
              <w:t>Các thông báo cần gửi về Chủ đầu tư theo địa chỉ dưới đây:</w:t>
            </w:r>
          </w:p>
          <w:p w14:paraId="0BDE9951" w14:textId="3B81D977" w:rsidR="002B4FA1" w:rsidRPr="00CF71C9" w:rsidRDefault="002B4FA1" w:rsidP="00DB13EE">
            <w:pPr>
              <w:shd w:val="clear" w:color="auto" w:fill="FFFFFF"/>
              <w:spacing w:before="60" w:after="60"/>
              <w:ind w:left="57" w:right="57"/>
              <w:jc w:val="both"/>
              <w:rPr>
                <w:rFonts w:ascii="Times New Roman" w:hAnsi="Times New Roman"/>
                <w:sz w:val="26"/>
                <w:szCs w:val="26"/>
              </w:rPr>
            </w:pPr>
            <w:r w:rsidRPr="00CF71C9">
              <w:rPr>
                <w:rFonts w:ascii="Times New Roman" w:eastAsia="Times New Roman" w:hAnsi="Times New Roman"/>
                <w:bCs/>
                <w:sz w:val="26"/>
                <w:szCs w:val="26"/>
              </w:rPr>
              <w:t xml:space="preserve">- Người nhận: </w:t>
            </w:r>
            <w:r w:rsidR="006849D7">
              <w:rPr>
                <w:rFonts w:ascii="Times New Roman" w:hAnsi="Times New Roman"/>
                <w:b/>
                <w:sz w:val="26"/>
                <w:szCs w:val="26"/>
              </w:rPr>
              <w:t>TRẠM Y TẾ PHƯỜNG TỪ LIÊM</w:t>
            </w:r>
          </w:p>
          <w:p w14:paraId="75AC6DB2" w14:textId="77777777" w:rsidR="002B4FA1" w:rsidRPr="00CF71C9" w:rsidRDefault="002B4FA1" w:rsidP="00DB13EE">
            <w:pPr>
              <w:pStyle w:val="ThnVnban"/>
              <w:spacing w:before="60" w:after="60"/>
              <w:ind w:left="57" w:right="57" w:firstLine="0"/>
              <w:rPr>
                <w:b/>
                <w:sz w:val="26"/>
                <w:szCs w:val="26"/>
              </w:rPr>
            </w:pPr>
            <w:r w:rsidRPr="00CF71C9">
              <w:rPr>
                <w:sz w:val="26"/>
                <w:szCs w:val="26"/>
              </w:rPr>
              <w:t xml:space="preserve">- Địa chỉ: </w:t>
            </w:r>
            <w:r>
              <w:rPr>
                <w:sz w:val="26"/>
                <w:szCs w:val="26"/>
              </w:rPr>
              <w:t>Ngõ 8, phố Huy Du, Phường Từ Liêm, TP Hà Nội, Việt Nam</w:t>
            </w:r>
            <w:r w:rsidRPr="00CF71C9">
              <w:rPr>
                <w:sz w:val="26"/>
                <w:szCs w:val="26"/>
              </w:rPr>
              <w:t>.</w:t>
            </w:r>
          </w:p>
          <w:p w14:paraId="72F94B7C" w14:textId="77777777" w:rsidR="002B4FA1" w:rsidRPr="00CF71C9" w:rsidRDefault="002B4FA1" w:rsidP="00DB13EE">
            <w:pPr>
              <w:pStyle w:val="ThnVnban"/>
              <w:spacing w:before="60" w:after="60"/>
              <w:ind w:left="0" w:right="57" w:firstLine="0"/>
              <w:rPr>
                <w:sz w:val="26"/>
                <w:szCs w:val="26"/>
              </w:rPr>
            </w:pPr>
            <w:r w:rsidRPr="00CF71C9">
              <w:rPr>
                <w:sz w:val="26"/>
                <w:szCs w:val="26"/>
              </w:rPr>
              <w:t xml:space="preserve">- Điện thoại: 0986.798.925   </w:t>
            </w:r>
          </w:p>
          <w:p w14:paraId="60D1BDC5"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hAnsi="Times New Roman"/>
                <w:sz w:val="26"/>
                <w:szCs w:val="26"/>
              </w:rPr>
              <w:t xml:space="preserve">- Email: </w:t>
            </w:r>
          </w:p>
        </w:tc>
      </w:tr>
      <w:tr w:rsidR="002B4FA1" w:rsidRPr="00CF71C9" w14:paraId="6E19D723" w14:textId="77777777" w:rsidTr="00DB13EE">
        <w:tc>
          <w:tcPr>
            <w:tcW w:w="1031" w:type="pct"/>
          </w:tcPr>
          <w:p w14:paraId="25863BCC"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6.1</w:t>
            </w:r>
          </w:p>
        </w:tc>
        <w:tc>
          <w:tcPr>
            <w:tcW w:w="3969" w:type="pct"/>
          </w:tcPr>
          <w:p w14:paraId="29B0CDEA" w14:textId="77777777" w:rsidR="002B4FA1" w:rsidRPr="00CF71C9" w:rsidRDefault="002B4FA1" w:rsidP="00DB13EE">
            <w:pPr>
              <w:spacing w:before="60" w:after="60"/>
              <w:ind w:left="57" w:right="57"/>
              <w:jc w:val="both"/>
              <w:rPr>
                <w:rFonts w:ascii="Times New Roman" w:hAnsi="Times New Roman"/>
                <w:sz w:val="26"/>
                <w:szCs w:val="26"/>
              </w:rPr>
            </w:pPr>
            <w:r w:rsidRPr="00CF71C9">
              <w:rPr>
                <w:rFonts w:ascii="Times New Roman" w:hAnsi="Times New Roman"/>
                <w:sz w:val="26"/>
                <w:szCs w:val="26"/>
              </w:rPr>
              <w:t xml:space="preserve">- Hình thức bảo đảm thực hiện hợp đồng: </w:t>
            </w:r>
            <w:r w:rsidRPr="00CF71C9">
              <w:rPr>
                <w:rFonts w:ascii="Times New Roman" w:hAnsi="Times New Roman"/>
                <w:iCs/>
                <w:sz w:val="26"/>
                <w:szCs w:val="26"/>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VIII-Biểu mẫu hợp đồng hoặc một mẫu khác được Chủ đầu tư chấp thuận).</w:t>
            </w:r>
          </w:p>
          <w:p w14:paraId="7ED84473" w14:textId="77777777" w:rsidR="002B4FA1" w:rsidRPr="00CF71C9" w:rsidRDefault="002B4FA1" w:rsidP="00DB13EE">
            <w:pPr>
              <w:spacing w:before="60" w:after="60"/>
              <w:ind w:left="57" w:right="57"/>
              <w:jc w:val="both"/>
              <w:rPr>
                <w:rFonts w:ascii="Times New Roman" w:hAnsi="Times New Roman"/>
                <w:i/>
                <w:sz w:val="26"/>
                <w:szCs w:val="26"/>
              </w:rPr>
            </w:pPr>
            <w:r w:rsidRPr="00CF71C9">
              <w:rPr>
                <w:rFonts w:ascii="Times New Roman" w:hAnsi="Times New Roman"/>
                <w:sz w:val="26"/>
                <w:szCs w:val="26"/>
              </w:rPr>
              <w:t>- Giá trị bảo đảm thực hiện hợp đồng: 3% Giá hợp đồng.</w:t>
            </w:r>
          </w:p>
          <w:p w14:paraId="49C6E3B1" w14:textId="77777777" w:rsidR="002B4FA1" w:rsidRPr="00CF71C9" w:rsidRDefault="002B4FA1" w:rsidP="00DB13EE">
            <w:pPr>
              <w:spacing w:before="60" w:after="60"/>
              <w:ind w:left="57" w:right="57"/>
              <w:rPr>
                <w:rFonts w:ascii="Times New Roman" w:eastAsia="Times New Roman" w:hAnsi="Times New Roman"/>
                <w:bCs/>
                <w:sz w:val="26"/>
                <w:szCs w:val="26"/>
              </w:rPr>
            </w:pPr>
            <w:r w:rsidRPr="00CF71C9">
              <w:rPr>
                <w:rFonts w:ascii="Times New Roman" w:hAnsi="Times New Roman"/>
                <w:sz w:val="26"/>
                <w:szCs w:val="26"/>
              </w:rPr>
              <w:t xml:space="preserve"> - Hiệu lực của bảo đảm thực hiện hợp đồng: Bảo đảm thực hiện hợp đồng có hiệu lực kể từ ngày hợp đồng có hiệu lực cho đến ngày </w:t>
            </w:r>
            <w:r w:rsidRPr="00CF71C9">
              <w:rPr>
                <w:rFonts w:ascii="Times New Roman" w:hAnsi="Times New Roman"/>
                <w:iCs/>
                <w:sz w:val="26"/>
                <w:szCs w:val="26"/>
              </w:rPr>
              <w:t>toàn bộ hàng hóa được bàn giao, hai bên ký biên bản nghiệm thu và Thanh lý hợp đồng theo quy định.</w:t>
            </w:r>
          </w:p>
        </w:tc>
      </w:tr>
      <w:tr w:rsidR="002B4FA1" w:rsidRPr="00CF71C9" w14:paraId="2F744F1F" w14:textId="77777777" w:rsidTr="00DB13EE">
        <w:tc>
          <w:tcPr>
            <w:tcW w:w="1031" w:type="pct"/>
          </w:tcPr>
          <w:p w14:paraId="705F51BF"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lastRenderedPageBreak/>
              <w:t>ĐKC 6.2</w:t>
            </w:r>
          </w:p>
        </w:tc>
        <w:tc>
          <w:tcPr>
            <w:tcW w:w="3969" w:type="pct"/>
          </w:tcPr>
          <w:p w14:paraId="13D00C4B"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bCs/>
                <w:sz w:val="26"/>
                <w:szCs w:val="26"/>
              </w:rPr>
              <w:t xml:space="preserve">Thời hạn hoàn trả bảo đảm thực hiện hợp đồng: </w:t>
            </w:r>
            <w:r w:rsidRPr="00CF71C9">
              <w:rPr>
                <w:rFonts w:ascii="Times New Roman" w:hAnsi="Times New Roman"/>
                <w:sz w:val="26"/>
                <w:szCs w:val="26"/>
              </w:rPr>
              <w:t>trong vòng 30 ngày kể từ ngày hết hiệu lực của bảo đảm thực hiện hợp đồng</w:t>
            </w:r>
            <w:r w:rsidRPr="00CF71C9">
              <w:rPr>
                <w:rFonts w:ascii="Times New Roman" w:hAnsi="Times New Roman"/>
                <w:i/>
                <w:sz w:val="26"/>
                <w:szCs w:val="26"/>
              </w:rPr>
              <w:t>.</w:t>
            </w:r>
          </w:p>
        </w:tc>
      </w:tr>
      <w:tr w:rsidR="002B4FA1" w:rsidRPr="00CF71C9" w14:paraId="716849B3" w14:textId="77777777" w:rsidTr="00DB13EE">
        <w:tc>
          <w:tcPr>
            <w:tcW w:w="1031" w:type="pct"/>
          </w:tcPr>
          <w:p w14:paraId="1C0C22BE"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7.1</w:t>
            </w:r>
          </w:p>
        </w:tc>
        <w:tc>
          <w:tcPr>
            <w:tcW w:w="3969" w:type="pct"/>
          </w:tcPr>
          <w:p w14:paraId="189D9BA2"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bCs/>
                <w:sz w:val="26"/>
                <w:szCs w:val="26"/>
              </w:rPr>
              <w:t xml:space="preserve">Danh sách nhà thầu phụ: </w:t>
            </w:r>
            <w:r w:rsidRPr="00CF71C9">
              <w:rPr>
                <w:rFonts w:ascii="Times New Roman" w:hAnsi="Times New Roman"/>
                <w:bCs/>
                <w:sz w:val="26"/>
                <w:szCs w:val="26"/>
              </w:rPr>
              <w:t>K</w:t>
            </w:r>
            <w:r w:rsidRPr="00CF71C9">
              <w:rPr>
                <w:rFonts w:ascii="Times New Roman" w:hAnsi="Times New Roman"/>
                <w:sz w:val="26"/>
                <w:szCs w:val="26"/>
              </w:rPr>
              <w:t>hông áp dụng</w:t>
            </w:r>
            <w:r w:rsidRPr="00CF71C9">
              <w:rPr>
                <w:rFonts w:ascii="Times New Roman" w:eastAsia="Times New Roman" w:hAnsi="Times New Roman"/>
                <w:bCs/>
                <w:sz w:val="26"/>
                <w:szCs w:val="26"/>
              </w:rPr>
              <w:t>.</w:t>
            </w:r>
          </w:p>
        </w:tc>
      </w:tr>
      <w:tr w:rsidR="002B4FA1" w:rsidRPr="00CF71C9" w14:paraId="773CBB1F" w14:textId="77777777" w:rsidTr="00DB13EE">
        <w:tc>
          <w:tcPr>
            <w:tcW w:w="1031" w:type="pct"/>
          </w:tcPr>
          <w:p w14:paraId="48E04C8A" w14:textId="77777777" w:rsidR="002B4FA1" w:rsidRPr="00CF71C9" w:rsidRDefault="002B4FA1" w:rsidP="00DB13EE">
            <w:pPr>
              <w:autoSpaceDE w:val="0"/>
              <w:autoSpaceDN w:val="0"/>
              <w:adjustRightInd w:val="0"/>
              <w:spacing w:before="120"/>
              <w:jc w:val="center"/>
              <w:rPr>
                <w:rFonts w:ascii="Times New Roman" w:eastAsia="Times New Roman" w:hAnsi="Times New Roman"/>
                <w:b/>
                <w:bCs/>
                <w:sz w:val="26"/>
                <w:szCs w:val="26"/>
              </w:rPr>
            </w:pPr>
            <w:r w:rsidRPr="00CF71C9">
              <w:rPr>
                <w:rFonts w:ascii="Times New Roman" w:eastAsia="Times New Roman" w:hAnsi="Times New Roman"/>
                <w:b/>
                <w:bCs/>
                <w:sz w:val="26"/>
                <w:szCs w:val="26"/>
              </w:rPr>
              <w:t>ĐKC 7.3</w:t>
            </w:r>
          </w:p>
        </w:tc>
        <w:tc>
          <w:tcPr>
            <w:tcW w:w="3969" w:type="pct"/>
          </w:tcPr>
          <w:p w14:paraId="5FE5355B"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bCs/>
                <w:sz w:val="26"/>
                <w:szCs w:val="26"/>
              </w:rPr>
              <w:t xml:space="preserve">Nêu các yêu cầu cần thiết khác về nhà thầu phụ: </w:t>
            </w:r>
            <w:r w:rsidRPr="00CF71C9">
              <w:rPr>
                <w:rFonts w:ascii="Times New Roman" w:hAnsi="Times New Roman"/>
                <w:bCs/>
                <w:sz w:val="26"/>
                <w:szCs w:val="26"/>
              </w:rPr>
              <w:t>K</w:t>
            </w:r>
            <w:r w:rsidRPr="00CF71C9">
              <w:rPr>
                <w:rFonts w:ascii="Times New Roman" w:hAnsi="Times New Roman"/>
                <w:sz w:val="26"/>
                <w:szCs w:val="26"/>
              </w:rPr>
              <w:t>hông áp dụng</w:t>
            </w:r>
            <w:r w:rsidRPr="00CF71C9">
              <w:rPr>
                <w:rFonts w:ascii="Times New Roman" w:eastAsia="Times New Roman" w:hAnsi="Times New Roman"/>
                <w:bCs/>
                <w:sz w:val="26"/>
                <w:szCs w:val="26"/>
              </w:rPr>
              <w:t>.</w:t>
            </w:r>
          </w:p>
        </w:tc>
      </w:tr>
      <w:tr w:rsidR="002B4FA1" w:rsidRPr="00CF71C9" w14:paraId="5B77D590" w14:textId="77777777" w:rsidTr="00DB13EE">
        <w:tc>
          <w:tcPr>
            <w:tcW w:w="1031" w:type="pct"/>
          </w:tcPr>
          <w:p w14:paraId="6FE39702"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8.2</w:t>
            </w:r>
          </w:p>
        </w:tc>
        <w:tc>
          <w:tcPr>
            <w:tcW w:w="3969" w:type="pct"/>
          </w:tcPr>
          <w:p w14:paraId="09252695" w14:textId="77777777" w:rsidR="002B4FA1" w:rsidRPr="00CF71C9" w:rsidRDefault="002B4FA1" w:rsidP="00DB13EE">
            <w:pPr>
              <w:spacing w:before="60" w:after="60"/>
              <w:ind w:left="57" w:right="57"/>
              <w:rPr>
                <w:rFonts w:ascii="Times New Roman" w:hAnsi="Times New Roman"/>
                <w:iCs/>
                <w:sz w:val="26"/>
                <w:szCs w:val="26"/>
              </w:rPr>
            </w:pPr>
            <w:r w:rsidRPr="00CF71C9">
              <w:rPr>
                <w:rFonts w:ascii="Times New Roman" w:eastAsia="Times New Roman" w:hAnsi="Times New Roman"/>
                <w:sz w:val="26"/>
                <w:szCs w:val="26"/>
              </w:rPr>
              <w:t>- Thời gian để tiến hành hòa giải:</w:t>
            </w:r>
            <w:r w:rsidRPr="00CF71C9">
              <w:rPr>
                <w:rFonts w:ascii="Times New Roman" w:hAnsi="Times New Roman"/>
                <w:iCs/>
                <w:sz w:val="26"/>
                <w:szCs w:val="26"/>
              </w:rPr>
              <w:t xml:space="preserve"> tối đa không quá 30 ngày.</w:t>
            </w:r>
          </w:p>
          <w:p w14:paraId="7145E988" w14:textId="77777777" w:rsidR="002B4FA1" w:rsidRPr="00CF71C9" w:rsidRDefault="002B4FA1" w:rsidP="00DB13EE">
            <w:pPr>
              <w:spacing w:before="60" w:after="60"/>
              <w:ind w:left="57" w:right="57"/>
              <w:jc w:val="both"/>
              <w:rPr>
                <w:rFonts w:ascii="Times New Roman" w:hAnsi="Times New Roman"/>
                <w:iCs/>
                <w:sz w:val="26"/>
                <w:szCs w:val="26"/>
              </w:rPr>
            </w:pPr>
            <w:r w:rsidRPr="00CF71C9">
              <w:rPr>
                <w:rFonts w:ascii="Times New Roman" w:hAnsi="Times New Roman"/>
                <w:sz w:val="26"/>
                <w:szCs w:val="26"/>
              </w:rPr>
              <w:t xml:space="preserve">- Giải quyết tranh chấp: </w:t>
            </w:r>
            <w:r w:rsidRPr="00CF71C9">
              <w:rPr>
                <w:rFonts w:ascii="Times New Roman" w:hAnsi="Times New Roman"/>
                <w:iCs/>
                <w:sz w:val="26"/>
                <w:szCs w:val="26"/>
              </w:rPr>
              <w:t>thời hạn giải quyết tranh chấp là 90 ngày kể từ ngày phát sinh. Bất kỳ tranh chấp nào phát sinh giữa hai bên liên quan đến việc thực hiện Hợp đồng này đều phải ưu tiên giải quyết qua thương lượng và hòa giải trên tinh thần công bằng, thiện chí, trung thực.</w:t>
            </w:r>
          </w:p>
          <w:p w14:paraId="221D0A95" w14:textId="77777777" w:rsidR="002B4FA1" w:rsidRPr="00CF71C9" w:rsidRDefault="002B4FA1" w:rsidP="00DB13EE">
            <w:pPr>
              <w:spacing w:before="60" w:after="60"/>
              <w:ind w:left="57" w:right="57"/>
              <w:jc w:val="both"/>
              <w:rPr>
                <w:rFonts w:ascii="Times New Roman" w:hAnsi="Times New Roman"/>
                <w:iCs/>
                <w:sz w:val="26"/>
                <w:szCs w:val="26"/>
              </w:rPr>
            </w:pPr>
            <w:r w:rsidRPr="00CF71C9">
              <w:rPr>
                <w:rFonts w:ascii="Times New Roman" w:hAnsi="Times New Roman"/>
                <w:iCs/>
                <w:sz w:val="26"/>
                <w:szCs w:val="26"/>
              </w:rPr>
              <w:t>Trong trường hợp hai bên không thể giải quyết tranh chấp thông qua thương lượng và hòa giải, các tranh chấp sẽ được đưa ra Tòa án để giải quyết theo các quy định của Pháp luật. Quyết định của tòa án là căn cứ pháp lý để các bên phải thực hiện.</w:t>
            </w:r>
          </w:p>
          <w:p w14:paraId="4F2BB97D" w14:textId="77777777" w:rsidR="002B4FA1" w:rsidRPr="00CF71C9" w:rsidRDefault="002B4FA1" w:rsidP="00DB13EE">
            <w:pPr>
              <w:spacing w:before="60" w:after="60"/>
              <w:ind w:left="57" w:right="57"/>
              <w:rPr>
                <w:rFonts w:ascii="Times New Roman" w:eastAsia="Times New Roman" w:hAnsi="Times New Roman"/>
                <w:sz w:val="26"/>
                <w:szCs w:val="26"/>
              </w:rPr>
            </w:pPr>
            <w:r w:rsidRPr="00CF71C9">
              <w:rPr>
                <w:rFonts w:ascii="Times New Roman" w:hAnsi="Times New Roman"/>
                <w:iCs/>
                <w:sz w:val="26"/>
                <w:szCs w:val="26"/>
              </w:rPr>
              <w:t>Các khoản phí, lệ phí, án phí tại Toà án, cơ quan có thẩm quyền và các khoản chi phí khác do bên thua kiện chịu theo quy định của pháp luật.</w:t>
            </w:r>
          </w:p>
        </w:tc>
      </w:tr>
      <w:tr w:rsidR="002B4FA1" w:rsidRPr="00CF71C9" w14:paraId="6F9AA920" w14:textId="77777777" w:rsidTr="00DB13EE">
        <w:tc>
          <w:tcPr>
            <w:tcW w:w="1031" w:type="pct"/>
          </w:tcPr>
          <w:p w14:paraId="1F48D765"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10</w:t>
            </w:r>
          </w:p>
        </w:tc>
        <w:tc>
          <w:tcPr>
            <w:tcW w:w="3969" w:type="pct"/>
          </w:tcPr>
          <w:p w14:paraId="487C0E9D"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 xml:space="preserve">Nhà thầu phải cung cấp các thông tin và chứng từ sau đây về việc vận chuyển thuốc: </w:t>
            </w:r>
            <w:r w:rsidRPr="00CF71C9">
              <w:rPr>
                <w:rStyle w:val="fontstyle01"/>
                <w:rFonts w:ascii="Times New Roman" w:hAnsi="Times New Roman"/>
                <w:sz w:val="26"/>
                <w:szCs w:val="26"/>
              </w:rPr>
              <w:t>Hóa đơn thuốc (ghi rõ số hợp đồng, số lô, hạn dùng), phiếu kiểm nghiệm của mặt hàng đó (nếu chủ đầu tư hoặc đại diện chủ đầu tư yêu cầu) và vận chuyển thuốc đến nơi giao hàng theo yêu cầu của bên mua, mọi chi phí do bên bán thanh toán.</w:t>
            </w:r>
          </w:p>
          <w:p w14:paraId="5A497D77"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14:paraId="505F35AA"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Nhà thầu cam kết phiếu kiểm nghiệm cho từng lô hàng đạt yêu cầu chất lượng theo đúng hồ sơ đăng ký thuốc đã được cơ quan có thẩm quyền phê duyệt.</w:t>
            </w:r>
          </w:p>
        </w:tc>
      </w:tr>
      <w:tr w:rsidR="002B4FA1" w:rsidRPr="00CF71C9" w14:paraId="76128225" w14:textId="77777777" w:rsidTr="00DB13EE">
        <w:tc>
          <w:tcPr>
            <w:tcW w:w="1031" w:type="pct"/>
          </w:tcPr>
          <w:p w14:paraId="1B571FD2"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12</w:t>
            </w:r>
          </w:p>
        </w:tc>
        <w:tc>
          <w:tcPr>
            <w:tcW w:w="3969" w:type="pct"/>
          </w:tcPr>
          <w:p w14:paraId="786C840B"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 xml:space="preserve">Loại hợp đồng: </w:t>
            </w:r>
            <w:r w:rsidRPr="00CF71C9">
              <w:rPr>
                <w:rFonts w:ascii="Times New Roman" w:hAnsi="Times New Roman"/>
                <w:iCs/>
                <w:sz w:val="26"/>
                <w:szCs w:val="26"/>
              </w:rPr>
              <w:t>Đơn giá cố định</w:t>
            </w:r>
          </w:p>
        </w:tc>
      </w:tr>
      <w:tr w:rsidR="002B4FA1" w:rsidRPr="00CF71C9" w14:paraId="62EA3929" w14:textId="77777777" w:rsidTr="00DB13EE">
        <w:tc>
          <w:tcPr>
            <w:tcW w:w="1031" w:type="pct"/>
          </w:tcPr>
          <w:p w14:paraId="3F17B1DD"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13.1</w:t>
            </w:r>
          </w:p>
        </w:tc>
        <w:tc>
          <w:tcPr>
            <w:tcW w:w="3969" w:type="pct"/>
          </w:tcPr>
          <w:p w14:paraId="0B0F3ED5"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Giá hợp đồng:</w:t>
            </w:r>
            <w:r w:rsidRPr="00CF71C9">
              <w:rPr>
                <w:rFonts w:ascii="Times New Roman" w:eastAsia="Times New Roman" w:hAnsi="Times New Roman"/>
                <w:sz w:val="26"/>
                <w:szCs w:val="26"/>
                <w:u w:val="single"/>
              </w:rPr>
              <w:t xml:space="preserve">       </w:t>
            </w:r>
            <w:r w:rsidRPr="00CF71C9">
              <w:rPr>
                <w:rFonts w:ascii="Times New Roman" w:eastAsia="Times New Roman" w:hAnsi="Times New Roman"/>
                <w:i/>
                <w:iCs/>
                <w:sz w:val="26"/>
                <w:szCs w:val="26"/>
              </w:rPr>
              <w:t>[ghi giá hợp đồng theo giá trị nêu trong Thư chấp thuận E- HSDT và trao hợp đồng]</w:t>
            </w:r>
            <w:r w:rsidRPr="00CF71C9">
              <w:rPr>
                <w:rFonts w:ascii="Times New Roman" w:eastAsia="Times New Roman" w:hAnsi="Times New Roman"/>
                <w:sz w:val="26"/>
                <w:szCs w:val="26"/>
              </w:rPr>
              <w:t>.</w:t>
            </w:r>
          </w:p>
        </w:tc>
      </w:tr>
      <w:tr w:rsidR="002B4FA1" w:rsidRPr="00CF71C9" w14:paraId="2B747F7D" w14:textId="77777777" w:rsidTr="00DB13EE">
        <w:tc>
          <w:tcPr>
            <w:tcW w:w="1031" w:type="pct"/>
          </w:tcPr>
          <w:p w14:paraId="4E9FB42F"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14</w:t>
            </w:r>
          </w:p>
        </w:tc>
        <w:tc>
          <w:tcPr>
            <w:tcW w:w="3969" w:type="pct"/>
          </w:tcPr>
          <w:p w14:paraId="5FD04431" w14:textId="77777777" w:rsidR="002B4FA1" w:rsidRPr="00CF71C9" w:rsidRDefault="002B4FA1" w:rsidP="00DB13EE">
            <w:pPr>
              <w:autoSpaceDE w:val="0"/>
              <w:autoSpaceDN w:val="0"/>
              <w:adjustRightInd w:val="0"/>
              <w:spacing w:before="60" w:after="60"/>
              <w:ind w:left="57" w:right="57"/>
              <w:jc w:val="both"/>
              <w:rPr>
                <w:rFonts w:ascii="Times New Roman" w:hAnsi="Times New Roman"/>
                <w:sz w:val="26"/>
                <w:szCs w:val="26"/>
              </w:rPr>
            </w:pPr>
            <w:r w:rsidRPr="00CF71C9">
              <w:rPr>
                <w:rFonts w:ascii="Times New Roman" w:eastAsia="Times New Roman" w:hAnsi="Times New Roman"/>
                <w:sz w:val="26"/>
                <w:szCs w:val="26"/>
              </w:rPr>
              <w:t xml:space="preserve">Điều chỉnh thuế: </w:t>
            </w:r>
            <w:r w:rsidRPr="00CF71C9">
              <w:rPr>
                <w:rFonts w:ascii="Times New Roman" w:hAnsi="Times New Roman"/>
                <w:sz w:val="26"/>
                <w:szCs w:val="26"/>
              </w:rPr>
              <w:t>Được phép</w:t>
            </w:r>
          </w:p>
          <w:p w14:paraId="53D4F2D4"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2B4FA1" w:rsidRPr="00CF71C9" w14:paraId="1E0B8254" w14:textId="77777777" w:rsidTr="00DB13EE">
        <w:tc>
          <w:tcPr>
            <w:tcW w:w="1031" w:type="pct"/>
          </w:tcPr>
          <w:p w14:paraId="2F4BBB66"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15.1</w:t>
            </w:r>
          </w:p>
        </w:tc>
        <w:tc>
          <w:tcPr>
            <w:tcW w:w="3969" w:type="pct"/>
          </w:tcPr>
          <w:p w14:paraId="0760FB7E"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Fonts w:ascii="Times New Roman" w:hAnsi="Times New Roman"/>
                <w:sz w:val="26"/>
                <w:szCs w:val="26"/>
              </w:rPr>
              <w:t xml:space="preserve">Phương thức thanh toán: </w:t>
            </w:r>
            <w:r w:rsidRPr="00CF71C9">
              <w:rPr>
                <w:rStyle w:val="fontstyle01"/>
                <w:rFonts w:ascii="Times New Roman" w:hAnsi="Times New Roman"/>
                <w:sz w:val="26"/>
                <w:szCs w:val="26"/>
              </w:rPr>
              <w:t>Việc thanh toán cho nhà thầu bằng chuyển khoản, số lần thanh toán là nhiều lần trong quá trình thực hiện hoặc thanh toán một lần khi hoàn thành hợp đồng.</w:t>
            </w:r>
          </w:p>
          <w:p w14:paraId="2E9CD688" w14:textId="77777777" w:rsidR="002B4FA1" w:rsidRPr="00CF71C9" w:rsidRDefault="002B4FA1" w:rsidP="00DB13EE">
            <w:pPr>
              <w:spacing w:before="60" w:after="60"/>
              <w:ind w:left="57" w:right="57"/>
              <w:rPr>
                <w:rFonts w:ascii="Times New Roman" w:hAnsi="Times New Roman"/>
                <w:i/>
                <w:sz w:val="26"/>
                <w:szCs w:val="26"/>
              </w:rPr>
            </w:pPr>
            <w:r w:rsidRPr="00CF71C9">
              <w:rPr>
                <w:rStyle w:val="fontstyle01"/>
                <w:rFonts w:ascii="Times New Roman" w:hAnsi="Times New Roman"/>
                <w:sz w:val="26"/>
                <w:szCs w:val="26"/>
              </w:rPr>
              <w:lastRenderedPageBreak/>
              <w:t>Thời hạn thanh toán trong vòng 90 ngày nhất định kể từ khi Nhà thầu xuất trình đầy đủ các chứng từ theo đúng quy định của pháp luật. Thuốc được xem là đủ điều kiện thanh toán khi đã được giao cho cơ sở khám chữa bệnh, được kiểm tra chất lượng và được cung cấp đầy đủ hóa đơn chứng từ hợp lệ phù hợp với quy định của pháp luật.</w:t>
            </w:r>
          </w:p>
          <w:p w14:paraId="51DEFD5E" w14:textId="77777777" w:rsidR="002B4FA1" w:rsidRPr="00CF71C9" w:rsidRDefault="002B4FA1" w:rsidP="00DB13EE">
            <w:pPr>
              <w:spacing w:before="60" w:after="60"/>
              <w:ind w:left="57" w:right="57"/>
              <w:rPr>
                <w:rFonts w:ascii="Times New Roman" w:hAnsi="Times New Roman"/>
                <w:iCs/>
                <w:sz w:val="26"/>
                <w:szCs w:val="26"/>
              </w:rPr>
            </w:pPr>
            <w:r w:rsidRPr="00CF71C9">
              <w:rPr>
                <w:rFonts w:ascii="Times New Roman" w:hAnsi="Times New Roman"/>
                <w:iCs/>
                <w:sz w:val="26"/>
                <w:szCs w:val="26"/>
              </w:rPr>
              <w:t>Nhà thầu được thanh toán toàn bộ giá hợp đồng khi hoàn thành các nghĩa vụ theo hợp đồng. Đối với loại hợp đồng trọn gói, trường hợp khối lượng công việc thực hiện ít hơn khối lượng theo hợp đồng thì hai bên phải ký kết văn bản sửa đổi bổ sung hợp đồng, trong đó nêu rõ giá hợp đồng mới tương ứng với khối lượng công việc thực tế.</w:t>
            </w:r>
          </w:p>
          <w:p w14:paraId="72AAD071" w14:textId="77777777" w:rsidR="002B4FA1" w:rsidRPr="00CF71C9" w:rsidRDefault="002B4FA1" w:rsidP="00DB13EE">
            <w:pPr>
              <w:autoSpaceDE w:val="0"/>
              <w:autoSpaceDN w:val="0"/>
              <w:adjustRightInd w:val="0"/>
              <w:spacing w:before="60" w:after="60"/>
              <w:ind w:left="57" w:right="57"/>
              <w:jc w:val="both"/>
              <w:rPr>
                <w:rFonts w:ascii="Times New Roman" w:hAnsi="Times New Roman"/>
                <w:iCs/>
                <w:sz w:val="26"/>
                <w:szCs w:val="26"/>
              </w:rPr>
            </w:pPr>
            <w:r w:rsidRPr="00CF71C9">
              <w:rPr>
                <w:rFonts w:ascii="Times New Roman" w:hAnsi="Times New Roman"/>
                <w:iCs/>
                <w:sz w:val="26"/>
                <w:szCs w:val="26"/>
              </w:rPr>
              <w:t>- Đồng tiền thanh toán: Việt Nam đồng.</w:t>
            </w:r>
          </w:p>
        </w:tc>
      </w:tr>
      <w:tr w:rsidR="002B4FA1" w:rsidRPr="00CF71C9" w14:paraId="7864DBE7" w14:textId="77777777" w:rsidTr="00DB13EE">
        <w:tc>
          <w:tcPr>
            <w:tcW w:w="1031" w:type="pct"/>
          </w:tcPr>
          <w:p w14:paraId="3A938CFC"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lastRenderedPageBreak/>
              <w:t>ĐKC 19</w:t>
            </w:r>
          </w:p>
        </w:tc>
        <w:tc>
          <w:tcPr>
            <w:tcW w:w="3969" w:type="pct"/>
          </w:tcPr>
          <w:p w14:paraId="4994696D" w14:textId="77777777" w:rsidR="002B4FA1" w:rsidRPr="00CF71C9" w:rsidRDefault="002B4FA1" w:rsidP="00DB13EE">
            <w:pPr>
              <w:spacing w:before="60" w:after="60"/>
              <w:ind w:left="57" w:right="57"/>
              <w:jc w:val="both"/>
              <w:rPr>
                <w:rFonts w:ascii="Times New Roman" w:hAnsi="Times New Roman"/>
                <w:i/>
                <w:sz w:val="26"/>
                <w:szCs w:val="26"/>
              </w:rPr>
            </w:pPr>
            <w:r w:rsidRPr="00CF71C9">
              <w:rPr>
                <w:rFonts w:ascii="Times New Roman" w:hAnsi="Times New Roman"/>
                <w:sz w:val="26"/>
                <w:szCs w:val="26"/>
              </w:rPr>
              <w:t xml:space="preserve">Đóng gói thuốc: </w:t>
            </w:r>
          </w:p>
          <w:p w14:paraId="5D9D582E"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Nhà thầu sẽ phải đóng gói thuốc đúng yêu cầu của nhà sản xuất để tránh hư hỏng trong quá trình vận chuyển đến địa điểm giao nhận cuối cùng như đã nêu trong hợp đồng.</w:t>
            </w:r>
          </w:p>
          <w:p w14:paraId="784CD7E4"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cùng như đã nêu trong hợp đồng.</w:t>
            </w:r>
          </w:p>
          <w:p w14:paraId="37033758"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Với các thuốc lẻ (không đủ điều kiện đóng thùng) nhà thầu cần đóng gói theo đúng nguyên tắc GSP khi giao nhận, vận chuyển.</w:t>
            </w:r>
          </w:p>
          <w:p w14:paraId="116F0C01"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Thông tin về thuốc phải được ghi trên bao kiện đóng gói, có các chỉ dẫn cho việc bốc dỡ, vận chuyển, bảo quản.</w:t>
            </w:r>
          </w:p>
          <w:p w14:paraId="6C2C3E74"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Style w:val="fontstyle01"/>
                <w:rFonts w:ascii="Times New Roman" w:hAnsi="Times New Roman"/>
                <w:sz w:val="26"/>
                <w:szCs w:val="26"/>
              </w:rPr>
              <w:t>- Theo quy định của Luật Dược năm 2016 và các quy định của Nghị định số 54/2017/NĐ-CP ngày 08/5/2017 của Chính phủ quy định chi tiết một số điều và biện pháp thi hành Luật Dược.</w:t>
            </w:r>
          </w:p>
        </w:tc>
      </w:tr>
      <w:tr w:rsidR="002B4FA1" w:rsidRPr="00CF71C9" w14:paraId="20787962" w14:textId="77777777" w:rsidTr="00DB13EE">
        <w:tc>
          <w:tcPr>
            <w:tcW w:w="1031" w:type="pct"/>
          </w:tcPr>
          <w:p w14:paraId="50551F2F"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20</w:t>
            </w:r>
          </w:p>
        </w:tc>
        <w:tc>
          <w:tcPr>
            <w:tcW w:w="3969" w:type="pct"/>
          </w:tcPr>
          <w:p w14:paraId="6C9A2810"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Fonts w:ascii="Times New Roman" w:eastAsia="Times New Roman" w:hAnsi="Times New Roman"/>
                <w:sz w:val="26"/>
                <w:szCs w:val="26"/>
              </w:rPr>
              <w:t xml:space="preserve">Nội dung bảo hiểm: </w:t>
            </w:r>
            <w:r w:rsidRPr="00CF71C9">
              <w:rPr>
                <w:rStyle w:val="fontstyle01"/>
                <w:rFonts w:ascii="Times New Roman" w:hAnsi="Times New Roman"/>
                <w:sz w:val="26"/>
                <w:szCs w:val="26"/>
              </w:rPr>
              <w:t>Nhà thầu phải mua bảo hiểm cho hàng hoá, thiết bị vận chuyển, cung ứng, bảo hiểm tai nạn con người. Mọi rủi ro trong quá trình cung ứng hàng hóa cho chủ đầu tư thuộc trách nhiệm của nhà thầu. Chủ đầu tư không chịu trách nhiệm và liên đới chịu trách nhiệm về các vấn đề xuất hiện liên quan đến sự cố thiên tai, sự cố do tác động ngoài khả năng kiểm soát của chủ đầu tư và nhà thầu.</w:t>
            </w:r>
          </w:p>
          <w:p w14:paraId="70FFCD6B"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Style w:val="fontstyle01"/>
                <w:rFonts w:ascii="Times New Roman" w:hAnsi="Times New Roman"/>
                <w:sz w:val="26"/>
                <w:szCs w:val="26"/>
              </w:rPr>
              <w:t>Trong trường hợp xảy ra sự cố nguy hại đến người bệnh do sử dụng thuốc của nhà thầu cung cấp thì nhà thầu phải chịu trách nghiệm bồi thường về vật chất và tinh thần cho người bệnh theo sự thỏa thuận của cơ sở y tế, nhà thầu và người bệnh.</w:t>
            </w:r>
          </w:p>
        </w:tc>
      </w:tr>
      <w:tr w:rsidR="002B4FA1" w:rsidRPr="00CF71C9" w14:paraId="40711B0A" w14:textId="77777777" w:rsidTr="00DB13EE">
        <w:tc>
          <w:tcPr>
            <w:tcW w:w="1031" w:type="pct"/>
          </w:tcPr>
          <w:p w14:paraId="48D573A7"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21</w:t>
            </w:r>
          </w:p>
        </w:tc>
        <w:tc>
          <w:tcPr>
            <w:tcW w:w="3969" w:type="pct"/>
          </w:tcPr>
          <w:p w14:paraId="3FC29959"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b/>
                <w:bCs/>
                <w:sz w:val="26"/>
                <w:szCs w:val="26"/>
              </w:rPr>
              <w:t xml:space="preserve">- </w:t>
            </w:r>
            <w:r w:rsidRPr="00CF71C9">
              <w:rPr>
                <w:rFonts w:ascii="Times New Roman" w:eastAsia="Times New Roman" w:hAnsi="Times New Roman"/>
                <w:sz w:val="26"/>
                <w:szCs w:val="26"/>
              </w:rPr>
              <w:t xml:space="preserve">Yêu cầu về vận chuyển thuốc: </w:t>
            </w:r>
          </w:p>
          <w:p w14:paraId="2781B058"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Nhà thầu phải đảm bảo có các phương tiện vận chuyển và trang thiết bị phù hợp để các thuốc được bảo quản đúng các điều kiện ghi trên nhãn thuốc suốt trong quá trình vận chuyển, giao hàng.</w:t>
            </w:r>
          </w:p>
          <w:p w14:paraId="3556DE9C"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lastRenderedPageBreak/>
              <w:t>+ Khi giao hàng cho cơ sở khám chữa bệnh nhà thầu phải bàn giao các phiếu theo dõi điều kiện bảo quản của thuốc (phiếu theo dõi nhiệt độ, độ ẩm) kèm theo trong quá trình vận chuyển và tại thời điểm giao hàng.</w:t>
            </w:r>
          </w:p>
          <w:p w14:paraId="60A6DAD1"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Các thuốc có chứa chất gây nghiện, chất hướng tâm thần phải được bảo quản và vận chuyển trong bao bì và phương tiện vận chuyển an toàn, chuyên dụng và bảo đảm an ninh. Ngoài ra, phải tuân thủ các quy định tại các Luật và các điều ước quốc tế có liên quan.</w:t>
            </w:r>
          </w:p>
          <w:p w14:paraId="7C255D16"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Style w:val="fontstyle21"/>
                <w:rFonts w:ascii="Times New Roman" w:hAnsi="Times New Roman"/>
                <w:sz w:val="26"/>
                <w:szCs w:val="26"/>
              </w:rPr>
              <w:t xml:space="preserve">- </w:t>
            </w:r>
            <w:r w:rsidRPr="00CF71C9">
              <w:rPr>
                <w:rStyle w:val="fontstyle01"/>
                <w:rFonts w:ascii="Times New Roman" w:hAnsi="Times New Roman"/>
                <w:sz w:val="26"/>
                <w:szCs w:val="26"/>
              </w:rPr>
              <w:t>Các yêu cầu khác: Thuốc phải được vận chuyển theo đúng điều kiện vận chuyển, bảo quản và phải đảm bảo an toàn, phòng chống cháy nổ, tránh đổ, vỡ, hư hỏng. Trong trường hợp thuốc do nhà thầu cung cấp không đạt tiêu chuẩn kỹ thuật, không đạt chất lượng, thì nhà thầu phải chịu trách nhiệm thu hồi và cung cấp lại thuốc đạt kỹ thuật, chất lượng theo nội dung thông tin HSDT và yêu cầu của HSMT.</w:t>
            </w:r>
          </w:p>
        </w:tc>
      </w:tr>
      <w:tr w:rsidR="002B4FA1" w:rsidRPr="00CF71C9" w14:paraId="7D9CC8A9" w14:textId="77777777" w:rsidTr="00DB13EE">
        <w:tc>
          <w:tcPr>
            <w:tcW w:w="1031" w:type="pct"/>
          </w:tcPr>
          <w:p w14:paraId="4E2726D3"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lastRenderedPageBreak/>
              <w:t>ĐKC 22.1</w:t>
            </w:r>
          </w:p>
        </w:tc>
        <w:tc>
          <w:tcPr>
            <w:tcW w:w="3969" w:type="pct"/>
          </w:tcPr>
          <w:p w14:paraId="4F093E79"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 xml:space="preserve">Kiểm tra, thử nghiệm thuốc: </w:t>
            </w:r>
          </w:p>
          <w:p w14:paraId="30AE8F49"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Cơ sở khám chữa bệnh có quyền kiểm tra, thử nghiệm thuốc để khẳng định tính phù hợp của chúng với các đặc tính kỹ thuật thuốc của hợp đồng. Bên mời thầu không phải chịu các phí tổn phụ thêm. Cơ sở khám chữabệnh sẽ thông báo kịp thời cho nhà cung cấp và sự xác nhận cho những người đại diện được giao thực hiệnnhiệm vụ này.</w:t>
            </w:r>
          </w:p>
          <w:p w14:paraId="33BBA981"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Nếu qua các kiểm tra và sử dụng thử thuốc mà không phù hợp với đặc tính kỹ thuật thì Bên mời thầu có quyền từ chối nhận thuốc, nhà cung cấp phải chịu trách nhiệm thay thế bằng thuốc khác để đáp ứng các yêucầu về đặc tính kỹ thuật và miễn phí hoàn toàn. Nếu không đáp ứng được thì bên mời thầu sẽ ngưng thực hiệnhợp đồng với nhà thầu.</w:t>
            </w:r>
          </w:p>
          <w:p w14:paraId="4162865E"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 Hàng hóa được cung cầp phải đúng những thông tin kỹ thuật và xuất xứ đã được nhà thầu cung cấp trong HSDT.</w:t>
            </w:r>
          </w:p>
          <w:p w14:paraId="7BC98914"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Style w:val="fontstyle01"/>
                <w:rFonts w:ascii="Times New Roman" w:hAnsi="Times New Roman"/>
                <w:sz w:val="26"/>
                <w:szCs w:val="26"/>
              </w:rPr>
              <w:t>- Trong quá trình thực hiện Hợp đồng, Nhà thầu có văn bản của Cơ quan quản lý Nhà nước về việc giá kê khai của mặt hàng trúng thầu không phù hợp thì Nhà thầu phải làm văn bản thông báo cho cơ sở khám chữa bệnh. Nếu mặt hàng trúng thầu của Nhà thầu được công bố trên trang web của Cục quản lý dược có giá kê khai không hợp lý thì cơ sở khám chữa bệnh không nhập hàng và trả lại toàn số hàng tồn kho, đồng thời Nhà thầu phải chịu toàn bộ chi phí tổn thất kèm theo.</w:t>
            </w:r>
          </w:p>
        </w:tc>
      </w:tr>
      <w:tr w:rsidR="002B4FA1" w:rsidRPr="00CF71C9" w14:paraId="299FECC3" w14:textId="77777777" w:rsidTr="00DB13EE">
        <w:tc>
          <w:tcPr>
            <w:tcW w:w="1031" w:type="pct"/>
          </w:tcPr>
          <w:p w14:paraId="02CAFA1A"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23</w:t>
            </w:r>
          </w:p>
        </w:tc>
        <w:tc>
          <w:tcPr>
            <w:tcW w:w="3969" w:type="pct"/>
          </w:tcPr>
          <w:p w14:paraId="3FE970EA" w14:textId="77777777" w:rsidR="002B4FA1" w:rsidRPr="00CF71C9" w:rsidRDefault="002B4FA1" w:rsidP="00DB13EE">
            <w:pPr>
              <w:autoSpaceDE w:val="0"/>
              <w:autoSpaceDN w:val="0"/>
              <w:adjustRightInd w:val="0"/>
              <w:spacing w:before="60" w:after="60"/>
              <w:ind w:left="57" w:right="57"/>
              <w:jc w:val="both"/>
              <w:rPr>
                <w:rFonts w:ascii="Times New Roman" w:hAnsi="Times New Roman"/>
                <w:sz w:val="26"/>
                <w:szCs w:val="26"/>
              </w:rPr>
            </w:pPr>
            <w:r w:rsidRPr="00CF71C9">
              <w:rPr>
                <w:rFonts w:ascii="Times New Roman" w:eastAsia="Times New Roman" w:hAnsi="Times New Roman"/>
                <w:sz w:val="26"/>
                <w:szCs w:val="26"/>
              </w:rPr>
              <w:t xml:space="preserve">Tổng giá trị bồi thường thiệt hại tối đa là: </w:t>
            </w:r>
            <w:r w:rsidRPr="00CF71C9">
              <w:rPr>
                <w:rStyle w:val="fontstyle01"/>
                <w:rFonts w:ascii="Times New Roman" w:hAnsi="Times New Roman"/>
                <w:sz w:val="26"/>
                <w:szCs w:val="26"/>
              </w:rPr>
              <w:t>8% giá trị phần nghĩa vụ hợp đồng bị vi phạm.</w:t>
            </w:r>
          </w:p>
          <w:p w14:paraId="799DA70F" w14:textId="77777777" w:rsidR="002B4FA1" w:rsidRPr="00CF71C9" w:rsidRDefault="002B4FA1" w:rsidP="00DB13EE">
            <w:pPr>
              <w:autoSpaceDE w:val="0"/>
              <w:autoSpaceDN w:val="0"/>
              <w:adjustRightInd w:val="0"/>
              <w:spacing w:before="60" w:after="60"/>
              <w:ind w:left="57" w:right="57"/>
              <w:jc w:val="both"/>
              <w:rPr>
                <w:rStyle w:val="fontstyle21"/>
                <w:rFonts w:ascii="Times New Roman" w:hAnsi="Times New Roman"/>
                <w:b w:val="0"/>
                <w:bCs w:val="0"/>
                <w:sz w:val="26"/>
                <w:szCs w:val="26"/>
              </w:rPr>
            </w:pPr>
            <w:r w:rsidRPr="00CF71C9">
              <w:rPr>
                <w:rFonts w:ascii="Times New Roman" w:eastAsia="Times New Roman" w:hAnsi="Times New Roman"/>
                <w:sz w:val="26"/>
                <w:szCs w:val="26"/>
              </w:rPr>
              <w:t>Mức khấu trừ: 2%/</w:t>
            </w:r>
            <w:r w:rsidRPr="00CF71C9">
              <w:rPr>
                <w:rStyle w:val="fontstyle01"/>
                <w:rFonts w:ascii="Times New Roman" w:hAnsi="Times New Roman"/>
                <w:sz w:val="26"/>
                <w:szCs w:val="26"/>
              </w:rPr>
              <w:t xml:space="preserve">01 ngày </w:t>
            </w:r>
            <w:r w:rsidRPr="00CF71C9">
              <w:rPr>
                <w:rStyle w:val="fontstyle21"/>
                <w:rFonts w:ascii="Times New Roman" w:hAnsi="Times New Roman"/>
                <w:sz w:val="26"/>
                <w:szCs w:val="26"/>
              </w:rPr>
              <w:t>giao hàng chậm so với thoả thuận.</w:t>
            </w:r>
          </w:p>
          <w:p w14:paraId="301EEA6E"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t>Mức khấu trừ 2%/lần giao hàng không đảm bảo một trong những điều kiện giao hàng theo quy định của hồ sơ mời thầu như sau:</w:t>
            </w:r>
          </w:p>
          <w:p w14:paraId="2D143ABB" w14:textId="0C899E03" w:rsidR="002B4FA1" w:rsidRPr="00CF71C9" w:rsidRDefault="002B4FA1" w:rsidP="00DB13EE">
            <w:pPr>
              <w:autoSpaceDE w:val="0"/>
              <w:autoSpaceDN w:val="0"/>
              <w:adjustRightInd w:val="0"/>
              <w:spacing w:before="60" w:after="60"/>
              <w:ind w:left="57" w:right="57"/>
              <w:jc w:val="both"/>
              <w:rPr>
                <w:rStyle w:val="fontstyle21"/>
                <w:rFonts w:ascii="Times New Roman" w:hAnsi="Times New Roman"/>
                <w:b w:val="0"/>
                <w:bCs w:val="0"/>
                <w:sz w:val="26"/>
                <w:szCs w:val="26"/>
              </w:rPr>
            </w:pPr>
            <w:r w:rsidRPr="00CF71C9">
              <w:rPr>
                <w:rStyle w:val="fontstyle21"/>
                <w:rFonts w:ascii="Times New Roman" w:hAnsi="Times New Roman"/>
                <w:sz w:val="26"/>
                <w:szCs w:val="26"/>
              </w:rPr>
              <w:t xml:space="preserve">- Nhà thầu không giao hàng trực tiếp tại khoa Dược – Vật tư thiết bị y tế, </w:t>
            </w:r>
            <w:r w:rsidR="006849D7">
              <w:rPr>
                <w:rStyle w:val="fontstyle21"/>
                <w:rFonts w:ascii="Times New Roman" w:hAnsi="Times New Roman"/>
                <w:sz w:val="26"/>
                <w:szCs w:val="26"/>
              </w:rPr>
              <w:t>Trạm Y tế phường Từ Liêm</w:t>
            </w:r>
            <w:r w:rsidRPr="00CF71C9">
              <w:rPr>
                <w:rStyle w:val="fontstyle21"/>
                <w:rFonts w:ascii="Times New Roman" w:hAnsi="Times New Roman"/>
                <w:sz w:val="26"/>
                <w:szCs w:val="26"/>
              </w:rPr>
              <w:t>.</w:t>
            </w:r>
          </w:p>
          <w:p w14:paraId="7C1DD752" w14:textId="77777777" w:rsidR="002B4FA1" w:rsidRPr="00CF71C9" w:rsidRDefault="002B4FA1" w:rsidP="00DB13EE">
            <w:pPr>
              <w:autoSpaceDE w:val="0"/>
              <w:autoSpaceDN w:val="0"/>
              <w:adjustRightInd w:val="0"/>
              <w:spacing w:before="60" w:after="60"/>
              <w:ind w:left="57" w:right="57"/>
              <w:jc w:val="both"/>
              <w:rPr>
                <w:rStyle w:val="fontstyle01"/>
                <w:rFonts w:ascii="Times New Roman" w:hAnsi="Times New Roman"/>
                <w:sz w:val="26"/>
                <w:szCs w:val="26"/>
              </w:rPr>
            </w:pPr>
            <w:r w:rsidRPr="00CF71C9">
              <w:rPr>
                <w:rStyle w:val="fontstyle01"/>
                <w:rFonts w:ascii="Times New Roman" w:hAnsi="Times New Roman"/>
                <w:sz w:val="26"/>
                <w:szCs w:val="26"/>
              </w:rPr>
              <w:lastRenderedPageBreak/>
              <w:t>- Nhà thầu không đảm bảo có các phương tiện vận chuyển và trang thiết bị phù hợp để các thuốc được bảo quản đúng các điều kiện ghi trên nhãn thuốc suốt trong quá trình vận chuyển, giao hàng.</w:t>
            </w:r>
          </w:p>
          <w:p w14:paraId="1FDA5841" w14:textId="77777777" w:rsidR="002B4FA1" w:rsidRPr="00CF71C9" w:rsidRDefault="002B4FA1" w:rsidP="00DB13EE">
            <w:pPr>
              <w:autoSpaceDE w:val="0"/>
              <w:autoSpaceDN w:val="0"/>
              <w:adjustRightInd w:val="0"/>
              <w:spacing w:before="60" w:after="60"/>
              <w:ind w:left="57" w:right="57"/>
              <w:jc w:val="both"/>
              <w:rPr>
                <w:rFonts w:ascii="Times New Roman" w:hAnsi="Times New Roman"/>
                <w:sz w:val="26"/>
                <w:szCs w:val="26"/>
              </w:rPr>
            </w:pPr>
            <w:r w:rsidRPr="00CF71C9">
              <w:rPr>
                <w:rStyle w:val="fontstyle01"/>
                <w:rFonts w:ascii="Times New Roman" w:hAnsi="Times New Roman"/>
                <w:sz w:val="26"/>
                <w:szCs w:val="26"/>
              </w:rPr>
              <w:t>- Khi giao hàng cho cơ sở khám chữa bệnh nhà thầu không bàn giao các phiếu theo dõi điều kiện bảo quản của thuốc (phiếu theo dõi nhiệt độ, độ ẩm) kèm theo trong quá trình vận chuyển và tại thời điểm giao hàng.</w:t>
            </w:r>
          </w:p>
          <w:p w14:paraId="16788C02"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 xml:space="preserve">Mức khấu trừ tối đa: 8% </w:t>
            </w:r>
          </w:p>
        </w:tc>
      </w:tr>
      <w:tr w:rsidR="002B4FA1" w:rsidRPr="00CF71C9" w14:paraId="52126594" w14:textId="77777777" w:rsidTr="00DB13EE">
        <w:tc>
          <w:tcPr>
            <w:tcW w:w="1031" w:type="pct"/>
          </w:tcPr>
          <w:p w14:paraId="774ACBFA"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lastRenderedPageBreak/>
              <w:t>ĐKC 24.1</w:t>
            </w:r>
          </w:p>
        </w:tc>
        <w:tc>
          <w:tcPr>
            <w:tcW w:w="3969" w:type="pct"/>
          </w:tcPr>
          <w:p w14:paraId="0B803F8B"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 xml:space="preserve">Nội dung yêu cầu bảo đảm khác đối với thuốc: </w:t>
            </w:r>
            <w:r w:rsidRPr="00CF71C9">
              <w:rPr>
                <w:rStyle w:val="fontstyle01"/>
                <w:rFonts w:ascii="Times New Roman" w:hAnsi="Times New Roman"/>
                <w:sz w:val="26"/>
                <w:szCs w:val="26"/>
              </w:rPr>
              <w:t>Thuốc được giao không đảm bảo chất lượng trong quá trình kiểm tra, kiểm nghiệm, trong quá trình sử dụng hoặc khi có công bố của cơ quan có thẩm quyền phải được nhà thầu thu hồi và cung cấp lại theo đúng tiêu chuẩn chất lượng yêu cầu của E-HSMT. Nhà thầu phải chịu mọi chi phí thu hồi thuốc.</w:t>
            </w:r>
          </w:p>
        </w:tc>
      </w:tr>
      <w:tr w:rsidR="002B4FA1" w:rsidRPr="00CF71C9" w14:paraId="0810BF72" w14:textId="77777777" w:rsidTr="00DB13EE">
        <w:tc>
          <w:tcPr>
            <w:tcW w:w="1031" w:type="pct"/>
          </w:tcPr>
          <w:p w14:paraId="26CFAD71"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24.2</w:t>
            </w:r>
          </w:p>
        </w:tc>
        <w:tc>
          <w:tcPr>
            <w:tcW w:w="3969" w:type="pct"/>
          </w:tcPr>
          <w:p w14:paraId="083D9741"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 xml:space="preserve">Yêu cầu về chất lượng và hạn sử dụng: </w:t>
            </w:r>
          </w:p>
          <w:p w14:paraId="3DE04BDD" w14:textId="77777777" w:rsidR="002B4FA1" w:rsidRPr="00CF71C9" w:rsidRDefault="002B4FA1" w:rsidP="00DB13EE">
            <w:pPr>
              <w:shd w:val="clear" w:color="auto" w:fill="FFFFFF"/>
              <w:spacing w:before="60" w:after="60"/>
              <w:ind w:left="57" w:right="57"/>
              <w:jc w:val="both"/>
              <w:rPr>
                <w:rFonts w:ascii="Times New Roman" w:eastAsia="Times New Roman" w:hAnsi="Times New Roman"/>
                <w:bCs/>
                <w:sz w:val="26"/>
                <w:szCs w:val="26"/>
              </w:rPr>
            </w:pPr>
            <w:r w:rsidRPr="00CF71C9">
              <w:rPr>
                <w:rFonts w:ascii="Times New Roman" w:eastAsia="Times New Roman" w:hAnsi="Times New Roman"/>
                <w:sz w:val="26"/>
                <w:szCs w:val="26"/>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CF71C9">
              <w:rPr>
                <w:rFonts w:ascii="Times New Roman" w:eastAsia="Times New Roman" w:hAnsi="Times New Roman"/>
                <w:bCs/>
                <w:sz w:val="26"/>
                <w:szCs w:val="26"/>
              </w:rPr>
              <w:t xml:space="preserve"> Trong trường hợp hạn sử dụng của thuốc không đáp ứng yêu cầu nêu trên, để bảo đảm có thuốc phục vụ nhu cầu </w:t>
            </w:r>
            <w:r w:rsidRPr="00CF71C9">
              <w:rPr>
                <w:rFonts w:ascii="Times New Roman" w:eastAsia="Times New Roman" w:hAnsi="Times New Roman"/>
                <w:bCs/>
                <w:sz w:val="26"/>
                <w:szCs w:val="26"/>
                <w:lang w:val="es-ES_tradnl"/>
              </w:rPr>
              <w:t>khám bệnh, chữa bệnh</w:t>
            </w:r>
            <w:r w:rsidRPr="00CF71C9">
              <w:rPr>
                <w:rFonts w:ascii="Times New Roman" w:eastAsia="Times New Roman" w:hAnsi="Times New Roman"/>
                <w:bCs/>
                <w:sz w:val="26"/>
                <w:szCs w:val="26"/>
              </w:rPr>
              <w:t xml:space="preserve">, căn cứ tình hình thực tế, Chủ đầu tư quyết định hạn sử dụng còn lại của thuốc trúng thầu tính </w:t>
            </w:r>
            <w:r w:rsidRPr="00CF71C9">
              <w:rPr>
                <w:rFonts w:ascii="Times New Roman" w:eastAsia="Times New Roman" w:hAnsi="Times New Roman"/>
                <w:sz w:val="26"/>
                <w:szCs w:val="26"/>
              </w:rPr>
              <w:t>đến</w:t>
            </w:r>
            <w:r w:rsidRPr="00CF71C9">
              <w:rPr>
                <w:rFonts w:ascii="Times New Roman" w:eastAsia="Times New Roman" w:hAnsi="Times New Roman"/>
                <w:bCs/>
                <w:sz w:val="26"/>
                <w:szCs w:val="26"/>
              </w:rPr>
              <w:t xml:space="preserve"> thời điểm thuốc cung ứng cho cơ sở y tế và không được yêu cầu cao hơn quy định nêu trên nhưng phải đảm bảo còn hạn sử dụng khi sử dụng thuốc cho bệnh nhân.</w:t>
            </w:r>
          </w:p>
          <w:p w14:paraId="60CB406A" w14:textId="77777777" w:rsidR="002B4FA1" w:rsidRPr="00CF71C9" w:rsidRDefault="002B4FA1" w:rsidP="00DB13EE">
            <w:pPr>
              <w:spacing w:before="60" w:after="60"/>
              <w:ind w:left="57" w:right="57"/>
              <w:jc w:val="both"/>
              <w:rPr>
                <w:rFonts w:ascii="Times New Roman" w:hAnsi="Times New Roman"/>
                <w:iCs/>
                <w:sz w:val="26"/>
                <w:szCs w:val="26"/>
              </w:rPr>
            </w:pPr>
            <w:r w:rsidRPr="00CF71C9">
              <w:rPr>
                <w:rFonts w:ascii="Times New Roman" w:hAnsi="Times New Roman"/>
                <w:iCs/>
                <w:sz w:val="26"/>
                <w:szCs w:val="26"/>
              </w:rPr>
              <w:t>Trong mọi trường hợp, nếu hạn sử dụng còn lại của thuốc dưới 01 năm, nhà thầu phải thông báo cụ thể, chi tiết bằng văn bản để Bệnh viện quyết định dự trù số lượng thuốc mua vào, đảm bảo không để có thuốc dư thừa do hết hạn sử dụng.</w:t>
            </w:r>
          </w:p>
          <w:p w14:paraId="70730842"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hAnsi="Times New Roman"/>
                <w:iCs/>
                <w:sz w:val="26"/>
                <w:szCs w:val="26"/>
              </w:rPr>
              <w:t>- Cơ chế giải quyết các hư hỏng, khuyết tật phát sinh, thuốc kém chất lượng, phản ứng có hại của thuốc phát sinh trong quá trình sử dụng thuốc: Trong vòng 07 ngày làm việc kể từ khi phát hiện, Chủ đầu tư thông báo cho Nhà thầu về các hư hỏng, khuyết tật, thuốc kém chất lượng, phản ứng có hại của thuốc phát sinh. Trong vòng 10 ngày làm việc kể từ khi nhận được thông báo của Chủ đầu tư, Nhà thầu phải tiến hành khắc phục các hư hỏng, khuyết tật, thuốc kém chất lượng, phản ứng có hại của thuốc phát sinh. Nhà thầu phải chịu toàn bộ chi phí cho việc khắc phục các hư hỏng, khuyết tật, kém chất lượng và hậu quả do phản ứng có hại của thuốc gây ra.</w:t>
            </w:r>
          </w:p>
        </w:tc>
      </w:tr>
      <w:tr w:rsidR="002B4FA1" w:rsidRPr="00CF71C9" w14:paraId="63E10163" w14:textId="77777777" w:rsidTr="00DB13EE">
        <w:tc>
          <w:tcPr>
            <w:tcW w:w="1031" w:type="pct"/>
          </w:tcPr>
          <w:p w14:paraId="058D2872"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26.1(d)</w:t>
            </w:r>
          </w:p>
        </w:tc>
        <w:tc>
          <w:tcPr>
            <w:tcW w:w="3969" w:type="pct"/>
          </w:tcPr>
          <w:p w14:paraId="13556174" w14:textId="77777777" w:rsidR="002B4FA1" w:rsidRPr="00CF71C9" w:rsidRDefault="002B4FA1" w:rsidP="00DB13EE">
            <w:pPr>
              <w:spacing w:before="60" w:after="60"/>
              <w:ind w:left="57" w:right="57"/>
              <w:jc w:val="both"/>
              <w:rPr>
                <w:rFonts w:ascii="Times New Roman" w:hAnsi="Times New Roman"/>
                <w:sz w:val="26"/>
                <w:szCs w:val="26"/>
              </w:rPr>
            </w:pPr>
            <w:r w:rsidRPr="00CF71C9">
              <w:rPr>
                <w:rFonts w:ascii="Times New Roman" w:hAnsi="Times New Roman"/>
                <w:sz w:val="26"/>
                <w:szCs w:val="26"/>
              </w:rPr>
              <w:t xml:space="preserve">Các nội dung, khác về hiệu chỉnh, bổ sung hợp đồng: </w:t>
            </w:r>
          </w:p>
          <w:p w14:paraId="4D884FEB" w14:textId="77777777" w:rsidR="002B4FA1" w:rsidRPr="00CF71C9" w:rsidRDefault="002B4FA1" w:rsidP="00DB13EE">
            <w:pPr>
              <w:spacing w:before="60" w:after="60"/>
              <w:ind w:left="57" w:right="57"/>
              <w:jc w:val="both"/>
              <w:rPr>
                <w:rFonts w:ascii="Times New Roman" w:hAnsi="Times New Roman"/>
                <w:iCs/>
                <w:sz w:val="26"/>
                <w:szCs w:val="26"/>
              </w:rPr>
            </w:pPr>
            <w:r w:rsidRPr="00CF71C9">
              <w:rPr>
                <w:rFonts w:ascii="Times New Roman" w:hAnsi="Times New Roman"/>
                <w:iCs/>
                <w:sz w:val="26"/>
                <w:szCs w:val="26"/>
              </w:rPr>
              <w:t xml:space="preserve">- Trường hợp thuốc dự thầu có thay đổi trong quá trình lựa chọn nhà thầu hoặc cung ứng thuốc trúng thầu nhưng thuốc thay thế chưa được chào </w:t>
            </w:r>
            <w:r w:rsidRPr="00CF71C9">
              <w:rPr>
                <w:rFonts w:ascii="Times New Roman" w:hAnsi="Times New Roman"/>
                <w:iCs/>
                <w:sz w:val="26"/>
                <w:szCs w:val="26"/>
              </w:rPr>
              <w:lastRenderedPageBreak/>
              <w:t xml:space="preserve">trong E-HSDT, Chủ đầu tư được xem xét để nhà thầu thay thế thuốc theo quy định tại </w:t>
            </w:r>
            <w:bookmarkStart w:id="0" w:name="tc_34"/>
            <w:r w:rsidRPr="00CF71C9">
              <w:rPr>
                <w:rFonts w:ascii="Times New Roman" w:hAnsi="Times New Roman"/>
                <w:iCs/>
                <w:sz w:val="26"/>
                <w:szCs w:val="26"/>
              </w:rPr>
              <w:t>khoản 5, 6 Điều 15 của Thông tư số 40/2025/TT-BYT ngày 25/10/2024 của Bộ Y tế quy định về đấu thầu thuốc tại cơ sở y tế công lập</w:t>
            </w:r>
            <w:bookmarkEnd w:id="0"/>
            <w:r w:rsidRPr="00CF71C9">
              <w:rPr>
                <w:rFonts w:ascii="Times New Roman" w:hAnsi="Times New Roman"/>
                <w:iCs/>
                <w:sz w:val="26"/>
                <w:szCs w:val="26"/>
              </w:rPr>
              <w:t xml:space="preserve"> </w:t>
            </w:r>
          </w:p>
          <w:p w14:paraId="016ECDBB" w14:textId="77777777" w:rsidR="002B4FA1" w:rsidRPr="00CF71C9" w:rsidRDefault="002B4FA1" w:rsidP="00DB13EE">
            <w:pPr>
              <w:tabs>
                <w:tab w:val="left" w:pos="173"/>
              </w:tabs>
              <w:spacing w:before="60" w:after="60"/>
              <w:ind w:left="57" w:right="57"/>
              <w:jc w:val="both"/>
              <w:rPr>
                <w:rFonts w:ascii="Times New Roman" w:hAnsi="Times New Roman"/>
                <w:iCs/>
                <w:sz w:val="26"/>
                <w:szCs w:val="26"/>
              </w:rPr>
            </w:pPr>
            <w:r w:rsidRPr="00CF71C9">
              <w:rPr>
                <w:rFonts w:ascii="Times New Roman" w:hAnsi="Times New Roman"/>
                <w:iCs/>
                <w:sz w:val="26"/>
                <w:szCs w:val="26"/>
              </w:rPr>
              <w:t>- Trường hợp thuốc dự thầu có thay đổi giảm giá bán buôn thuốc dự kiến đã công bố, công bố lại/ giá kê khai (nếu có): Bên B phải có trách nhiệm thông báo kịp thời đến Bên A, đồng thời Bên B phải điều chỉnh đơn giá cung ứng để đảm bảo đơn giá cung ứng không vượt giá bán buôn thuốc dự kiến đã công bố, công bố lại/ giá kê khai (nếu có) đang có hiệu lực. Bên B phải chịu trách nhiệm hoàn trả số tiền chênh lệch cho Bên A và phải chịu hoàn toàn trách nhiệm trước pháp luật nếu không thực hiện theo đúng quy định này.</w:t>
            </w:r>
          </w:p>
          <w:p w14:paraId="12D72CDE" w14:textId="77777777" w:rsidR="002B4FA1" w:rsidRPr="00CF71C9" w:rsidRDefault="002B4FA1" w:rsidP="00DB13EE">
            <w:pPr>
              <w:spacing w:before="60" w:after="60"/>
              <w:ind w:left="57" w:right="57"/>
              <w:rPr>
                <w:rFonts w:ascii="Times New Roman" w:eastAsia="Times New Roman" w:hAnsi="Times New Roman"/>
                <w:sz w:val="26"/>
                <w:szCs w:val="26"/>
              </w:rPr>
            </w:pPr>
            <w:r w:rsidRPr="00CF71C9">
              <w:rPr>
                <w:rFonts w:ascii="Times New Roman" w:hAnsi="Times New Roman"/>
                <w:iCs/>
                <w:sz w:val="26"/>
                <w:szCs w:val="26"/>
              </w:rPr>
              <w:t>- Các trường hợp khác theo quy định của pháp luật và thỏa thuận giữa các bên.</w:t>
            </w:r>
            <w:r w:rsidRPr="00CF71C9">
              <w:rPr>
                <w:rFonts w:ascii="Times New Roman" w:eastAsia="Times New Roman" w:hAnsi="Times New Roman"/>
                <w:i/>
                <w:iCs/>
                <w:sz w:val="26"/>
                <w:szCs w:val="26"/>
              </w:rPr>
              <w:t>.</w:t>
            </w:r>
          </w:p>
        </w:tc>
      </w:tr>
      <w:tr w:rsidR="002B4FA1" w:rsidRPr="00CF71C9" w14:paraId="25A86245" w14:textId="77777777" w:rsidTr="00DB13EE">
        <w:tc>
          <w:tcPr>
            <w:tcW w:w="1031" w:type="pct"/>
          </w:tcPr>
          <w:p w14:paraId="49FF15E8"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lastRenderedPageBreak/>
              <w:t>ĐKC 27.4</w:t>
            </w:r>
          </w:p>
        </w:tc>
        <w:tc>
          <w:tcPr>
            <w:tcW w:w="3969" w:type="pct"/>
          </w:tcPr>
          <w:p w14:paraId="59F84CD5"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Các trường hợp khác: Không áp dụng</w:t>
            </w:r>
          </w:p>
        </w:tc>
      </w:tr>
      <w:tr w:rsidR="002B4FA1" w:rsidRPr="00CF71C9" w14:paraId="0DBF4489" w14:textId="77777777" w:rsidTr="00DB13EE">
        <w:trPr>
          <w:trHeight w:val="201"/>
        </w:trPr>
        <w:tc>
          <w:tcPr>
            <w:tcW w:w="1031" w:type="pct"/>
          </w:tcPr>
          <w:p w14:paraId="47CEB134" w14:textId="77777777" w:rsidR="002B4FA1" w:rsidRPr="00CF71C9" w:rsidRDefault="002B4FA1" w:rsidP="00DB13EE">
            <w:pPr>
              <w:autoSpaceDE w:val="0"/>
              <w:autoSpaceDN w:val="0"/>
              <w:adjustRightInd w:val="0"/>
              <w:spacing w:before="120"/>
              <w:jc w:val="center"/>
              <w:rPr>
                <w:rFonts w:ascii="Times New Roman" w:eastAsia="Times New Roman" w:hAnsi="Times New Roman"/>
                <w:sz w:val="26"/>
                <w:szCs w:val="26"/>
              </w:rPr>
            </w:pPr>
            <w:r w:rsidRPr="00CF71C9">
              <w:rPr>
                <w:rFonts w:ascii="Times New Roman" w:eastAsia="Times New Roman" w:hAnsi="Times New Roman"/>
                <w:b/>
                <w:bCs/>
                <w:sz w:val="26"/>
                <w:szCs w:val="26"/>
              </w:rPr>
              <w:t>ĐKC 28.1(d)</w:t>
            </w:r>
          </w:p>
        </w:tc>
        <w:tc>
          <w:tcPr>
            <w:tcW w:w="3969" w:type="pct"/>
          </w:tcPr>
          <w:p w14:paraId="5F71044F" w14:textId="77777777" w:rsidR="002B4FA1" w:rsidRPr="00CF71C9" w:rsidRDefault="002B4FA1" w:rsidP="00DB13EE">
            <w:pPr>
              <w:autoSpaceDE w:val="0"/>
              <w:autoSpaceDN w:val="0"/>
              <w:adjustRightInd w:val="0"/>
              <w:spacing w:before="60" w:after="60"/>
              <w:ind w:left="57" w:right="57"/>
              <w:jc w:val="both"/>
              <w:rPr>
                <w:rFonts w:ascii="Times New Roman" w:eastAsia="Times New Roman" w:hAnsi="Times New Roman"/>
                <w:sz w:val="26"/>
                <w:szCs w:val="26"/>
              </w:rPr>
            </w:pPr>
            <w:r w:rsidRPr="00CF71C9">
              <w:rPr>
                <w:rFonts w:ascii="Times New Roman" w:eastAsia="Times New Roman" w:hAnsi="Times New Roman"/>
                <w:sz w:val="26"/>
                <w:szCs w:val="26"/>
              </w:rPr>
              <w:t>Các hành vi khác: Không áp dụng</w:t>
            </w:r>
          </w:p>
        </w:tc>
      </w:tr>
    </w:tbl>
    <w:p w14:paraId="6DE4E197" w14:textId="77777777" w:rsidR="002B4FA1" w:rsidRDefault="002B4FA1"/>
    <w:sectPr w:rsidR="002B4F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A1"/>
    <w:rsid w:val="002B4FA1"/>
    <w:rsid w:val="006849D7"/>
    <w:rsid w:val="00D1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E181"/>
  <w15:chartTrackingRefBased/>
  <w15:docId w15:val="{D16F333C-0505-49EA-B368-9E65B49E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B4FA1"/>
    <w:pPr>
      <w:widowControl w:val="0"/>
      <w:spacing w:after="0" w:line="240" w:lineRule="auto"/>
    </w:pPr>
    <w:rPr>
      <w:rFonts w:ascii="Calibri" w:eastAsia="Calibri" w:hAnsi="Calibri" w:cs="Times New Roman"/>
      <w:kern w:val="0"/>
      <w:sz w:val="22"/>
      <w:szCs w:val="22"/>
      <w14:ligatures w14:val="none"/>
    </w:rPr>
  </w:style>
  <w:style w:type="paragraph" w:styleId="u1">
    <w:name w:val="heading 1"/>
    <w:basedOn w:val="Binhthng"/>
    <w:next w:val="Binhthng"/>
    <w:link w:val="u1Char"/>
    <w:uiPriority w:val="9"/>
    <w:qFormat/>
    <w:rsid w:val="002B4FA1"/>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2B4FA1"/>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2B4FA1"/>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2B4FA1"/>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2B4FA1"/>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2B4FA1"/>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2B4FA1"/>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2B4FA1"/>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2B4FA1"/>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B4FA1"/>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B4FA1"/>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B4FA1"/>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2B4FA1"/>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2B4FA1"/>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2B4FA1"/>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2B4FA1"/>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2B4FA1"/>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2B4FA1"/>
    <w:rPr>
      <w:rFonts w:eastAsiaTheme="majorEastAsia" w:cstheme="majorBidi"/>
      <w:color w:val="272727" w:themeColor="text1" w:themeTint="D8"/>
    </w:rPr>
  </w:style>
  <w:style w:type="paragraph" w:styleId="Tiu">
    <w:name w:val="Title"/>
    <w:basedOn w:val="Binhthng"/>
    <w:next w:val="Binhthng"/>
    <w:link w:val="TiuChar"/>
    <w:uiPriority w:val="10"/>
    <w:qFormat/>
    <w:rsid w:val="002B4FA1"/>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2B4FA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B4FA1"/>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2B4FA1"/>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B4FA1"/>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2B4FA1"/>
    <w:rPr>
      <w:i/>
      <w:iCs/>
      <w:color w:val="404040" w:themeColor="text1" w:themeTint="BF"/>
    </w:rPr>
  </w:style>
  <w:style w:type="paragraph" w:styleId="oancuaDanhsach">
    <w:name w:val="List Paragraph"/>
    <w:basedOn w:val="Binhthng"/>
    <w:uiPriority w:val="34"/>
    <w:qFormat/>
    <w:rsid w:val="002B4FA1"/>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hnmnhThm">
    <w:name w:val="Intense Emphasis"/>
    <w:basedOn w:val="Phngmcinhcuaoanvn"/>
    <w:uiPriority w:val="21"/>
    <w:qFormat/>
    <w:rsid w:val="002B4FA1"/>
    <w:rPr>
      <w:i/>
      <w:iCs/>
      <w:color w:val="0F4761" w:themeColor="accent1" w:themeShade="BF"/>
    </w:rPr>
  </w:style>
  <w:style w:type="paragraph" w:styleId="Nhaykepm">
    <w:name w:val="Intense Quote"/>
    <w:basedOn w:val="Binhthng"/>
    <w:next w:val="Binhthng"/>
    <w:link w:val="NhaykepmChar"/>
    <w:uiPriority w:val="30"/>
    <w:qFormat/>
    <w:rsid w:val="002B4FA1"/>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2B4FA1"/>
    <w:rPr>
      <w:i/>
      <w:iCs/>
      <w:color w:val="0F4761" w:themeColor="accent1" w:themeShade="BF"/>
    </w:rPr>
  </w:style>
  <w:style w:type="character" w:styleId="ThamchiuNhnmnh">
    <w:name w:val="Intense Reference"/>
    <w:basedOn w:val="Phngmcinhcuaoanvn"/>
    <w:uiPriority w:val="32"/>
    <w:qFormat/>
    <w:rsid w:val="002B4FA1"/>
    <w:rPr>
      <w:b/>
      <w:bCs/>
      <w:smallCaps/>
      <w:color w:val="0F4761" w:themeColor="accent1" w:themeShade="BF"/>
      <w:spacing w:val="5"/>
    </w:rPr>
  </w:style>
  <w:style w:type="paragraph" w:styleId="ThnVnban">
    <w:name w:val="Body Text"/>
    <w:basedOn w:val="Binhthng"/>
    <w:link w:val="ThnVnbanChar"/>
    <w:uiPriority w:val="1"/>
    <w:qFormat/>
    <w:rsid w:val="002B4FA1"/>
    <w:pPr>
      <w:spacing w:before="121"/>
      <w:ind w:left="102" w:firstLine="719"/>
    </w:pPr>
    <w:rPr>
      <w:rFonts w:ascii="Times New Roman" w:eastAsia="Times New Roman" w:hAnsi="Times New Roman"/>
      <w:sz w:val="28"/>
      <w:szCs w:val="28"/>
    </w:rPr>
  </w:style>
  <w:style w:type="character" w:customStyle="1" w:styleId="ThnVnbanChar">
    <w:name w:val="Thân Văn bản Char"/>
    <w:basedOn w:val="Phngmcinhcuaoanvn"/>
    <w:link w:val="ThnVnban"/>
    <w:uiPriority w:val="1"/>
    <w:rsid w:val="002B4FA1"/>
    <w:rPr>
      <w:rFonts w:ascii="Times New Roman" w:eastAsia="Times New Roman" w:hAnsi="Times New Roman" w:cs="Times New Roman"/>
      <w:kern w:val="0"/>
      <w:sz w:val="28"/>
      <w:szCs w:val="28"/>
      <w14:ligatures w14:val="none"/>
    </w:rPr>
  </w:style>
  <w:style w:type="character" w:customStyle="1" w:styleId="fontstyle01">
    <w:name w:val="fontstyle01"/>
    <w:basedOn w:val="Phngmcinhcuaoanvn"/>
    <w:rsid w:val="002B4FA1"/>
    <w:rPr>
      <w:rFonts w:ascii="TimesNewRomanPSMT" w:hAnsi="TimesNewRomanPSMT" w:hint="default"/>
      <w:b w:val="0"/>
      <w:bCs w:val="0"/>
      <w:i w:val="0"/>
      <w:iCs w:val="0"/>
      <w:color w:val="000000"/>
      <w:sz w:val="28"/>
      <w:szCs w:val="28"/>
    </w:rPr>
  </w:style>
  <w:style w:type="character" w:customStyle="1" w:styleId="fontstyle21">
    <w:name w:val="fontstyle21"/>
    <w:basedOn w:val="Phngmcinhcuaoanvn"/>
    <w:rsid w:val="002B4FA1"/>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2742</Words>
  <Characters>9818</Characters>
  <Application>Microsoft Office Word</Application>
  <DocSecurity>0</DocSecurity>
  <Lines>350</Lines>
  <Paragraphs>174</Paragraphs>
  <ScaleCrop>false</ScaleCrop>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oanh nguyen</cp:lastModifiedBy>
  <cp:revision>2</cp:revision>
  <dcterms:created xsi:type="dcterms:W3CDTF">2026-02-25T10:13:00Z</dcterms:created>
  <dcterms:modified xsi:type="dcterms:W3CDTF">2026-02-25T10:38:00Z</dcterms:modified>
</cp:coreProperties>
</file>