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61F" w:rsidRPr="00F35EC1" w:rsidRDefault="001E161F" w:rsidP="001E161F">
      <w:pPr>
        <w:widowControl w:val="0"/>
        <w:spacing w:before="120" w:after="120" w:line="264" w:lineRule="auto"/>
        <w:jc w:val="center"/>
        <w:outlineLvl w:val="1"/>
        <w:rPr>
          <w:sz w:val="28"/>
          <w:szCs w:val="28"/>
          <w:lang w:val="nl-NL"/>
        </w:rPr>
      </w:pPr>
      <w:r w:rsidRPr="00F35EC1">
        <w:rPr>
          <w:b/>
          <w:sz w:val="28"/>
          <w:szCs w:val="28"/>
          <w:lang w:val="nl-NL"/>
        </w:rPr>
        <w:t>Chương V. YÊU CẦU VỀ KỸ THUẬT</w:t>
      </w:r>
    </w:p>
    <w:p w:rsidR="001E161F" w:rsidRPr="00F35EC1" w:rsidRDefault="001E161F" w:rsidP="001E161F">
      <w:pPr>
        <w:pStyle w:val="Subtitle"/>
        <w:rPr>
          <w:sz w:val="20"/>
          <w:szCs w:val="32"/>
          <w:lang w:val="nl-NL"/>
        </w:rPr>
      </w:pPr>
    </w:p>
    <w:p w:rsidR="001E161F" w:rsidRPr="00F35EC1" w:rsidRDefault="00E75085" w:rsidP="009961E1">
      <w:pPr>
        <w:widowControl w:val="0"/>
        <w:spacing w:before="120" w:after="120" w:line="264" w:lineRule="auto"/>
        <w:ind w:firstLine="567"/>
        <w:rPr>
          <w:b/>
          <w:i/>
          <w:sz w:val="28"/>
          <w:szCs w:val="28"/>
          <w:lang w:val="nl-NL"/>
        </w:rPr>
      </w:pPr>
      <w:r>
        <w:rPr>
          <w:b/>
          <w:i/>
          <w:sz w:val="28"/>
          <w:szCs w:val="28"/>
          <w:lang w:val="vi-VN"/>
        </w:rPr>
        <w:t xml:space="preserve">1. </w:t>
      </w:r>
      <w:r w:rsidR="001E161F" w:rsidRPr="00F35EC1">
        <w:rPr>
          <w:b/>
          <w:i/>
          <w:sz w:val="28"/>
          <w:szCs w:val="28"/>
          <w:lang w:val="nl-NL"/>
        </w:rPr>
        <w:t xml:space="preserve">Giới thiệu chung về </w:t>
      </w:r>
      <w:r w:rsidR="001E161F" w:rsidRPr="00F35EC1">
        <w:rPr>
          <w:b/>
          <w:i/>
          <w:sz w:val="28"/>
          <w:szCs w:val="28"/>
        </w:rPr>
        <w:t>dự toán</w:t>
      </w:r>
      <w:r w:rsidR="001E161F" w:rsidRPr="00F35EC1">
        <w:rPr>
          <w:b/>
          <w:i/>
          <w:sz w:val="28"/>
          <w:szCs w:val="28"/>
          <w:lang w:val="nl-NL"/>
        </w:rPr>
        <w:t>, gói thầu</w:t>
      </w:r>
    </w:p>
    <w:p w:rsidR="001E161F" w:rsidRPr="00150AAD" w:rsidRDefault="001E161F" w:rsidP="001E161F">
      <w:pPr>
        <w:widowControl w:val="0"/>
        <w:spacing w:before="80" w:line="264" w:lineRule="auto"/>
        <w:ind w:firstLine="426"/>
        <w:rPr>
          <w:sz w:val="26"/>
          <w:szCs w:val="26"/>
          <w:lang w:val="nl-NL"/>
        </w:rPr>
      </w:pPr>
      <w:r w:rsidRPr="00DB2645">
        <w:rPr>
          <w:sz w:val="26"/>
          <w:szCs w:val="26"/>
          <w:lang w:val="nl-NL"/>
        </w:rPr>
        <w:t xml:space="preserve">- </w:t>
      </w:r>
      <w:r w:rsidRPr="00150AAD">
        <w:rPr>
          <w:sz w:val="26"/>
          <w:szCs w:val="26"/>
          <w:lang w:val="nl-NL"/>
        </w:rPr>
        <w:t xml:space="preserve">Chủ đầu tư: </w:t>
      </w:r>
      <w:r w:rsidR="00CC1D97" w:rsidRPr="00CC1D97">
        <w:rPr>
          <w:sz w:val="26"/>
          <w:szCs w:val="26"/>
          <w:lang w:val="nl-NL"/>
        </w:rPr>
        <w:t>Công ty TNHH MTV cao su Hương Khê - Hà Tĩnh</w:t>
      </w:r>
      <w:r w:rsidRPr="00150AAD">
        <w:rPr>
          <w:sz w:val="26"/>
          <w:szCs w:val="26"/>
          <w:lang w:val="nl-NL"/>
        </w:rPr>
        <w:t>.</w:t>
      </w:r>
    </w:p>
    <w:p w:rsidR="001E161F" w:rsidRPr="00CC1D97" w:rsidRDefault="001E161F" w:rsidP="001E161F">
      <w:pPr>
        <w:widowControl w:val="0"/>
        <w:spacing w:before="80" w:line="264" w:lineRule="auto"/>
        <w:ind w:firstLine="426"/>
        <w:rPr>
          <w:sz w:val="26"/>
          <w:szCs w:val="26"/>
          <w:lang w:val="nl-NL"/>
        </w:rPr>
      </w:pPr>
      <w:r w:rsidRPr="00150AAD">
        <w:rPr>
          <w:sz w:val="26"/>
          <w:szCs w:val="26"/>
          <w:lang w:val="nl-NL"/>
        </w:rPr>
        <w:t xml:space="preserve">- Tên gói thầu: </w:t>
      </w:r>
      <w:r w:rsidR="001B7DFB">
        <w:rPr>
          <w:sz w:val="26"/>
          <w:szCs w:val="26"/>
          <w:lang w:val="nl-NL"/>
        </w:rPr>
        <w:t>Phun thuốc phòng trị bệnh phấn trắng kết hợp phun phân bón lá trên vườn cao su kinh doanh</w:t>
      </w:r>
      <w:r w:rsidRPr="00150AAD">
        <w:rPr>
          <w:sz w:val="26"/>
          <w:szCs w:val="26"/>
          <w:lang w:val="nl-NL"/>
        </w:rPr>
        <w:t>.</w:t>
      </w:r>
    </w:p>
    <w:p w:rsidR="001E161F" w:rsidRPr="00DB2645" w:rsidRDefault="001E161F" w:rsidP="001E161F">
      <w:pPr>
        <w:widowControl w:val="0"/>
        <w:spacing w:before="80" w:line="264" w:lineRule="auto"/>
        <w:ind w:firstLine="426"/>
        <w:rPr>
          <w:sz w:val="26"/>
          <w:szCs w:val="26"/>
          <w:lang w:val="vi-VN"/>
        </w:rPr>
      </w:pPr>
      <w:r w:rsidRPr="00DB2645">
        <w:rPr>
          <w:sz w:val="26"/>
          <w:szCs w:val="26"/>
        </w:rPr>
        <w:t xml:space="preserve">- </w:t>
      </w:r>
      <w:r w:rsidRPr="00DB2645">
        <w:rPr>
          <w:sz w:val="26"/>
          <w:szCs w:val="26"/>
          <w:lang w:val="vi-VN"/>
        </w:rPr>
        <w:t xml:space="preserve">Hình thức đấu thầu: </w:t>
      </w:r>
      <w:r w:rsidR="001B7DFB">
        <w:rPr>
          <w:sz w:val="26"/>
          <w:szCs w:val="26"/>
          <w:lang w:val="vi-VN"/>
        </w:rPr>
        <w:t>Chào hàng cạnh tranh</w:t>
      </w:r>
      <w:r w:rsidR="00CC1D97">
        <w:rPr>
          <w:sz w:val="26"/>
          <w:szCs w:val="26"/>
          <w:lang w:val="vi-VN"/>
        </w:rPr>
        <w:t xml:space="preserve"> </w:t>
      </w:r>
      <w:r w:rsidRPr="00DB2645">
        <w:rPr>
          <w:sz w:val="26"/>
          <w:szCs w:val="26"/>
          <w:lang w:val="vi-VN"/>
        </w:rPr>
        <w:t xml:space="preserve">trong </w:t>
      </w:r>
      <w:r w:rsidR="00CC1D97">
        <w:rPr>
          <w:sz w:val="26"/>
          <w:szCs w:val="26"/>
          <w:lang w:val="vi-VN"/>
        </w:rPr>
        <w:t>nước,</w:t>
      </w:r>
      <w:r w:rsidRPr="00DB2645">
        <w:rPr>
          <w:sz w:val="26"/>
          <w:szCs w:val="26"/>
          <w:lang w:val="vi-VN"/>
        </w:rPr>
        <w:t xml:space="preserve"> qua mạng.</w:t>
      </w:r>
    </w:p>
    <w:p w:rsidR="001E161F" w:rsidRPr="00DB2645" w:rsidRDefault="001E161F" w:rsidP="001E161F">
      <w:pPr>
        <w:widowControl w:val="0"/>
        <w:spacing w:before="80" w:line="264" w:lineRule="auto"/>
        <w:ind w:firstLine="426"/>
        <w:rPr>
          <w:sz w:val="26"/>
          <w:szCs w:val="26"/>
        </w:rPr>
      </w:pPr>
      <w:r w:rsidRPr="00DB2645">
        <w:rPr>
          <w:sz w:val="26"/>
          <w:szCs w:val="26"/>
        </w:rPr>
        <w:t xml:space="preserve">- </w:t>
      </w:r>
      <w:r w:rsidRPr="00DB2645">
        <w:rPr>
          <w:sz w:val="26"/>
          <w:szCs w:val="26"/>
          <w:lang w:val="vi-VN"/>
        </w:rPr>
        <w:t>Phương thức lựa chọn nhà thầu: Một giai đoạn</w:t>
      </w:r>
      <w:r w:rsidRPr="00DB2645">
        <w:rPr>
          <w:sz w:val="26"/>
          <w:szCs w:val="26"/>
        </w:rPr>
        <w:t>,</w:t>
      </w:r>
      <w:r w:rsidRPr="00DB2645">
        <w:rPr>
          <w:sz w:val="26"/>
          <w:szCs w:val="26"/>
          <w:lang w:val="vi-VN"/>
        </w:rPr>
        <w:t xml:space="preserve"> </w:t>
      </w:r>
      <w:r w:rsidRPr="00DB2645">
        <w:rPr>
          <w:sz w:val="26"/>
          <w:szCs w:val="26"/>
        </w:rPr>
        <w:t>một</w:t>
      </w:r>
      <w:r w:rsidRPr="00DB2645">
        <w:rPr>
          <w:sz w:val="26"/>
          <w:szCs w:val="26"/>
          <w:lang w:val="vi-VN"/>
        </w:rPr>
        <w:t xml:space="preserve"> túi hồ sơ.</w:t>
      </w:r>
    </w:p>
    <w:p w:rsidR="001E161F" w:rsidRPr="00DB2645" w:rsidRDefault="001E161F" w:rsidP="001E161F">
      <w:pPr>
        <w:widowControl w:val="0"/>
        <w:spacing w:before="80" w:line="264" w:lineRule="auto"/>
        <w:ind w:firstLine="426"/>
        <w:rPr>
          <w:sz w:val="26"/>
          <w:szCs w:val="26"/>
        </w:rPr>
      </w:pPr>
      <w:r w:rsidRPr="00DB2645">
        <w:rPr>
          <w:sz w:val="26"/>
          <w:szCs w:val="26"/>
        </w:rPr>
        <w:t xml:space="preserve">- Loại hợp đồng: </w:t>
      </w:r>
      <w:r w:rsidR="001B7DFB">
        <w:rPr>
          <w:sz w:val="26"/>
          <w:szCs w:val="26"/>
          <w:lang w:val="vi-VN"/>
        </w:rPr>
        <w:t>Theo đơn giá cố định</w:t>
      </w:r>
      <w:r w:rsidRPr="00DB2645">
        <w:rPr>
          <w:sz w:val="26"/>
          <w:szCs w:val="26"/>
        </w:rPr>
        <w:t>.</w:t>
      </w:r>
    </w:p>
    <w:p w:rsidR="001E161F" w:rsidRPr="00DB2645" w:rsidRDefault="001E161F" w:rsidP="00DB2645">
      <w:pPr>
        <w:widowControl w:val="0"/>
        <w:spacing w:before="80" w:line="264" w:lineRule="auto"/>
        <w:ind w:firstLine="426"/>
        <w:rPr>
          <w:sz w:val="26"/>
          <w:szCs w:val="26"/>
        </w:rPr>
      </w:pPr>
      <w:r w:rsidRPr="00DB2645">
        <w:rPr>
          <w:sz w:val="26"/>
          <w:szCs w:val="26"/>
        </w:rPr>
        <w:t xml:space="preserve">- Nguồn vốn: </w:t>
      </w:r>
      <w:r w:rsidR="00CC1D97" w:rsidRPr="00CC1D97">
        <w:rPr>
          <w:sz w:val="26"/>
          <w:szCs w:val="26"/>
        </w:rPr>
        <w:fldChar w:fldCharType="begin"/>
      </w:r>
      <w:r w:rsidR="00CC1D97" w:rsidRPr="00CC1D97">
        <w:rPr>
          <w:sz w:val="26"/>
          <w:szCs w:val="26"/>
        </w:rPr>
        <w:instrText xml:space="preserve"> LINK Excel.SheetMacroEnabled.12 "\\\\192.168.1.151\\a-hoang phan\\4.TU VAN DAU THAU\\2024\\280. PTV THUE XE VAN CHUYEN - CAO SU HUONG KHE\\aa00.MAU VAN BAN LINK - 2024\\CAC VAN BAN LINK\\THONG TIN CONG TRINH DAU THAU.xlsm" "CAC THONG TIN GOI THAU!R32C3" \a \f 4 \r  \* MERGEFORMAT </w:instrText>
      </w:r>
      <w:r w:rsidR="00CC1D97" w:rsidRPr="00CC1D97">
        <w:rPr>
          <w:sz w:val="26"/>
          <w:szCs w:val="26"/>
        </w:rPr>
        <w:fldChar w:fldCharType="separate"/>
      </w:r>
      <w:r w:rsidR="00CC1D97" w:rsidRPr="00CC1D97">
        <w:rPr>
          <w:sz w:val="26"/>
          <w:szCs w:val="26"/>
        </w:rPr>
        <w:t>Nguồn sản xuất kinh doanh năm 202</w:t>
      </w:r>
      <w:r w:rsidR="00CC1D97" w:rsidRPr="00CC1D97">
        <w:rPr>
          <w:sz w:val="26"/>
          <w:szCs w:val="26"/>
        </w:rPr>
        <w:fldChar w:fldCharType="end"/>
      </w:r>
      <w:r w:rsidR="00AA4161">
        <w:rPr>
          <w:sz w:val="26"/>
          <w:szCs w:val="26"/>
          <w:lang w:val="vi-VN"/>
        </w:rPr>
        <w:t>6</w:t>
      </w:r>
      <w:r w:rsidRPr="00DB2645">
        <w:rPr>
          <w:sz w:val="26"/>
          <w:szCs w:val="26"/>
        </w:rPr>
        <w:t>.</w:t>
      </w:r>
    </w:p>
    <w:p w:rsidR="001E161F" w:rsidRPr="00DB2645" w:rsidRDefault="001E161F" w:rsidP="001E161F">
      <w:pPr>
        <w:widowControl w:val="0"/>
        <w:spacing w:before="80" w:line="264" w:lineRule="auto"/>
        <w:ind w:firstLine="426"/>
        <w:rPr>
          <w:sz w:val="26"/>
          <w:szCs w:val="26"/>
        </w:rPr>
      </w:pPr>
      <w:r w:rsidRPr="00F35EC1">
        <w:rPr>
          <w:sz w:val="26"/>
          <w:szCs w:val="26"/>
        </w:rPr>
        <w:t xml:space="preserve">- </w:t>
      </w:r>
      <w:r w:rsidRPr="00DB2645">
        <w:rPr>
          <w:sz w:val="26"/>
          <w:szCs w:val="26"/>
        </w:rPr>
        <w:t xml:space="preserve">Thời gian thực hiện </w:t>
      </w:r>
      <w:r w:rsidR="00A72BD5">
        <w:rPr>
          <w:sz w:val="26"/>
          <w:szCs w:val="26"/>
        </w:rPr>
        <w:t>gói thầu</w:t>
      </w:r>
      <w:r w:rsidRPr="00DB2645">
        <w:rPr>
          <w:sz w:val="26"/>
          <w:szCs w:val="26"/>
        </w:rPr>
        <w:t xml:space="preserve">: </w:t>
      </w:r>
      <w:r w:rsidR="00AA4161">
        <w:rPr>
          <w:sz w:val="26"/>
          <w:szCs w:val="26"/>
          <w:lang w:val="vi-VN"/>
        </w:rPr>
        <w:t>40</w:t>
      </w:r>
      <w:r w:rsidRPr="00F35EC1">
        <w:rPr>
          <w:sz w:val="26"/>
          <w:szCs w:val="26"/>
        </w:rPr>
        <w:t xml:space="preserve"> ngày</w:t>
      </w:r>
      <w:r w:rsidR="000475AE">
        <w:rPr>
          <w:sz w:val="26"/>
          <w:szCs w:val="26"/>
        </w:rPr>
        <w:t xml:space="preserve"> kể từ ngày hợp đồng có hiệu lực (bao gồm cả ngày nghỉ, ngày lễ)</w:t>
      </w:r>
      <w:r w:rsidRPr="00F35EC1">
        <w:rPr>
          <w:sz w:val="26"/>
          <w:szCs w:val="26"/>
        </w:rPr>
        <w:t>.</w:t>
      </w:r>
    </w:p>
    <w:p w:rsidR="001E161F" w:rsidRDefault="001E161F" w:rsidP="001E161F">
      <w:pPr>
        <w:widowControl w:val="0"/>
        <w:spacing w:before="80" w:line="264" w:lineRule="auto"/>
        <w:ind w:firstLine="426"/>
        <w:rPr>
          <w:sz w:val="26"/>
          <w:szCs w:val="26"/>
        </w:rPr>
      </w:pPr>
      <w:r w:rsidRPr="00F35EC1">
        <w:rPr>
          <w:sz w:val="26"/>
          <w:szCs w:val="26"/>
        </w:rPr>
        <w:t>- Địa điểm thực hiện</w:t>
      </w:r>
      <w:r w:rsidRPr="00A72BD5">
        <w:rPr>
          <w:sz w:val="26"/>
          <w:szCs w:val="26"/>
        </w:rPr>
        <w:t xml:space="preserve">: </w:t>
      </w:r>
      <w:r w:rsidR="000F0D56" w:rsidRPr="00E27EC6">
        <w:rPr>
          <w:sz w:val="26"/>
          <w:szCs w:val="26"/>
          <w:lang w:val="vi-VN"/>
        </w:rPr>
        <w:t>Tại các đội Hương Long, Hương Giang, Hà Linh, Phương Điền, Đức Thọ và Sơn Hồng thuộc Công ty TNHH MTV Cao su Hương Khê Hà Tĩnh</w:t>
      </w:r>
      <w:r w:rsidRPr="00FD5487">
        <w:rPr>
          <w:sz w:val="26"/>
          <w:szCs w:val="26"/>
        </w:rPr>
        <w:t>.</w:t>
      </w:r>
    </w:p>
    <w:p w:rsidR="00E75085" w:rsidRPr="00E75085" w:rsidRDefault="00E75085" w:rsidP="009961E1">
      <w:pPr>
        <w:widowControl w:val="0"/>
        <w:spacing w:before="80" w:line="264" w:lineRule="auto"/>
        <w:ind w:firstLine="426"/>
        <w:rPr>
          <w:b/>
          <w:i/>
          <w:sz w:val="26"/>
          <w:szCs w:val="26"/>
          <w:lang w:val="vi-VN"/>
        </w:rPr>
      </w:pPr>
      <w:r w:rsidRPr="00E75085">
        <w:rPr>
          <w:b/>
          <w:i/>
          <w:sz w:val="26"/>
          <w:szCs w:val="26"/>
          <w:lang w:val="vi-VN"/>
        </w:rPr>
        <w:t>2. Mục tiêu công việc:</w:t>
      </w:r>
    </w:p>
    <w:p w:rsidR="009961E1" w:rsidRDefault="00E75085" w:rsidP="009961E1">
      <w:pPr>
        <w:widowControl w:val="0"/>
        <w:spacing w:before="80" w:line="264" w:lineRule="auto"/>
        <w:ind w:firstLine="426"/>
        <w:rPr>
          <w:sz w:val="26"/>
          <w:szCs w:val="26"/>
        </w:rPr>
      </w:pPr>
      <w:r>
        <w:rPr>
          <w:sz w:val="26"/>
          <w:szCs w:val="26"/>
          <w:lang w:val="vi-VN"/>
        </w:rPr>
        <w:t>2.1.</w:t>
      </w:r>
      <w:r w:rsidR="009961E1">
        <w:rPr>
          <w:sz w:val="26"/>
          <w:szCs w:val="26"/>
          <w:lang w:val="vi-VN"/>
        </w:rPr>
        <w:t xml:space="preserve"> </w:t>
      </w:r>
      <w:r w:rsidR="009961E1" w:rsidRPr="009961E1">
        <w:rPr>
          <w:sz w:val="26"/>
          <w:szCs w:val="26"/>
        </w:rPr>
        <w:t>Phạm vi cung cấp:</w:t>
      </w:r>
    </w:p>
    <w:tbl>
      <w:tblPr>
        <w:tblW w:w="932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5867"/>
        <w:gridCol w:w="1276"/>
        <w:gridCol w:w="1503"/>
      </w:tblGrid>
      <w:tr w:rsidR="00874DF4" w:rsidRPr="00874DF4" w:rsidTr="00874DF4">
        <w:trPr>
          <w:trHeight w:val="809"/>
        </w:trPr>
        <w:tc>
          <w:tcPr>
            <w:tcW w:w="678" w:type="dxa"/>
            <w:shd w:val="clear" w:color="000000" w:fill="FFFFFF"/>
            <w:vAlign w:val="center"/>
            <w:hideMark/>
          </w:tcPr>
          <w:p w:rsidR="00874DF4" w:rsidRPr="00874DF4" w:rsidRDefault="00874DF4" w:rsidP="00264B0A">
            <w:pPr>
              <w:jc w:val="center"/>
              <w:rPr>
                <w:b/>
                <w:bCs/>
                <w:color w:val="000000" w:themeColor="text1"/>
                <w:sz w:val="26"/>
                <w:szCs w:val="26"/>
              </w:rPr>
            </w:pPr>
            <w:r w:rsidRPr="00874DF4">
              <w:rPr>
                <w:b/>
                <w:bCs/>
                <w:color w:val="000000" w:themeColor="text1"/>
                <w:sz w:val="26"/>
                <w:szCs w:val="26"/>
              </w:rPr>
              <w:t>TT</w:t>
            </w:r>
          </w:p>
        </w:tc>
        <w:tc>
          <w:tcPr>
            <w:tcW w:w="5867" w:type="dxa"/>
            <w:shd w:val="clear" w:color="000000" w:fill="FFFFFF"/>
            <w:vAlign w:val="center"/>
            <w:hideMark/>
          </w:tcPr>
          <w:p w:rsidR="00874DF4" w:rsidRPr="00874DF4" w:rsidRDefault="00874DF4" w:rsidP="00264B0A">
            <w:pPr>
              <w:jc w:val="center"/>
              <w:rPr>
                <w:b/>
                <w:bCs/>
                <w:color w:val="000000" w:themeColor="text1"/>
                <w:sz w:val="26"/>
                <w:szCs w:val="26"/>
              </w:rPr>
            </w:pPr>
            <w:r w:rsidRPr="00874DF4">
              <w:rPr>
                <w:b/>
                <w:bCs/>
                <w:color w:val="000000" w:themeColor="text1"/>
                <w:sz w:val="26"/>
                <w:szCs w:val="26"/>
              </w:rPr>
              <w:t>Nội dung</w:t>
            </w:r>
          </w:p>
        </w:tc>
        <w:tc>
          <w:tcPr>
            <w:tcW w:w="1276" w:type="dxa"/>
            <w:shd w:val="clear" w:color="000000" w:fill="FFFFFF"/>
            <w:vAlign w:val="center"/>
            <w:hideMark/>
          </w:tcPr>
          <w:p w:rsidR="00874DF4" w:rsidRPr="00874DF4" w:rsidRDefault="00874DF4" w:rsidP="00264B0A">
            <w:pPr>
              <w:jc w:val="center"/>
              <w:rPr>
                <w:b/>
                <w:bCs/>
                <w:color w:val="000000" w:themeColor="text1"/>
                <w:sz w:val="26"/>
                <w:szCs w:val="26"/>
              </w:rPr>
            </w:pPr>
            <w:r w:rsidRPr="00874DF4">
              <w:rPr>
                <w:b/>
                <w:bCs/>
                <w:color w:val="000000" w:themeColor="text1"/>
                <w:sz w:val="26"/>
                <w:szCs w:val="26"/>
              </w:rPr>
              <w:t>ĐVT</w:t>
            </w:r>
          </w:p>
        </w:tc>
        <w:tc>
          <w:tcPr>
            <w:tcW w:w="1503" w:type="dxa"/>
            <w:shd w:val="clear" w:color="000000" w:fill="FFFFFF"/>
            <w:vAlign w:val="center"/>
            <w:hideMark/>
          </w:tcPr>
          <w:p w:rsidR="00874DF4" w:rsidRPr="00874DF4" w:rsidRDefault="007C3F36" w:rsidP="00264B0A">
            <w:pPr>
              <w:jc w:val="center"/>
              <w:rPr>
                <w:b/>
                <w:bCs/>
                <w:color w:val="000000" w:themeColor="text1"/>
                <w:sz w:val="26"/>
                <w:szCs w:val="26"/>
              </w:rPr>
            </w:pPr>
            <w:r>
              <w:rPr>
                <w:b/>
                <w:bCs/>
                <w:color w:val="000000" w:themeColor="text1"/>
                <w:sz w:val="26"/>
                <w:szCs w:val="26"/>
                <w:lang w:val="vi-VN"/>
              </w:rPr>
              <w:t>Số</w:t>
            </w:r>
            <w:r w:rsidR="00874DF4" w:rsidRPr="00874DF4">
              <w:rPr>
                <w:b/>
                <w:bCs/>
                <w:color w:val="000000" w:themeColor="text1"/>
                <w:sz w:val="26"/>
                <w:szCs w:val="26"/>
              </w:rPr>
              <w:t xml:space="preserve"> lượng</w:t>
            </w:r>
          </w:p>
        </w:tc>
      </w:tr>
      <w:tr w:rsidR="00AA4161" w:rsidRPr="00874DF4" w:rsidTr="00874DF4">
        <w:trPr>
          <w:trHeight w:val="310"/>
        </w:trPr>
        <w:tc>
          <w:tcPr>
            <w:tcW w:w="678" w:type="dxa"/>
            <w:shd w:val="clear" w:color="000000" w:fill="FFFFFF"/>
            <w:vAlign w:val="center"/>
            <w:hideMark/>
          </w:tcPr>
          <w:p w:rsidR="00AA4161" w:rsidRPr="00874DF4" w:rsidRDefault="00AA4161" w:rsidP="00AA4161">
            <w:pPr>
              <w:jc w:val="center"/>
              <w:rPr>
                <w:color w:val="000000" w:themeColor="text1"/>
                <w:sz w:val="26"/>
                <w:szCs w:val="26"/>
              </w:rPr>
            </w:pPr>
            <w:r w:rsidRPr="00874DF4">
              <w:rPr>
                <w:color w:val="000000" w:themeColor="text1"/>
                <w:sz w:val="26"/>
                <w:szCs w:val="26"/>
              </w:rPr>
              <w:t>1</w:t>
            </w:r>
          </w:p>
        </w:tc>
        <w:tc>
          <w:tcPr>
            <w:tcW w:w="5867" w:type="dxa"/>
            <w:vAlign w:val="center"/>
            <w:hideMark/>
          </w:tcPr>
          <w:p w:rsidR="00AA4161" w:rsidRPr="00874DF4" w:rsidRDefault="00AA4161" w:rsidP="00AA4161">
            <w:pPr>
              <w:rPr>
                <w:color w:val="000000" w:themeColor="text1"/>
                <w:sz w:val="26"/>
                <w:szCs w:val="26"/>
              </w:rPr>
            </w:pPr>
            <w:r w:rsidRPr="00956F9A">
              <w:rPr>
                <w:color w:val="000000"/>
                <w:sz w:val="26"/>
                <w:szCs w:val="26"/>
              </w:rPr>
              <w:t>Phun thuốc phòng trị bệnh phấn trắng trên vườn cây cao su kinh doanh</w:t>
            </w:r>
          </w:p>
        </w:tc>
        <w:tc>
          <w:tcPr>
            <w:tcW w:w="1276" w:type="dxa"/>
            <w:vAlign w:val="center"/>
            <w:hideMark/>
          </w:tcPr>
          <w:p w:rsidR="00AA4161" w:rsidRPr="00956F9A" w:rsidRDefault="00AA4161" w:rsidP="00AA4161">
            <w:pPr>
              <w:jc w:val="center"/>
              <w:rPr>
                <w:color w:val="000000"/>
                <w:sz w:val="26"/>
                <w:szCs w:val="26"/>
              </w:rPr>
            </w:pPr>
            <w:r w:rsidRPr="00956F9A">
              <w:rPr>
                <w:color w:val="000000"/>
                <w:sz w:val="26"/>
                <w:szCs w:val="26"/>
              </w:rPr>
              <w:t>ha</w:t>
            </w:r>
          </w:p>
        </w:tc>
        <w:tc>
          <w:tcPr>
            <w:tcW w:w="1503" w:type="dxa"/>
            <w:vAlign w:val="center"/>
            <w:hideMark/>
          </w:tcPr>
          <w:p w:rsidR="00AA4161" w:rsidRPr="00956F9A" w:rsidRDefault="00AA4161" w:rsidP="00AA4161">
            <w:pPr>
              <w:jc w:val="center"/>
              <w:rPr>
                <w:color w:val="000000"/>
                <w:sz w:val="26"/>
                <w:szCs w:val="26"/>
              </w:rPr>
            </w:pPr>
            <w:r w:rsidRPr="00956F9A">
              <w:rPr>
                <w:color w:val="000000"/>
                <w:sz w:val="26"/>
                <w:szCs w:val="26"/>
              </w:rPr>
              <w:t>1.000</w:t>
            </w:r>
          </w:p>
        </w:tc>
      </w:tr>
      <w:tr w:rsidR="00AA4161" w:rsidRPr="00874DF4" w:rsidTr="00874DF4">
        <w:trPr>
          <w:trHeight w:val="310"/>
        </w:trPr>
        <w:tc>
          <w:tcPr>
            <w:tcW w:w="678" w:type="dxa"/>
            <w:shd w:val="clear" w:color="000000" w:fill="FFFFFF"/>
            <w:vAlign w:val="center"/>
            <w:hideMark/>
          </w:tcPr>
          <w:p w:rsidR="00AA4161" w:rsidRPr="00874DF4" w:rsidRDefault="00AA4161" w:rsidP="00AA4161">
            <w:pPr>
              <w:jc w:val="center"/>
              <w:rPr>
                <w:color w:val="000000" w:themeColor="text1"/>
                <w:sz w:val="26"/>
                <w:szCs w:val="26"/>
              </w:rPr>
            </w:pPr>
            <w:r w:rsidRPr="00874DF4">
              <w:rPr>
                <w:color w:val="000000" w:themeColor="text1"/>
                <w:sz w:val="26"/>
                <w:szCs w:val="26"/>
              </w:rPr>
              <w:t>2</w:t>
            </w:r>
          </w:p>
        </w:tc>
        <w:tc>
          <w:tcPr>
            <w:tcW w:w="5867" w:type="dxa"/>
            <w:vAlign w:val="center"/>
            <w:hideMark/>
          </w:tcPr>
          <w:p w:rsidR="00AA4161" w:rsidRPr="00874DF4" w:rsidRDefault="00AA4161" w:rsidP="00AA4161">
            <w:pPr>
              <w:rPr>
                <w:color w:val="000000" w:themeColor="text1"/>
                <w:sz w:val="26"/>
                <w:szCs w:val="26"/>
              </w:rPr>
            </w:pPr>
            <w:r w:rsidRPr="00956F9A">
              <w:rPr>
                <w:color w:val="000000"/>
                <w:sz w:val="26"/>
                <w:szCs w:val="26"/>
              </w:rPr>
              <w:t>Phun thuốc phòng trị bệnh phấn trắng kết hợp phun phân bón lá trên vườn cây cao su kinh doanh</w:t>
            </w:r>
          </w:p>
        </w:tc>
        <w:tc>
          <w:tcPr>
            <w:tcW w:w="1276" w:type="dxa"/>
            <w:vAlign w:val="center"/>
            <w:hideMark/>
          </w:tcPr>
          <w:p w:rsidR="00AA4161" w:rsidRPr="00956F9A" w:rsidRDefault="00AA4161" w:rsidP="00AA4161">
            <w:pPr>
              <w:jc w:val="center"/>
              <w:rPr>
                <w:color w:val="000000"/>
                <w:sz w:val="26"/>
                <w:szCs w:val="26"/>
              </w:rPr>
            </w:pPr>
            <w:r w:rsidRPr="00956F9A">
              <w:rPr>
                <w:color w:val="000000"/>
                <w:sz w:val="26"/>
                <w:szCs w:val="26"/>
              </w:rPr>
              <w:t>ha</w:t>
            </w:r>
          </w:p>
        </w:tc>
        <w:tc>
          <w:tcPr>
            <w:tcW w:w="1503" w:type="dxa"/>
            <w:vAlign w:val="center"/>
            <w:hideMark/>
          </w:tcPr>
          <w:p w:rsidR="00AA4161" w:rsidRPr="00956F9A" w:rsidRDefault="00AA4161" w:rsidP="00AA4161">
            <w:pPr>
              <w:jc w:val="center"/>
              <w:rPr>
                <w:color w:val="000000"/>
                <w:sz w:val="26"/>
                <w:szCs w:val="26"/>
              </w:rPr>
            </w:pPr>
            <w:r w:rsidRPr="00956F9A">
              <w:rPr>
                <w:color w:val="000000"/>
                <w:sz w:val="26"/>
                <w:szCs w:val="26"/>
              </w:rPr>
              <w:t>1.000</w:t>
            </w:r>
          </w:p>
        </w:tc>
      </w:tr>
    </w:tbl>
    <w:p w:rsidR="00000B65" w:rsidRPr="00E75085" w:rsidRDefault="00E75085" w:rsidP="00E75085">
      <w:pPr>
        <w:widowControl w:val="0"/>
        <w:spacing w:before="80" w:line="264" w:lineRule="auto"/>
        <w:ind w:firstLine="426"/>
        <w:rPr>
          <w:sz w:val="26"/>
          <w:szCs w:val="26"/>
          <w:lang w:val="vi-VN"/>
        </w:rPr>
      </w:pPr>
      <w:r w:rsidRPr="00E75085">
        <w:rPr>
          <w:sz w:val="26"/>
          <w:szCs w:val="26"/>
          <w:lang w:val="vi-VN"/>
        </w:rPr>
        <w:t xml:space="preserve">2.2 </w:t>
      </w:r>
      <w:r>
        <w:rPr>
          <w:sz w:val="26"/>
          <w:szCs w:val="26"/>
          <w:lang w:val="vi-VN"/>
        </w:rPr>
        <w:t>Danh sách vùng phun</w:t>
      </w:r>
    </w:p>
    <w:tbl>
      <w:tblPr>
        <w:tblW w:w="93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954"/>
        <w:gridCol w:w="2693"/>
      </w:tblGrid>
      <w:tr w:rsidR="00000B65" w:rsidRPr="00000B65" w:rsidTr="00FB2732">
        <w:trPr>
          <w:trHeight w:val="440"/>
        </w:trPr>
        <w:tc>
          <w:tcPr>
            <w:tcW w:w="708" w:type="dxa"/>
            <w:vMerge w:val="restart"/>
            <w:shd w:val="clear" w:color="auto" w:fill="auto"/>
            <w:noWrap/>
            <w:vAlign w:val="center"/>
            <w:hideMark/>
          </w:tcPr>
          <w:p w:rsidR="00000B65" w:rsidRPr="00000B65" w:rsidRDefault="00000B65" w:rsidP="00000B65">
            <w:pPr>
              <w:jc w:val="center"/>
              <w:rPr>
                <w:b/>
                <w:bCs/>
                <w:sz w:val="26"/>
                <w:szCs w:val="26"/>
              </w:rPr>
            </w:pPr>
            <w:r w:rsidRPr="00000B65">
              <w:rPr>
                <w:b/>
                <w:bCs/>
                <w:sz w:val="26"/>
                <w:szCs w:val="26"/>
              </w:rPr>
              <w:t>STT</w:t>
            </w:r>
          </w:p>
        </w:tc>
        <w:tc>
          <w:tcPr>
            <w:tcW w:w="5954" w:type="dxa"/>
            <w:vMerge w:val="restart"/>
            <w:shd w:val="clear" w:color="auto" w:fill="auto"/>
            <w:noWrap/>
            <w:vAlign w:val="center"/>
            <w:hideMark/>
          </w:tcPr>
          <w:p w:rsidR="00000B65" w:rsidRPr="00000B65" w:rsidRDefault="00000B65" w:rsidP="00FB2732">
            <w:pPr>
              <w:jc w:val="center"/>
              <w:rPr>
                <w:b/>
                <w:bCs/>
                <w:sz w:val="26"/>
                <w:szCs w:val="26"/>
              </w:rPr>
            </w:pPr>
            <w:r w:rsidRPr="00000B65">
              <w:rPr>
                <w:b/>
                <w:bCs/>
                <w:sz w:val="26"/>
                <w:szCs w:val="26"/>
              </w:rPr>
              <w:t xml:space="preserve"> </w:t>
            </w:r>
            <w:r w:rsidR="000F0D56">
              <w:rPr>
                <w:b/>
                <w:bCs/>
                <w:sz w:val="26"/>
                <w:szCs w:val="26"/>
                <w:lang w:val="vi-VN"/>
              </w:rPr>
              <w:t>Đội/</w:t>
            </w:r>
            <w:r w:rsidRPr="00000B65">
              <w:rPr>
                <w:b/>
                <w:bCs/>
                <w:sz w:val="26"/>
                <w:szCs w:val="26"/>
              </w:rPr>
              <w:t>Vùng sản xuất</w:t>
            </w:r>
          </w:p>
        </w:tc>
        <w:tc>
          <w:tcPr>
            <w:tcW w:w="2693" w:type="dxa"/>
            <w:vMerge w:val="restart"/>
            <w:shd w:val="clear" w:color="auto" w:fill="auto"/>
            <w:vAlign w:val="center"/>
            <w:hideMark/>
          </w:tcPr>
          <w:p w:rsidR="00000B65" w:rsidRPr="00000B65" w:rsidRDefault="00000B65" w:rsidP="00FB2732">
            <w:pPr>
              <w:jc w:val="center"/>
              <w:rPr>
                <w:b/>
                <w:bCs/>
                <w:sz w:val="26"/>
                <w:szCs w:val="26"/>
              </w:rPr>
            </w:pPr>
            <w:r w:rsidRPr="00000B65">
              <w:rPr>
                <w:b/>
                <w:bCs/>
                <w:sz w:val="26"/>
                <w:szCs w:val="26"/>
              </w:rPr>
              <w:t xml:space="preserve"> Diện tích phun (ha)</w:t>
            </w:r>
          </w:p>
        </w:tc>
      </w:tr>
      <w:tr w:rsidR="00000B65" w:rsidRPr="00000B65" w:rsidTr="00FB2732">
        <w:trPr>
          <w:trHeight w:val="299"/>
        </w:trPr>
        <w:tc>
          <w:tcPr>
            <w:tcW w:w="708" w:type="dxa"/>
            <w:vMerge/>
            <w:vAlign w:val="center"/>
            <w:hideMark/>
          </w:tcPr>
          <w:p w:rsidR="00000B65" w:rsidRPr="00000B65" w:rsidRDefault="00000B65" w:rsidP="00000B65">
            <w:pPr>
              <w:jc w:val="left"/>
              <w:rPr>
                <w:b/>
                <w:bCs/>
                <w:sz w:val="26"/>
                <w:szCs w:val="26"/>
              </w:rPr>
            </w:pPr>
          </w:p>
        </w:tc>
        <w:tc>
          <w:tcPr>
            <w:tcW w:w="5954" w:type="dxa"/>
            <w:vMerge/>
            <w:vAlign w:val="center"/>
            <w:hideMark/>
          </w:tcPr>
          <w:p w:rsidR="00000B65" w:rsidRPr="00000B65" w:rsidRDefault="00000B65" w:rsidP="00000B65">
            <w:pPr>
              <w:jc w:val="left"/>
              <w:rPr>
                <w:b/>
                <w:bCs/>
                <w:sz w:val="26"/>
                <w:szCs w:val="26"/>
              </w:rPr>
            </w:pPr>
          </w:p>
        </w:tc>
        <w:tc>
          <w:tcPr>
            <w:tcW w:w="2693" w:type="dxa"/>
            <w:vMerge/>
            <w:vAlign w:val="center"/>
            <w:hideMark/>
          </w:tcPr>
          <w:p w:rsidR="00000B65" w:rsidRPr="00000B65" w:rsidRDefault="00000B65" w:rsidP="00000B65">
            <w:pPr>
              <w:jc w:val="left"/>
              <w:rPr>
                <w:b/>
                <w:bCs/>
                <w:sz w:val="26"/>
                <w:szCs w:val="26"/>
              </w:rPr>
            </w:pPr>
          </w:p>
        </w:tc>
      </w:tr>
      <w:tr w:rsidR="00000B65" w:rsidRPr="00000B65" w:rsidTr="00FB2732">
        <w:trPr>
          <w:trHeight w:val="480"/>
        </w:trPr>
        <w:tc>
          <w:tcPr>
            <w:tcW w:w="708" w:type="dxa"/>
            <w:shd w:val="clear" w:color="auto" w:fill="auto"/>
            <w:noWrap/>
            <w:vAlign w:val="center"/>
            <w:hideMark/>
          </w:tcPr>
          <w:p w:rsidR="00000B65" w:rsidRPr="00000B65" w:rsidRDefault="00000B65" w:rsidP="00000B65">
            <w:pPr>
              <w:jc w:val="center"/>
              <w:rPr>
                <w:b/>
                <w:bCs/>
                <w:sz w:val="26"/>
                <w:szCs w:val="26"/>
              </w:rPr>
            </w:pPr>
            <w:r w:rsidRPr="00000B65">
              <w:rPr>
                <w:b/>
                <w:bCs/>
                <w:sz w:val="26"/>
                <w:szCs w:val="26"/>
              </w:rPr>
              <w:t>I</w:t>
            </w:r>
          </w:p>
        </w:tc>
        <w:tc>
          <w:tcPr>
            <w:tcW w:w="5954" w:type="dxa"/>
            <w:shd w:val="clear" w:color="auto" w:fill="auto"/>
            <w:noWrap/>
            <w:vAlign w:val="center"/>
            <w:hideMark/>
          </w:tcPr>
          <w:p w:rsidR="00000B65" w:rsidRPr="00000B65" w:rsidRDefault="00000B65" w:rsidP="00000B65">
            <w:pPr>
              <w:jc w:val="left"/>
              <w:rPr>
                <w:b/>
                <w:bCs/>
                <w:sz w:val="26"/>
                <w:szCs w:val="26"/>
              </w:rPr>
            </w:pPr>
            <w:r w:rsidRPr="00000B65">
              <w:rPr>
                <w:b/>
                <w:bCs/>
                <w:sz w:val="26"/>
                <w:szCs w:val="26"/>
              </w:rPr>
              <w:t xml:space="preserve"> Đội Hương Long </w:t>
            </w:r>
          </w:p>
        </w:tc>
        <w:tc>
          <w:tcPr>
            <w:tcW w:w="2693" w:type="dxa"/>
            <w:shd w:val="clear" w:color="auto" w:fill="auto"/>
            <w:vAlign w:val="center"/>
            <w:hideMark/>
          </w:tcPr>
          <w:p w:rsidR="00000B65" w:rsidRPr="00000B65" w:rsidRDefault="00000B65" w:rsidP="00000B65">
            <w:pPr>
              <w:jc w:val="center"/>
              <w:rPr>
                <w:b/>
                <w:bCs/>
                <w:sz w:val="26"/>
                <w:szCs w:val="26"/>
              </w:rPr>
            </w:pPr>
            <w:r w:rsidRPr="00000B65">
              <w:rPr>
                <w:b/>
                <w:bCs/>
                <w:sz w:val="26"/>
                <w:szCs w:val="26"/>
              </w:rPr>
              <w:t> </w:t>
            </w:r>
          </w:p>
        </w:tc>
      </w:tr>
      <w:tr w:rsidR="00000B65" w:rsidRPr="00000B65" w:rsidTr="00FB2732">
        <w:trPr>
          <w:trHeight w:val="300"/>
        </w:trPr>
        <w:tc>
          <w:tcPr>
            <w:tcW w:w="708" w:type="dxa"/>
            <w:shd w:val="clear" w:color="auto" w:fill="auto"/>
            <w:noWrap/>
            <w:vAlign w:val="center"/>
            <w:hideMark/>
          </w:tcPr>
          <w:p w:rsidR="00000B65" w:rsidRPr="00000B65" w:rsidRDefault="00000B65" w:rsidP="00000B65">
            <w:pPr>
              <w:jc w:val="center"/>
              <w:rPr>
                <w:sz w:val="26"/>
                <w:szCs w:val="26"/>
              </w:rPr>
            </w:pPr>
            <w:r w:rsidRPr="00000B65">
              <w:rPr>
                <w:sz w:val="26"/>
                <w:szCs w:val="26"/>
              </w:rPr>
              <w:t>1</w:t>
            </w:r>
          </w:p>
        </w:tc>
        <w:tc>
          <w:tcPr>
            <w:tcW w:w="5954" w:type="dxa"/>
            <w:shd w:val="clear" w:color="auto" w:fill="auto"/>
            <w:noWrap/>
            <w:vAlign w:val="center"/>
            <w:hideMark/>
          </w:tcPr>
          <w:p w:rsidR="00000B65" w:rsidRPr="00000B65" w:rsidRDefault="00000B65" w:rsidP="00000B65">
            <w:pPr>
              <w:jc w:val="left"/>
              <w:rPr>
                <w:sz w:val="26"/>
                <w:szCs w:val="26"/>
              </w:rPr>
            </w:pPr>
            <w:r w:rsidRPr="00000B65">
              <w:rPr>
                <w:sz w:val="26"/>
                <w:szCs w:val="26"/>
              </w:rPr>
              <w:t xml:space="preserve"> Vùng Ninh Cường </w:t>
            </w:r>
          </w:p>
        </w:tc>
        <w:tc>
          <w:tcPr>
            <w:tcW w:w="2693" w:type="dxa"/>
            <w:shd w:val="clear" w:color="auto" w:fill="auto"/>
            <w:noWrap/>
            <w:vAlign w:val="center"/>
            <w:hideMark/>
          </w:tcPr>
          <w:p w:rsidR="00000B65" w:rsidRPr="00000B65" w:rsidRDefault="00000B65" w:rsidP="00000B65">
            <w:pPr>
              <w:jc w:val="center"/>
              <w:rPr>
                <w:sz w:val="26"/>
                <w:szCs w:val="26"/>
              </w:rPr>
            </w:pPr>
            <w:r w:rsidRPr="00000B65">
              <w:rPr>
                <w:sz w:val="26"/>
                <w:szCs w:val="26"/>
              </w:rPr>
              <w:t xml:space="preserve"> 102,70 </w:t>
            </w:r>
          </w:p>
        </w:tc>
      </w:tr>
      <w:tr w:rsidR="00000B65" w:rsidRPr="00000B65" w:rsidTr="00FB2732">
        <w:trPr>
          <w:trHeight w:val="300"/>
        </w:trPr>
        <w:tc>
          <w:tcPr>
            <w:tcW w:w="708" w:type="dxa"/>
            <w:shd w:val="clear" w:color="auto" w:fill="auto"/>
            <w:noWrap/>
            <w:vAlign w:val="center"/>
            <w:hideMark/>
          </w:tcPr>
          <w:p w:rsidR="00000B65" w:rsidRPr="00000B65" w:rsidRDefault="00000B65" w:rsidP="00000B65">
            <w:pPr>
              <w:jc w:val="center"/>
              <w:rPr>
                <w:sz w:val="26"/>
                <w:szCs w:val="26"/>
              </w:rPr>
            </w:pPr>
            <w:r w:rsidRPr="00000B65">
              <w:rPr>
                <w:sz w:val="26"/>
                <w:szCs w:val="26"/>
              </w:rPr>
              <w:t>2</w:t>
            </w:r>
          </w:p>
        </w:tc>
        <w:tc>
          <w:tcPr>
            <w:tcW w:w="5954" w:type="dxa"/>
            <w:shd w:val="clear" w:color="auto" w:fill="auto"/>
            <w:noWrap/>
            <w:vAlign w:val="center"/>
            <w:hideMark/>
          </w:tcPr>
          <w:p w:rsidR="00000B65" w:rsidRPr="00000B65" w:rsidRDefault="00000B65" w:rsidP="00000B65">
            <w:pPr>
              <w:jc w:val="left"/>
              <w:rPr>
                <w:sz w:val="26"/>
                <w:szCs w:val="26"/>
              </w:rPr>
            </w:pPr>
            <w:r w:rsidRPr="00000B65">
              <w:rPr>
                <w:sz w:val="26"/>
                <w:szCs w:val="26"/>
              </w:rPr>
              <w:t xml:space="preserve"> Vùng Hương Thủy   </w:t>
            </w:r>
          </w:p>
        </w:tc>
        <w:tc>
          <w:tcPr>
            <w:tcW w:w="2693" w:type="dxa"/>
            <w:shd w:val="clear" w:color="auto" w:fill="auto"/>
            <w:noWrap/>
            <w:vAlign w:val="center"/>
            <w:hideMark/>
          </w:tcPr>
          <w:p w:rsidR="00000B65" w:rsidRPr="00000B65" w:rsidRDefault="00000B65" w:rsidP="00000B65">
            <w:pPr>
              <w:jc w:val="center"/>
              <w:rPr>
                <w:sz w:val="26"/>
                <w:szCs w:val="26"/>
              </w:rPr>
            </w:pPr>
            <w:r w:rsidRPr="00000B65">
              <w:rPr>
                <w:sz w:val="26"/>
                <w:szCs w:val="26"/>
              </w:rPr>
              <w:t xml:space="preserve"> 60,94 </w:t>
            </w:r>
          </w:p>
        </w:tc>
      </w:tr>
      <w:tr w:rsidR="00000B65" w:rsidRPr="00000B65" w:rsidTr="00FB2732">
        <w:trPr>
          <w:trHeight w:val="300"/>
        </w:trPr>
        <w:tc>
          <w:tcPr>
            <w:tcW w:w="708" w:type="dxa"/>
            <w:shd w:val="clear" w:color="auto" w:fill="auto"/>
            <w:noWrap/>
            <w:vAlign w:val="center"/>
            <w:hideMark/>
          </w:tcPr>
          <w:p w:rsidR="00000B65" w:rsidRPr="00000B65" w:rsidRDefault="00000B65" w:rsidP="00000B65">
            <w:pPr>
              <w:jc w:val="center"/>
              <w:rPr>
                <w:sz w:val="26"/>
                <w:szCs w:val="26"/>
              </w:rPr>
            </w:pPr>
            <w:r w:rsidRPr="00000B65">
              <w:rPr>
                <w:sz w:val="26"/>
                <w:szCs w:val="26"/>
              </w:rPr>
              <w:t>3</w:t>
            </w:r>
          </w:p>
        </w:tc>
        <w:tc>
          <w:tcPr>
            <w:tcW w:w="5954" w:type="dxa"/>
            <w:shd w:val="clear" w:color="auto" w:fill="auto"/>
            <w:noWrap/>
            <w:vAlign w:val="center"/>
            <w:hideMark/>
          </w:tcPr>
          <w:p w:rsidR="00000B65" w:rsidRPr="00000B65" w:rsidRDefault="00000B65" w:rsidP="00000B65">
            <w:pPr>
              <w:jc w:val="left"/>
              <w:rPr>
                <w:sz w:val="26"/>
                <w:szCs w:val="26"/>
              </w:rPr>
            </w:pPr>
            <w:r w:rsidRPr="00000B65">
              <w:rPr>
                <w:sz w:val="26"/>
                <w:szCs w:val="26"/>
              </w:rPr>
              <w:t xml:space="preserve"> Vùng Phúc Đồng </w:t>
            </w:r>
          </w:p>
        </w:tc>
        <w:tc>
          <w:tcPr>
            <w:tcW w:w="2693" w:type="dxa"/>
            <w:shd w:val="clear" w:color="auto" w:fill="auto"/>
            <w:noWrap/>
            <w:vAlign w:val="center"/>
            <w:hideMark/>
          </w:tcPr>
          <w:p w:rsidR="00000B65" w:rsidRPr="00000B65" w:rsidRDefault="00000B65" w:rsidP="00000B65">
            <w:pPr>
              <w:jc w:val="center"/>
              <w:rPr>
                <w:sz w:val="26"/>
                <w:szCs w:val="26"/>
              </w:rPr>
            </w:pPr>
            <w:r w:rsidRPr="00000B65">
              <w:rPr>
                <w:sz w:val="26"/>
                <w:szCs w:val="26"/>
              </w:rPr>
              <w:t xml:space="preserve"> 27,59 </w:t>
            </w:r>
          </w:p>
        </w:tc>
      </w:tr>
      <w:tr w:rsidR="00000B65" w:rsidRPr="00000B65" w:rsidTr="00FB2732">
        <w:trPr>
          <w:trHeight w:val="430"/>
        </w:trPr>
        <w:tc>
          <w:tcPr>
            <w:tcW w:w="708" w:type="dxa"/>
            <w:shd w:val="clear" w:color="auto" w:fill="auto"/>
            <w:noWrap/>
            <w:vAlign w:val="center"/>
            <w:hideMark/>
          </w:tcPr>
          <w:p w:rsidR="00000B65" w:rsidRPr="00000B65" w:rsidRDefault="00000B65" w:rsidP="00000B65">
            <w:pPr>
              <w:jc w:val="center"/>
              <w:rPr>
                <w:b/>
                <w:bCs/>
                <w:sz w:val="26"/>
                <w:szCs w:val="26"/>
              </w:rPr>
            </w:pPr>
            <w:r w:rsidRPr="00000B65">
              <w:rPr>
                <w:b/>
                <w:bCs/>
                <w:sz w:val="26"/>
                <w:szCs w:val="26"/>
              </w:rPr>
              <w:t>II</w:t>
            </w:r>
          </w:p>
        </w:tc>
        <w:tc>
          <w:tcPr>
            <w:tcW w:w="5954" w:type="dxa"/>
            <w:shd w:val="clear" w:color="auto" w:fill="auto"/>
            <w:noWrap/>
            <w:vAlign w:val="center"/>
            <w:hideMark/>
          </w:tcPr>
          <w:p w:rsidR="00000B65" w:rsidRPr="00000B65" w:rsidRDefault="00000B65" w:rsidP="00000B65">
            <w:pPr>
              <w:jc w:val="left"/>
              <w:rPr>
                <w:b/>
                <w:bCs/>
                <w:sz w:val="26"/>
                <w:szCs w:val="26"/>
              </w:rPr>
            </w:pPr>
            <w:r w:rsidRPr="00000B65">
              <w:rPr>
                <w:b/>
                <w:bCs/>
                <w:sz w:val="26"/>
                <w:szCs w:val="26"/>
              </w:rPr>
              <w:t xml:space="preserve"> Đội Phương Điền </w:t>
            </w:r>
          </w:p>
        </w:tc>
        <w:tc>
          <w:tcPr>
            <w:tcW w:w="2693" w:type="dxa"/>
            <w:shd w:val="clear" w:color="auto" w:fill="auto"/>
            <w:noWrap/>
            <w:vAlign w:val="center"/>
            <w:hideMark/>
          </w:tcPr>
          <w:p w:rsidR="00000B65" w:rsidRPr="00000B65" w:rsidRDefault="00000B65" w:rsidP="00000B65">
            <w:pPr>
              <w:jc w:val="center"/>
              <w:rPr>
                <w:sz w:val="26"/>
                <w:szCs w:val="26"/>
              </w:rPr>
            </w:pPr>
            <w:r w:rsidRPr="00000B65">
              <w:rPr>
                <w:sz w:val="26"/>
                <w:szCs w:val="26"/>
              </w:rPr>
              <w:t> </w:t>
            </w:r>
          </w:p>
        </w:tc>
      </w:tr>
      <w:tr w:rsidR="00000B65" w:rsidRPr="00000B65" w:rsidTr="00FB2732">
        <w:trPr>
          <w:trHeight w:val="300"/>
        </w:trPr>
        <w:tc>
          <w:tcPr>
            <w:tcW w:w="708" w:type="dxa"/>
            <w:shd w:val="clear" w:color="auto" w:fill="auto"/>
            <w:noWrap/>
            <w:vAlign w:val="center"/>
            <w:hideMark/>
          </w:tcPr>
          <w:p w:rsidR="00000B65" w:rsidRPr="00000B65" w:rsidRDefault="00000B65" w:rsidP="00000B65">
            <w:pPr>
              <w:jc w:val="center"/>
              <w:rPr>
                <w:sz w:val="26"/>
                <w:szCs w:val="26"/>
              </w:rPr>
            </w:pPr>
            <w:r w:rsidRPr="00000B65">
              <w:rPr>
                <w:sz w:val="26"/>
                <w:szCs w:val="26"/>
              </w:rPr>
              <w:t>1</w:t>
            </w:r>
          </w:p>
        </w:tc>
        <w:tc>
          <w:tcPr>
            <w:tcW w:w="5954" w:type="dxa"/>
            <w:shd w:val="clear" w:color="auto" w:fill="auto"/>
            <w:noWrap/>
            <w:vAlign w:val="center"/>
            <w:hideMark/>
          </w:tcPr>
          <w:p w:rsidR="00000B65" w:rsidRPr="00000B65" w:rsidRDefault="00000B65" w:rsidP="00000B65">
            <w:pPr>
              <w:jc w:val="left"/>
              <w:rPr>
                <w:sz w:val="26"/>
                <w:szCs w:val="26"/>
              </w:rPr>
            </w:pPr>
            <w:r w:rsidRPr="00000B65">
              <w:rPr>
                <w:sz w:val="26"/>
                <w:szCs w:val="26"/>
              </w:rPr>
              <w:t xml:space="preserve"> Vùng Đập Mưng </w:t>
            </w:r>
          </w:p>
        </w:tc>
        <w:tc>
          <w:tcPr>
            <w:tcW w:w="2693" w:type="dxa"/>
            <w:shd w:val="clear" w:color="auto" w:fill="auto"/>
            <w:noWrap/>
            <w:vAlign w:val="center"/>
            <w:hideMark/>
          </w:tcPr>
          <w:p w:rsidR="00000B65" w:rsidRPr="00000B65" w:rsidRDefault="00000B65" w:rsidP="00000B65">
            <w:pPr>
              <w:jc w:val="center"/>
              <w:rPr>
                <w:sz w:val="26"/>
                <w:szCs w:val="26"/>
              </w:rPr>
            </w:pPr>
            <w:r w:rsidRPr="00000B65">
              <w:rPr>
                <w:sz w:val="26"/>
                <w:szCs w:val="26"/>
              </w:rPr>
              <w:t xml:space="preserve"> 162,66 </w:t>
            </w:r>
          </w:p>
        </w:tc>
      </w:tr>
      <w:tr w:rsidR="00000B65" w:rsidRPr="00000B65" w:rsidTr="00FB2732">
        <w:trPr>
          <w:trHeight w:val="300"/>
        </w:trPr>
        <w:tc>
          <w:tcPr>
            <w:tcW w:w="708" w:type="dxa"/>
            <w:shd w:val="clear" w:color="auto" w:fill="auto"/>
            <w:noWrap/>
            <w:vAlign w:val="center"/>
            <w:hideMark/>
          </w:tcPr>
          <w:p w:rsidR="00000B65" w:rsidRPr="00000B65" w:rsidRDefault="00000B65" w:rsidP="00000B65">
            <w:pPr>
              <w:jc w:val="center"/>
              <w:rPr>
                <w:sz w:val="26"/>
                <w:szCs w:val="26"/>
              </w:rPr>
            </w:pPr>
            <w:r w:rsidRPr="00000B65">
              <w:rPr>
                <w:sz w:val="26"/>
                <w:szCs w:val="26"/>
              </w:rPr>
              <w:t>2</w:t>
            </w:r>
          </w:p>
        </w:tc>
        <w:tc>
          <w:tcPr>
            <w:tcW w:w="5954" w:type="dxa"/>
            <w:shd w:val="clear" w:color="auto" w:fill="auto"/>
            <w:noWrap/>
            <w:vAlign w:val="center"/>
            <w:hideMark/>
          </w:tcPr>
          <w:p w:rsidR="00000B65" w:rsidRPr="00000B65" w:rsidRDefault="00000B65" w:rsidP="00000B65">
            <w:pPr>
              <w:jc w:val="left"/>
              <w:rPr>
                <w:sz w:val="26"/>
                <w:szCs w:val="26"/>
              </w:rPr>
            </w:pPr>
            <w:r w:rsidRPr="00000B65">
              <w:rPr>
                <w:sz w:val="26"/>
                <w:szCs w:val="26"/>
              </w:rPr>
              <w:t xml:space="preserve"> Vùng Đập Tráng </w:t>
            </w:r>
          </w:p>
        </w:tc>
        <w:tc>
          <w:tcPr>
            <w:tcW w:w="2693" w:type="dxa"/>
            <w:shd w:val="clear" w:color="auto" w:fill="auto"/>
            <w:noWrap/>
            <w:vAlign w:val="center"/>
            <w:hideMark/>
          </w:tcPr>
          <w:p w:rsidR="00000B65" w:rsidRPr="00000B65" w:rsidRDefault="00000B65" w:rsidP="00000B65">
            <w:pPr>
              <w:jc w:val="center"/>
              <w:rPr>
                <w:sz w:val="26"/>
                <w:szCs w:val="26"/>
              </w:rPr>
            </w:pPr>
            <w:r w:rsidRPr="00000B65">
              <w:rPr>
                <w:sz w:val="26"/>
                <w:szCs w:val="26"/>
              </w:rPr>
              <w:t xml:space="preserve"> 99,66 </w:t>
            </w:r>
          </w:p>
        </w:tc>
      </w:tr>
      <w:tr w:rsidR="00000B65" w:rsidRPr="00000B65" w:rsidTr="00FB2732">
        <w:trPr>
          <w:trHeight w:val="300"/>
        </w:trPr>
        <w:tc>
          <w:tcPr>
            <w:tcW w:w="708" w:type="dxa"/>
            <w:shd w:val="clear" w:color="auto" w:fill="auto"/>
            <w:noWrap/>
            <w:vAlign w:val="center"/>
            <w:hideMark/>
          </w:tcPr>
          <w:p w:rsidR="00000B65" w:rsidRPr="00000B65" w:rsidRDefault="00000B65" w:rsidP="00000B65">
            <w:pPr>
              <w:jc w:val="center"/>
              <w:rPr>
                <w:sz w:val="26"/>
                <w:szCs w:val="26"/>
              </w:rPr>
            </w:pPr>
            <w:r w:rsidRPr="00000B65">
              <w:rPr>
                <w:sz w:val="26"/>
                <w:szCs w:val="26"/>
              </w:rPr>
              <w:t>3</w:t>
            </w:r>
          </w:p>
        </w:tc>
        <w:tc>
          <w:tcPr>
            <w:tcW w:w="5954" w:type="dxa"/>
            <w:shd w:val="clear" w:color="auto" w:fill="auto"/>
            <w:noWrap/>
            <w:vAlign w:val="center"/>
            <w:hideMark/>
          </w:tcPr>
          <w:p w:rsidR="00000B65" w:rsidRPr="00000B65" w:rsidRDefault="00000B65" w:rsidP="00000B65">
            <w:pPr>
              <w:jc w:val="left"/>
              <w:rPr>
                <w:sz w:val="26"/>
                <w:szCs w:val="26"/>
              </w:rPr>
            </w:pPr>
            <w:r w:rsidRPr="00000B65">
              <w:rPr>
                <w:sz w:val="26"/>
                <w:szCs w:val="26"/>
              </w:rPr>
              <w:t xml:space="preserve"> Vùng Hương Thọ </w:t>
            </w:r>
          </w:p>
        </w:tc>
        <w:tc>
          <w:tcPr>
            <w:tcW w:w="2693" w:type="dxa"/>
            <w:shd w:val="clear" w:color="auto" w:fill="auto"/>
            <w:noWrap/>
            <w:vAlign w:val="center"/>
            <w:hideMark/>
          </w:tcPr>
          <w:p w:rsidR="00000B65" w:rsidRPr="00000B65" w:rsidRDefault="00000B65" w:rsidP="00000B65">
            <w:pPr>
              <w:jc w:val="center"/>
              <w:rPr>
                <w:sz w:val="26"/>
                <w:szCs w:val="26"/>
              </w:rPr>
            </w:pPr>
            <w:r w:rsidRPr="00000B65">
              <w:rPr>
                <w:sz w:val="26"/>
                <w:szCs w:val="26"/>
              </w:rPr>
              <w:t xml:space="preserve"> 63,19 </w:t>
            </w:r>
          </w:p>
        </w:tc>
      </w:tr>
      <w:tr w:rsidR="00000B65" w:rsidRPr="00000B65" w:rsidTr="00FB2732">
        <w:trPr>
          <w:trHeight w:val="300"/>
        </w:trPr>
        <w:tc>
          <w:tcPr>
            <w:tcW w:w="708" w:type="dxa"/>
            <w:shd w:val="clear" w:color="auto" w:fill="auto"/>
            <w:noWrap/>
            <w:vAlign w:val="center"/>
            <w:hideMark/>
          </w:tcPr>
          <w:p w:rsidR="00000B65" w:rsidRPr="00000B65" w:rsidRDefault="00000B65" w:rsidP="00000B65">
            <w:pPr>
              <w:jc w:val="center"/>
              <w:rPr>
                <w:sz w:val="26"/>
                <w:szCs w:val="26"/>
              </w:rPr>
            </w:pPr>
            <w:r w:rsidRPr="00000B65">
              <w:rPr>
                <w:sz w:val="26"/>
                <w:szCs w:val="26"/>
              </w:rPr>
              <w:t>4</w:t>
            </w:r>
          </w:p>
        </w:tc>
        <w:tc>
          <w:tcPr>
            <w:tcW w:w="5954" w:type="dxa"/>
            <w:shd w:val="clear" w:color="auto" w:fill="auto"/>
            <w:noWrap/>
            <w:vAlign w:val="center"/>
            <w:hideMark/>
          </w:tcPr>
          <w:p w:rsidR="00000B65" w:rsidRPr="00000B65" w:rsidRDefault="00000B65" w:rsidP="00000B65">
            <w:pPr>
              <w:jc w:val="left"/>
              <w:rPr>
                <w:sz w:val="26"/>
                <w:szCs w:val="26"/>
              </w:rPr>
            </w:pPr>
            <w:r w:rsidRPr="00000B65">
              <w:rPr>
                <w:sz w:val="26"/>
                <w:szCs w:val="26"/>
              </w:rPr>
              <w:t xml:space="preserve"> Vùng Hương Minh </w:t>
            </w:r>
          </w:p>
        </w:tc>
        <w:tc>
          <w:tcPr>
            <w:tcW w:w="2693" w:type="dxa"/>
            <w:shd w:val="clear" w:color="auto" w:fill="auto"/>
            <w:noWrap/>
            <w:vAlign w:val="center"/>
            <w:hideMark/>
          </w:tcPr>
          <w:p w:rsidR="00000B65" w:rsidRPr="00000B65" w:rsidRDefault="00000B65" w:rsidP="00000B65">
            <w:pPr>
              <w:jc w:val="center"/>
              <w:rPr>
                <w:sz w:val="26"/>
                <w:szCs w:val="26"/>
              </w:rPr>
            </w:pPr>
            <w:r w:rsidRPr="00000B65">
              <w:rPr>
                <w:sz w:val="26"/>
                <w:szCs w:val="26"/>
              </w:rPr>
              <w:t xml:space="preserve"> 26,11 </w:t>
            </w:r>
          </w:p>
        </w:tc>
      </w:tr>
      <w:tr w:rsidR="00000B65" w:rsidRPr="00000B65" w:rsidTr="00FB2732">
        <w:trPr>
          <w:trHeight w:val="470"/>
        </w:trPr>
        <w:tc>
          <w:tcPr>
            <w:tcW w:w="708" w:type="dxa"/>
            <w:shd w:val="clear" w:color="auto" w:fill="auto"/>
            <w:noWrap/>
            <w:vAlign w:val="center"/>
            <w:hideMark/>
          </w:tcPr>
          <w:p w:rsidR="00000B65" w:rsidRPr="00000B65" w:rsidRDefault="00000B65" w:rsidP="00000B65">
            <w:pPr>
              <w:jc w:val="center"/>
              <w:rPr>
                <w:b/>
                <w:bCs/>
                <w:sz w:val="26"/>
                <w:szCs w:val="26"/>
              </w:rPr>
            </w:pPr>
            <w:r w:rsidRPr="00000B65">
              <w:rPr>
                <w:b/>
                <w:bCs/>
                <w:sz w:val="26"/>
                <w:szCs w:val="26"/>
              </w:rPr>
              <w:t>III</w:t>
            </w:r>
          </w:p>
        </w:tc>
        <w:tc>
          <w:tcPr>
            <w:tcW w:w="5954" w:type="dxa"/>
            <w:shd w:val="clear" w:color="auto" w:fill="auto"/>
            <w:noWrap/>
            <w:vAlign w:val="center"/>
            <w:hideMark/>
          </w:tcPr>
          <w:p w:rsidR="00000B65" w:rsidRPr="00000B65" w:rsidRDefault="00000B65" w:rsidP="00000B65">
            <w:pPr>
              <w:jc w:val="left"/>
              <w:rPr>
                <w:b/>
                <w:bCs/>
                <w:sz w:val="26"/>
                <w:szCs w:val="26"/>
              </w:rPr>
            </w:pPr>
            <w:r w:rsidRPr="00000B65">
              <w:rPr>
                <w:b/>
                <w:bCs/>
                <w:sz w:val="26"/>
                <w:szCs w:val="26"/>
              </w:rPr>
              <w:t xml:space="preserve"> Đội Hà Linh </w:t>
            </w:r>
          </w:p>
        </w:tc>
        <w:tc>
          <w:tcPr>
            <w:tcW w:w="2693" w:type="dxa"/>
            <w:shd w:val="clear" w:color="auto" w:fill="auto"/>
            <w:noWrap/>
            <w:vAlign w:val="center"/>
            <w:hideMark/>
          </w:tcPr>
          <w:p w:rsidR="00000B65" w:rsidRPr="00000B65" w:rsidRDefault="00000B65" w:rsidP="00000B65">
            <w:pPr>
              <w:jc w:val="center"/>
              <w:rPr>
                <w:sz w:val="26"/>
                <w:szCs w:val="26"/>
              </w:rPr>
            </w:pPr>
            <w:r w:rsidRPr="00000B65">
              <w:rPr>
                <w:sz w:val="26"/>
                <w:szCs w:val="26"/>
              </w:rPr>
              <w:t> </w:t>
            </w:r>
          </w:p>
        </w:tc>
      </w:tr>
      <w:tr w:rsidR="00000B65" w:rsidRPr="00000B65" w:rsidTr="00FB2732">
        <w:trPr>
          <w:trHeight w:val="300"/>
        </w:trPr>
        <w:tc>
          <w:tcPr>
            <w:tcW w:w="708" w:type="dxa"/>
            <w:shd w:val="clear" w:color="auto" w:fill="auto"/>
            <w:noWrap/>
            <w:vAlign w:val="center"/>
            <w:hideMark/>
          </w:tcPr>
          <w:p w:rsidR="00000B65" w:rsidRPr="00000B65" w:rsidRDefault="00000B65" w:rsidP="00000B65">
            <w:pPr>
              <w:jc w:val="center"/>
              <w:rPr>
                <w:sz w:val="26"/>
                <w:szCs w:val="26"/>
              </w:rPr>
            </w:pPr>
            <w:r w:rsidRPr="00000B65">
              <w:rPr>
                <w:sz w:val="26"/>
                <w:szCs w:val="26"/>
              </w:rPr>
              <w:t>1</w:t>
            </w:r>
          </w:p>
        </w:tc>
        <w:tc>
          <w:tcPr>
            <w:tcW w:w="5954" w:type="dxa"/>
            <w:shd w:val="clear" w:color="auto" w:fill="auto"/>
            <w:noWrap/>
            <w:vAlign w:val="center"/>
            <w:hideMark/>
          </w:tcPr>
          <w:p w:rsidR="00000B65" w:rsidRPr="00000B65" w:rsidRDefault="00000B65" w:rsidP="00000B65">
            <w:pPr>
              <w:jc w:val="left"/>
              <w:rPr>
                <w:sz w:val="26"/>
                <w:szCs w:val="26"/>
              </w:rPr>
            </w:pPr>
            <w:r w:rsidRPr="00000B65">
              <w:rPr>
                <w:sz w:val="26"/>
                <w:szCs w:val="26"/>
              </w:rPr>
              <w:t xml:space="preserve"> Vùng Hà Linh </w:t>
            </w:r>
          </w:p>
        </w:tc>
        <w:tc>
          <w:tcPr>
            <w:tcW w:w="2693" w:type="dxa"/>
            <w:shd w:val="clear" w:color="auto" w:fill="auto"/>
            <w:noWrap/>
            <w:vAlign w:val="center"/>
            <w:hideMark/>
          </w:tcPr>
          <w:p w:rsidR="00000B65" w:rsidRPr="00000B65" w:rsidRDefault="00000B65" w:rsidP="00000B65">
            <w:pPr>
              <w:jc w:val="center"/>
              <w:rPr>
                <w:sz w:val="26"/>
                <w:szCs w:val="26"/>
              </w:rPr>
            </w:pPr>
            <w:r w:rsidRPr="00000B65">
              <w:rPr>
                <w:sz w:val="26"/>
                <w:szCs w:val="26"/>
              </w:rPr>
              <w:t xml:space="preserve"> 14,65 </w:t>
            </w:r>
          </w:p>
        </w:tc>
      </w:tr>
      <w:tr w:rsidR="00000B65" w:rsidRPr="00000B65" w:rsidTr="00FB2732">
        <w:trPr>
          <w:trHeight w:val="300"/>
        </w:trPr>
        <w:tc>
          <w:tcPr>
            <w:tcW w:w="708" w:type="dxa"/>
            <w:shd w:val="clear" w:color="auto" w:fill="auto"/>
            <w:noWrap/>
            <w:vAlign w:val="center"/>
            <w:hideMark/>
          </w:tcPr>
          <w:p w:rsidR="00000B65" w:rsidRPr="00000B65" w:rsidRDefault="00000B65" w:rsidP="00000B65">
            <w:pPr>
              <w:jc w:val="center"/>
              <w:rPr>
                <w:sz w:val="26"/>
                <w:szCs w:val="26"/>
              </w:rPr>
            </w:pPr>
            <w:r w:rsidRPr="00000B65">
              <w:rPr>
                <w:sz w:val="26"/>
                <w:szCs w:val="26"/>
              </w:rPr>
              <w:lastRenderedPageBreak/>
              <w:t>2</w:t>
            </w:r>
          </w:p>
        </w:tc>
        <w:tc>
          <w:tcPr>
            <w:tcW w:w="5954" w:type="dxa"/>
            <w:shd w:val="clear" w:color="auto" w:fill="auto"/>
            <w:noWrap/>
            <w:vAlign w:val="center"/>
            <w:hideMark/>
          </w:tcPr>
          <w:p w:rsidR="00000B65" w:rsidRPr="00000B65" w:rsidRDefault="00000B65" w:rsidP="00000B65">
            <w:pPr>
              <w:jc w:val="left"/>
              <w:rPr>
                <w:sz w:val="26"/>
                <w:szCs w:val="26"/>
              </w:rPr>
            </w:pPr>
            <w:r w:rsidRPr="00000B65">
              <w:rPr>
                <w:sz w:val="26"/>
                <w:szCs w:val="26"/>
              </w:rPr>
              <w:t xml:space="preserve"> Vùng Hương Châu </w:t>
            </w:r>
          </w:p>
        </w:tc>
        <w:tc>
          <w:tcPr>
            <w:tcW w:w="2693" w:type="dxa"/>
            <w:shd w:val="clear" w:color="auto" w:fill="auto"/>
            <w:noWrap/>
            <w:vAlign w:val="center"/>
            <w:hideMark/>
          </w:tcPr>
          <w:p w:rsidR="00000B65" w:rsidRPr="00000B65" w:rsidRDefault="00000B65" w:rsidP="00000B65">
            <w:pPr>
              <w:jc w:val="center"/>
              <w:rPr>
                <w:sz w:val="26"/>
                <w:szCs w:val="26"/>
              </w:rPr>
            </w:pPr>
            <w:r w:rsidRPr="00000B65">
              <w:rPr>
                <w:sz w:val="26"/>
                <w:szCs w:val="26"/>
              </w:rPr>
              <w:t xml:space="preserve"> 28,21 </w:t>
            </w:r>
          </w:p>
        </w:tc>
      </w:tr>
      <w:tr w:rsidR="00000B65" w:rsidRPr="00000B65" w:rsidTr="00FB2732">
        <w:trPr>
          <w:trHeight w:val="300"/>
        </w:trPr>
        <w:tc>
          <w:tcPr>
            <w:tcW w:w="708" w:type="dxa"/>
            <w:shd w:val="clear" w:color="auto" w:fill="auto"/>
            <w:noWrap/>
            <w:vAlign w:val="center"/>
            <w:hideMark/>
          </w:tcPr>
          <w:p w:rsidR="00000B65" w:rsidRPr="00000B65" w:rsidRDefault="00000B65" w:rsidP="00000B65">
            <w:pPr>
              <w:jc w:val="center"/>
              <w:rPr>
                <w:sz w:val="26"/>
                <w:szCs w:val="26"/>
              </w:rPr>
            </w:pPr>
            <w:r w:rsidRPr="00000B65">
              <w:rPr>
                <w:sz w:val="26"/>
                <w:szCs w:val="26"/>
              </w:rPr>
              <w:t>3</w:t>
            </w:r>
          </w:p>
        </w:tc>
        <w:tc>
          <w:tcPr>
            <w:tcW w:w="5954" w:type="dxa"/>
            <w:shd w:val="clear" w:color="auto" w:fill="auto"/>
            <w:noWrap/>
            <w:vAlign w:val="center"/>
            <w:hideMark/>
          </w:tcPr>
          <w:p w:rsidR="00000B65" w:rsidRPr="00000B65" w:rsidRDefault="00000B65" w:rsidP="00000B65">
            <w:pPr>
              <w:jc w:val="left"/>
              <w:rPr>
                <w:sz w:val="26"/>
                <w:szCs w:val="26"/>
              </w:rPr>
            </w:pPr>
            <w:r w:rsidRPr="00000B65">
              <w:rPr>
                <w:sz w:val="26"/>
                <w:szCs w:val="26"/>
              </w:rPr>
              <w:t xml:space="preserve"> Vùng Hương Thủy </w:t>
            </w:r>
          </w:p>
        </w:tc>
        <w:tc>
          <w:tcPr>
            <w:tcW w:w="2693" w:type="dxa"/>
            <w:shd w:val="clear" w:color="auto" w:fill="auto"/>
            <w:noWrap/>
            <w:vAlign w:val="center"/>
            <w:hideMark/>
          </w:tcPr>
          <w:p w:rsidR="00000B65" w:rsidRPr="00000B65" w:rsidRDefault="00000B65" w:rsidP="00000B65">
            <w:pPr>
              <w:jc w:val="center"/>
              <w:rPr>
                <w:sz w:val="26"/>
                <w:szCs w:val="26"/>
              </w:rPr>
            </w:pPr>
            <w:r w:rsidRPr="00000B65">
              <w:rPr>
                <w:sz w:val="26"/>
                <w:szCs w:val="26"/>
              </w:rPr>
              <w:t xml:space="preserve"> 67,92 </w:t>
            </w:r>
          </w:p>
        </w:tc>
      </w:tr>
      <w:tr w:rsidR="00000B65" w:rsidRPr="00000B65" w:rsidTr="00FB2732">
        <w:trPr>
          <w:trHeight w:val="400"/>
        </w:trPr>
        <w:tc>
          <w:tcPr>
            <w:tcW w:w="708" w:type="dxa"/>
            <w:shd w:val="clear" w:color="auto" w:fill="auto"/>
            <w:noWrap/>
            <w:vAlign w:val="center"/>
            <w:hideMark/>
          </w:tcPr>
          <w:p w:rsidR="00000B65" w:rsidRPr="00000B65" w:rsidRDefault="00000B65" w:rsidP="00000B65">
            <w:pPr>
              <w:jc w:val="center"/>
              <w:rPr>
                <w:b/>
                <w:bCs/>
                <w:sz w:val="26"/>
                <w:szCs w:val="26"/>
              </w:rPr>
            </w:pPr>
            <w:r w:rsidRPr="00000B65">
              <w:rPr>
                <w:b/>
                <w:bCs/>
                <w:sz w:val="26"/>
                <w:szCs w:val="26"/>
              </w:rPr>
              <w:t>IV</w:t>
            </w:r>
          </w:p>
        </w:tc>
        <w:tc>
          <w:tcPr>
            <w:tcW w:w="5954" w:type="dxa"/>
            <w:shd w:val="clear" w:color="auto" w:fill="auto"/>
            <w:noWrap/>
            <w:vAlign w:val="center"/>
            <w:hideMark/>
          </w:tcPr>
          <w:p w:rsidR="00000B65" w:rsidRPr="00000B65" w:rsidRDefault="00000B65" w:rsidP="00000B65">
            <w:pPr>
              <w:jc w:val="left"/>
              <w:rPr>
                <w:b/>
                <w:bCs/>
                <w:sz w:val="26"/>
                <w:szCs w:val="26"/>
              </w:rPr>
            </w:pPr>
            <w:r w:rsidRPr="00000B65">
              <w:rPr>
                <w:b/>
                <w:bCs/>
                <w:sz w:val="26"/>
                <w:szCs w:val="26"/>
              </w:rPr>
              <w:t xml:space="preserve"> Đội Hương Giang </w:t>
            </w:r>
          </w:p>
        </w:tc>
        <w:tc>
          <w:tcPr>
            <w:tcW w:w="2693" w:type="dxa"/>
            <w:shd w:val="clear" w:color="auto" w:fill="auto"/>
            <w:noWrap/>
            <w:vAlign w:val="center"/>
            <w:hideMark/>
          </w:tcPr>
          <w:p w:rsidR="00000B65" w:rsidRPr="00000B65" w:rsidRDefault="00000B65" w:rsidP="00000B65">
            <w:pPr>
              <w:jc w:val="center"/>
              <w:rPr>
                <w:sz w:val="26"/>
                <w:szCs w:val="26"/>
              </w:rPr>
            </w:pPr>
            <w:r w:rsidRPr="00000B65">
              <w:rPr>
                <w:sz w:val="26"/>
                <w:szCs w:val="26"/>
              </w:rPr>
              <w:t> </w:t>
            </w:r>
          </w:p>
        </w:tc>
      </w:tr>
      <w:tr w:rsidR="00000B65" w:rsidRPr="00000B65" w:rsidTr="00FB2732">
        <w:trPr>
          <w:trHeight w:val="300"/>
        </w:trPr>
        <w:tc>
          <w:tcPr>
            <w:tcW w:w="708" w:type="dxa"/>
            <w:shd w:val="clear" w:color="auto" w:fill="auto"/>
            <w:noWrap/>
            <w:vAlign w:val="center"/>
            <w:hideMark/>
          </w:tcPr>
          <w:p w:rsidR="00000B65" w:rsidRPr="00000B65" w:rsidRDefault="00000B65" w:rsidP="00000B65">
            <w:pPr>
              <w:jc w:val="center"/>
              <w:rPr>
                <w:sz w:val="26"/>
                <w:szCs w:val="26"/>
              </w:rPr>
            </w:pPr>
            <w:r w:rsidRPr="00000B65">
              <w:rPr>
                <w:sz w:val="26"/>
                <w:szCs w:val="26"/>
              </w:rPr>
              <w:t>1</w:t>
            </w:r>
          </w:p>
        </w:tc>
        <w:tc>
          <w:tcPr>
            <w:tcW w:w="5954" w:type="dxa"/>
            <w:shd w:val="clear" w:color="auto" w:fill="auto"/>
            <w:noWrap/>
            <w:vAlign w:val="center"/>
            <w:hideMark/>
          </w:tcPr>
          <w:p w:rsidR="00000B65" w:rsidRPr="00000B65" w:rsidRDefault="00000B65" w:rsidP="00000B65">
            <w:pPr>
              <w:jc w:val="left"/>
              <w:rPr>
                <w:sz w:val="26"/>
                <w:szCs w:val="26"/>
              </w:rPr>
            </w:pPr>
            <w:r w:rsidRPr="00000B65">
              <w:rPr>
                <w:sz w:val="26"/>
                <w:szCs w:val="26"/>
              </w:rPr>
              <w:t xml:space="preserve"> Vùng Măng Tre </w:t>
            </w:r>
          </w:p>
        </w:tc>
        <w:tc>
          <w:tcPr>
            <w:tcW w:w="2693" w:type="dxa"/>
            <w:shd w:val="clear" w:color="auto" w:fill="auto"/>
            <w:noWrap/>
            <w:vAlign w:val="center"/>
            <w:hideMark/>
          </w:tcPr>
          <w:p w:rsidR="00000B65" w:rsidRPr="00000B65" w:rsidRDefault="00000B65" w:rsidP="00000B65">
            <w:pPr>
              <w:jc w:val="center"/>
              <w:rPr>
                <w:sz w:val="26"/>
                <w:szCs w:val="26"/>
              </w:rPr>
            </w:pPr>
            <w:r w:rsidRPr="00000B65">
              <w:rPr>
                <w:sz w:val="26"/>
                <w:szCs w:val="26"/>
              </w:rPr>
              <w:t xml:space="preserve"> 116,82 </w:t>
            </w:r>
          </w:p>
        </w:tc>
      </w:tr>
      <w:tr w:rsidR="00000B65" w:rsidRPr="00000B65" w:rsidTr="00FB2732">
        <w:trPr>
          <w:trHeight w:val="300"/>
        </w:trPr>
        <w:tc>
          <w:tcPr>
            <w:tcW w:w="708" w:type="dxa"/>
            <w:shd w:val="clear" w:color="auto" w:fill="auto"/>
            <w:noWrap/>
            <w:vAlign w:val="center"/>
            <w:hideMark/>
          </w:tcPr>
          <w:p w:rsidR="00000B65" w:rsidRPr="00000B65" w:rsidRDefault="00000B65" w:rsidP="00000B65">
            <w:pPr>
              <w:jc w:val="center"/>
              <w:rPr>
                <w:sz w:val="26"/>
                <w:szCs w:val="26"/>
              </w:rPr>
            </w:pPr>
            <w:r w:rsidRPr="00000B65">
              <w:rPr>
                <w:sz w:val="26"/>
                <w:szCs w:val="26"/>
              </w:rPr>
              <w:t>2</w:t>
            </w:r>
          </w:p>
        </w:tc>
        <w:tc>
          <w:tcPr>
            <w:tcW w:w="5954" w:type="dxa"/>
            <w:shd w:val="clear" w:color="auto" w:fill="auto"/>
            <w:noWrap/>
            <w:vAlign w:val="center"/>
            <w:hideMark/>
          </w:tcPr>
          <w:p w:rsidR="00000B65" w:rsidRPr="00000B65" w:rsidRDefault="00000B65" w:rsidP="008C2E02">
            <w:pPr>
              <w:ind w:firstLine="29"/>
              <w:jc w:val="left"/>
              <w:rPr>
                <w:sz w:val="26"/>
                <w:szCs w:val="26"/>
              </w:rPr>
            </w:pPr>
            <w:r w:rsidRPr="00000B65">
              <w:rPr>
                <w:sz w:val="26"/>
                <w:szCs w:val="26"/>
              </w:rPr>
              <w:t>Vùng 200</w:t>
            </w:r>
          </w:p>
        </w:tc>
        <w:tc>
          <w:tcPr>
            <w:tcW w:w="2693" w:type="dxa"/>
            <w:shd w:val="clear" w:color="auto" w:fill="auto"/>
            <w:noWrap/>
            <w:vAlign w:val="center"/>
            <w:hideMark/>
          </w:tcPr>
          <w:p w:rsidR="00000B65" w:rsidRPr="00000B65" w:rsidRDefault="00000B65" w:rsidP="00000B65">
            <w:pPr>
              <w:jc w:val="center"/>
              <w:rPr>
                <w:sz w:val="26"/>
                <w:szCs w:val="26"/>
              </w:rPr>
            </w:pPr>
            <w:r w:rsidRPr="00000B65">
              <w:rPr>
                <w:sz w:val="26"/>
                <w:szCs w:val="26"/>
              </w:rPr>
              <w:t xml:space="preserve"> 61,88 </w:t>
            </w:r>
          </w:p>
        </w:tc>
      </w:tr>
      <w:tr w:rsidR="00000B65" w:rsidRPr="00000B65" w:rsidTr="00FB2732">
        <w:trPr>
          <w:trHeight w:val="440"/>
        </w:trPr>
        <w:tc>
          <w:tcPr>
            <w:tcW w:w="708" w:type="dxa"/>
            <w:shd w:val="clear" w:color="auto" w:fill="auto"/>
            <w:noWrap/>
            <w:vAlign w:val="center"/>
            <w:hideMark/>
          </w:tcPr>
          <w:p w:rsidR="00000B65" w:rsidRPr="00000B65" w:rsidRDefault="00000B65" w:rsidP="00000B65">
            <w:pPr>
              <w:jc w:val="center"/>
              <w:rPr>
                <w:b/>
                <w:bCs/>
                <w:sz w:val="26"/>
                <w:szCs w:val="26"/>
              </w:rPr>
            </w:pPr>
            <w:r w:rsidRPr="00000B65">
              <w:rPr>
                <w:b/>
                <w:bCs/>
                <w:sz w:val="26"/>
                <w:szCs w:val="26"/>
              </w:rPr>
              <w:t>V</w:t>
            </w:r>
          </w:p>
        </w:tc>
        <w:tc>
          <w:tcPr>
            <w:tcW w:w="5954" w:type="dxa"/>
            <w:shd w:val="clear" w:color="auto" w:fill="auto"/>
            <w:noWrap/>
            <w:vAlign w:val="center"/>
            <w:hideMark/>
          </w:tcPr>
          <w:p w:rsidR="00000B65" w:rsidRPr="00000B65" w:rsidRDefault="00000B65" w:rsidP="00000B65">
            <w:pPr>
              <w:jc w:val="left"/>
              <w:rPr>
                <w:b/>
                <w:bCs/>
                <w:sz w:val="26"/>
                <w:szCs w:val="26"/>
              </w:rPr>
            </w:pPr>
            <w:r w:rsidRPr="00000B65">
              <w:rPr>
                <w:b/>
                <w:bCs/>
                <w:sz w:val="26"/>
                <w:szCs w:val="26"/>
              </w:rPr>
              <w:t xml:space="preserve"> Đội Sơn Hồng </w:t>
            </w:r>
          </w:p>
        </w:tc>
        <w:tc>
          <w:tcPr>
            <w:tcW w:w="2693" w:type="dxa"/>
            <w:shd w:val="clear" w:color="auto" w:fill="auto"/>
            <w:noWrap/>
            <w:vAlign w:val="center"/>
            <w:hideMark/>
          </w:tcPr>
          <w:p w:rsidR="00000B65" w:rsidRPr="00000B65" w:rsidRDefault="00000B65" w:rsidP="00000B65">
            <w:pPr>
              <w:jc w:val="center"/>
              <w:rPr>
                <w:sz w:val="26"/>
                <w:szCs w:val="26"/>
              </w:rPr>
            </w:pPr>
            <w:r w:rsidRPr="00000B65">
              <w:rPr>
                <w:sz w:val="26"/>
                <w:szCs w:val="26"/>
              </w:rPr>
              <w:t xml:space="preserve"> 128,92 </w:t>
            </w:r>
          </w:p>
        </w:tc>
      </w:tr>
      <w:tr w:rsidR="00000B65" w:rsidRPr="00000B65" w:rsidTr="00FB2732">
        <w:trPr>
          <w:trHeight w:val="430"/>
        </w:trPr>
        <w:tc>
          <w:tcPr>
            <w:tcW w:w="708" w:type="dxa"/>
            <w:shd w:val="clear" w:color="auto" w:fill="auto"/>
            <w:noWrap/>
            <w:vAlign w:val="center"/>
            <w:hideMark/>
          </w:tcPr>
          <w:p w:rsidR="00000B65" w:rsidRPr="00000B65" w:rsidRDefault="00000B65" w:rsidP="00000B65">
            <w:pPr>
              <w:jc w:val="center"/>
              <w:rPr>
                <w:b/>
                <w:bCs/>
                <w:sz w:val="26"/>
                <w:szCs w:val="26"/>
              </w:rPr>
            </w:pPr>
            <w:r w:rsidRPr="00000B65">
              <w:rPr>
                <w:b/>
                <w:bCs/>
                <w:sz w:val="26"/>
                <w:szCs w:val="26"/>
              </w:rPr>
              <w:t>VI</w:t>
            </w:r>
          </w:p>
        </w:tc>
        <w:tc>
          <w:tcPr>
            <w:tcW w:w="5954" w:type="dxa"/>
            <w:shd w:val="clear" w:color="auto" w:fill="auto"/>
            <w:noWrap/>
            <w:vAlign w:val="center"/>
            <w:hideMark/>
          </w:tcPr>
          <w:p w:rsidR="00000B65" w:rsidRPr="00000B65" w:rsidRDefault="00000B65" w:rsidP="00000B65">
            <w:pPr>
              <w:jc w:val="left"/>
              <w:rPr>
                <w:b/>
                <w:bCs/>
                <w:sz w:val="26"/>
                <w:szCs w:val="26"/>
              </w:rPr>
            </w:pPr>
            <w:r w:rsidRPr="00000B65">
              <w:rPr>
                <w:b/>
                <w:bCs/>
                <w:sz w:val="26"/>
                <w:szCs w:val="26"/>
              </w:rPr>
              <w:t xml:space="preserve"> Đội Đức Thọ </w:t>
            </w:r>
          </w:p>
        </w:tc>
        <w:tc>
          <w:tcPr>
            <w:tcW w:w="2693" w:type="dxa"/>
            <w:shd w:val="clear" w:color="auto" w:fill="auto"/>
            <w:noWrap/>
            <w:vAlign w:val="center"/>
            <w:hideMark/>
          </w:tcPr>
          <w:p w:rsidR="00000B65" w:rsidRPr="00000B65" w:rsidRDefault="00000B65" w:rsidP="00000B65">
            <w:pPr>
              <w:jc w:val="center"/>
              <w:rPr>
                <w:sz w:val="26"/>
                <w:szCs w:val="26"/>
              </w:rPr>
            </w:pPr>
            <w:r w:rsidRPr="00000B65">
              <w:rPr>
                <w:sz w:val="26"/>
                <w:szCs w:val="26"/>
              </w:rPr>
              <w:t> </w:t>
            </w:r>
          </w:p>
        </w:tc>
      </w:tr>
      <w:tr w:rsidR="00000B65" w:rsidRPr="00000B65" w:rsidTr="00FB2732">
        <w:trPr>
          <w:trHeight w:val="300"/>
        </w:trPr>
        <w:tc>
          <w:tcPr>
            <w:tcW w:w="708" w:type="dxa"/>
            <w:shd w:val="clear" w:color="auto" w:fill="auto"/>
            <w:noWrap/>
            <w:vAlign w:val="center"/>
            <w:hideMark/>
          </w:tcPr>
          <w:p w:rsidR="00000B65" w:rsidRPr="00000B65" w:rsidRDefault="00000B65" w:rsidP="00000B65">
            <w:pPr>
              <w:jc w:val="center"/>
              <w:rPr>
                <w:sz w:val="26"/>
                <w:szCs w:val="26"/>
              </w:rPr>
            </w:pPr>
            <w:r w:rsidRPr="00000B65">
              <w:rPr>
                <w:sz w:val="26"/>
                <w:szCs w:val="26"/>
              </w:rPr>
              <w:t>1</w:t>
            </w:r>
          </w:p>
        </w:tc>
        <w:tc>
          <w:tcPr>
            <w:tcW w:w="5954" w:type="dxa"/>
            <w:shd w:val="clear" w:color="auto" w:fill="auto"/>
            <w:noWrap/>
            <w:vAlign w:val="center"/>
            <w:hideMark/>
          </w:tcPr>
          <w:p w:rsidR="00000B65" w:rsidRPr="00000B65" w:rsidRDefault="00000B65" w:rsidP="00000B65">
            <w:pPr>
              <w:jc w:val="left"/>
              <w:rPr>
                <w:sz w:val="26"/>
                <w:szCs w:val="26"/>
              </w:rPr>
            </w:pPr>
            <w:r w:rsidRPr="00000B65">
              <w:rPr>
                <w:sz w:val="26"/>
                <w:szCs w:val="26"/>
              </w:rPr>
              <w:t xml:space="preserve"> Vùng Tân Đức </w:t>
            </w:r>
          </w:p>
        </w:tc>
        <w:tc>
          <w:tcPr>
            <w:tcW w:w="2693" w:type="dxa"/>
            <w:shd w:val="clear" w:color="auto" w:fill="auto"/>
            <w:noWrap/>
            <w:vAlign w:val="center"/>
            <w:hideMark/>
          </w:tcPr>
          <w:p w:rsidR="00000B65" w:rsidRPr="00000B65" w:rsidRDefault="00000B65" w:rsidP="00000B65">
            <w:pPr>
              <w:jc w:val="center"/>
              <w:rPr>
                <w:sz w:val="26"/>
                <w:szCs w:val="26"/>
              </w:rPr>
            </w:pPr>
            <w:r w:rsidRPr="00000B65">
              <w:rPr>
                <w:sz w:val="26"/>
                <w:szCs w:val="26"/>
              </w:rPr>
              <w:t xml:space="preserve"> 38,75 </w:t>
            </w:r>
          </w:p>
        </w:tc>
      </w:tr>
      <w:tr w:rsidR="00000B65" w:rsidRPr="00000B65" w:rsidTr="00FB2732">
        <w:trPr>
          <w:trHeight w:val="550"/>
        </w:trPr>
        <w:tc>
          <w:tcPr>
            <w:tcW w:w="6662" w:type="dxa"/>
            <w:gridSpan w:val="2"/>
            <w:shd w:val="clear" w:color="auto" w:fill="auto"/>
            <w:noWrap/>
            <w:vAlign w:val="center"/>
            <w:hideMark/>
          </w:tcPr>
          <w:p w:rsidR="00000B65" w:rsidRPr="00000B65" w:rsidRDefault="00000B65" w:rsidP="00000B65">
            <w:pPr>
              <w:jc w:val="center"/>
              <w:rPr>
                <w:b/>
                <w:bCs/>
                <w:sz w:val="26"/>
                <w:szCs w:val="26"/>
              </w:rPr>
            </w:pPr>
            <w:r w:rsidRPr="00000B65">
              <w:rPr>
                <w:b/>
                <w:bCs/>
                <w:sz w:val="26"/>
                <w:szCs w:val="26"/>
              </w:rPr>
              <w:t>Tổng cộng</w:t>
            </w:r>
          </w:p>
        </w:tc>
        <w:tc>
          <w:tcPr>
            <w:tcW w:w="2693" w:type="dxa"/>
            <w:shd w:val="clear" w:color="auto" w:fill="auto"/>
            <w:noWrap/>
            <w:vAlign w:val="center"/>
            <w:hideMark/>
          </w:tcPr>
          <w:p w:rsidR="00000B65" w:rsidRPr="00000B65" w:rsidRDefault="00FB2732" w:rsidP="00FB2732">
            <w:pPr>
              <w:jc w:val="center"/>
              <w:rPr>
                <w:b/>
                <w:bCs/>
                <w:sz w:val="26"/>
                <w:szCs w:val="26"/>
              </w:rPr>
            </w:pPr>
            <w:r>
              <w:rPr>
                <w:b/>
                <w:bCs/>
                <w:sz w:val="26"/>
                <w:szCs w:val="26"/>
              </w:rPr>
              <w:t>1.000</w:t>
            </w:r>
          </w:p>
        </w:tc>
      </w:tr>
    </w:tbl>
    <w:p w:rsidR="001E161F" w:rsidRDefault="00E75085" w:rsidP="009961E1">
      <w:pPr>
        <w:widowControl w:val="0"/>
        <w:spacing w:before="120" w:after="120" w:line="264" w:lineRule="auto"/>
        <w:ind w:firstLine="567"/>
        <w:rPr>
          <w:b/>
          <w:i/>
          <w:sz w:val="28"/>
          <w:szCs w:val="28"/>
          <w:lang w:val="nl-NL"/>
        </w:rPr>
      </w:pPr>
      <w:r>
        <w:rPr>
          <w:b/>
          <w:i/>
          <w:sz w:val="28"/>
          <w:szCs w:val="28"/>
          <w:lang w:val="vi-VN"/>
        </w:rPr>
        <w:t>3</w:t>
      </w:r>
      <w:r w:rsidR="001E161F" w:rsidRPr="00F35EC1">
        <w:rPr>
          <w:b/>
          <w:i/>
          <w:sz w:val="28"/>
          <w:szCs w:val="28"/>
          <w:lang w:val="nl-NL"/>
        </w:rPr>
        <w:t>. Yêu cầu về kỹ thuật</w:t>
      </w:r>
    </w:p>
    <w:p w:rsidR="000F0D56" w:rsidRPr="000F0D56" w:rsidRDefault="000F0D56" w:rsidP="009961E1">
      <w:pPr>
        <w:widowControl w:val="0"/>
        <w:spacing w:before="120" w:after="120" w:line="264" w:lineRule="auto"/>
        <w:ind w:firstLine="567"/>
        <w:rPr>
          <w:b/>
          <w:i/>
          <w:sz w:val="28"/>
          <w:szCs w:val="28"/>
          <w:lang w:val="vi-VN"/>
        </w:rPr>
      </w:pPr>
      <w:r>
        <w:rPr>
          <w:b/>
          <w:i/>
          <w:sz w:val="28"/>
          <w:szCs w:val="28"/>
          <w:lang w:val="vi-VN"/>
        </w:rPr>
        <w:t>3.1 Yêu cầu kỹ thuật dịch vụ chi tiết</w:t>
      </w:r>
    </w:p>
    <w:tbl>
      <w:tblPr>
        <w:tblW w:w="9333" w:type="dxa"/>
        <w:tblInd w:w="113" w:type="dxa"/>
        <w:tblLook w:val="04A0" w:firstRow="1" w:lastRow="0" w:firstColumn="1" w:lastColumn="0" w:noHBand="0" w:noVBand="1"/>
      </w:tblPr>
      <w:tblGrid>
        <w:gridCol w:w="660"/>
        <w:gridCol w:w="2170"/>
        <w:gridCol w:w="4423"/>
        <w:gridCol w:w="1040"/>
        <w:gridCol w:w="1040"/>
      </w:tblGrid>
      <w:tr w:rsidR="00AA4161" w:rsidRPr="008C2E02" w:rsidTr="008C2E02">
        <w:trPr>
          <w:trHeight w:val="1160"/>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4161" w:rsidRPr="008C2E02" w:rsidRDefault="00AA4161" w:rsidP="005F3660">
            <w:pPr>
              <w:jc w:val="center"/>
              <w:rPr>
                <w:b/>
                <w:bCs/>
                <w:color w:val="000000"/>
                <w:sz w:val="26"/>
                <w:szCs w:val="26"/>
              </w:rPr>
            </w:pPr>
            <w:bookmarkStart w:id="0" w:name="RANGE!B3:G5"/>
            <w:r w:rsidRPr="008C2E02">
              <w:rPr>
                <w:b/>
                <w:bCs/>
                <w:color w:val="000000"/>
                <w:sz w:val="26"/>
                <w:szCs w:val="26"/>
              </w:rPr>
              <w:t>TT</w:t>
            </w:r>
            <w:bookmarkEnd w:id="0"/>
          </w:p>
        </w:tc>
        <w:tc>
          <w:tcPr>
            <w:tcW w:w="2170" w:type="dxa"/>
            <w:tcBorders>
              <w:top w:val="single" w:sz="4" w:space="0" w:color="auto"/>
              <w:left w:val="nil"/>
              <w:bottom w:val="single" w:sz="4" w:space="0" w:color="auto"/>
              <w:right w:val="single" w:sz="4" w:space="0" w:color="auto"/>
            </w:tcBorders>
            <w:shd w:val="clear" w:color="000000" w:fill="FFFFFF"/>
            <w:vAlign w:val="center"/>
            <w:hideMark/>
          </w:tcPr>
          <w:p w:rsidR="00AA4161" w:rsidRPr="008C2E02" w:rsidRDefault="00AA4161" w:rsidP="005F3660">
            <w:pPr>
              <w:jc w:val="center"/>
              <w:rPr>
                <w:b/>
                <w:bCs/>
                <w:color w:val="000000"/>
                <w:sz w:val="26"/>
                <w:szCs w:val="26"/>
              </w:rPr>
            </w:pPr>
            <w:r w:rsidRPr="008C2E02">
              <w:rPr>
                <w:b/>
                <w:bCs/>
                <w:color w:val="000000"/>
                <w:sz w:val="26"/>
                <w:szCs w:val="26"/>
              </w:rPr>
              <w:t>Nội dung công việc</w:t>
            </w:r>
          </w:p>
        </w:tc>
        <w:tc>
          <w:tcPr>
            <w:tcW w:w="4423" w:type="dxa"/>
            <w:tcBorders>
              <w:top w:val="single" w:sz="4" w:space="0" w:color="auto"/>
              <w:left w:val="nil"/>
              <w:bottom w:val="single" w:sz="4" w:space="0" w:color="auto"/>
              <w:right w:val="single" w:sz="4" w:space="0" w:color="auto"/>
            </w:tcBorders>
            <w:shd w:val="clear" w:color="000000" w:fill="FFFFFF"/>
            <w:vAlign w:val="center"/>
            <w:hideMark/>
          </w:tcPr>
          <w:p w:rsidR="00AA4161" w:rsidRPr="008C2E02" w:rsidRDefault="00AA4161" w:rsidP="005F3660">
            <w:pPr>
              <w:jc w:val="center"/>
              <w:rPr>
                <w:b/>
                <w:bCs/>
                <w:color w:val="000000"/>
                <w:sz w:val="26"/>
                <w:szCs w:val="26"/>
              </w:rPr>
            </w:pPr>
            <w:r w:rsidRPr="008C2E02">
              <w:rPr>
                <w:b/>
                <w:bCs/>
                <w:color w:val="000000"/>
                <w:sz w:val="26"/>
                <w:szCs w:val="26"/>
              </w:rPr>
              <w:t>Yêu cầu kỹ thuật/thành phần</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rsidR="00AA4161" w:rsidRPr="008C2E02" w:rsidRDefault="00AA4161" w:rsidP="005F3660">
            <w:pPr>
              <w:jc w:val="center"/>
              <w:rPr>
                <w:b/>
                <w:bCs/>
                <w:color w:val="000000"/>
                <w:sz w:val="26"/>
                <w:szCs w:val="26"/>
              </w:rPr>
            </w:pPr>
            <w:r w:rsidRPr="008C2E02">
              <w:rPr>
                <w:b/>
                <w:bCs/>
                <w:color w:val="000000"/>
                <w:sz w:val="26"/>
                <w:szCs w:val="26"/>
              </w:rPr>
              <w:t>ĐVT</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rsidR="00AA4161" w:rsidRPr="008C2E02" w:rsidRDefault="00AA4161" w:rsidP="005F3660">
            <w:pPr>
              <w:jc w:val="center"/>
              <w:rPr>
                <w:b/>
                <w:bCs/>
                <w:color w:val="000000"/>
                <w:sz w:val="26"/>
                <w:szCs w:val="26"/>
              </w:rPr>
            </w:pPr>
            <w:r w:rsidRPr="008C2E02">
              <w:rPr>
                <w:b/>
                <w:bCs/>
                <w:color w:val="000000"/>
                <w:sz w:val="26"/>
                <w:szCs w:val="26"/>
              </w:rPr>
              <w:t>Khối lượng</w:t>
            </w:r>
          </w:p>
        </w:tc>
      </w:tr>
      <w:tr w:rsidR="00AA4161" w:rsidRPr="008C2E02" w:rsidTr="008C2E02">
        <w:trPr>
          <w:trHeight w:val="185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AA4161" w:rsidRPr="008C2E02" w:rsidRDefault="00AA4161" w:rsidP="005F3660">
            <w:pPr>
              <w:jc w:val="center"/>
              <w:rPr>
                <w:color w:val="000000"/>
                <w:sz w:val="26"/>
                <w:szCs w:val="26"/>
              </w:rPr>
            </w:pPr>
            <w:r w:rsidRPr="008C2E02">
              <w:rPr>
                <w:color w:val="000000"/>
                <w:sz w:val="26"/>
                <w:szCs w:val="26"/>
              </w:rPr>
              <w:t>1</w:t>
            </w:r>
          </w:p>
        </w:tc>
        <w:tc>
          <w:tcPr>
            <w:tcW w:w="2170" w:type="dxa"/>
            <w:tcBorders>
              <w:top w:val="nil"/>
              <w:left w:val="nil"/>
              <w:bottom w:val="single" w:sz="4" w:space="0" w:color="auto"/>
              <w:right w:val="single" w:sz="4" w:space="0" w:color="auto"/>
            </w:tcBorders>
            <w:shd w:val="clear" w:color="000000" w:fill="FFFFFF"/>
            <w:vAlign w:val="center"/>
            <w:hideMark/>
          </w:tcPr>
          <w:p w:rsidR="00AA4161" w:rsidRPr="008C2E02" w:rsidRDefault="00AA4161" w:rsidP="005F3660">
            <w:pPr>
              <w:rPr>
                <w:color w:val="000000"/>
                <w:sz w:val="26"/>
                <w:szCs w:val="26"/>
              </w:rPr>
            </w:pPr>
            <w:r w:rsidRPr="008C2E02">
              <w:rPr>
                <w:color w:val="000000"/>
                <w:sz w:val="26"/>
                <w:szCs w:val="26"/>
              </w:rPr>
              <w:t>Phun thuốc phòng trị bệnh phấn trắng trên vườn cây cao su kinh doanh</w:t>
            </w:r>
          </w:p>
        </w:tc>
        <w:tc>
          <w:tcPr>
            <w:tcW w:w="4423" w:type="dxa"/>
            <w:tcBorders>
              <w:top w:val="nil"/>
              <w:left w:val="nil"/>
              <w:bottom w:val="single" w:sz="4" w:space="0" w:color="auto"/>
              <w:right w:val="single" w:sz="4" w:space="0" w:color="auto"/>
            </w:tcBorders>
            <w:shd w:val="clear" w:color="000000" w:fill="FFFFFF"/>
            <w:vAlign w:val="center"/>
            <w:hideMark/>
          </w:tcPr>
          <w:p w:rsidR="000F0D56" w:rsidRPr="000F0D56" w:rsidRDefault="00AA4161" w:rsidP="008C2E02">
            <w:pPr>
              <w:jc w:val="left"/>
              <w:rPr>
                <w:color w:val="000000"/>
                <w:sz w:val="26"/>
                <w:szCs w:val="26"/>
              </w:rPr>
            </w:pPr>
            <w:r w:rsidRPr="000F0D56">
              <w:rPr>
                <w:color w:val="000000"/>
                <w:sz w:val="26"/>
                <w:szCs w:val="26"/>
              </w:rPr>
              <w:t>- Thực hiện phun bằng máy bay điều khiển từ xa.</w:t>
            </w:r>
          </w:p>
          <w:p w:rsidR="00AA4161" w:rsidRPr="008C2E02" w:rsidRDefault="000F0D56" w:rsidP="008C2E02">
            <w:pPr>
              <w:jc w:val="left"/>
              <w:rPr>
                <w:color w:val="000000"/>
                <w:sz w:val="26"/>
                <w:szCs w:val="26"/>
              </w:rPr>
            </w:pPr>
            <w:r w:rsidRPr="000F0D56">
              <w:rPr>
                <w:color w:val="000000"/>
                <w:sz w:val="26"/>
                <w:szCs w:val="26"/>
              </w:rPr>
              <w:t>- Định lượng phun: 60 lít nước/ha (không bao gồm thuốc, chất bám dính).</w:t>
            </w:r>
            <w:r w:rsidR="00AA4161" w:rsidRPr="000F0D56">
              <w:rPr>
                <w:color w:val="000000"/>
                <w:sz w:val="26"/>
                <w:szCs w:val="26"/>
              </w:rPr>
              <w:br/>
              <w:t>- Thuốc phòng trị bệnh phấn trắng:</w:t>
            </w:r>
            <w:r w:rsidR="00AA4161" w:rsidRPr="008C2E02">
              <w:rPr>
                <w:color w:val="000000"/>
                <w:sz w:val="26"/>
                <w:szCs w:val="26"/>
              </w:rPr>
              <w:t xml:space="preserve"> Định mức 1,5 lít/1ha; Thành phần: Chứa Hexaconazole nồng độ 100g/lít. </w:t>
            </w:r>
            <w:r w:rsidR="00AA4161" w:rsidRPr="008C2E02">
              <w:rPr>
                <w:color w:val="000000"/>
                <w:sz w:val="26"/>
                <w:szCs w:val="26"/>
              </w:rPr>
              <w:br/>
              <w:t>- Chất bám dính: Định mức 1 lít/1ha; Thành phần:  Linear Alkyl Benzene Sulphonic axit 1-5%; Poly vinyl Alcohol.</w:t>
            </w:r>
          </w:p>
        </w:tc>
        <w:tc>
          <w:tcPr>
            <w:tcW w:w="1040" w:type="dxa"/>
            <w:tcBorders>
              <w:top w:val="nil"/>
              <w:left w:val="nil"/>
              <w:bottom w:val="single" w:sz="4" w:space="0" w:color="auto"/>
              <w:right w:val="single" w:sz="4" w:space="0" w:color="auto"/>
            </w:tcBorders>
            <w:shd w:val="clear" w:color="000000" w:fill="FFFFFF"/>
            <w:vAlign w:val="center"/>
            <w:hideMark/>
          </w:tcPr>
          <w:p w:rsidR="00AA4161" w:rsidRPr="008C2E02" w:rsidRDefault="00AA4161" w:rsidP="005F3660">
            <w:pPr>
              <w:jc w:val="center"/>
              <w:rPr>
                <w:color w:val="000000"/>
                <w:sz w:val="26"/>
                <w:szCs w:val="26"/>
              </w:rPr>
            </w:pPr>
            <w:r w:rsidRPr="008C2E02">
              <w:rPr>
                <w:color w:val="000000"/>
                <w:sz w:val="26"/>
                <w:szCs w:val="26"/>
              </w:rPr>
              <w:t>ha</w:t>
            </w:r>
          </w:p>
        </w:tc>
        <w:tc>
          <w:tcPr>
            <w:tcW w:w="1040" w:type="dxa"/>
            <w:tcBorders>
              <w:top w:val="nil"/>
              <w:left w:val="nil"/>
              <w:bottom w:val="single" w:sz="4" w:space="0" w:color="auto"/>
              <w:right w:val="single" w:sz="4" w:space="0" w:color="auto"/>
            </w:tcBorders>
            <w:shd w:val="clear" w:color="000000" w:fill="FFFFFF"/>
            <w:vAlign w:val="center"/>
            <w:hideMark/>
          </w:tcPr>
          <w:p w:rsidR="00AA4161" w:rsidRPr="008C2E02" w:rsidRDefault="00AA4161" w:rsidP="005F3660">
            <w:pPr>
              <w:jc w:val="center"/>
              <w:rPr>
                <w:color w:val="000000"/>
                <w:sz w:val="26"/>
                <w:szCs w:val="26"/>
              </w:rPr>
            </w:pPr>
            <w:r w:rsidRPr="008C2E02">
              <w:rPr>
                <w:color w:val="000000"/>
                <w:sz w:val="26"/>
                <w:szCs w:val="26"/>
              </w:rPr>
              <w:t>1.000</w:t>
            </w:r>
          </w:p>
        </w:tc>
      </w:tr>
      <w:tr w:rsidR="00AA4161" w:rsidRPr="008C2E02" w:rsidTr="000F0D56">
        <w:trPr>
          <w:trHeight w:val="841"/>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AA4161" w:rsidRPr="008C2E02" w:rsidRDefault="00AA4161" w:rsidP="005F3660">
            <w:pPr>
              <w:jc w:val="center"/>
              <w:rPr>
                <w:sz w:val="26"/>
                <w:szCs w:val="26"/>
              </w:rPr>
            </w:pPr>
            <w:r w:rsidRPr="008C2E02">
              <w:rPr>
                <w:sz w:val="26"/>
                <w:szCs w:val="26"/>
              </w:rPr>
              <w:t>2</w:t>
            </w:r>
          </w:p>
        </w:tc>
        <w:tc>
          <w:tcPr>
            <w:tcW w:w="2170" w:type="dxa"/>
            <w:tcBorders>
              <w:top w:val="nil"/>
              <w:left w:val="nil"/>
              <w:bottom w:val="single" w:sz="4" w:space="0" w:color="auto"/>
              <w:right w:val="single" w:sz="4" w:space="0" w:color="auto"/>
            </w:tcBorders>
            <w:shd w:val="clear" w:color="000000" w:fill="FFFFFF"/>
            <w:vAlign w:val="center"/>
            <w:hideMark/>
          </w:tcPr>
          <w:p w:rsidR="00AA4161" w:rsidRPr="008C2E02" w:rsidRDefault="00AA4161" w:rsidP="005F3660">
            <w:pPr>
              <w:rPr>
                <w:color w:val="000000"/>
                <w:sz w:val="26"/>
                <w:szCs w:val="26"/>
              </w:rPr>
            </w:pPr>
            <w:r w:rsidRPr="008C2E02">
              <w:rPr>
                <w:color w:val="000000"/>
                <w:sz w:val="26"/>
                <w:szCs w:val="26"/>
              </w:rPr>
              <w:t>Phun thuốc phòng trị bệnh phấn trắng kết hợp phun phân bón lá trên vườn cây cao su kinh doanh</w:t>
            </w:r>
          </w:p>
        </w:tc>
        <w:tc>
          <w:tcPr>
            <w:tcW w:w="4423" w:type="dxa"/>
            <w:tcBorders>
              <w:top w:val="nil"/>
              <w:left w:val="nil"/>
              <w:bottom w:val="single" w:sz="4" w:space="0" w:color="auto"/>
              <w:right w:val="single" w:sz="4" w:space="0" w:color="auto"/>
            </w:tcBorders>
            <w:shd w:val="clear" w:color="000000" w:fill="FFFFFF"/>
            <w:vAlign w:val="center"/>
            <w:hideMark/>
          </w:tcPr>
          <w:p w:rsidR="000F0D56" w:rsidRPr="000F0D56" w:rsidRDefault="00AA4161" w:rsidP="008C2E02">
            <w:pPr>
              <w:jc w:val="left"/>
              <w:rPr>
                <w:color w:val="000000"/>
                <w:sz w:val="26"/>
                <w:szCs w:val="26"/>
              </w:rPr>
            </w:pPr>
            <w:r w:rsidRPr="000F0D56">
              <w:rPr>
                <w:color w:val="000000"/>
                <w:sz w:val="26"/>
                <w:szCs w:val="26"/>
              </w:rPr>
              <w:t>- Thực hiện phun bằng máy bay điều khiển từ xa.</w:t>
            </w:r>
          </w:p>
          <w:p w:rsidR="00AA4161" w:rsidRPr="000F0D56" w:rsidRDefault="000F0D56" w:rsidP="008C2E02">
            <w:pPr>
              <w:jc w:val="left"/>
              <w:rPr>
                <w:color w:val="000000"/>
                <w:sz w:val="26"/>
                <w:szCs w:val="26"/>
              </w:rPr>
            </w:pPr>
            <w:r w:rsidRPr="000F0D56">
              <w:rPr>
                <w:color w:val="000000"/>
                <w:sz w:val="26"/>
                <w:szCs w:val="26"/>
              </w:rPr>
              <w:t>- Định lượng phun: 60 lít nước/ha (không bao gồm thuốc, chất bám dính và phân bón lá).</w:t>
            </w:r>
            <w:r w:rsidR="00AA4161" w:rsidRPr="000F0D56">
              <w:rPr>
                <w:color w:val="000000"/>
                <w:sz w:val="26"/>
                <w:szCs w:val="26"/>
              </w:rPr>
              <w:br/>
              <w:t>- Thuốc phòng trị bệnh phấn trắng: Định mức 1,5 lít/1ha; Thành phần: Chứa Hexaconazole nồng độ 100g/lít.</w:t>
            </w:r>
            <w:r w:rsidR="00AA4161" w:rsidRPr="000F0D56">
              <w:rPr>
                <w:color w:val="000000"/>
                <w:sz w:val="26"/>
                <w:szCs w:val="26"/>
              </w:rPr>
              <w:br/>
              <w:t>- Chất bám dính: Định mức 1 lít/1ha; Thành phần:  Linear Alkyl Benzene Sulphonic axit 1-5%; Poly vinyl Alcohol.</w:t>
            </w:r>
            <w:r w:rsidR="00AA4161" w:rsidRPr="000F0D56">
              <w:rPr>
                <w:color w:val="000000"/>
                <w:sz w:val="26"/>
                <w:szCs w:val="26"/>
              </w:rPr>
              <w:br/>
              <w:t xml:space="preserve">- Phân bón lá: Định mức 1 lít/1ha; Thành phần: Nst 12%; P2O5hh 8%; K2Ohh 5%; Axit amin (Glicin; Lisine; </w:t>
            </w:r>
            <w:r w:rsidR="00AA4161" w:rsidRPr="000F0D56">
              <w:rPr>
                <w:color w:val="000000"/>
                <w:sz w:val="26"/>
                <w:szCs w:val="26"/>
              </w:rPr>
              <w:lastRenderedPageBreak/>
              <w:t>Axit Gutamic; Tritophan; Axit Aspatic; Alanine,Valine,Proline,Arginine): 0,9%; B: 150ppm, NAA: 150ppm.</w:t>
            </w:r>
          </w:p>
        </w:tc>
        <w:tc>
          <w:tcPr>
            <w:tcW w:w="1040" w:type="dxa"/>
            <w:tcBorders>
              <w:top w:val="nil"/>
              <w:left w:val="nil"/>
              <w:bottom w:val="single" w:sz="4" w:space="0" w:color="auto"/>
              <w:right w:val="single" w:sz="4" w:space="0" w:color="auto"/>
            </w:tcBorders>
            <w:shd w:val="clear" w:color="000000" w:fill="FFFFFF"/>
            <w:vAlign w:val="center"/>
            <w:hideMark/>
          </w:tcPr>
          <w:p w:rsidR="00AA4161" w:rsidRPr="008C2E02" w:rsidRDefault="00AA4161" w:rsidP="005F3660">
            <w:pPr>
              <w:jc w:val="center"/>
              <w:rPr>
                <w:color w:val="000000"/>
                <w:sz w:val="26"/>
                <w:szCs w:val="26"/>
              </w:rPr>
            </w:pPr>
            <w:r w:rsidRPr="008C2E02">
              <w:rPr>
                <w:color w:val="000000"/>
                <w:sz w:val="26"/>
                <w:szCs w:val="26"/>
              </w:rPr>
              <w:lastRenderedPageBreak/>
              <w:t>ha</w:t>
            </w:r>
          </w:p>
        </w:tc>
        <w:tc>
          <w:tcPr>
            <w:tcW w:w="1040" w:type="dxa"/>
            <w:tcBorders>
              <w:top w:val="nil"/>
              <w:left w:val="nil"/>
              <w:bottom w:val="single" w:sz="4" w:space="0" w:color="auto"/>
              <w:right w:val="single" w:sz="4" w:space="0" w:color="auto"/>
            </w:tcBorders>
            <w:shd w:val="clear" w:color="000000" w:fill="FFFFFF"/>
            <w:vAlign w:val="center"/>
            <w:hideMark/>
          </w:tcPr>
          <w:p w:rsidR="00AA4161" w:rsidRPr="008C2E02" w:rsidRDefault="00AA4161" w:rsidP="005F3660">
            <w:pPr>
              <w:jc w:val="center"/>
              <w:rPr>
                <w:color w:val="000000"/>
                <w:sz w:val="26"/>
                <w:szCs w:val="26"/>
              </w:rPr>
            </w:pPr>
            <w:r w:rsidRPr="008C2E02">
              <w:rPr>
                <w:color w:val="000000"/>
                <w:sz w:val="26"/>
                <w:szCs w:val="26"/>
              </w:rPr>
              <w:t>1.000</w:t>
            </w:r>
          </w:p>
        </w:tc>
      </w:tr>
    </w:tbl>
    <w:p w:rsidR="00AA4161" w:rsidRDefault="00AA4161" w:rsidP="00AA4161">
      <w:pPr>
        <w:spacing w:line="276" w:lineRule="auto"/>
        <w:ind w:firstLine="567"/>
        <w:rPr>
          <w:iCs/>
          <w:lang w:val="sv-SE"/>
        </w:rPr>
      </w:pPr>
    </w:p>
    <w:p w:rsidR="00AA4161" w:rsidRPr="008C2E02" w:rsidRDefault="00AA4161" w:rsidP="00AA4161">
      <w:pPr>
        <w:spacing w:line="276" w:lineRule="auto"/>
        <w:ind w:firstLine="567"/>
        <w:rPr>
          <w:iCs/>
          <w:sz w:val="26"/>
          <w:szCs w:val="26"/>
          <w:lang w:val="sv-SE"/>
        </w:rPr>
      </w:pPr>
      <w:r w:rsidRPr="008C2E02">
        <w:rPr>
          <w:iCs/>
          <w:sz w:val="26"/>
          <w:szCs w:val="26"/>
          <w:lang w:val="sv-SE"/>
        </w:rPr>
        <w:t xml:space="preserve">- Thời điểm thực hiện phun thuốc: Theo kế hoạch của </w:t>
      </w:r>
      <w:r w:rsidR="008C2E02">
        <w:rPr>
          <w:iCs/>
          <w:sz w:val="26"/>
          <w:szCs w:val="26"/>
          <w:lang w:val="vi-VN"/>
        </w:rPr>
        <w:t>Chủ đầu tư</w:t>
      </w:r>
      <w:r w:rsidRPr="008C2E02">
        <w:rPr>
          <w:iCs/>
          <w:sz w:val="26"/>
          <w:szCs w:val="26"/>
          <w:lang w:val="sv-SE"/>
        </w:rPr>
        <w:t xml:space="preserve">, </w:t>
      </w:r>
      <w:r w:rsidR="008C2E02">
        <w:rPr>
          <w:iCs/>
          <w:sz w:val="26"/>
          <w:szCs w:val="26"/>
          <w:lang w:val="vi-VN"/>
        </w:rPr>
        <w:t>Chủ đầu tư</w:t>
      </w:r>
      <w:r w:rsidRPr="008C2E02">
        <w:rPr>
          <w:iCs/>
          <w:sz w:val="26"/>
          <w:szCs w:val="26"/>
          <w:lang w:val="sv-SE"/>
        </w:rPr>
        <w:t xml:space="preserve"> sẽ thông báo cho </w:t>
      </w:r>
      <w:r w:rsidR="008C2E02">
        <w:rPr>
          <w:iCs/>
          <w:sz w:val="26"/>
          <w:szCs w:val="26"/>
          <w:lang w:val="vi-VN"/>
        </w:rPr>
        <w:t>Nhà thầu</w:t>
      </w:r>
      <w:r w:rsidRPr="008C2E02">
        <w:rPr>
          <w:iCs/>
          <w:sz w:val="26"/>
          <w:szCs w:val="26"/>
          <w:lang w:val="sv-SE"/>
        </w:rPr>
        <w:t xml:space="preserve"> trước 02 ngày bằng điện thoại, tin nhắn hoặc văn bản, cụ thể các lần phun như sau;</w:t>
      </w:r>
    </w:p>
    <w:p w:rsidR="00AA4161" w:rsidRPr="008C2E02" w:rsidRDefault="00AA4161" w:rsidP="00AA4161">
      <w:pPr>
        <w:spacing w:line="276" w:lineRule="auto"/>
        <w:ind w:firstLine="567"/>
        <w:rPr>
          <w:iCs/>
          <w:sz w:val="26"/>
          <w:szCs w:val="26"/>
          <w:lang w:val="sv-SE"/>
        </w:rPr>
      </w:pPr>
      <w:r w:rsidRPr="008C2E02">
        <w:rPr>
          <w:iCs/>
          <w:sz w:val="26"/>
          <w:szCs w:val="26"/>
          <w:lang w:val="sv-SE"/>
        </w:rPr>
        <w:t xml:space="preserve">+ Phun lần 1: </w:t>
      </w:r>
      <w:r w:rsidR="008C2E02">
        <w:rPr>
          <w:iCs/>
          <w:sz w:val="26"/>
          <w:szCs w:val="26"/>
          <w:lang w:val="vi-VN"/>
        </w:rPr>
        <w:t>Nhà thầu</w:t>
      </w:r>
      <w:r w:rsidRPr="008C2E02">
        <w:rPr>
          <w:iCs/>
          <w:sz w:val="26"/>
          <w:szCs w:val="26"/>
          <w:lang w:val="sv-SE"/>
        </w:rPr>
        <w:t xml:space="preserve"> phải hoàn thành trong vòng 4 - 6 ngày kể từ ngày bắt đầu phun.</w:t>
      </w:r>
    </w:p>
    <w:p w:rsidR="00AA4161" w:rsidRPr="008C2E02" w:rsidRDefault="00AA4161" w:rsidP="00AA4161">
      <w:pPr>
        <w:spacing w:line="276" w:lineRule="auto"/>
        <w:ind w:firstLine="567"/>
        <w:rPr>
          <w:iCs/>
          <w:sz w:val="26"/>
          <w:szCs w:val="26"/>
          <w:lang w:val="sv-SE"/>
        </w:rPr>
      </w:pPr>
      <w:r w:rsidRPr="008C2E02">
        <w:rPr>
          <w:iCs/>
          <w:sz w:val="26"/>
          <w:szCs w:val="26"/>
          <w:lang w:val="sv-SE"/>
        </w:rPr>
        <w:t>Khi số cây trên vườn có ít nhất 30% số lá non nhủ mầm và 15 -20% số lá ở giai đoạn chân chim, chưa bị n</w:t>
      </w:r>
      <w:r w:rsidR="008C2E02">
        <w:rPr>
          <w:iCs/>
          <w:sz w:val="26"/>
          <w:szCs w:val="26"/>
          <w:lang w:val="sv-SE"/>
        </w:rPr>
        <w:t>hiễm bệnh hoặc nhiễm bệnh nhẹ (c</w:t>
      </w:r>
      <w:r w:rsidRPr="008C2E02">
        <w:rPr>
          <w:iCs/>
          <w:sz w:val="26"/>
          <w:szCs w:val="26"/>
          <w:lang w:val="sv-SE"/>
        </w:rPr>
        <w:t>ấp 1).</w:t>
      </w:r>
    </w:p>
    <w:p w:rsidR="00AA4161" w:rsidRPr="008C2E02" w:rsidRDefault="00AA4161" w:rsidP="00AA4161">
      <w:pPr>
        <w:spacing w:line="276" w:lineRule="auto"/>
        <w:ind w:firstLine="567"/>
        <w:rPr>
          <w:iCs/>
          <w:sz w:val="26"/>
          <w:szCs w:val="26"/>
          <w:lang w:val="sv-SE"/>
        </w:rPr>
      </w:pPr>
      <w:r w:rsidRPr="008C2E02">
        <w:rPr>
          <w:iCs/>
          <w:sz w:val="26"/>
          <w:szCs w:val="26"/>
          <w:lang w:val="sv-SE"/>
        </w:rPr>
        <w:t xml:space="preserve">+ Phun lần 2: Cách lần 1 khoảng 8 – 10 ngày, </w:t>
      </w:r>
      <w:r w:rsidR="008C2E02">
        <w:rPr>
          <w:iCs/>
          <w:sz w:val="26"/>
          <w:szCs w:val="26"/>
          <w:lang w:val="vi-VN"/>
        </w:rPr>
        <w:t>Nhà thầu</w:t>
      </w:r>
      <w:r w:rsidRPr="008C2E02">
        <w:rPr>
          <w:iCs/>
          <w:sz w:val="26"/>
          <w:szCs w:val="26"/>
          <w:lang w:val="sv-SE"/>
        </w:rPr>
        <w:t xml:space="preserve"> cũng phải hoàn thành công việc lần 2 trong vòng 4 - 6 ngày,</w:t>
      </w:r>
      <w:r w:rsidR="008C2E02">
        <w:rPr>
          <w:iCs/>
          <w:sz w:val="26"/>
          <w:szCs w:val="26"/>
          <w:lang w:val="sv-SE"/>
        </w:rPr>
        <w:t xml:space="preserve"> kể từ ngày bắt đầu phun lần</w:t>
      </w:r>
      <w:r w:rsidRPr="008C2E02">
        <w:rPr>
          <w:iCs/>
          <w:sz w:val="26"/>
          <w:szCs w:val="26"/>
          <w:lang w:val="sv-SE"/>
        </w:rPr>
        <w:t xml:space="preserve"> 2.</w:t>
      </w:r>
    </w:p>
    <w:p w:rsidR="00AA4161" w:rsidRPr="008C2E02" w:rsidRDefault="00AA4161" w:rsidP="00AA4161">
      <w:pPr>
        <w:spacing w:line="276" w:lineRule="auto"/>
        <w:ind w:firstLine="567"/>
        <w:rPr>
          <w:iCs/>
          <w:sz w:val="26"/>
          <w:szCs w:val="26"/>
          <w:lang w:val="sv-SE"/>
        </w:rPr>
      </w:pPr>
      <w:r w:rsidRPr="008C2E02">
        <w:rPr>
          <w:iCs/>
          <w:sz w:val="26"/>
          <w:szCs w:val="26"/>
          <w:lang w:val="sv-SE"/>
        </w:rPr>
        <w:t xml:space="preserve">- Thời gian phun: Phun trong thời gian thoáng mát, không phun khi thời tiết nắng gắt, nhiệt độ cao. </w:t>
      </w:r>
    </w:p>
    <w:p w:rsidR="00AA4161" w:rsidRPr="008C2E02" w:rsidRDefault="008C2E02" w:rsidP="00AA4161">
      <w:pPr>
        <w:spacing w:line="276" w:lineRule="auto"/>
        <w:ind w:firstLine="567"/>
        <w:rPr>
          <w:iCs/>
          <w:sz w:val="26"/>
          <w:szCs w:val="26"/>
          <w:lang w:val="sv-SE"/>
        </w:rPr>
      </w:pPr>
      <w:r>
        <w:rPr>
          <w:iCs/>
          <w:sz w:val="26"/>
          <w:szCs w:val="26"/>
          <w:lang w:val="vi-VN"/>
        </w:rPr>
        <w:t xml:space="preserve">- </w:t>
      </w:r>
      <w:r w:rsidR="00AA4161" w:rsidRPr="008C2E02">
        <w:rPr>
          <w:iCs/>
          <w:sz w:val="26"/>
          <w:szCs w:val="26"/>
          <w:lang w:val="sv-SE"/>
        </w:rPr>
        <w:t xml:space="preserve">Nếu trong ngày có thời tiết nắng gắt thì thời điểm phun là: Buổi sáng đến 10 giờ, buổi chiều bắt đầu từ 14 giờ. </w:t>
      </w:r>
    </w:p>
    <w:p w:rsidR="00AA4161" w:rsidRPr="008C2E02" w:rsidRDefault="008C2E02" w:rsidP="00AA4161">
      <w:pPr>
        <w:widowControl w:val="0"/>
        <w:spacing w:before="120" w:after="120" w:line="264" w:lineRule="auto"/>
        <w:ind w:firstLine="567"/>
        <w:rPr>
          <w:b/>
          <w:i/>
          <w:sz w:val="26"/>
          <w:szCs w:val="26"/>
          <w:lang w:val="nl-NL"/>
        </w:rPr>
      </w:pPr>
      <w:r>
        <w:rPr>
          <w:iCs/>
          <w:sz w:val="26"/>
          <w:szCs w:val="26"/>
          <w:lang w:val="vi-VN"/>
        </w:rPr>
        <w:t xml:space="preserve">- </w:t>
      </w:r>
      <w:r w:rsidR="00AA4161" w:rsidRPr="008C2E02">
        <w:rPr>
          <w:iCs/>
          <w:sz w:val="26"/>
          <w:szCs w:val="26"/>
          <w:lang w:val="sv-SE"/>
        </w:rPr>
        <w:t xml:space="preserve">Nếu thời tiết mát thuận lợi cả ngày thì có thể phun tăng cường cả ngày để đảm bảo tiến độ công việc, Thời gian </w:t>
      </w:r>
      <w:r>
        <w:rPr>
          <w:iCs/>
          <w:sz w:val="26"/>
          <w:szCs w:val="26"/>
          <w:lang w:val="vi-VN"/>
        </w:rPr>
        <w:t>phun</w:t>
      </w:r>
      <w:r w:rsidR="00AA4161" w:rsidRPr="008C2E02">
        <w:rPr>
          <w:iCs/>
          <w:sz w:val="26"/>
          <w:szCs w:val="26"/>
          <w:lang w:val="sv-SE"/>
        </w:rPr>
        <w:t xml:space="preserve"> có thể hoạt động được là từ 7 giờ sáng đến 17 giờ chiều.</w:t>
      </w:r>
    </w:p>
    <w:p w:rsidR="001E161F" w:rsidRPr="00CB7EDB" w:rsidRDefault="000F0D56" w:rsidP="00AA4161">
      <w:pPr>
        <w:widowControl w:val="0"/>
        <w:spacing w:before="120" w:after="120" w:line="264" w:lineRule="auto"/>
        <w:ind w:firstLine="567"/>
        <w:rPr>
          <w:b/>
          <w:i/>
          <w:sz w:val="26"/>
          <w:szCs w:val="26"/>
          <w:lang w:val="nl-NL"/>
        </w:rPr>
      </w:pPr>
      <w:r>
        <w:rPr>
          <w:b/>
          <w:i/>
          <w:sz w:val="26"/>
          <w:szCs w:val="26"/>
          <w:lang w:val="vi-VN"/>
        </w:rPr>
        <w:t>3</w:t>
      </w:r>
      <w:r w:rsidR="00CA7CA8" w:rsidRPr="00CB7EDB">
        <w:rPr>
          <w:b/>
          <w:i/>
          <w:sz w:val="26"/>
          <w:szCs w:val="26"/>
          <w:lang w:val="nl-NL"/>
        </w:rPr>
        <w:t>.</w:t>
      </w:r>
      <w:r>
        <w:rPr>
          <w:b/>
          <w:i/>
          <w:sz w:val="26"/>
          <w:szCs w:val="26"/>
          <w:lang w:val="vi-VN"/>
        </w:rPr>
        <w:t>2</w:t>
      </w:r>
      <w:r w:rsidR="00CA7CA8" w:rsidRPr="00CB7EDB">
        <w:rPr>
          <w:b/>
          <w:i/>
          <w:sz w:val="26"/>
          <w:szCs w:val="26"/>
          <w:lang w:val="nl-NL"/>
        </w:rPr>
        <w:t xml:space="preserve"> Yêu cầu khác</w:t>
      </w:r>
    </w:p>
    <w:p w:rsidR="008C2E02" w:rsidRPr="009803B7" w:rsidRDefault="008C2E02" w:rsidP="00E75085">
      <w:pPr>
        <w:widowControl w:val="0"/>
        <w:spacing w:before="120" w:after="120" w:line="264" w:lineRule="auto"/>
        <w:ind w:firstLine="567"/>
        <w:rPr>
          <w:sz w:val="26"/>
          <w:szCs w:val="26"/>
          <w:lang w:val="vi-VN"/>
        </w:rPr>
      </w:pPr>
      <w:r>
        <w:rPr>
          <w:sz w:val="26"/>
          <w:szCs w:val="26"/>
          <w:lang w:val="vi-VN"/>
        </w:rPr>
        <w:t>- Thuốc</w:t>
      </w:r>
      <w:r w:rsidR="00E75085">
        <w:rPr>
          <w:sz w:val="26"/>
          <w:szCs w:val="26"/>
          <w:lang w:val="vi-VN"/>
        </w:rPr>
        <w:t xml:space="preserve"> </w:t>
      </w:r>
      <w:r>
        <w:rPr>
          <w:sz w:val="26"/>
          <w:szCs w:val="26"/>
          <w:lang w:val="vi-VN"/>
        </w:rPr>
        <w:t>sử dụng khi thực hiện dịch vụ</w:t>
      </w:r>
      <w:r w:rsidRPr="00F56D96">
        <w:rPr>
          <w:sz w:val="26"/>
          <w:szCs w:val="26"/>
          <w:lang w:val="nl-NL"/>
        </w:rPr>
        <w:t xml:space="preserve"> phải nằm trong danh mục thuốc bảo vệ thực vật được phép sử dụng tại Việt Nam.</w:t>
      </w:r>
      <w:r>
        <w:rPr>
          <w:sz w:val="26"/>
          <w:szCs w:val="26"/>
          <w:lang w:val="nl-NL"/>
        </w:rPr>
        <w:t xml:space="preserve"> </w:t>
      </w:r>
      <w:r w:rsidR="000F0D56">
        <w:rPr>
          <w:sz w:val="26"/>
          <w:szCs w:val="26"/>
          <w:lang w:val="nl-NL"/>
        </w:rPr>
        <w:t>Theo quy định tại Thông tư số 25</w:t>
      </w:r>
      <w:r>
        <w:rPr>
          <w:sz w:val="26"/>
          <w:szCs w:val="26"/>
          <w:lang w:val="nl-NL"/>
        </w:rPr>
        <w:t>/202</w:t>
      </w:r>
      <w:r w:rsidR="000F0D56">
        <w:rPr>
          <w:sz w:val="26"/>
          <w:szCs w:val="26"/>
          <w:lang w:val="vi-VN"/>
        </w:rPr>
        <w:t>4</w:t>
      </w:r>
      <w:r w:rsidRPr="00F56D96">
        <w:rPr>
          <w:sz w:val="26"/>
          <w:szCs w:val="26"/>
          <w:lang w:val="nl-NL"/>
        </w:rPr>
        <w:t xml:space="preserve">/TT-BNNPTNT ngày </w:t>
      </w:r>
      <w:r w:rsidR="000F0D56">
        <w:rPr>
          <w:sz w:val="26"/>
          <w:szCs w:val="26"/>
          <w:lang w:val="nl-NL"/>
        </w:rPr>
        <w:t>30</w:t>
      </w:r>
      <w:r>
        <w:rPr>
          <w:sz w:val="26"/>
          <w:szCs w:val="26"/>
          <w:lang w:val="nl-NL"/>
        </w:rPr>
        <w:t>/1</w:t>
      </w:r>
      <w:r w:rsidR="000F0D56">
        <w:rPr>
          <w:sz w:val="26"/>
          <w:szCs w:val="26"/>
          <w:lang w:val="vi-VN"/>
        </w:rPr>
        <w:t>2</w:t>
      </w:r>
      <w:bookmarkStart w:id="1" w:name="_GoBack"/>
      <w:bookmarkEnd w:id="1"/>
      <w:r>
        <w:rPr>
          <w:sz w:val="26"/>
          <w:szCs w:val="26"/>
          <w:lang w:val="nl-NL"/>
        </w:rPr>
        <w:t>/202</w:t>
      </w:r>
      <w:r w:rsidR="000F0D56">
        <w:rPr>
          <w:sz w:val="26"/>
          <w:szCs w:val="26"/>
          <w:lang w:val="vi-VN"/>
        </w:rPr>
        <w:t>4</w:t>
      </w:r>
      <w:r w:rsidRPr="00F56D96">
        <w:rPr>
          <w:sz w:val="26"/>
          <w:szCs w:val="26"/>
          <w:lang w:val="nl-NL"/>
        </w:rPr>
        <w:t xml:space="preserve"> của Bộ </w:t>
      </w:r>
      <w:r w:rsidR="009803B7">
        <w:rPr>
          <w:sz w:val="26"/>
          <w:szCs w:val="26"/>
          <w:lang w:val="vi-VN"/>
        </w:rPr>
        <w:t>N</w:t>
      </w:r>
      <w:r w:rsidRPr="00F56D96">
        <w:rPr>
          <w:sz w:val="26"/>
          <w:szCs w:val="26"/>
          <w:lang w:val="nl-NL"/>
        </w:rPr>
        <w:t>ông nghiệp và phát triển nông thôn</w:t>
      </w:r>
      <w:r w:rsidR="009803B7">
        <w:rPr>
          <w:sz w:val="26"/>
          <w:szCs w:val="26"/>
          <w:lang w:val="vi-VN"/>
        </w:rPr>
        <w:t xml:space="preserve">. </w:t>
      </w:r>
      <w:r w:rsidR="009803B7" w:rsidRPr="00B530C4">
        <w:rPr>
          <w:sz w:val="26"/>
          <w:szCs w:val="26"/>
        </w:rPr>
        <w:t xml:space="preserve">Hạn sử dụng: </w:t>
      </w:r>
      <w:r w:rsidR="009803B7">
        <w:rPr>
          <w:sz w:val="26"/>
          <w:szCs w:val="26"/>
        </w:rPr>
        <w:t xml:space="preserve">≥ 18 tháng </w:t>
      </w:r>
      <w:r w:rsidR="009803B7" w:rsidRPr="00B530C4">
        <w:rPr>
          <w:sz w:val="26"/>
          <w:szCs w:val="26"/>
        </w:rPr>
        <w:t xml:space="preserve">kể từ ngày </w:t>
      </w:r>
      <w:r w:rsidR="009803B7">
        <w:rPr>
          <w:sz w:val="26"/>
          <w:szCs w:val="26"/>
          <w:lang w:val="vi-VN"/>
        </w:rPr>
        <w:t>phun.</w:t>
      </w:r>
    </w:p>
    <w:p w:rsidR="00CA7CA8" w:rsidRPr="00CB7EDB" w:rsidRDefault="00CA7CA8" w:rsidP="00E75085">
      <w:pPr>
        <w:widowControl w:val="0"/>
        <w:spacing w:before="120" w:after="120" w:line="264" w:lineRule="auto"/>
        <w:ind w:firstLine="567"/>
        <w:rPr>
          <w:sz w:val="26"/>
          <w:szCs w:val="26"/>
          <w:lang w:val="it-IT"/>
        </w:rPr>
      </w:pPr>
      <w:r w:rsidRPr="00CB7EDB">
        <w:rPr>
          <w:sz w:val="26"/>
          <w:szCs w:val="26"/>
          <w:lang w:val="it-IT"/>
        </w:rPr>
        <w:t xml:space="preserve">- Cam kết trong </w:t>
      </w:r>
      <w:r w:rsidR="008C2E02">
        <w:rPr>
          <w:sz w:val="26"/>
          <w:szCs w:val="26"/>
          <w:lang w:val="it-IT"/>
        </w:rPr>
        <w:t>vòng 06</w:t>
      </w:r>
      <w:r w:rsidRPr="00CB7EDB">
        <w:rPr>
          <w:sz w:val="26"/>
          <w:szCs w:val="26"/>
          <w:lang w:val="it-IT"/>
        </w:rPr>
        <w:t xml:space="preserve"> giờ sau khi nhận được thông báo xảy ra sự cố của bên sử dụng (bằng văn bản hoặc điện thoại), nhà thầu phải xử lý dứt điểm.</w:t>
      </w:r>
      <w:r w:rsidR="005657D2" w:rsidRPr="00CB7EDB">
        <w:rPr>
          <w:sz w:val="26"/>
          <w:szCs w:val="26"/>
          <w:lang w:val="vi-VN"/>
        </w:rPr>
        <w:t xml:space="preserve"> </w:t>
      </w:r>
      <w:r w:rsidR="005657D2" w:rsidRPr="00CB7EDB">
        <w:rPr>
          <w:sz w:val="26"/>
          <w:szCs w:val="26"/>
          <w:lang w:val="it-IT"/>
        </w:rPr>
        <w:t xml:space="preserve">Nếu hết thời gian này mà Nhà thầu chưa liên hệ để thực hiện công tác </w:t>
      </w:r>
      <w:r w:rsidR="008C2E02">
        <w:rPr>
          <w:sz w:val="26"/>
          <w:szCs w:val="26"/>
          <w:lang w:val="vi-VN"/>
        </w:rPr>
        <w:t>xử lý</w:t>
      </w:r>
      <w:r w:rsidR="005657D2" w:rsidRPr="00CB7EDB">
        <w:rPr>
          <w:sz w:val="26"/>
          <w:szCs w:val="26"/>
          <w:lang w:val="it-IT"/>
        </w:rPr>
        <w:t xml:space="preserve"> hoặc có liên hệ nhưng không đáp ứng theo yêu cầu của Chủ đầu tư thì Chủ đầu tư có quyền thuê nhà thầu khác thực hiện và toàn bộ kinh phí thuê này do nhà thầu chi trả.</w:t>
      </w:r>
    </w:p>
    <w:p w:rsidR="00A04188" w:rsidRDefault="00A04188" w:rsidP="00A04188">
      <w:pPr>
        <w:widowControl w:val="0"/>
        <w:spacing w:before="120" w:after="120" w:line="264" w:lineRule="auto"/>
        <w:ind w:firstLine="709"/>
        <w:rPr>
          <w:sz w:val="26"/>
          <w:szCs w:val="26"/>
          <w:lang w:val="nl-NL"/>
        </w:rPr>
      </w:pPr>
      <w:r w:rsidRPr="008900B3">
        <w:rPr>
          <w:sz w:val="26"/>
          <w:szCs w:val="26"/>
          <w:lang w:val="nl-NL"/>
        </w:rPr>
        <w:t xml:space="preserve">- Cam kết cung cấp tài liệu chứng minh về tính hợp lệ của </w:t>
      </w:r>
      <w:r w:rsidR="00E75085">
        <w:rPr>
          <w:sz w:val="26"/>
          <w:szCs w:val="26"/>
          <w:lang w:val="vi-VN"/>
        </w:rPr>
        <w:t>thuốc phun</w:t>
      </w:r>
      <w:r w:rsidRPr="008900B3">
        <w:rPr>
          <w:sz w:val="26"/>
          <w:szCs w:val="26"/>
          <w:lang w:val="nl-NL"/>
        </w:rPr>
        <w:t xml:space="preserve"> trong quá trình </w:t>
      </w:r>
      <w:r w:rsidR="00E75085">
        <w:rPr>
          <w:sz w:val="26"/>
          <w:szCs w:val="26"/>
          <w:lang w:val="vi-VN"/>
        </w:rPr>
        <w:t>thực hiện dịch vụ khi có yêu cầu của Chủ đầu tư như c</w:t>
      </w:r>
      <w:r w:rsidRPr="008900B3">
        <w:rPr>
          <w:sz w:val="26"/>
          <w:szCs w:val="26"/>
          <w:lang w:val="nl-NL"/>
        </w:rPr>
        <w:t>hứng nhận xuất xứ (CO), chứng nhận chất lượng (CQ)</w:t>
      </w:r>
      <w:r w:rsidR="00E75085">
        <w:rPr>
          <w:sz w:val="26"/>
          <w:szCs w:val="26"/>
          <w:lang w:val="nl-NL"/>
        </w:rPr>
        <w:t>....</w:t>
      </w:r>
    </w:p>
    <w:p w:rsidR="00E75085" w:rsidRPr="0097778D" w:rsidRDefault="00E75085" w:rsidP="00E75085">
      <w:pPr>
        <w:spacing w:before="120" w:after="120"/>
        <w:ind w:firstLine="709"/>
        <w:rPr>
          <w:b/>
          <w:sz w:val="28"/>
          <w:szCs w:val="28"/>
          <w:lang w:val="nl-NL"/>
        </w:rPr>
      </w:pPr>
      <w:r w:rsidRPr="0097778D">
        <w:rPr>
          <w:b/>
          <w:sz w:val="28"/>
          <w:szCs w:val="28"/>
          <w:lang w:val="nl-NL"/>
        </w:rPr>
        <w:t>4. Giải pháp và phương pháp luận:</w:t>
      </w:r>
    </w:p>
    <w:p w:rsidR="00E75085" w:rsidRPr="0097778D" w:rsidRDefault="00E75085" w:rsidP="00E75085">
      <w:pPr>
        <w:spacing w:before="120" w:after="120"/>
        <w:ind w:firstLine="709"/>
        <w:rPr>
          <w:i/>
          <w:spacing w:val="-2"/>
          <w:sz w:val="28"/>
          <w:szCs w:val="28"/>
          <w:lang w:val="nl-NL"/>
        </w:rPr>
      </w:pPr>
      <w:r w:rsidRPr="0097778D">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rsidR="00E75085" w:rsidRPr="0097778D" w:rsidRDefault="00E75085" w:rsidP="00E75085">
      <w:pPr>
        <w:spacing w:before="120" w:after="120"/>
        <w:ind w:firstLine="709"/>
        <w:rPr>
          <w:i/>
          <w:spacing w:val="-2"/>
          <w:sz w:val="28"/>
          <w:szCs w:val="28"/>
          <w:lang w:val="nl-NL"/>
        </w:rPr>
      </w:pPr>
      <w:r w:rsidRPr="0097778D">
        <w:rPr>
          <w:i/>
          <w:spacing w:val="-2"/>
          <w:sz w:val="28"/>
          <w:szCs w:val="28"/>
          <w:lang w:val="nl-NL"/>
        </w:rPr>
        <w:t>1. Giải pháp và phương pháp luận;</w:t>
      </w:r>
    </w:p>
    <w:p w:rsidR="001E161F" w:rsidRPr="00E75085" w:rsidRDefault="00E75085" w:rsidP="00E75085">
      <w:pPr>
        <w:pStyle w:val="SectionVIHeader"/>
        <w:widowControl w:val="0"/>
        <w:spacing w:after="120" w:line="264" w:lineRule="auto"/>
        <w:ind w:firstLine="709"/>
        <w:jc w:val="left"/>
        <w:rPr>
          <w:b w:val="0"/>
          <w:sz w:val="26"/>
          <w:szCs w:val="26"/>
        </w:rPr>
      </w:pPr>
      <w:r w:rsidRPr="00E75085">
        <w:rPr>
          <w:b w:val="0"/>
          <w:i/>
          <w:spacing w:val="-2"/>
          <w:sz w:val="28"/>
          <w:szCs w:val="28"/>
          <w:lang w:val="nl-NL"/>
        </w:rPr>
        <w:t>2.  Kế hoạch công tác.</w:t>
      </w:r>
    </w:p>
    <w:p w:rsidR="00E75085" w:rsidRDefault="00E75085" w:rsidP="001E161F">
      <w:pPr>
        <w:pStyle w:val="SectionVIHeader"/>
        <w:widowControl w:val="0"/>
        <w:spacing w:after="120" w:line="264" w:lineRule="auto"/>
        <w:ind w:firstLine="709"/>
        <w:jc w:val="left"/>
        <w:rPr>
          <w:sz w:val="26"/>
          <w:szCs w:val="26"/>
        </w:rPr>
      </w:pPr>
      <w:r w:rsidRPr="0097778D">
        <w:rPr>
          <w:sz w:val="28"/>
          <w:szCs w:val="28"/>
          <w:lang w:val="nl-NL"/>
        </w:rPr>
        <w:lastRenderedPageBreak/>
        <w:t>5. Quy định về kiểm tra, nghiệm thu sản phẩm:</w:t>
      </w:r>
    </w:p>
    <w:p w:rsidR="00FA02B6" w:rsidRPr="00FA02B6" w:rsidRDefault="00FA02B6" w:rsidP="00FA02B6">
      <w:pPr>
        <w:widowControl w:val="0"/>
        <w:spacing w:before="120" w:after="120" w:line="264" w:lineRule="auto"/>
        <w:ind w:firstLine="709"/>
        <w:rPr>
          <w:sz w:val="26"/>
          <w:szCs w:val="26"/>
          <w:lang w:val="it-IT"/>
        </w:rPr>
      </w:pPr>
      <w:r w:rsidRPr="00FA02B6">
        <w:rPr>
          <w:sz w:val="26"/>
          <w:szCs w:val="26"/>
          <w:lang w:val="it-IT"/>
        </w:rPr>
        <w:t>Các kiểm tra và</w:t>
      </w:r>
      <w:r w:rsidR="00E75085">
        <w:rPr>
          <w:sz w:val="26"/>
          <w:szCs w:val="26"/>
          <w:lang w:val="vi-VN"/>
        </w:rPr>
        <w:t xml:space="preserve"> nghiệm thu</w:t>
      </w:r>
      <w:r w:rsidRPr="00FA02B6">
        <w:rPr>
          <w:sz w:val="26"/>
          <w:szCs w:val="26"/>
          <w:lang w:val="it-IT"/>
        </w:rPr>
        <w:t xml:space="preserve"> cần tiến hành gồm có:</w:t>
      </w:r>
    </w:p>
    <w:p w:rsidR="00FA02B6" w:rsidRPr="00FA02B6" w:rsidRDefault="00FA02B6" w:rsidP="00FA02B6">
      <w:pPr>
        <w:widowControl w:val="0"/>
        <w:spacing w:before="120" w:after="120" w:line="264" w:lineRule="auto"/>
        <w:ind w:firstLine="709"/>
        <w:rPr>
          <w:sz w:val="26"/>
          <w:szCs w:val="26"/>
          <w:lang w:val="it-IT"/>
        </w:rPr>
      </w:pPr>
      <w:r w:rsidRPr="00FA02B6">
        <w:rPr>
          <w:sz w:val="26"/>
          <w:szCs w:val="26"/>
          <w:lang w:val="it-IT"/>
        </w:rPr>
        <w:t xml:space="preserve">- Thời gian: </w:t>
      </w:r>
      <w:r w:rsidRPr="00FA02B6">
        <w:rPr>
          <w:sz w:val="26"/>
          <w:szCs w:val="26"/>
          <w:lang w:val="vi-VN"/>
        </w:rPr>
        <w:t>T</w:t>
      </w:r>
      <w:r w:rsidRPr="00FA02B6">
        <w:rPr>
          <w:sz w:val="26"/>
          <w:szCs w:val="26"/>
          <w:lang w:val="it-IT"/>
        </w:rPr>
        <w:t xml:space="preserve">rước khi </w:t>
      </w:r>
      <w:r w:rsidR="00AE0B20">
        <w:rPr>
          <w:sz w:val="26"/>
          <w:szCs w:val="26"/>
          <w:lang w:val="vi-VN"/>
        </w:rPr>
        <w:t>phun và sau khi phun các đợt</w:t>
      </w:r>
      <w:r w:rsidRPr="00FA02B6">
        <w:rPr>
          <w:sz w:val="26"/>
          <w:szCs w:val="26"/>
          <w:lang w:val="it-IT"/>
        </w:rPr>
        <w:t>.</w:t>
      </w:r>
    </w:p>
    <w:p w:rsidR="00FA02B6" w:rsidRPr="00FA02B6" w:rsidRDefault="00AE0B20" w:rsidP="00FA02B6">
      <w:pPr>
        <w:widowControl w:val="0"/>
        <w:spacing w:before="120" w:after="120" w:line="264" w:lineRule="auto"/>
        <w:ind w:firstLine="709"/>
        <w:rPr>
          <w:sz w:val="26"/>
          <w:szCs w:val="26"/>
          <w:lang w:val="it-IT"/>
        </w:rPr>
      </w:pPr>
      <w:r>
        <w:rPr>
          <w:sz w:val="26"/>
          <w:szCs w:val="26"/>
          <w:lang w:val="it-IT"/>
        </w:rPr>
        <w:t>- Địa điểm: Tại các nơi thực hiện dịch vụ</w:t>
      </w:r>
      <w:r w:rsidR="00FA02B6" w:rsidRPr="00FA02B6">
        <w:rPr>
          <w:sz w:val="26"/>
          <w:szCs w:val="26"/>
          <w:lang w:val="it-IT"/>
        </w:rPr>
        <w:t>.</w:t>
      </w:r>
    </w:p>
    <w:p w:rsidR="00AE0B20" w:rsidRPr="00AE0B20" w:rsidRDefault="00FA02B6" w:rsidP="00FA02B6">
      <w:pPr>
        <w:widowControl w:val="0"/>
        <w:spacing w:before="120" w:after="120" w:line="264" w:lineRule="auto"/>
        <w:ind w:firstLine="709"/>
        <w:rPr>
          <w:sz w:val="26"/>
          <w:szCs w:val="26"/>
          <w:lang w:val="vi-VN"/>
        </w:rPr>
      </w:pPr>
      <w:r w:rsidRPr="00FA02B6">
        <w:rPr>
          <w:sz w:val="26"/>
          <w:szCs w:val="26"/>
          <w:lang w:val="it-IT"/>
        </w:rPr>
        <w:t>- Cách thức tiến hành:</w:t>
      </w:r>
      <w:r w:rsidR="00776808">
        <w:rPr>
          <w:sz w:val="26"/>
          <w:szCs w:val="26"/>
          <w:lang w:val="vi-VN"/>
        </w:rPr>
        <w:t xml:space="preserve"> Kiểm tra thông tin, số lượng các loại thuốc trước khi pha chế và các thiết bị hỗ trợ.</w:t>
      </w:r>
    </w:p>
    <w:sectPr w:rsidR="00AE0B20" w:rsidRPr="00AE0B20" w:rsidSect="00E30C6F">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96FF1"/>
    <w:multiLevelType w:val="hybridMultilevel"/>
    <w:tmpl w:val="82EAB958"/>
    <w:lvl w:ilvl="0" w:tplc="1BA4BF84">
      <w:numFmt w:val="bullet"/>
      <w:lvlText w:val="-"/>
      <w:lvlJc w:val="left"/>
      <w:pPr>
        <w:ind w:left="851" w:hanging="164"/>
      </w:pPr>
      <w:rPr>
        <w:rFonts w:ascii="Times New Roman" w:eastAsia="Times New Roman" w:hAnsi="Times New Roman" w:cs="Times New Roman" w:hint="default"/>
        <w:w w:val="100"/>
        <w:sz w:val="28"/>
        <w:szCs w:val="28"/>
        <w:lang w:val="vi" w:eastAsia="en-US" w:bidi="ar-SA"/>
      </w:rPr>
    </w:lvl>
    <w:lvl w:ilvl="1" w:tplc="B9FC76BA">
      <w:numFmt w:val="bullet"/>
      <w:lvlText w:val="•"/>
      <w:lvlJc w:val="left"/>
      <w:pPr>
        <w:ind w:left="1738" w:hanging="164"/>
      </w:pPr>
      <w:rPr>
        <w:rFonts w:hint="default"/>
        <w:lang w:val="vi" w:eastAsia="en-US" w:bidi="ar-SA"/>
      </w:rPr>
    </w:lvl>
    <w:lvl w:ilvl="2" w:tplc="35C676E2">
      <w:numFmt w:val="bullet"/>
      <w:lvlText w:val="•"/>
      <w:lvlJc w:val="left"/>
      <w:pPr>
        <w:ind w:left="2617" w:hanging="164"/>
      </w:pPr>
      <w:rPr>
        <w:rFonts w:hint="default"/>
        <w:lang w:val="vi" w:eastAsia="en-US" w:bidi="ar-SA"/>
      </w:rPr>
    </w:lvl>
    <w:lvl w:ilvl="3" w:tplc="284C715A">
      <w:numFmt w:val="bullet"/>
      <w:lvlText w:val="•"/>
      <w:lvlJc w:val="left"/>
      <w:pPr>
        <w:ind w:left="3495" w:hanging="164"/>
      </w:pPr>
      <w:rPr>
        <w:rFonts w:hint="default"/>
        <w:lang w:val="vi" w:eastAsia="en-US" w:bidi="ar-SA"/>
      </w:rPr>
    </w:lvl>
    <w:lvl w:ilvl="4" w:tplc="2B8E6128">
      <w:numFmt w:val="bullet"/>
      <w:lvlText w:val="•"/>
      <w:lvlJc w:val="left"/>
      <w:pPr>
        <w:ind w:left="4374" w:hanging="164"/>
      </w:pPr>
      <w:rPr>
        <w:rFonts w:hint="default"/>
        <w:lang w:val="vi" w:eastAsia="en-US" w:bidi="ar-SA"/>
      </w:rPr>
    </w:lvl>
    <w:lvl w:ilvl="5" w:tplc="9B604BC4">
      <w:numFmt w:val="bullet"/>
      <w:lvlText w:val="•"/>
      <w:lvlJc w:val="left"/>
      <w:pPr>
        <w:ind w:left="5252" w:hanging="164"/>
      </w:pPr>
      <w:rPr>
        <w:rFonts w:hint="default"/>
        <w:lang w:val="vi" w:eastAsia="en-US" w:bidi="ar-SA"/>
      </w:rPr>
    </w:lvl>
    <w:lvl w:ilvl="6" w:tplc="3434FD56">
      <w:numFmt w:val="bullet"/>
      <w:lvlText w:val="•"/>
      <w:lvlJc w:val="left"/>
      <w:pPr>
        <w:ind w:left="6131" w:hanging="164"/>
      </w:pPr>
      <w:rPr>
        <w:rFonts w:hint="default"/>
        <w:lang w:val="vi" w:eastAsia="en-US" w:bidi="ar-SA"/>
      </w:rPr>
    </w:lvl>
    <w:lvl w:ilvl="7" w:tplc="568CD02C">
      <w:numFmt w:val="bullet"/>
      <w:lvlText w:val="•"/>
      <w:lvlJc w:val="left"/>
      <w:pPr>
        <w:ind w:left="7009" w:hanging="164"/>
      </w:pPr>
      <w:rPr>
        <w:rFonts w:hint="default"/>
        <w:lang w:val="vi" w:eastAsia="en-US" w:bidi="ar-SA"/>
      </w:rPr>
    </w:lvl>
    <w:lvl w:ilvl="8" w:tplc="AC9A026A">
      <w:numFmt w:val="bullet"/>
      <w:lvlText w:val="•"/>
      <w:lvlJc w:val="left"/>
      <w:pPr>
        <w:ind w:left="7888" w:hanging="164"/>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C9F"/>
    <w:rsid w:val="00000B65"/>
    <w:rsid w:val="00021567"/>
    <w:rsid w:val="000475AE"/>
    <w:rsid w:val="00052056"/>
    <w:rsid w:val="00065587"/>
    <w:rsid w:val="000661BA"/>
    <w:rsid w:val="000671E3"/>
    <w:rsid w:val="000777C6"/>
    <w:rsid w:val="00091D31"/>
    <w:rsid w:val="000C5287"/>
    <w:rsid w:val="000E2FF4"/>
    <w:rsid w:val="000F0D56"/>
    <w:rsid w:val="0010240B"/>
    <w:rsid w:val="00150AAD"/>
    <w:rsid w:val="00156FD3"/>
    <w:rsid w:val="0017621B"/>
    <w:rsid w:val="00180E60"/>
    <w:rsid w:val="001822E6"/>
    <w:rsid w:val="00194531"/>
    <w:rsid w:val="001B4DFA"/>
    <w:rsid w:val="001B7DFB"/>
    <w:rsid w:val="001C596F"/>
    <w:rsid w:val="001E161F"/>
    <w:rsid w:val="001F717A"/>
    <w:rsid w:val="00255336"/>
    <w:rsid w:val="002654F0"/>
    <w:rsid w:val="00272E45"/>
    <w:rsid w:val="002B2306"/>
    <w:rsid w:val="003262F9"/>
    <w:rsid w:val="00327197"/>
    <w:rsid w:val="0033386C"/>
    <w:rsid w:val="003C0C74"/>
    <w:rsid w:val="003C4E29"/>
    <w:rsid w:val="00454F83"/>
    <w:rsid w:val="004A770F"/>
    <w:rsid w:val="004D62B9"/>
    <w:rsid w:val="005657D2"/>
    <w:rsid w:val="00586F16"/>
    <w:rsid w:val="005C00E2"/>
    <w:rsid w:val="005D4821"/>
    <w:rsid w:val="006451EA"/>
    <w:rsid w:val="00663229"/>
    <w:rsid w:val="00684D4E"/>
    <w:rsid w:val="00697103"/>
    <w:rsid w:val="006B0A79"/>
    <w:rsid w:val="006D724B"/>
    <w:rsid w:val="006D7FAF"/>
    <w:rsid w:val="006F0CE3"/>
    <w:rsid w:val="007154F0"/>
    <w:rsid w:val="007725F5"/>
    <w:rsid w:val="0077489F"/>
    <w:rsid w:val="00776808"/>
    <w:rsid w:val="00787EC5"/>
    <w:rsid w:val="00794359"/>
    <w:rsid w:val="007C3F36"/>
    <w:rsid w:val="007D5D50"/>
    <w:rsid w:val="007E541D"/>
    <w:rsid w:val="00802EED"/>
    <w:rsid w:val="0085265B"/>
    <w:rsid w:val="00854276"/>
    <w:rsid w:val="00874DF4"/>
    <w:rsid w:val="008900B3"/>
    <w:rsid w:val="00893C9F"/>
    <w:rsid w:val="008C068D"/>
    <w:rsid w:val="008C2E02"/>
    <w:rsid w:val="008F123D"/>
    <w:rsid w:val="008F3D13"/>
    <w:rsid w:val="0091765F"/>
    <w:rsid w:val="00955911"/>
    <w:rsid w:val="00961499"/>
    <w:rsid w:val="00970A81"/>
    <w:rsid w:val="009716E9"/>
    <w:rsid w:val="009803B7"/>
    <w:rsid w:val="009961E1"/>
    <w:rsid w:val="009D0644"/>
    <w:rsid w:val="009D7349"/>
    <w:rsid w:val="009E766D"/>
    <w:rsid w:val="00A04188"/>
    <w:rsid w:val="00A133F2"/>
    <w:rsid w:val="00A16CA4"/>
    <w:rsid w:val="00A72BD5"/>
    <w:rsid w:val="00A92FE4"/>
    <w:rsid w:val="00AA4161"/>
    <w:rsid w:val="00AE0B20"/>
    <w:rsid w:val="00B3081E"/>
    <w:rsid w:val="00B31621"/>
    <w:rsid w:val="00B64BDA"/>
    <w:rsid w:val="00B765B1"/>
    <w:rsid w:val="00BD1BC8"/>
    <w:rsid w:val="00BD2A23"/>
    <w:rsid w:val="00BF1332"/>
    <w:rsid w:val="00C1234E"/>
    <w:rsid w:val="00C261BA"/>
    <w:rsid w:val="00C419EB"/>
    <w:rsid w:val="00C75288"/>
    <w:rsid w:val="00C83BE9"/>
    <w:rsid w:val="00C87715"/>
    <w:rsid w:val="00CA7CA8"/>
    <w:rsid w:val="00CB0677"/>
    <w:rsid w:val="00CB7EDB"/>
    <w:rsid w:val="00CC1D97"/>
    <w:rsid w:val="00CD5FA4"/>
    <w:rsid w:val="00D15D60"/>
    <w:rsid w:val="00D5144F"/>
    <w:rsid w:val="00DB2645"/>
    <w:rsid w:val="00DB6E82"/>
    <w:rsid w:val="00E30C6F"/>
    <w:rsid w:val="00E70AD7"/>
    <w:rsid w:val="00E75085"/>
    <w:rsid w:val="00E83069"/>
    <w:rsid w:val="00EC4C52"/>
    <w:rsid w:val="00ED4B16"/>
    <w:rsid w:val="00EE3C35"/>
    <w:rsid w:val="00EE6D0B"/>
    <w:rsid w:val="00F5787F"/>
    <w:rsid w:val="00FA02B6"/>
    <w:rsid w:val="00FB015D"/>
    <w:rsid w:val="00FB2732"/>
    <w:rsid w:val="00FD5487"/>
    <w:rsid w:val="00FE3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C2A9B"/>
  <w15:chartTrackingRefBased/>
  <w15:docId w15:val="{DCAE4F04-511C-43EC-AC24-127C988D7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81E"/>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E161F"/>
    <w:pPr>
      <w:jc w:val="center"/>
    </w:pPr>
    <w:rPr>
      <w:b/>
      <w:sz w:val="44"/>
    </w:rPr>
  </w:style>
  <w:style w:type="character" w:customStyle="1" w:styleId="SubtitleChar">
    <w:name w:val="Subtitle Char"/>
    <w:basedOn w:val="DefaultParagraphFont"/>
    <w:link w:val="Subtitle"/>
    <w:rsid w:val="001E161F"/>
    <w:rPr>
      <w:rFonts w:ascii="Times New Roman" w:eastAsia="Times New Roman" w:hAnsi="Times New Roman" w:cs="Times New Roman"/>
      <w:b/>
      <w:sz w:val="44"/>
      <w:szCs w:val="20"/>
    </w:rPr>
  </w:style>
  <w:style w:type="paragraph" w:customStyle="1" w:styleId="SectionVIHeader">
    <w:name w:val="Section VI. Header"/>
    <w:basedOn w:val="Normal"/>
    <w:rsid w:val="001E161F"/>
    <w:pPr>
      <w:spacing w:before="120" w:after="240"/>
      <w:jc w:val="center"/>
    </w:pPr>
    <w:rPr>
      <w:b/>
      <w:sz w:val="36"/>
    </w:rPr>
  </w:style>
  <w:style w:type="character" w:customStyle="1" w:styleId="fontstyle01">
    <w:name w:val="fontstyle01"/>
    <w:basedOn w:val="DefaultParagraphFont"/>
    <w:rsid w:val="00FD5487"/>
    <w:rPr>
      <w:rFonts w:ascii="TimesNewRomanPSMT" w:hAnsi="TimesNewRomanPSMT" w:hint="default"/>
      <w:b w:val="0"/>
      <w:bCs w:val="0"/>
      <w:i w:val="0"/>
      <w:iCs w:val="0"/>
      <w:color w:val="000000"/>
      <w:sz w:val="28"/>
      <w:szCs w:val="28"/>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9961E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9961E1"/>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9961E1"/>
    <w:pPr>
      <w:widowControl w:val="0"/>
      <w:autoSpaceDE w:val="0"/>
      <w:autoSpaceDN w:val="0"/>
      <w:jc w:val="left"/>
    </w:pPr>
    <w:rPr>
      <w:sz w:val="22"/>
      <w:szCs w:val="22"/>
      <w:lang w:val="vi"/>
    </w:rPr>
  </w:style>
  <w:style w:type="character" w:customStyle="1" w:styleId="fontstyle21">
    <w:name w:val="fontstyle21"/>
    <w:basedOn w:val="DefaultParagraphFont"/>
    <w:rsid w:val="00FE3229"/>
    <w:rPr>
      <w:rFonts w:ascii="Times New Roman" w:hAnsi="Times New Roman" w:cs="Times New Roman" w:hint="default"/>
      <w:b w:val="0"/>
      <w:bCs w:val="0"/>
      <w:i/>
      <w:iCs/>
      <w:color w:val="000000"/>
      <w:sz w:val="24"/>
      <w:szCs w:val="24"/>
    </w:rPr>
  </w:style>
  <w:style w:type="paragraph" w:customStyle="1" w:styleId="CharCharChar">
    <w:name w:val="Char Char Char"/>
    <w:basedOn w:val="Normal"/>
    <w:next w:val="Normal"/>
    <w:autoRedefine/>
    <w:semiHidden/>
    <w:rsid w:val="00CC1D97"/>
    <w:pPr>
      <w:spacing w:before="120" w:after="120" w:line="312" w:lineRule="auto"/>
      <w:jc w:val="left"/>
    </w:pPr>
    <w:rPr>
      <w:szCs w:val="24"/>
    </w:rPr>
  </w:style>
  <w:style w:type="character" w:customStyle="1" w:styleId="Heading3Char">
    <w:name w:val="Heading 3 Char"/>
    <w:rsid w:val="00E75085"/>
    <w:rPr>
      <w:rFonts w:ascii="Cambria" w:eastAsia="MS Gothic" w:hAnsi="Cambria" w:cs="Times New Roman"/>
      <w:b/>
      <w:bCs/>
      <w:color w:val="4F81BD"/>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9841">
      <w:bodyDiv w:val="1"/>
      <w:marLeft w:val="0"/>
      <w:marRight w:val="0"/>
      <w:marTop w:val="0"/>
      <w:marBottom w:val="0"/>
      <w:divBdr>
        <w:top w:val="none" w:sz="0" w:space="0" w:color="auto"/>
        <w:left w:val="none" w:sz="0" w:space="0" w:color="auto"/>
        <w:bottom w:val="none" w:sz="0" w:space="0" w:color="auto"/>
        <w:right w:val="none" w:sz="0" w:space="0" w:color="auto"/>
      </w:divBdr>
    </w:div>
    <w:div w:id="1009017193">
      <w:bodyDiv w:val="1"/>
      <w:marLeft w:val="0"/>
      <w:marRight w:val="0"/>
      <w:marTop w:val="0"/>
      <w:marBottom w:val="0"/>
      <w:divBdr>
        <w:top w:val="none" w:sz="0" w:space="0" w:color="auto"/>
        <w:left w:val="none" w:sz="0" w:space="0" w:color="auto"/>
        <w:bottom w:val="none" w:sz="0" w:space="0" w:color="auto"/>
        <w:right w:val="none" w:sz="0" w:space="0" w:color="auto"/>
      </w:divBdr>
    </w:div>
    <w:div w:id="205346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4</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MLMT-THAILH-L</cp:lastModifiedBy>
  <cp:revision>123</cp:revision>
  <dcterms:created xsi:type="dcterms:W3CDTF">2024-04-17T07:58:00Z</dcterms:created>
  <dcterms:modified xsi:type="dcterms:W3CDTF">2026-02-25T02:28:00Z</dcterms:modified>
</cp:coreProperties>
</file>