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CA7" w:rsidRPr="00812CA7" w:rsidRDefault="00812CA7" w:rsidP="00812CA7">
      <w:pPr>
        <w:widowControl/>
        <w:jc w:val="center"/>
        <w:rPr>
          <w:rFonts w:ascii="Times New Roman" w:eastAsia="Times New Roman" w:hAnsi="Times New Roman" w:cs="Times New Roman"/>
          <w:b/>
          <w:color w:val="000000" w:themeColor="text1"/>
          <w:sz w:val="26"/>
          <w:szCs w:val="26"/>
          <w:lang w:eastAsia="en-US"/>
        </w:rPr>
      </w:pPr>
      <w:r w:rsidRPr="00812CA7">
        <w:rPr>
          <w:rFonts w:ascii="Times New Roman" w:eastAsia="Times New Roman" w:hAnsi="Times New Roman" w:cs="Times New Roman"/>
          <w:b/>
          <w:color w:val="000000" w:themeColor="text1"/>
          <w:sz w:val="26"/>
          <w:szCs w:val="26"/>
          <w:lang w:eastAsia="en-US"/>
        </w:rPr>
        <w:t>Chương V.</w:t>
      </w:r>
    </w:p>
    <w:p w:rsidR="00812CA7" w:rsidRPr="00812CA7" w:rsidRDefault="00812CA7" w:rsidP="00812CA7">
      <w:pPr>
        <w:widowControl/>
        <w:jc w:val="center"/>
        <w:rPr>
          <w:rFonts w:ascii="Times New Roman" w:eastAsia="Times New Roman" w:hAnsi="Times New Roman" w:cs="Times New Roman"/>
          <w:b/>
          <w:color w:val="000000" w:themeColor="text1"/>
          <w:sz w:val="26"/>
          <w:szCs w:val="26"/>
          <w:lang w:eastAsia="en-US"/>
        </w:rPr>
      </w:pPr>
      <w:r w:rsidRPr="00812CA7">
        <w:rPr>
          <w:rFonts w:ascii="Times New Roman" w:eastAsia="Times New Roman" w:hAnsi="Times New Roman" w:cs="Times New Roman"/>
          <w:b/>
          <w:color w:val="000000" w:themeColor="text1"/>
          <w:sz w:val="26"/>
          <w:szCs w:val="26"/>
          <w:lang w:eastAsia="en-US"/>
        </w:rPr>
        <w:t>PHẠM VI CUNG CẤP</w:t>
      </w:r>
    </w:p>
    <w:p w:rsidR="00812CA7" w:rsidRPr="00812CA7" w:rsidRDefault="00812CA7" w:rsidP="00812CA7">
      <w:pPr>
        <w:widowControl/>
        <w:adjustRightInd w:val="0"/>
        <w:snapToGrid w:val="0"/>
        <w:spacing w:after="120"/>
        <w:ind w:firstLine="720"/>
        <w:jc w:val="both"/>
        <w:rPr>
          <w:rFonts w:ascii="Times New Roman" w:eastAsia="Times New Roman" w:hAnsi="Times New Roman" w:cs="Times New Roman"/>
          <w:b/>
          <w:color w:val="000000" w:themeColor="text1"/>
          <w:sz w:val="26"/>
          <w:szCs w:val="26"/>
          <w:lang w:eastAsia="en-US"/>
        </w:rPr>
      </w:pPr>
      <w:r w:rsidRPr="00812CA7">
        <w:rPr>
          <w:rFonts w:ascii="Times New Roman" w:eastAsia="Times New Roman" w:hAnsi="Times New Roman" w:cs="Times New Roman"/>
          <w:b/>
          <w:color w:val="000000" w:themeColor="text1"/>
          <w:sz w:val="26"/>
          <w:szCs w:val="26"/>
          <w:lang w:eastAsia="en-US"/>
        </w:rPr>
        <w:t>Mục 1. Phạm vi và tiến độ cung cấp dược liệu, vị thuốc cổ truyền</w:t>
      </w:r>
    </w:p>
    <w:p w:rsidR="00812CA7" w:rsidRPr="00812CA7" w:rsidRDefault="00812CA7" w:rsidP="00812CA7">
      <w:pPr>
        <w:autoSpaceDE w:val="0"/>
        <w:autoSpaceDN w:val="0"/>
        <w:adjustRightInd w:val="0"/>
        <w:snapToGrid w:val="0"/>
        <w:spacing w:after="120"/>
        <w:ind w:firstLine="720"/>
        <w:jc w:val="both"/>
        <w:rPr>
          <w:rFonts w:ascii="Times New Roman" w:eastAsia="Times New Roman" w:hAnsi="Times New Roman" w:cs="Times New Roman"/>
          <w:color w:val="000000" w:themeColor="text1"/>
          <w:sz w:val="26"/>
          <w:szCs w:val="26"/>
          <w:lang w:val="en-US"/>
        </w:rPr>
      </w:pPr>
      <w:r w:rsidRPr="00812CA7">
        <w:rPr>
          <w:rFonts w:ascii="Times New Roman" w:eastAsia="Times New Roman" w:hAnsi="Times New Roman" w:cs="Times New Roman"/>
          <w:color w:val="000000" w:themeColor="text1"/>
          <w:sz w:val="26"/>
          <w:szCs w:val="26"/>
          <w:lang w:val="vi"/>
        </w:rPr>
        <w:t>Phạm</w:t>
      </w:r>
      <w:r w:rsidRPr="00812CA7">
        <w:rPr>
          <w:rFonts w:ascii="Times New Roman" w:eastAsia="Times New Roman" w:hAnsi="Times New Roman" w:cs="Times New Roman"/>
          <w:color w:val="000000" w:themeColor="text1"/>
          <w:spacing w:val="-2"/>
          <w:sz w:val="26"/>
          <w:szCs w:val="26"/>
          <w:lang w:val="vi"/>
        </w:rPr>
        <w:t xml:space="preserve"> </w:t>
      </w:r>
      <w:r w:rsidRPr="00812CA7">
        <w:rPr>
          <w:rFonts w:ascii="Times New Roman" w:eastAsia="Times New Roman" w:hAnsi="Times New Roman" w:cs="Times New Roman"/>
          <w:color w:val="000000" w:themeColor="text1"/>
          <w:sz w:val="26"/>
          <w:szCs w:val="26"/>
          <w:lang w:val="vi"/>
        </w:rPr>
        <w:t>vi</w:t>
      </w:r>
      <w:r w:rsidRPr="00812CA7">
        <w:rPr>
          <w:rFonts w:ascii="Times New Roman" w:eastAsia="Times New Roman" w:hAnsi="Times New Roman" w:cs="Times New Roman"/>
          <w:color w:val="000000" w:themeColor="text1"/>
          <w:spacing w:val="-2"/>
          <w:sz w:val="26"/>
          <w:szCs w:val="26"/>
          <w:lang w:val="vi"/>
        </w:rPr>
        <w:t xml:space="preserve"> </w:t>
      </w:r>
      <w:r w:rsidRPr="00812CA7">
        <w:rPr>
          <w:rFonts w:ascii="Times New Roman" w:eastAsia="Times New Roman" w:hAnsi="Times New Roman" w:cs="Times New Roman"/>
          <w:color w:val="000000" w:themeColor="text1"/>
          <w:sz w:val="26"/>
          <w:szCs w:val="26"/>
          <w:lang w:val="vi"/>
        </w:rPr>
        <w:t>và</w:t>
      </w:r>
      <w:r w:rsidRPr="00812CA7">
        <w:rPr>
          <w:rFonts w:ascii="Times New Roman" w:eastAsia="Times New Roman" w:hAnsi="Times New Roman" w:cs="Times New Roman"/>
          <w:color w:val="000000" w:themeColor="text1"/>
          <w:spacing w:val="-2"/>
          <w:sz w:val="26"/>
          <w:szCs w:val="26"/>
          <w:lang w:val="vi"/>
        </w:rPr>
        <w:t xml:space="preserve"> </w:t>
      </w:r>
      <w:r w:rsidRPr="00812CA7">
        <w:rPr>
          <w:rFonts w:ascii="Times New Roman" w:eastAsia="Times New Roman" w:hAnsi="Times New Roman" w:cs="Times New Roman"/>
          <w:color w:val="000000" w:themeColor="text1"/>
          <w:sz w:val="26"/>
          <w:szCs w:val="26"/>
          <w:lang w:val="vi"/>
        </w:rPr>
        <w:t>tiến</w:t>
      </w:r>
      <w:r w:rsidRPr="00812CA7">
        <w:rPr>
          <w:rFonts w:ascii="Times New Roman" w:eastAsia="Times New Roman" w:hAnsi="Times New Roman" w:cs="Times New Roman"/>
          <w:color w:val="000000" w:themeColor="text1"/>
          <w:spacing w:val="-2"/>
          <w:sz w:val="26"/>
          <w:szCs w:val="26"/>
          <w:lang w:val="vi"/>
        </w:rPr>
        <w:t xml:space="preserve"> </w:t>
      </w:r>
      <w:r w:rsidRPr="00812CA7">
        <w:rPr>
          <w:rFonts w:ascii="Times New Roman" w:eastAsia="Times New Roman" w:hAnsi="Times New Roman" w:cs="Times New Roman"/>
          <w:color w:val="000000" w:themeColor="text1"/>
          <w:sz w:val="26"/>
          <w:szCs w:val="26"/>
          <w:lang w:val="vi"/>
        </w:rPr>
        <w:t>độ</w:t>
      </w:r>
      <w:r w:rsidRPr="00812CA7">
        <w:rPr>
          <w:rFonts w:ascii="Times New Roman" w:eastAsia="Times New Roman" w:hAnsi="Times New Roman" w:cs="Times New Roman"/>
          <w:color w:val="000000" w:themeColor="text1"/>
          <w:spacing w:val="-2"/>
          <w:sz w:val="26"/>
          <w:szCs w:val="26"/>
          <w:lang w:val="vi"/>
        </w:rPr>
        <w:t xml:space="preserve"> </w:t>
      </w:r>
      <w:r w:rsidRPr="00812CA7">
        <w:rPr>
          <w:rFonts w:ascii="Times New Roman" w:eastAsia="Times New Roman" w:hAnsi="Times New Roman" w:cs="Times New Roman"/>
          <w:color w:val="000000" w:themeColor="text1"/>
          <w:sz w:val="26"/>
          <w:szCs w:val="26"/>
          <w:lang w:val="vi"/>
        </w:rPr>
        <w:t>cung</w:t>
      </w:r>
      <w:r w:rsidRPr="00812CA7">
        <w:rPr>
          <w:rFonts w:ascii="Times New Roman" w:eastAsia="Times New Roman" w:hAnsi="Times New Roman" w:cs="Times New Roman"/>
          <w:color w:val="000000" w:themeColor="text1"/>
          <w:spacing w:val="-2"/>
          <w:sz w:val="26"/>
          <w:szCs w:val="26"/>
          <w:lang w:val="vi"/>
        </w:rPr>
        <w:t xml:space="preserve"> </w:t>
      </w:r>
      <w:r w:rsidRPr="00812CA7">
        <w:rPr>
          <w:rFonts w:ascii="Times New Roman" w:eastAsia="Times New Roman" w:hAnsi="Times New Roman" w:cs="Times New Roman"/>
          <w:color w:val="000000" w:themeColor="text1"/>
          <w:sz w:val="26"/>
          <w:szCs w:val="26"/>
          <w:lang w:val="vi"/>
        </w:rPr>
        <w:t>cấp</w:t>
      </w:r>
      <w:r w:rsidRPr="00812CA7">
        <w:rPr>
          <w:rFonts w:ascii="Times New Roman" w:eastAsia="Times New Roman" w:hAnsi="Times New Roman" w:cs="Times New Roman"/>
          <w:color w:val="000000" w:themeColor="text1"/>
          <w:spacing w:val="-2"/>
          <w:sz w:val="26"/>
          <w:szCs w:val="26"/>
          <w:lang w:val="vi"/>
        </w:rPr>
        <w:t xml:space="preserve"> </w:t>
      </w:r>
      <w:r w:rsidRPr="00812CA7">
        <w:rPr>
          <w:rFonts w:ascii="Times New Roman" w:eastAsia="Times New Roman" w:hAnsi="Times New Roman" w:cs="Times New Roman"/>
          <w:color w:val="000000" w:themeColor="text1"/>
          <w:sz w:val="26"/>
          <w:szCs w:val="26"/>
          <w:lang w:val="vi"/>
        </w:rPr>
        <w:t>dược liệu, vị thuốc cổ truyền quy</w:t>
      </w:r>
      <w:r w:rsidRPr="00812CA7">
        <w:rPr>
          <w:rFonts w:ascii="Times New Roman" w:eastAsia="Times New Roman" w:hAnsi="Times New Roman" w:cs="Times New Roman"/>
          <w:color w:val="000000" w:themeColor="text1"/>
          <w:spacing w:val="-2"/>
          <w:sz w:val="26"/>
          <w:szCs w:val="26"/>
          <w:lang w:val="vi"/>
        </w:rPr>
        <w:t xml:space="preserve"> </w:t>
      </w:r>
      <w:r w:rsidRPr="00812CA7">
        <w:rPr>
          <w:rFonts w:ascii="Times New Roman" w:eastAsia="Times New Roman" w:hAnsi="Times New Roman" w:cs="Times New Roman"/>
          <w:color w:val="000000" w:themeColor="text1"/>
          <w:sz w:val="26"/>
          <w:szCs w:val="26"/>
          <w:lang w:val="vi"/>
        </w:rPr>
        <w:t>định</w:t>
      </w:r>
      <w:r w:rsidRPr="00812CA7">
        <w:rPr>
          <w:rFonts w:ascii="Times New Roman" w:eastAsia="Times New Roman" w:hAnsi="Times New Roman" w:cs="Times New Roman"/>
          <w:color w:val="000000" w:themeColor="text1"/>
          <w:spacing w:val="-2"/>
          <w:sz w:val="26"/>
          <w:szCs w:val="26"/>
          <w:lang w:val="vi"/>
        </w:rPr>
        <w:t xml:space="preserve"> </w:t>
      </w:r>
      <w:r w:rsidRPr="00812CA7">
        <w:rPr>
          <w:rFonts w:ascii="Times New Roman" w:eastAsia="Times New Roman" w:hAnsi="Times New Roman" w:cs="Times New Roman"/>
          <w:color w:val="000000" w:themeColor="text1"/>
          <w:sz w:val="26"/>
          <w:szCs w:val="26"/>
          <w:lang w:val="vi"/>
        </w:rPr>
        <w:t>tại</w:t>
      </w:r>
      <w:r w:rsidRPr="00812CA7">
        <w:rPr>
          <w:rFonts w:ascii="Times New Roman" w:eastAsia="Times New Roman" w:hAnsi="Times New Roman" w:cs="Times New Roman"/>
          <w:color w:val="000000" w:themeColor="text1"/>
          <w:spacing w:val="-2"/>
          <w:sz w:val="26"/>
          <w:szCs w:val="26"/>
          <w:lang w:val="vi"/>
        </w:rPr>
        <w:t xml:space="preserve"> </w:t>
      </w:r>
      <w:r w:rsidRPr="00812CA7">
        <w:rPr>
          <w:rFonts w:ascii="Times New Roman" w:eastAsia="Times New Roman" w:hAnsi="Times New Roman" w:cs="Times New Roman"/>
          <w:color w:val="000000" w:themeColor="text1"/>
          <w:sz w:val="26"/>
          <w:szCs w:val="26"/>
          <w:lang w:val="vi"/>
        </w:rPr>
        <w:t>Mẫu</w:t>
      </w:r>
      <w:r w:rsidRPr="00812CA7">
        <w:rPr>
          <w:rFonts w:ascii="Times New Roman" w:eastAsia="Times New Roman" w:hAnsi="Times New Roman" w:cs="Times New Roman"/>
          <w:color w:val="000000" w:themeColor="text1"/>
          <w:spacing w:val="-2"/>
          <w:sz w:val="26"/>
          <w:szCs w:val="26"/>
          <w:lang w:val="vi"/>
        </w:rPr>
        <w:t xml:space="preserve"> </w:t>
      </w:r>
      <w:r w:rsidRPr="00812CA7">
        <w:rPr>
          <w:rFonts w:ascii="Times New Roman" w:eastAsia="Times New Roman" w:hAnsi="Times New Roman" w:cs="Times New Roman"/>
          <w:color w:val="000000" w:themeColor="text1"/>
          <w:sz w:val="26"/>
          <w:szCs w:val="26"/>
          <w:lang w:val="vi"/>
        </w:rPr>
        <w:t>số</w:t>
      </w:r>
      <w:r w:rsidRPr="00812CA7">
        <w:rPr>
          <w:rFonts w:ascii="Times New Roman" w:eastAsia="Times New Roman" w:hAnsi="Times New Roman" w:cs="Times New Roman"/>
          <w:color w:val="000000" w:themeColor="text1"/>
          <w:spacing w:val="-2"/>
          <w:sz w:val="26"/>
          <w:szCs w:val="26"/>
          <w:lang w:val="vi"/>
        </w:rPr>
        <w:t xml:space="preserve"> </w:t>
      </w:r>
      <w:r w:rsidRPr="00812CA7">
        <w:rPr>
          <w:rFonts w:ascii="Times New Roman" w:eastAsia="Times New Roman" w:hAnsi="Times New Roman" w:cs="Times New Roman"/>
          <w:color w:val="000000" w:themeColor="text1"/>
          <w:sz w:val="26"/>
          <w:szCs w:val="26"/>
          <w:lang w:val="vi"/>
        </w:rPr>
        <w:t>00,</w:t>
      </w:r>
      <w:r w:rsidRPr="00812CA7">
        <w:rPr>
          <w:rFonts w:ascii="Times New Roman" w:eastAsia="Times New Roman" w:hAnsi="Times New Roman" w:cs="Times New Roman"/>
          <w:color w:val="000000" w:themeColor="text1"/>
          <w:spacing w:val="-2"/>
          <w:sz w:val="26"/>
          <w:szCs w:val="26"/>
          <w:lang w:val="vi"/>
        </w:rPr>
        <w:t xml:space="preserve"> </w:t>
      </w:r>
      <w:r w:rsidRPr="00812CA7">
        <w:rPr>
          <w:rFonts w:ascii="Times New Roman" w:eastAsia="Times New Roman" w:hAnsi="Times New Roman" w:cs="Times New Roman"/>
          <w:color w:val="000000" w:themeColor="text1"/>
          <w:sz w:val="26"/>
          <w:szCs w:val="26"/>
          <w:lang w:val="vi"/>
        </w:rPr>
        <w:t>Chương</w:t>
      </w:r>
      <w:r w:rsidRPr="00812CA7">
        <w:rPr>
          <w:rFonts w:ascii="Times New Roman" w:eastAsia="Times New Roman" w:hAnsi="Times New Roman" w:cs="Times New Roman"/>
          <w:color w:val="000000" w:themeColor="text1"/>
          <w:spacing w:val="-2"/>
          <w:sz w:val="26"/>
          <w:szCs w:val="26"/>
          <w:lang w:val="vi"/>
        </w:rPr>
        <w:t xml:space="preserve"> </w:t>
      </w:r>
      <w:r w:rsidRPr="00812CA7">
        <w:rPr>
          <w:rFonts w:ascii="Times New Roman" w:eastAsia="Times New Roman" w:hAnsi="Times New Roman" w:cs="Times New Roman"/>
          <w:color w:val="000000" w:themeColor="text1"/>
          <w:sz w:val="26"/>
          <w:szCs w:val="26"/>
          <w:lang w:val="vi"/>
        </w:rPr>
        <w:t>IV</w:t>
      </w:r>
      <w:r w:rsidRPr="00812CA7">
        <w:rPr>
          <w:rFonts w:ascii="Times New Roman" w:eastAsia="Times New Roman" w:hAnsi="Times New Roman" w:cs="Times New Roman"/>
          <w:color w:val="000000" w:themeColor="text1"/>
          <w:spacing w:val="-8"/>
          <w:sz w:val="26"/>
          <w:szCs w:val="26"/>
          <w:lang w:val="vi"/>
        </w:rPr>
        <w:t xml:space="preserve"> </w:t>
      </w:r>
      <w:r w:rsidRPr="00812CA7">
        <w:rPr>
          <w:rFonts w:ascii="Times New Roman" w:eastAsia="Times New Roman" w:hAnsi="Times New Roman" w:cs="Times New Roman"/>
          <w:color w:val="000000" w:themeColor="text1"/>
          <w:sz w:val="26"/>
          <w:szCs w:val="26"/>
          <w:lang w:val="vi"/>
        </w:rPr>
        <w:t>-</w:t>
      </w:r>
      <w:r w:rsidRPr="00812CA7">
        <w:rPr>
          <w:rFonts w:ascii="Times New Roman" w:eastAsia="Times New Roman" w:hAnsi="Times New Roman" w:cs="Times New Roman"/>
          <w:color w:val="000000" w:themeColor="text1"/>
          <w:spacing w:val="-2"/>
          <w:sz w:val="26"/>
          <w:szCs w:val="26"/>
          <w:lang w:val="vi"/>
        </w:rPr>
        <w:t xml:space="preserve"> </w:t>
      </w:r>
      <w:r w:rsidRPr="00812CA7">
        <w:rPr>
          <w:rFonts w:ascii="Times New Roman" w:eastAsia="Times New Roman" w:hAnsi="Times New Roman" w:cs="Times New Roman"/>
          <w:color w:val="000000" w:themeColor="text1"/>
          <w:sz w:val="26"/>
          <w:szCs w:val="26"/>
          <w:lang w:val="vi"/>
        </w:rPr>
        <w:t>biểu</w:t>
      </w:r>
      <w:r w:rsidRPr="00812CA7">
        <w:rPr>
          <w:rFonts w:ascii="Times New Roman" w:eastAsia="Times New Roman" w:hAnsi="Times New Roman" w:cs="Times New Roman"/>
          <w:color w:val="000000" w:themeColor="text1"/>
          <w:spacing w:val="-2"/>
          <w:sz w:val="26"/>
          <w:szCs w:val="26"/>
          <w:lang w:val="vi"/>
        </w:rPr>
        <w:t xml:space="preserve"> </w:t>
      </w:r>
      <w:r w:rsidRPr="00812CA7">
        <w:rPr>
          <w:rFonts w:ascii="Times New Roman" w:eastAsia="Times New Roman" w:hAnsi="Times New Roman" w:cs="Times New Roman"/>
          <w:color w:val="000000" w:themeColor="text1"/>
          <w:sz w:val="26"/>
          <w:szCs w:val="26"/>
          <w:lang w:val="vi"/>
        </w:rPr>
        <w:t>mẫu</w:t>
      </w:r>
      <w:r w:rsidRPr="00812CA7">
        <w:rPr>
          <w:rFonts w:ascii="Times New Roman" w:eastAsia="Times New Roman" w:hAnsi="Times New Roman" w:cs="Times New Roman"/>
          <w:color w:val="000000" w:themeColor="text1"/>
          <w:spacing w:val="-3"/>
          <w:sz w:val="26"/>
          <w:szCs w:val="26"/>
          <w:lang w:val="vi"/>
        </w:rPr>
        <w:t xml:space="preserve"> </w:t>
      </w:r>
      <w:r w:rsidRPr="00812CA7">
        <w:rPr>
          <w:rFonts w:ascii="Times New Roman" w:eastAsia="Times New Roman" w:hAnsi="Times New Roman" w:cs="Times New Roman"/>
          <w:color w:val="000000" w:themeColor="text1"/>
          <w:sz w:val="26"/>
          <w:szCs w:val="26"/>
          <w:lang w:val="vi"/>
        </w:rPr>
        <w:t>dự</w:t>
      </w:r>
      <w:r w:rsidRPr="00812CA7">
        <w:rPr>
          <w:rFonts w:ascii="Times New Roman" w:eastAsia="Times New Roman" w:hAnsi="Times New Roman" w:cs="Times New Roman"/>
          <w:color w:val="000000" w:themeColor="text1"/>
          <w:spacing w:val="-2"/>
          <w:sz w:val="26"/>
          <w:szCs w:val="26"/>
          <w:lang w:val="vi"/>
        </w:rPr>
        <w:t xml:space="preserve"> </w:t>
      </w:r>
      <w:r w:rsidRPr="00812CA7">
        <w:rPr>
          <w:rFonts w:ascii="Times New Roman" w:eastAsia="Times New Roman" w:hAnsi="Times New Roman" w:cs="Times New Roman"/>
          <w:color w:val="000000" w:themeColor="text1"/>
          <w:sz w:val="26"/>
          <w:szCs w:val="26"/>
          <w:lang w:val="vi"/>
        </w:rPr>
        <w:t>thầu Phạm vi cung cấp dược liệu, vị thuốc cổ truyền và dịch vụ liên quan (nếu có)</w:t>
      </w:r>
    </w:p>
    <w:p w:rsidR="00812CA7" w:rsidRPr="00812CA7" w:rsidRDefault="00812CA7" w:rsidP="00812CA7">
      <w:pPr>
        <w:autoSpaceDE w:val="0"/>
        <w:autoSpaceDN w:val="0"/>
        <w:adjustRightInd w:val="0"/>
        <w:spacing w:after="120"/>
        <w:ind w:firstLine="720"/>
        <w:jc w:val="both"/>
        <w:rPr>
          <w:rFonts w:ascii="Times New Roman" w:eastAsia="Times New Roman" w:hAnsi="Times New Roman" w:cs="Times New Roman"/>
          <w:color w:val="000000" w:themeColor="text1"/>
          <w:sz w:val="26"/>
          <w:szCs w:val="26"/>
          <w:lang w:val="vi"/>
        </w:rPr>
      </w:pPr>
      <w:r w:rsidRPr="00812CA7">
        <w:rPr>
          <w:rFonts w:ascii="Times New Roman" w:eastAsia="Times New Roman" w:hAnsi="Times New Roman" w:cs="Times New Roman"/>
          <w:color w:val="000000" w:themeColor="text1"/>
          <w:sz w:val="26"/>
          <w:szCs w:val="26"/>
          <w:lang w:val="vi"/>
        </w:rPr>
        <w:t>Dược liệu trong quá trình vận chuyển</w:t>
      </w:r>
      <w:r w:rsidRPr="00812CA7">
        <w:rPr>
          <w:rFonts w:ascii="Times New Roman" w:eastAsia="Times New Roman" w:hAnsi="Times New Roman" w:cs="Times New Roman"/>
          <w:color w:val="000000" w:themeColor="text1"/>
          <w:sz w:val="26"/>
          <w:szCs w:val="26"/>
          <w:lang w:val="en-US"/>
        </w:rPr>
        <w:t xml:space="preserve"> và</w:t>
      </w:r>
      <w:r w:rsidRPr="00812CA7">
        <w:rPr>
          <w:rFonts w:ascii="Times New Roman" w:eastAsia="Times New Roman" w:hAnsi="Times New Roman" w:cs="Times New Roman"/>
          <w:color w:val="000000" w:themeColor="text1"/>
          <w:sz w:val="26"/>
          <w:szCs w:val="26"/>
          <w:lang w:val="vi"/>
        </w:rPr>
        <w:t xml:space="preserve"> giao nhận phải đảm bảo </w:t>
      </w:r>
      <w:r w:rsidRPr="00812CA7">
        <w:rPr>
          <w:rFonts w:ascii="Times New Roman" w:eastAsia="Times New Roman" w:hAnsi="Times New Roman" w:cs="Times New Roman"/>
          <w:color w:val="000000" w:themeColor="text1"/>
          <w:sz w:val="26"/>
          <w:szCs w:val="26"/>
          <w:lang w:val="en-US"/>
        </w:rPr>
        <w:t xml:space="preserve"> được đóng gói, bảo quản đúng điều kiện theo quy định  hiện hành,  bảo đảm chất lượng, không bị hư hỏng biến đổi trong suốt quá trình vận chuyển. </w:t>
      </w:r>
    </w:p>
    <w:p w:rsidR="00812CA7" w:rsidRPr="00812CA7" w:rsidRDefault="00812CA7" w:rsidP="00812CA7">
      <w:pPr>
        <w:autoSpaceDE w:val="0"/>
        <w:autoSpaceDN w:val="0"/>
        <w:adjustRightInd w:val="0"/>
        <w:spacing w:line="276" w:lineRule="auto"/>
        <w:ind w:firstLine="567"/>
        <w:jc w:val="both"/>
        <w:rPr>
          <w:rFonts w:ascii="Times New Roman" w:eastAsia="Times New Roman" w:hAnsi="Times New Roman" w:cs="Times New Roman"/>
          <w:color w:val="000000" w:themeColor="text1"/>
          <w:sz w:val="26"/>
          <w:szCs w:val="26"/>
          <w:lang w:val="en-US"/>
        </w:rPr>
      </w:pPr>
      <w:r w:rsidRPr="00812CA7">
        <w:rPr>
          <w:rFonts w:ascii="Times New Roman" w:eastAsia="Times New Roman" w:hAnsi="Times New Roman" w:cs="Times New Roman"/>
          <w:color w:val="000000" w:themeColor="text1"/>
          <w:sz w:val="26"/>
          <w:szCs w:val="26"/>
          <w:lang w:val="vi"/>
        </w:rPr>
        <w:t xml:space="preserve">Nhà thầu </w:t>
      </w:r>
      <w:r w:rsidRPr="00812CA7">
        <w:rPr>
          <w:rFonts w:ascii="Times New Roman" w:eastAsia="Times New Roman" w:hAnsi="Times New Roman" w:cs="Times New Roman"/>
          <w:color w:val="000000" w:themeColor="text1"/>
          <w:sz w:val="26"/>
          <w:szCs w:val="26"/>
          <w:lang w:val="en-US"/>
        </w:rPr>
        <w:t>có trách nhiệm</w:t>
      </w:r>
      <w:r w:rsidRPr="00812CA7">
        <w:rPr>
          <w:rFonts w:ascii="Times New Roman" w:eastAsia="Times New Roman" w:hAnsi="Times New Roman" w:cs="Times New Roman"/>
          <w:color w:val="000000" w:themeColor="text1"/>
          <w:sz w:val="26"/>
          <w:szCs w:val="26"/>
          <w:lang w:val="vi"/>
        </w:rPr>
        <w:t xml:space="preserve"> cung cấp đầy đủ</w:t>
      </w:r>
      <w:r w:rsidRPr="00812CA7">
        <w:rPr>
          <w:rFonts w:ascii="Times New Roman" w:eastAsia="Times New Roman" w:hAnsi="Times New Roman" w:cs="Times New Roman"/>
          <w:color w:val="000000" w:themeColor="text1"/>
          <w:sz w:val="26"/>
          <w:szCs w:val="26"/>
          <w:lang w:val="en-US"/>
        </w:rPr>
        <w:t xml:space="preserve"> Danh mục</w:t>
      </w:r>
      <w:r w:rsidRPr="00812CA7">
        <w:rPr>
          <w:rFonts w:ascii="Times New Roman" w:eastAsia="Times New Roman" w:hAnsi="Times New Roman" w:cs="Times New Roman"/>
          <w:color w:val="000000" w:themeColor="text1"/>
          <w:sz w:val="26"/>
          <w:szCs w:val="26"/>
          <w:lang w:val="vi"/>
        </w:rPr>
        <w:t xml:space="preserve"> </w:t>
      </w:r>
      <w:r w:rsidRPr="00812CA7">
        <w:rPr>
          <w:rFonts w:ascii="Times New Roman" w:eastAsia="Times New Roman" w:hAnsi="Times New Roman" w:cs="Times New Roman"/>
          <w:color w:val="000000" w:themeColor="text1"/>
          <w:sz w:val="26"/>
          <w:szCs w:val="26"/>
          <w:lang w:val="en-US"/>
        </w:rPr>
        <w:t xml:space="preserve">và </w:t>
      </w:r>
      <w:r w:rsidRPr="00812CA7">
        <w:rPr>
          <w:rFonts w:ascii="Times New Roman" w:eastAsia="Times New Roman" w:hAnsi="Times New Roman" w:cs="Times New Roman"/>
          <w:color w:val="000000" w:themeColor="text1"/>
          <w:sz w:val="26"/>
          <w:szCs w:val="26"/>
          <w:lang w:val="vi"/>
        </w:rPr>
        <w:t>số lượng</w:t>
      </w:r>
      <w:r w:rsidRPr="00812CA7">
        <w:rPr>
          <w:rFonts w:ascii="Times New Roman" w:eastAsia="Times New Roman" w:hAnsi="Times New Roman" w:cs="Times New Roman"/>
          <w:color w:val="000000" w:themeColor="text1"/>
          <w:sz w:val="26"/>
          <w:szCs w:val="26"/>
          <w:lang w:val="en-US"/>
        </w:rPr>
        <w:t xml:space="preserve"> dược liệu, đúng chủng loại, chất lượng và</w:t>
      </w:r>
      <w:r w:rsidRPr="00812CA7">
        <w:rPr>
          <w:rFonts w:ascii="Times New Roman" w:eastAsia="Times New Roman" w:hAnsi="Times New Roman" w:cs="Times New Roman"/>
          <w:color w:val="000000" w:themeColor="text1"/>
          <w:sz w:val="26"/>
          <w:szCs w:val="26"/>
          <w:lang w:val="vi"/>
        </w:rPr>
        <w:t xml:space="preserve"> đúng thời gian theo dự trù của Bệnh viện</w:t>
      </w:r>
      <w:r w:rsidRPr="00812CA7">
        <w:rPr>
          <w:rFonts w:ascii="Times New Roman" w:eastAsia="Times New Roman" w:hAnsi="Times New Roman" w:cs="Times New Roman"/>
          <w:color w:val="000000" w:themeColor="text1"/>
          <w:sz w:val="26"/>
          <w:szCs w:val="26"/>
          <w:lang w:val="en-US"/>
        </w:rPr>
        <w:t>. Nhà thầu</w:t>
      </w:r>
      <w:r w:rsidRPr="00812CA7">
        <w:rPr>
          <w:rFonts w:ascii="Times New Roman" w:eastAsia="Times New Roman" w:hAnsi="Times New Roman" w:cs="Times New Roman"/>
          <w:color w:val="000000" w:themeColor="text1"/>
          <w:sz w:val="26"/>
          <w:szCs w:val="26"/>
          <w:lang w:val="vi"/>
        </w:rPr>
        <w:t xml:space="preserve"> liên hệ </w:t>
      </w:r>
      <w:r w:rsidRPr="00812CA7">
        <w:rPr>
          <w:rFonts w:ascii="Times New Roman" w:eastAsia="Times New Roman" w:hAnsi="Times New Roman" w:cs="Times New Roman"/>
          <w:color w:val="000000" w:themeColor="text1"/>
          <w:sz w:val="26"/>
          <w:szCs w:val="26"/>
          <w:lang w:val="en-US"/>
        </w:rPr>
        <w:t xml:space="preserve">và thông </w:t>
      </w:r>
      <w:r w:rsidRPr="00812CA7">
        <w:rPr>
          <w:rFonts w:ascii="Times New Roman" w:eastAsia="Times New Roman" w:hAnsi="Times New Roman" w:cs="Times New Roman"/>
          <w:color w:val="000000" w:themeColor="text1"/>
          <w:sz w:val="26"/>
          <w:szCs w:val="26"/>
          <w:lang w:val="vi"/>
        </w:rPr>
        <w:t xml:space="preserve">báo trước </w:t>
      </w:r>
      <w:r w:rsidRPr="00812CA7">
        <w:rPr>
          <w:rFonts w:ascii="Times New Roman" w:eastAsia="Times New Roman" w:hAnsi="Times New Roman" w:cs="Times New Roman"/>
          <w:color w:val="000000" w:themeColor="text1"/>
          <w:sz w:val="26"/>
          <w:szCs w:val="26"/>
          <w:lang w:val="en-US"/>
        </w:rPr>
        <w:t xml:space="preserve">ít nhất </w:t>
      </w:r>
      <w:r w:rsidRPr="00812CA7">
        <w:rPr>
          <w:rFonts w:ascii="Times New Roman" w:eastAsia="Times New Roman" w:hAnsi="Times New Roman" w:cs="Times New Roman"/>
          <w:color w:val="000000" w:themeColor="text1"/>
          <w:sz w:val="26"/>
          <w:szCs w:val="26"/>
          <w:lang w:val="vi"/>
        </w:rPr>
        <w:t>01</w:t>
      </w:r>
      <w:r w:rsidRPr="00812CA7">
        <w:rPr>
          <w:rFonts w:ascii="Times New Roman" w:eastAsia="Times New Roman" w:hAnsi="Times New Roman" w:cs="Times New Roman"/>
          <w:color w:val="000000" w:themeColor="text1"/>
          <w:sz w:val="26"/>
          <w:szCs w:val="26"/>
          <w:lang w:val="en-US"/>
        </w:rPr>
        <w:t>(một)</w:t>
      </w:r>
      <w:r w:rsidRPr="00812CA7">
        <w:rPr>
          <w:rFonts w:ascii="Times New Roman" w:eastAsia="Times New Roman" w:hAnsi="Times New Roman" w:cs="Times New Roman"/>
          <w:color w:val="000000" w:themeColor="text1"/>
          <w:sz w:val="26"/>
          <w:szCs w:val="26"/>
          <w:lang w:val="vi"/>
        </w:rPr>
        <w:t xml:space="preserve"> ngày cho Bệnh viện trước khi</w:t>
      </w:r>
      <w:r w:rsidRPr="00812CA7">
        <w:rPr>
          <w:rFonts w:ascii="Times New Roman" w:eastAsia="Times New Roman" w:hAnsi="Times New Roman" w:cs="Times New Roman"/>
          <w:color w:val="000000" w:themeColor="text1"/>
          <w:sz w:val="26"/>
          <w:szCs w:val="26"/>
          <w:lang w:val="en-US"/>
        </w:rPr>
        <w:t xml:space="preserve"> thực hiện việc</w:t>
      </w:r>
      <w:r w:rsidRPr="00812CA7">
        <w:rPr>
          <w:rFonts w:ascii="Times New Roman" w:eastAsia="Times New Roman" w:hAnsi="Times New Roman" w:cs="Times New Roman"/>
          <w:color w:val="000000" w:themeColor="text1"/>
          <w:sz w:val="26"/>
          <w:szCs w:val="26"/>
          <w:lang w:val="vi"/>
        </w:rPr>
        <w:t xml:space="preserve"> giao hàng. </w:t>
      </w:r>
    </w:p>
    <w:p w:rsidR="00812CA7" w:rsidRPr="00812CA7" w:rsidRDefault="00812CA7" w:rsidP="00812CA7">
      <w:pPr>
        <w:autoSpaceDE w:val="0"/>
        <w:autoSpaceDN w:val="0"/>
        <w:adjustRightInd w:val="0"/>
        <w:spacing w:line="276" w:lineRule="auto"/>
        <w:ind w:firstLine="567"/>
        <w:jc w:val="both"/>
        <w:rPr>
          <w:rFonts w:ascii="Times New Roman" w:eastAsia="Times New Roman" w:hAnsi="Times New Roman" w:cs="Times New Roman"/>
          <w:color w:val="000000" w:themeColor="text1"/>
          <w:sz w:val="26"/>
          <w:szCs w:val="26"/>
          <w:lang w:val="vi"/>
        </w:rPr>
      </w:pPr>
      <w:r w:rsidRPr="00812CA7">
        <w:rPr>
          <w:rFonts w:ascii="Times New Roman" w:eastAsia="Times New Roman" w:hAnsi="Times New Roman" w:cs="Times New Roman"/>
          <w:color w:val="000000" w:themeColor="text1"/>
          <w:sz w:val="26"/>
          <w:szCs w:val="26"/>
          <w:lang w:val="en-US"/>
        </w:rPr>
        <w:t xml:space="preserve">Thời gian giao hàng: </w:t>
      </w:r>
      <w:r w:rsidRPr="00812CA7">
        <w:rPr>
          <w:rFonts w:ascii="Times New Roman" w:eastAsia="Times New Roman" w:hAnsi="Times New Roman" w:cs="Times New Roman"/>
          <w:color w:val="000000" w:themeColor="text1"/>
          <w:sz w:val="26"/>
          <w:szCs w:val="26"/>
          <w:lang w:val="vi"/>
        </w:rPr>
        <w:t xml:space="preserve">Dược liệu được giao chậm nhất là 72 giờ </w:t>
      </w:r>
      <w:r w:rsidRPr="00812CA7">
        <w:rPr>
          <w:rFonts w:ascii="Times New Roman" w:eastAsia="Times New Roman" w:hAnsi="Times New Roman" w:cs="Times New Roman"/>
          <w:color w:val="000000" w:themeColor="text1"/>
          <w:sz w:val="26"/>
          <w:szCs w:val="26"/>
          <w:lang w:val="en-US"/>
        </w:rPr>
        <w:t>kể từ thời điểm nhà thầu nhận được</w:t>
      </w:r>
      <w:r w:rsidRPr="00812CA7">
        <w:rPr>
          <w:rFonts w:ascii="Times New Roman" w:eastAsia="Times New Roman" w:hAnsi="Times New Roman" w:cs="Times New Roman"/>
          <w:color w:val="000000" w:themeColor="text1"/>
          <w:sz w:val="26"/>
          <w:szCs w:val="26"/>
          <w:lang w:val="vi"/>
        </w:rPr>
        <w:t xml:space="preserve"> </w:t>
      </w:r>
      <w:r w:rsidRPr="00812CA7">
        <w:rPr>
          <w:rFonts w:ascii="Times New Roman" w:eastAsia="Times New Roman" w:hAnsi="Times New Roman" w:cs="Times New Roman"/>
          <w:color w:val="000000" w:themeColor="text1"/>
          <w:sz w:val="26"/>
          <w:szCs w:val="26"/>
          <w:lang w:val="en-US"/>
        </w:rPr>
        <w:t xml:space="preserve">đơn </w:t>
      </w:r>
      <w:r w:rsidRPr="00812CA7">
        <w:rPr>
          <w:rFonts w:ascii="Times New Roman" w:eastAsia="Times New Roman" w:hAnsi="Times New Roman" w:cs="Times New Roman"/>
          <w:color w:val="000000" w:themeColor="text1"/>
          <w:sz w:val="26"/>
          <w:szCs w:val="26"/>
          <w:lang w:val="vi"/>
        </w:rPr>
        <w:t xml:space="preserve">dự trù của bên mua (bằng Email, fax hoặc điện thoại); Riêng đối với dược liệu dùng </w:t>
      </w:r>
      <w:r w:rsidRPr="00812CA7">
        <w:rPr>
          <w:rFonts w:ascii="Times New Roman" w:eastAsia="Times New Roman" w:hAnsi="Times New Roman" w:cs="Times New Roman"/>
          <w:color w:val="000000" w:themeColor="text1"/>
          <w:sz w:val="26"/>
          <w:szCs w:val="26"/>
          <w:lang w:val="en-US"/>
        </w:rPr>
        <w:t xml:space="preserve">trong trường hợp </w:t>
      </w:r>
      <w:r w:rsidRPr="00812CA7">
        <w:rPr>
          <w:rFonts w:ascii="Times New Roman" w:eastAsia="Times New Roman" w:hAnsi="Times New Roman" w:cs="Times New Roman"/>
          <w:color w:val="000000" w:themeColor="text1"/>
          <w:sz w:val="26"/>
          <w:szCs w:val="26"/>
          <w:lang w:val="vi"/>
        </w:rPr>
        <w:t xml:space="preserve">đột xuất, khẩn cấp </w:t>
      </w:r>
      <w:r w:rsidRPr="00812CA7">
        <w:rPr>
          <w:rFonts w:ascii="Times New Roman" w:eastAsia="Times New Roman" w:hAnsi="Times New Roman" w:cs="Times New Roman"/>
          <w:color w:val="000000" w:themeColor="text1"/>
          <w:sz w:val="26"/>
          <w:szCs w:val="26"/>
          <w:lang w:val="en-US"/>
        </w:rPr>
        <w:t xml:space="preserve">nhà thầu </w:t>
      </w:r>
      <w:r w:rsidRPr="00812CA7">
        <w:rPr>
          <w:rFonts w:ascii="Times New Roman" w:eastAsia="Times New Roman" w:hAnsi="Times New Roman" w:cs="Times New Roman"/>
          <w:color w:val="000000" w:themeColor="text1"/>
          <w:sz w:val="26"/>
          <w:szCs w:val="26"/>
          <w:lang w:val="vi"/>
        </w:rPr>
        <w:t xml:space="preserve">bắt buộc </w:t>
      </w:r>
      <w:r w:rsidRPr="00812CA7">
        <w:rPr>
          <w:rFonts w:ascii="Times New Roman" w:eastAsia="Times New Roman" w:hAnsi="Times New Roman" w:cs="Times New Roman"/>
          <w:color w:val="000000" w:themeColor="text1"/>
          <w:sz w:val="26"/>
          <w:szCs w:val="26"/>
          <w:lang w:val="en-US"/>
        </w:rPr>
        <w:t xml:space="preserve">phải </w:t>
      </w:r>
      <w:r w:rsidRPr="00812CA7">
        <w:rPr>
          <w:rFonts w:ascii="Times New Roman" w:eastAsia="Times New Roman" w:hAnsi="Times New Roman" w:cs="Times New Roman"/>
          <w:color w:val="000000" w:themeColor="text1"/>
          <w:sz w:val="26"/>
          <w:szCs w:val="26"/>
          <w:lang w:val="vi"/>
        </w:rPr>
        <w:t xml:space="preserve">giao </w:t>
      </w:r>
      <w:r w:rsidRPr="00812CA7">
        <w:rPr>
          <w:rFonts w:ascii="Times New Roman" w:eastAsia="Times New Roman" w:hAnsi="Times New Roman" w:cs="Times New Roman"/>
          <w:color w:val="000000" w:themeColor="text1"/>
          <w:sz w:val="26"/>
          <w:szCs w:val="26"/>
          <w:lang w:val="en-US"/>
        </w:rPr>
        <w:t xml:space="preserve">hàng </w:t>
      </w:r>
      <w:r w:rsidRPr="00812CA7">
        <w:rPr>
          <w:rFonts w:ascii="Times New Roman" w:eastAsia="Times New Roman" w:hAnsi="Times New Roman" w:cs="Times New Roman"/>
          <w:color w:val="000000" w:themeColor="text1"/>
          <w:sz w:val="26"/>
          <w:szCs w:val="26"/>
          <w:lang w:val="vi"/>
        </w:rPr>
        <w:t xml:space="preserve"> tại kho bên mua </w:t>
      </w:r>
      <w:r w:rsidRPr="00812CA7">
        <w:rPr>
          <w:rFonts w:ascii="Times New Roman" w:eastAsia="Times New Roman" w:hAnsi="Times New Roman" w:cs="Times New Roman"/>
          <w:color w:val="000000" w:themeColor="text1"/>
          <w:sz w:val="26"/>
          <w:szCs w:val="26"/>
          <w:lang w:val="en-US"/>
        </w:rPr>
        <w:t xml:space="preserve">ttrong thời gian </w:t>
      </w:r>
      <w:r w:rsidRPr="00812CA7">
        <w:rPr>
          <w:rFonts w:ascii="Times New Roman" w:eastAsia="Times New Roman" w:hAnsi="Times New Roman" w:cs="Times New Roman"/>
          <w:color w:val="000000" w:themeColor="text1"/>
          <w:sz w:val="26"/>
          <w:szCs w:val="26"/>
          <w:lang w:val="vi"/>
        </w:rPr>
        <w:t>không quá 24 giờ.</w:t>
      </w:r>
    </w:p>
    <w:p w:rsidR="00812CA7" w:rsidRPr="00812CA7" w:rsidRDefault="00812CA7" w:rsidP="00812CA7">
      <w:pPr>
        <w:autoSpaceDE w:val="0"/>
        <w:autoSpaceDN w:val="0"/>
        <w:adjustRightInd w:val="0"/>
        <w:spacing w:line="276" w:lineRule="auto"/>
        <w:ind w:firstLine="567"/>
        <w:jc w:val="both"/>
        <w:rPr>
          <w:rFonts w:ascii="Times New Roman" w:eastAsia="Times New Roman" w:hAnsi="Times New Roman" w:cs="Times New Roman"/>
          <w:color w:val="000000" w:themeColor="text1"/>
          <w:sz w:val="26"/>
          <w:szCs w:val="26"/>
          <w:lang w:val="vi"/>
        </w:rPr>
      </w:pPr>
      <w:r w:rsidRPr="00812CA7">
        <w:rPr>
          <w:rFonts w:ascii="Times New Roman" w:eastAsia="Times New Roman" w:hAnsi="Times New Roman" w:cs="Times New Roman"/>
          <w:color w:val="000000" w:themeColor="text1"/>
          <w:sz w:val="26"/>
          <w:szCs w:val="26"/>
          <w:lang w:val="vi"/>
        </w:rPr>
        <w:t xml:space="preserve">- Địa điểm giao hàng: Kho thuốc </w:t>
      </w:r>
      <w:r w:rsidRPr="00812CA7">
        <w:rPr>
          <w:rFonts w:ascii="Times New Roman" w:eastAsia="Times New Roman" w:hAnsi="Times New Roman" w:cs="Times New Roman"/>
          <w:color w:val="000000" w:themeColor="text1"/>
          <w:sz w:val="26"/>
          <w:szCs w:val="26"/>
          <w:lang w:val="en-US"/>
        </w:rPr>
        <w:t xml:space="preserve">- </w:t>
      </w:r>
      <w:r w:rsidRPr="00812CA7">
        <w:rPr>
          <w:rFonts w:ascii="Times New Roman" w:eastAsia="Times New Roman" w:hAnsi="Times New Roman" w:cs="Times New Roman"/>
          <w:color w:val="000000" w:themeColor="text1"/>
          <w:sz w:val="26"/>
          <w:szCs w:val="26"/>
          <w:lang w:val="vi"/>
        </w:rPr>
        <w:t>Bệnh viện đa khoa Hà Đông</w:t>
      </w:r>
    </w:p>
    <w:p w:rsidR="00812CA7" w:rsidRPr="00812CA7" w:rsidRDefault="00812CA7" w:rsidP="00812CA7">
      <w:pPr>
        <w:autoSpaceDE w:val="0"/>
        <w:autoSpaceDN w:val="0"/>
        <w:adjustRightInd w:val="0"/>
        <w:spacing w:line="276" w:lineRule="auto"/>
        <w:ind w:firstLine="567"/>
        <w:jc w:val="both"/>
        <w:rPr>
          <w:rFonts w:ascii="Times New Roman" w:eastAsia="Times New Roman" w:hAnsi="Times New Roman" w:cs="Times New Roman"/>
          <w:color w:val="000000" w:themeColor="text1"/>
          <w:sz w:val="26"/>
          <w:szCs w:val="26"/>
          <w:lang w:val="en-US"/>
        </w:rPr>
      </w:pPr>
      <w:r w:rsidRPr="00812CA7">
        <w:rPr>
          <w:rFonts w:ascii="Times New Roman" w:eastAsia="Times New Roman" w:hAnsi="Times New Roman" w:cs="Times New Roman"/>
          <w:color w:val="000000" w:themeColor="text1"/>
          <w:sz w:val="26"/>
          <w:szCs w:val="26"/>
          <w:lang w:val="en-US"/>
        </w:rPr>
        <w:t xml:space="preserve">- </w:t>
      </w:r>
      <w:r w:rsidRPr="00812CA7">
        <w:rPr>
          <w:rFonts w:ascii="Times New Roman" w:eastAsia="Times New Roman" w:hAnsi="Times New Roman" w:cs="Times New Roman"/>
          <w:color w:val="000000" w:themeColor="text1"/>
          <w:sz w:val="26"/>
          <w:szCs w:val="26"/>
          <w:lang w:val="vi"/>
        </w:rPr>
        <w:t xml:space="preserve">Địa chỉ: Số 2 Phố Bế Văn Đàn, Phường Hà Đông, </w:t>
      </w:r>
      <w:r w:rsidRPr="00812CA7">
        <w:rPr>
          <w:rFonts w:ascii="Times New Roman" w:eastAsia="Times New Roman" w:hAnsi="Times New Roman" w:cs="Times New Roman"/>
          <w:color w:val="000000" w:themeColor="text1"/>
          <w:sz w:val="26"/>
          <w:szCs w:val="26"/>
          <w:lang w:val="en-US"/>
        </w:rPr>
        <w:t xml:space="preserve">Thành phố </w:t>
      </w:r>
      <w:r w:rsidRPr="00812CA7">
        <w:rPr>
          <w:rFonts w:ascii="Times New Roman" w:eastAsia="Times New Roman" w:hAnsi="Times New Roman" w:cs="Times New Roman"/>
          <w:color w:val="000000" w:themeColor="text1"/>
          <w:sz w:val="26"/>
          <w:szCs w:val="26"/>
          <w:lang w:val="vi"/>
        </w:rPr>
        <w:t>Hà Nội</w:t>
      </w:r>
    </w:p>
    <w:p w:rsidR="00812CA7" w:rsidRPr="00812CA7" w:rsidRDefault="00812CA7" w:rsidP="00812CA7">
      <w:pPr>
        <w:widowControl/>
        <w:adjustRightInd w:val="0"/>
        <w:snapToGrid w:val="0"/>
        <w:spacing w:after="120"/>
        <w:ind w:firstLine="567"/>
        <w:jc w:val="both"/>
        <w:rPr>
          <w:rFonts w:ascii="Times New Roman" w:eastAsia="Times New Roman" w:hAnsi="Times New Roman" w:cs="Times New Roman"/>
          <w:b/>
          <w:color w:val="000000" w:themeColor="text1"/>
          <w:sz w:val="26"/>
          <w:szCs w:val="26"/>
          <w:lang w:val="vi" w:eastAsia="en-US"/>
        </w:rPr>
      </w:pPr>
      <w:r w:rsidRPr="00812CA7">
        <w:rPr>
          <w:rFonts w:ascii="Times New Roman" w:eastAsia="Times New Roman" w:hAnsi="Times New Roman" w:cs="Times New Roman"/>
          <w:b/>
          <w:color w:val="000000" w:themeColor="text1"/>
          <w:sz w:val="26"/>
          <w:szCs w:val="26"/>
          <w:lang w:val="vi" w:eastAsia="en-US"/>
        </w:rPr>
        <w:t>Mục 2. Yêu cầu về kỹ thuật</w:t>
      </w:r>
    </w:p>
    <w:p w:rsidR="00812CA7" w:rsidRPr="00812CA7" w:rsidRDefault="00812CA7" w:rsidP="00812CA7">
      <w:pPr>
        <w:widowControl/>
        <w:adjustRightInd w:val="0"/>
        <w:snapToGrid w:val="0"/>
        <w:spacing w:after="120"/>
        <w:ind w:firstLine="720"/>
        <w:jc w:val="both"/>
        <w:rPr>
          <w:rFonts w:ascii="Times New Roman" w:eastAsia="Times New Roman" w:hAnsi="Times New Roman" w:cs="Times New Roman"/>
          <w:color w:val="000000" w:themeColor="text1"/>
          <w:sz w:val="26"/>
          <w:szCs w:val="26"/>
          <w:lang w:val="vi" w:eastAsia="en-US"/>
        </w:rPr>
      </w:pPr>
      <w:r w:rsidRPr="00812CA7">
        <w:rPr>
          <w:rFonts w:ascii="Times New Roman" w:eastAsia="Times New Roman" w:hAnsi="Times New Roman" w:cs="Times New Roman"/>
          <w:color w:val="000000" w:themeColor="text1"/>
          <w:sz w:val="26"/>
          <w:szCs w:val="26"/>
          <w:lang w:val="vi" w:eastAsia="en-US"/>
        </w:rPr>
        <w:t>Yêu cầu về kỹ thuật bao gồm yêu cầu đặc tính kỹ thuật (mang tính kỹ thuật thuần túy) và các yêu cầu khác liên quan đến việc cung cấp dược liệu, vị thuốc cổ truyền (trừ giá). Yêu cầu về kỹ thuật phải được nêu đầy đủ, rõ ràng và cụ thể để làm cơ sở cho nhà thầu lập E-HSDT.</w:t>
      </w:r>
    </w:p>
    <w:p w:rsidR="00812CA7" w:rsidRPr="00812CA7" w:rsidRDefault="00812CA7" w:rsidP="00812CA7">
      <w:pPr>
        <w:widowControl/>
        <w:adjustRightInd w:val="0"/>
        <w:snapToGrid w:val="0"/>
        <w:spacing w:after="120"/>
        <w:ind w:firstLine="720"/>
        <w:jc w:val="both"/>
        <w:rPr>
          <w:rFonts w:ascii="Times New Roman" w:eastAsia="Times New Roman" w:hAnsi="Times New Roman" w:cs="Times New Roman"/>
          <w:color w:val="000000" w:themeColor="text1"/>
          <w:sz w:val="26"/>
          <w:szCs w:val="26"/>
          <w:lang w:val="vi" w:eastAsia="en-US"/>
        </w:rPr>
      </w:pPr>
      <w:r w:rsidRPr="00812CA7">
        <w:rPr>
          <w:rFonts w:ascii="Times New Roman" w:eastAsia="Times New Roman" w:hAnsi="Times New Roman" w:cs="Times New Roman"/>
          <w:color w:val="000000" w:themeColor="text1"/>
          <w:sz w:val="26"/>
          <w:szCs w:val="26"/>
          <w:lang w:val="vi" w:eastAsia="en-US"/>
        </w:rPr>
        <w:t>Trong yêu cầu về kỹ thuật 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hoặc làm hạn chế sự tham gia của các nhà thầu.</w:t>
      </w:r>
    </w:p>
    <w:p w:rsidR="00812CA7" w:rsidRPr="00812CA7" w:rsidRDefault="00812CA7" w:rsidP="00812CA7">
      <w:pPr>
        <w:widowControl/>
        <w:adjustRightInd w:val="0"/>
        <w:snapToGrid w:val="0"/>
        <w:spacing w:after="120"/>
        <w:ind w:firstLine="720"/>
        <w:jc w:val="both"/>
        <w:rPr>
          <w:rFonts w:ascii="Times New Roman" w:eastAsia="Times New Roman" w:hAnsi="Times New Roman" w:cs="Times New Roman"/>
          <w:color w:val="000000" w:themeColor="text1"/>
          <w:sz w:val="26"/>
          <w:szCs w:val="26"/>
          <w:lang w:val="vi" w:eastAsia="en-US"/>
        </w:rPr>
      </w:pPr>
      <w:r w:rsidRPr="00812CA7">
        <w:rPr>
          <w:rFonts w:ascii="Times New Roman" w:eastAsia="Times New Roman" w:hAnsi="Times New Roman" w:cs="Times New Roman"/>
          <w:color w:val="000000" w:themeColor="text1"/>
          <w:sz w:val="26"/>
          <w:szCs w:val="26"/>
          <w:lang w:val="vi" w:eastAsia="en-US"/>
        </w:rPr>
        <w:t>Yêu cầu về kỹ thuật bao gồm các nội dung cơ bản như sau:</w:t>
      </w:r>
    </w:p>
    <w:p w:rsidR="00812CA7" w:rsidRPr="00812CA7" w:rsidRDefault="00812CA7" w:rsidP="00812CA7">
      <w:pPr>
        <w:widowControl/>
        <w:adjustRightInd w:val="0"/>
        <w:snapToGrid w:val="0"/>
        <w:spacing w:after="120"/>
        <w:ind w:firstLine="720"/>
        <w:jc w:val="both"/>
        <w:rPr>
          <w:rFonts w:ascii="Times New Roman" w:eastAsia="Times New Roman" w:hAnsi="Times New Roman" w:cs="Times New Roman"/>
          <w:color w:val="000000" w:themeColor="text1"/>
          <w:sz w:val="26"/>
          <w:szCs w:val="26"/>
          <w:lang w:val="en-US" w:eastAsia="en-US"/>
        </w:rPr>
      </w:pPr>
      <w:r w:rsidRPr="00812CA7">
        <w:rPr>
          <w:rFonts w:ascii="Times New Roman" w:eastAsia="Times New Roman" w:hAnsi="Times New Roman" w:cs="Times New Roman"/>
          <w:color w:val="000000" w:themeColor="text1"/>
          <w:sz w:val="26"/>
          <w:szCs w:val="26"/>
          <w:lang w:val="vi" w:eastAsia="en-US"/>
        </w:rPr>
        <w:t>2.1. Giới thiệu chung về dự án và gói thầu</w:t>
      </w:r>
    </w:p>
    <w:p w:rsidR="00812CA7" w:rsidRPr="00812CA7" w:rsidRDefault="00812CA7" w:rsidP="00812CA7">
      <w:pPr>
        <w:widowControl/>
        <w:spacing w:before="120"/>
        <w:ind w:firstLine="720"/>
        <w:jc w:val="both"/>
        <w:rPr>
          <w:rFonts w:ascii="Times New Roman" w:eastAsia="Times New Roman" w:hAnsi="Times New Roman"/>
          <w:sz w:val="26"/>
          <w:szCs w:val="26"/>
        </w:rPr>
      </w:pPr>
      <w:r w:rsidRPr="00812CA7">
        <w:rPr>
          <w:rFonts w:ascii="Times New Roman" w:eastAsia="Times New Roman" w:hAnsi="Times New Roman"/>
          <w:sz w:val="26"/>
          <w:szCs w:val="26"/>
          <w:lang w:val="en-US"/>
        </w:rPr>
        <w:t xml:space="preserve">- </w:t>
      </w:r>
      <w:r w:rsidRPr="00812CA7">
        <w:rPr>
          <w:rFonts w:ascii="Times New Roman" w:eastAsia="Times New Roman" w:hAnsi="Times New Roman"/>
          <w:sz w:val="26"/>
          <w:szCs w:val="26"/>
        </w:rPr>
        <w:t>Chủ đầu tư: Bệnh viện đa khoa Hà Đông:</w:t>
      </w:r>
    </w:p>
    <w:p w:rsidR="00812CA7" w:rsidRPr="00812CA7" w:rsidRDefault="00812CA7" w:rsidP="00812CA7">
      <w:pPr>
        <w:widowControl/>
        <w:spacing w:before="120"/>
        <w:ind w:firstLine="720"/>
        <w:jc w:val="both"/>
        <w:rPr>
          <w:rFonts w:ascii="Times New Roman" w:eastAsia="Times New Roman" w:hAnsi="Times New Roman"/>
          <w:sz w:val="26"/>
          <w:szCs w:val="26"/>
        </w:rPr>
      </w:pPr>
      <w:r w:rsidRPr="00812CA7">
        <w:rPr>
          <w:rFonts w:ascii="Times New Roman" w:eastAsia="Times New Roman" w:hAnsi="Times New Roman"/>
          <w:sz w:val="26"/>
          <w:szCs w:val="26"/>
          <w:lang w:val="en-US"/>
        </w:rPr>
        <w:t xml:space="preserve">- </w:t>
      </w:r>
      <w:r w:rsidRPr="00812CA7">
        <w:rPr>
          <w:rFonts w:ascii="Times New Roman" w:eastAsia="Times New Roman" w:hAnsi="Times New Roman"/>
          <w:sz w:val="26"/>
          <w:szCs w:val="26"/>
        </w:rPr>
        <w:t xml:space="preserve">Tên kế hoạch lựa chọn nhà thầu dự toán mua sắm: </w:t>
      </w:r>
      <w:r w:rsidR="00A91B9D" w:rsidRPr="00A91B9D">
        <w:rPr>
          <w:rFonts w:ascii="Times New Roman" w:eastAsia="Times New Roman" w:hAnsi="Times New Roman"/>
          <w:sz w:val="26"/>
          <w:szCs w:val="26"/>
        </w:rPr>
        <w:t>Cung cấp dược liệu, vị thuốc cổ truyền bổ sung duy trì hoạt động chuyên môn năm 2026 cho Bệnh viện đa khoa Hà Đông</w:t>
      </w:r>
      <w:bookmarkStart w:id="0" w:name="_GoBack"/>
      <w:bookmarkEnd w:id="0"/>
      <w:r w:rsidRPr="00812CA7">
        <w:rPr>
          <w:rFonts w:ascii="Times New Roman" w:eastAsia="Times New Roman" w:hAnsi="Times New Roman"/>
          <w:sz w:val="26"/>
          <w:szCs w:val="26"/>
        </w:rPr>
        <w:t>.</w:t>
      </w:r>
    </w:p>
    <w:p w:rsidR="00812CA7" w:rsidRPr="00812CA7" w:rsidRDefault="00812CA7" w:rsidP="00812CA7">
      <w:pPr>
        <w:widowControl/>
        <w:spacing w:before="120"/>
        <w:ind w:firstLine="720"/>
        <w:jc w:val="both"/>
        <w:rPr>
          <w:rFonts w:ascii="Times New Roman" w:eastAsia="Times New Roman" w:hAnsi="Times New Roman"/>
          <w:sz w:val="26"/>
          <w:szCs w:val="26"/>
          <w:lang w:val="en-US"/>
        </w:rPr>
      </w:pPr>
      <w:r w:rsidRPr="00812CA7">
        <w:rPr>
          <w:rFonts w:ascii="Times New Roman" w:eastAsia="Times New Roman" w:hAnsi="Times New Roman"/>
          <w:sz w:val="26"/>
          <w:szCs w:val="26"/>
          <w:lang w:val="en-US"/>
        </w:rPr>
        <w:t xml:space="preserve">- </w:t>
      </w:r>
      <w:r w:rsidRPr="00812CA7">
        <w:rPr>
          <w:rFonts w:ascii="Times New Roman" w:eastAsia="Times New Roman" w:hAnsi="Times New Roman"/>
          <w:sz w:val="26"/>
          <w:szCs w:val="26"/>
        </w:rPr>
        <w:t>Tên gói thầu: Gói số 0</w:t>
      </w:r>
      <w:r w:rsidR="00A91B9D">
        <w:rPr>
          <w:rFonts w:ascii="Times New Roman" w:eastAsia="Times New Roman" w:hAnsi="Times New Roman"/>
          <w:sz w:val="26"/>
          <w:szCs w:val="26"/>
          <w:lang w:val="en-US"/>
        </w:rPr>
        <w:t>1</w:t>
      </w:r>
      <w:r w:rsidRPr="00812CA7">
        <w:rPr>
          <w:rFonts w:ascii="Times New Roman" w:eastAsia="Times New Roman" w:hAnsi="Times New Roman"/>
          <w:sz w:val="26"/>
          <w:szCs w:val="26"/>
        </w:rPr>
        <w:t xml:space="preserve">: Gói thầu </w:t>
      </w:r>
      <w:r w:rsidRPr="00812CA7">
        <w:rPr>
          <w:rFonts w:ascii="Times New Roman" w:eastAsia="Times New Roman" w:hAnsi="Times New Roman"/>
          <w:sz w:val="26"/>
          <w:szCs w:val="26"/>
          <w:lang w:val="en-US"/>
        </w:rPr>
        <w:t>Dược liệu</w:t>
      </w:r>
    </w:p>
    <w:p w:rsidR="00812CA7" w:rsidRPr="00812CA7" w:rsidRDefault="00812CA7" w:rsidP="00812CA7">
      <w:pPr>
        <w:widowControl/>
        <w:spacing w:before="120"/>
        <w:ind w:firstLine="720"/>
        <w:jc w:val="both"/>
        <w:rPr>
          <w:rFonts w:ascii="Times New Roman" w:eastAsia="Times New Roman" w:hAnsi="Times New Roman"/>
          <w:sz w:val="26"/>
          <w:szCs w:val="26"/>
        </w:rPr>
      </w:pPr>
      <w:r w:rsidRPr="00812CA7">
        <w:rPr>
          <w:rFonts w:ascii="Times New Roman" w:eastAsia="Times New Roman" w:hAnsi="Times New Roman"/>
          <w:sz w:val="26"/>
          <w:szCs w:val="26"/>
          <w:lang w:val="en-US"/>
        </w:rPr>
        <w:t xml:space="preserve">- </w:t>
      </w:r>
      <w:r w:rsidRPr="00812CA7">
        <w:rPr>
          <w:rFonts w:ascii="Times New Roman" w:eastAsia="Times New Roman" w:hAnsi="Times New Roman"/>
          <w:sz w:val="26"/>
          <w:szCs w:val="26"/>
        </w:rPr>
        <w:t>Nguồn vốn: Nguồn quỹ bảo hiểm y tế, nguồn thu từ dịch vụ khám bệnh, chữa bệnh, nguồn thu hợp pháp khác của đơn vị.</w:t>
      </w:r>
    </w:p>
    <w:p w:rsidR="00812CA7" w:rsidRPr="00812CA7" w:rsidRDefault="00812CA7" w:rsidP="00812CA7">
      <w:pPr>
        <w:widowControl/>
        <w:spacing w:before="120"/>
        <w:ind w:firstLine="720"/>
        <w:jc w:val="both"/>
        <w:rPr>
          <w:rFonts w:ascii="Times New Roman" w:eastAsia="Times New Roman" w:hAnsi="Times New Roman"/>
          <w:sz w:val="26"/>
          <w:szCs w:val="26"/>
        </w:rPr>
      </w:pPr>
      <w:r w:rsidRPr="00812CA7">
        <w:rPr>
          <w:rFonts w:ascii="Times New Roman" w:eastAsia="Times New Roman" w:hAnsi="Times New Roman"/>
          <w:sz w:val="26"/>
          <w:szCs w:val="26"/>
          <w:lang w:val="en-US"/>
        </w:rPr>
        <w:t xml:space="preserve">- </w:t>
      </w:r>
      <w:r w:rsidRPr="00812CA7">
        <w:rPr>
          <w:rFonts w:ascii="Times New Roman" w:eastAsia="Times New Roman" w:hAnsi="Times New Roman"/>
          <w:sz w:val="26"/>
          <w:szCs w:val="26"/>
        </w:rPr>
        <w:t>Hình thức lựa chọn nhà thầu: Đấu thầu rộng rãi trong nước, qua mạng xét theo từng của gói thầu.</w:t>
      </w:r>
    </w:p>
    <w:p w:rsidR="00812CA7" w:rsidRPr="00812CA7" w:rsidRDefault="00812CA7" w:rsidP="00812CA7">
      <w:pPr>
        <w:widowControl/>
        <w:spacing w:before="120"/>
        <w:ind w:firstLine="720"/>
        <w:jc w:val="both"/>
        <w:rPr>
          <w:rFonts w:ascii="Times New Roman" w:eastAsia="Times New Roman" w:hAnsi="Times New Roman"/>
          <w:sz w:val="26"/>
          <w:szCs w:val="26"/>
        </w:rPr>
      </w:pPr>
      <w:r w:rsidRPr="00812CA7">
        <w:rPr>
          <w:rFonts w:ascii="Times New Roman" w:eastAsia="Times New Roman" w:hAnsi="Times New Roman"/>
          <w:sz w:val="26"/>
          <w:szCs w:val="26"/>
          <w:lang w:val="en-US"/>
        </w:rPr>
        <w:lastRenderedPageBreak/>
        <w:t xml:space="preserve">- </w:t>
      </w:r>
      <w:r w:rsidRPr="00812CA7">
        <w:rPr>
          <w:rFonts w:ascii="Times New Roman" w:eastAsia="Times New Roman" w:hAnsi="Times New Roman"/>
          <w:sz w:val="26"/>
          <w:szCs w:val="26"/>
        </w:rPr>
        <w:t>Phương thức lựa chọn nhà thầu: Một giai đoạn một túi hồ sơ.</w:t>
      </w:r>
    </w:p>
    <w:p w:rsidR="00812CA7" w:rsidRPr="00812CA7" w:rsidRDefault="00812CA7" w:rsidP="00812CA7">
      <w:pPr>
        <w:widowControl/>
        <w:spacing w:before="120"/>
        <w:ind w:firstLine="720"/>
        <w:jc w:val="both"/>
        <w:rPr>
          <w:rFonts w:ascii="Times New Roman" w:eastAsia="Times New Roman" w:hAnsi="Times New Roman"/>
          <w:sz w:val="26"/>
          <w:szCs w:val="26"/>
        </w:rPr>
      </w:pPr>
      <w:r w:rsidRPr="00812CA7">
        <w:rPr>
          <w:rFonts w:ascii="Times New Roman" w:eastAsia="Times New Roman" w:hAnsi="Times New Roman"/>
          <w:sz w:val="26"/>
          <w:szCs w:val="26"/>
        </w:rPr>
        <w:t>- Loại hợp đồng: Hợp đồng theo đơn giá cố định.</w:t>
      </w:r>
    </w:p>
    <w:p w:rsidR="00812CA7" w:rsidRPr="00812CA7" w:rsidRDefault="00812CA7" w:rsidP="00812CA7">
      <w:pPr>
        <w:widowControl/>
        <w:spacing w:before="120"/>
        <w:ind w:firstLine="720"/>
        <w:jc w:val="both"/>
        <w:rPr>
          <w:rFonts w:ascii="Times New Roman" w:eastAsia="Times New Roman" w:hAnsi="Times New Roman"/>
          <w:sz w:val="26"/>
          <w:szCs w:val="26"/>
        </w:rPr>
      </w:pPr>
      <w:r w:rsidRPr="00812CA7">
        <w:rPr>
          <w:rFonts w:ascii="Times New Roman" w:eastAsia="Times New Roman" w:hAnsi="Times New Roman"/>
          <w:sz w:val="26"/>
          <w:szCs w:val="26"/>
        </w:rPr>
        <w:t>- Thời gian thực hiện gói thầu: 365 ngày kể từ ngày hợp đồng có hiệu lực.</w:t>
      </w:r>
    </w:p>
    <w:p w:rsidR="00812CA7" w:rsidRPr="00812CA7" w:rsidRDefault="00812CA7" w:rsidP="00812CA7">
      <w:pPr>
        <w:widowControl/>
        <w:adjustRightInd w:val="0"/>
        <w:snapToGrid w:val="0"/>
        <w:spacing w:after="120"/>
        <w:ind w:firstLine="720"/>
        <w:jc w:val="both"/>
        <w:rPr>
          <w:rFonts w:ascii="Times New Roman" w:eastAsia="Times New Roman" w:hAnsi="Times New Roman" w:cs="Times New Roman"/>
          <w:color w:val="000000" w:themeColor="text1"/>
          <w:sz w:val="26"/>
          <w:szCs w:val="26"/>
          <w:lang w:val="en-US" w:eastAsia="en-US"/>
        </w:rPr>
      </w:pPr>
    </w:p>
    <w:p w:rsidR="00812CA7" w:rsidRPr="00812CA7" w:rsidRDefault="00812CA7" w:rsidP="00812CA7">
      <w:pPr>
        <w:widowControl/>
        <w:adjustRightInd w:val="0"/>
        <w:snapToGrid w:val="0"/>
        <w:spacing w:after="120"/>
        <w:ind w:firstLine="720"/>
        <w:jc w:val="both"/>
        <w:rPr>
          <w:rFonts w:ascii="Times New Roman" w:eastAsia="Times New Roman" w:hAnsi="Times New Roman" w:cs="Times New Roman"/>
          <w:color w:val="000000" w:themeColor="text1"/>
          <w:sz w:val="26"/>
          <w:szCs w:val="26"/>
          <w:lang w:val="en-US" w:eastAsia="en-US"/>
        </w:rPr>
      </w:pPr>
      <w:r w:rsidRPr="00812CA7">
        <w:rPr>
          <w:rFonts w:ascii="Times New Roman" w:eastAsia="Times New Roman" w:hAnsi="Times New Roman" w:cs="Times New Roman"/>
          <w:color w:val="000000" w:themeColor="text1"/>
          <w:sz w:val="26"/>
          <w:szCs w:val="26"/>
          <w:lang w:val="vi" w:eastAsia="en-US"/>
        </w:rPr>
        <w:t>2.2. Yêu cầu về kỹ thuật</w:t>
      </w:r>
    </w:p>
    <w:p w:rsidR="00812CA7" w:rsidRPr="00812CA7" w:rsidRDefault="00812CA7" w:rsidP="00812CA7">
      <w:pPr>
        <w:widowControl/>
        <w:adjustRightInd w:val="0"/>
        <w:snapToGrid w:val="0"/>
        <w:spacing w:after="120"/>
        <w:ind w:firstLine="720"/>
        <w:jc w:val="both"/>
        <w:rPr>
          <w:rFonts w:ascii="Times New Roman" w:eastAsia="Times New Roman" w:hAnsi="Times New Roman" w:cs="Times New Roman"/>
          <w:color w:val="000000" w:themeColor="text1"/>
          <w:sz w:val="26"/>
          <w:szCs w:val="26"/>
          <w:lang w:val="vi" w:eastAsia="en-US"/>
        </w:rPr>
      </w:pPr>
      <w:r w:rsidRPr="00812CA7">
        <w:rPr>
          <w:rFonts w:ascii="Times New Roman" w:eastAsia="Times New Roman" w:hAnsi="Times New Roman" w:cs="Times New Roman"/>
          <w:color w:val="000000" w:themeColor="text1"/>
          <w:sz w:val="26"/>
          <w:szCs w:val="26"/>
          <w:lang w:val="vi" w:eastAsia="en-US"/>
        </w:rPr>
        <w:t>Yêu cầu về kỹ thuật bao gồm yêu cầu về kỹ thuật chung và yêu cầu về kỹ thuật chi tiết đối với dược liệu, vị thuốc cổ truyền thuộc phạm vi cung cấp của gói thầu.</w:t>
      </w:r>
    </w:p>
    <w:p w:rsidR="00812CA7" w:rsidRPr="00812CA7" w:rsidRDefault="00812CA7" w:rsidP="00812CA7">
      <w:pPr>
        <w:widowControl/>
        <w:adjustRightInd w:val="0"/>
        <w:snapToGrid w:val="0"/>
        <w:spacing w:after="120"/>
        <w:ind w:firstLine="720"/>
        <w:jc w:val="both"/>
        <w:rPr>
          <w:rFonts w:ascii="Times New Roman" w:eastAsia="Times New Roman" w:hAnsi="Times New Roman" w:cs="Times New Roman"/>
          <w:color w:val="000000" w:themeColor="text1"/>
          <w:sz w:val="26"/>
          <w:szCs w:val="26"/>
          <w:lang w:val="en-US" w:eastAsia="en-US"/>
        </w:rPr>
      </w:pPr>
      <w:r w:rsidRPr="00812CA7">
        <w:rPr>
          <w:rFonts w:ascii="Times New Roman" w:eastAsia="Times New Roman" w:hAnsi="Times New Roman" w:cs="Times New Roman"/>
          <w:color w:val="000000" w:themeColor="text1"/>
          <w:sz w:val="26"/>
          <w:szCs w:val="26"/>
          <w:lang w:val="vi" w:eastAsia="en-US"/>
        </w:rPr>
        <w:t>Yêu cầu về mặt kỹ thuật chung là các yêu cầu về dược liệu, vị thuốc cổ truyền bao gồm: Tên dược liệu, vị thuốc cổ truyền, tên khoa học, dạng sơ chế, phương pháp chế biến, tiêu chuẩn chất lượng, phân nhóm. đơn vị tính</w:t>
      </w:r>
      <w:r w:rsidRPr="00812CA7">
        <w:rPr>
          <w:rFonts w:ascii="Times New Roman" w:eastAsia="Times New Roman" w:hAnsi="Times New Roman" w:cs="Times New Roman"/>
          <w:color w:val="000000" w:themeColor="text1"/>
          <w:sz w:val="26"/>
          <w:szCs w:val="26"/>
          <w:lang w:eastAsia="en-US"/>
        </w:rPr>
        <w:t xml:space="preserve"> </w:t>
      </w:r>
      <w:r w:rsidRPr="00812CA7">
        <w:rPr>
          <w:rFonts w:ascii="Times New Roman" w:eastAsia="Times New Roman" w:hAnsi="Times New Roman" w:cs="Times New Roman"/>
          <w:color w:val="000000" w:themeColor="text1"/>
          <w:sz w:val="26"/>
          <w:szCs w:val="26"/>
          <w:lang w:val="vi" w:eastAsia="en-US"/>
        </w:rPr>
        <w:t>được nêu tại mẫu số 00 – Biểu mẫu dự thầu chương IV.</w:t>
      </w:r>
    </w:p>
    <w:p w:rsidR="00812CA7" w:rsidRPr="00812CA7" w:rsidRDefault="00812CA7" w:rsidP="00812CA7">
      <w:pPr>
        <w:widowControl/>
        <w:spacing w:line="276" w:lineRule="auto"/>
        <w:jc w:val="both"/>
        <w:rPr>
          <w:rFonts w:ascii="Times New Roman" w:eastAsia="Times New Roman" w:hAnsi="Times New Roman"/>
          <w:sz w:val="26"/>
          <w:szCs w:val="26"/>
          <w:lang w:val="en-US"/>
        </w:rPr>
      </w:pPr>
      <w:r w:rsidRPr="00812CA7">
        <w:rPr>
          <w:rFonts w:ascii="Times New Roman" w:eastAsia="Times New Roman" w:hAnsi="Times New Roman" w:cs="Times New Roman"/>
          <w:color w:val="auto"/>
          <w:lang w:val="en-US" w:eastAsia="en-US" w:bidi="ar-SA"/>
        </w:rPr>
        <w:t xml:space="preserve">- </w:t>
      </w:r>
      <w:r w:rsidRPr="00812CA7">
        <w:rPr>
          <w:rFonts w:ascii="Times New Roman" w:eastAsia="Times New Roman" w:hAnsi="Times New Roman"/>
          <w:sz w:val="26"/>
          <w:szCs w:val="26"/>
          <w:lang w:val="en-US"/>
        </w:rPr>
        <w:t>Yêu cầu kỹ thuật chung về dược liệu, bao gồm: tên dược liệu, tên khoa học, nguồn gốc, dạng sơ chế, đơn vị tính theo Bảng phạm vi cung cấp, tiến độ cung cấp và yêu cầu kỹ thuật của thuốc – Mẫu số 00, cùng với các tài liệu chứng minh đáp ứng tiêu chí đánh giá kỹ thuật theo quy định tại Phần 4 – Phụ lục: Bảng tiêu chuẩn đánh giá về kỹ thuật của E-HSMT.</w:t>
      </w:r>
    </w:p>
    <w:p w:rsidR="00812CA7" w:rsidRPr="00812CA7" w:rsidRDefault="00812CA7" w:rsidP="00812CA7">
      <w:pPr>
        <w:pStyle w:val="NormalWeb"/>
        <w:spacing w:before="0" w:beforeAutospacing="0" w:after="0" w:afterAutospacing="0" w:line="276" w:lineRule="auto"/>
        <w:jc w:val="both"/>
        <w:rPr>
          <w:rFonts w:cs="Courier New"/>
          <w:color w:val="000000"/>
          <w:sz w:val="26"/>
          <w:szCs w:val="26"/>
          <w:lang w:eastAsia="vi-VN" w:bidi="vi-VN"/>
        </w:rPr>
      </w:pPr>
      <w:r w:rsidRPr="00812CA7">
        <w:rPr>
          <w:rFonts w:cs="Courier New"/>
          <w:color w:val="000000"/>
          <w:sz w:val="26"/>
          <w:szCs w:val="26"/>
          <w:lang w:eastAsia="vi-VN" w:bidi="vi-VN"/>
        </w:rPr>
        <w:t xml:space="preserve">- Yêu cầu về tiêu chuẩn chất lượng: Dược liệu phải được </w:t>
      </w:r>
      <w:r w:rsidRPr="00812CA7">
        <w:rPr>
          <w:rFonts w:cs="Courier New"/>
          <w:bCs/>
          <w:color w:val="000000"/>
          <w:sz w:val="26"/>
          <w:szCs w:val="26"/>
          <w:lang w:eastAsia="vi-VN" w:bidi="vi-VN"/>
        </w:rPr>
        <w:t>kiểm nghiệm đạt yêu cầu chất lượng</w:t>
      </w:r>
      <w:r w:rsidRPr="00812CA7">
        <w:rPr>
          <w:rFonts w:cs="Courier New"/>
          <w:color w:val="000000"/>
          <w:sz w:val="26"/>
          <w:szCs w:val="26"/>
          <w:lang w:eastAsia="vi-VN" w:bidi="vi-VN"/>
        </w:rPr>
        <w:t xml:space="preserve"> theo quy định của </w:t>
      </w:r>
      <w:r w:rsidRPr="00812CA7">
        <w:rPr>
          <w:rFonts w:cs="Courier New"/>
          <w:bCs/>
          <w:color w:val="000000"/>
          <w:sz w:val="26"/>
          <w:szCs w:val="26"/>
          <w:lang w:eastAsia="vi-VN" w:bidi="vi-VN"/>
        </w:rPr>
        <w:t>Dược điển Việt Nam V</w:t>
      </w:r>
      <w:r w:rsidRPr="00812CA7">
        <w:rPr>
          <w:rFonts w:cs="Courier New"/>
          <w:color w:val="000000"/>
          <w:sz w:val="26"/>
          <w:szCs w:val="26"/>
          <w:lang w:eastAsia="vi-VN" w:bidi="vi-VN"/>
        </w:rPr>
        <w:t xml:space="preserve"> hoặc theo </w:t>
      </w:r>
      <w:r w:rsidRPr="00812CA7">
        <w:rPr>
          <w:rFonts w:cs="Courier New"/>
          <w:bCs/>
          <w:color w:val="000000"/>
          <w:sz w:val="26"/>
          <w:szCs w:val="26"/>
          <w:lang w:eastAsia="vi-VN" w:bidi="vi-VN"/>
        </w:rPr>
        <w:t>tiêu chuẩn cơ sở</w:t>
      </w:r>
      <w:r w:rsidRPr="00812CA7">
        <w:rPr>
          <w:rFonts w:cs="Courier New"/>
          <w:color w:val="000000"/>
          <w:sz w:val="26"/>
          <w:szCs w:val="26"/>
          <w:lang w:eastAsia="vi-VN" w:bidi="vi-VN"/>
        </w:rPr>
        <w:t xml:space="preserve"> do cơ sở sản xuất công bố và được </w:t>
      </w:r>
      <w:r w:rsidRPr="00812CA7">
        <w:rPr>
          <w:rFonts w:cs="Courier New"/>
          <w:bCs/>
          <w:color w:val="000000"/>
          <w:sz w:val="26"/>
          <w:szCs w:val="26"/>
          <w:lang w:eastAsia="vi-VN" w:bidi="vi-VN"/>
        </w:rPr>
        <w:t>cơ sở kiểm nghiệm nhà nước</w:t>
      </w:r>
      <w:r w:rsidRPr="00812CA7">
        <w:rPr>
          <w:rFonts w:cs="Courier New"/>
          <w:color w:val="000000"/>
          <w:sz w:val="26"/>
          <w:szCs w:val="26"/>
          <w:lang w:eastAsia="vi-VN" w:bidi="vi-VN"/>
        </w:rPr>
        <w:t xml:space="preserve"> hoặc </w:t>
      </w:r>
      <w:r w:rsidRPr="00812CA7">
        <w:rPr>
          <w:rFonts w:cs="Courier New"/>
          <w:bCs/>
          <w:color w:val="000000"/>
          <w:sz w:val="26"/>
          <w:szCs w:val="26"/>
          <w:lang w:eastAsia="vi-VN" w:bidi="vi-VN"/>
        </w:rPr>
        <w:t>cơ sở kiểm nghiệm được cấp Giấy chứng nhận Thực hành tốt phòng kiểm nghiệm (GLP)</w:t>
      </w:r>
      <w:r w:rsidRPr="00812CA7">
        <w:rPr>
          <w:rFonts w:cs="Courier New"/>
          <w:color w:val="000000"/>
          <w:sz w:val="26"/>
          <w:szCs w:val="26"/>
          <w:lang w:eastAsia="vi-VN" w:bidi="vi-VN"/>
        </w:rPr>
        <w:t xml:space="preserve"> đối với dược liệu, vị thuốc cổ truyền thực hiện.</w:t>
      </w:r>
    </w:p>
    <w:p w:rsidR="00812CA7" w:rsidRPr="00812CA7" w:rsidRDefault="00812CA7" w:rsidP="00812CA7">
      <w:pPr>
        <w:spacing w:line="276" w:lineRule="auto"/>
        <w:jc w:val="both"/>
        <w:rPr>
          <w:rFonts w:ascii="Times New Roman" w:eastAsia="Times New Roman" w:hAnsi="Times New Roman"/>
          <w:sz w:val="26"/>
          <w:szCs w:val="26"/>
          <w:lang w:val="en-US"/>
        </w:rPr>
      </w:pPr>
      <w:r w:rsidRPr="00812CA7">
        <w:rPr>
          <w:rFonts w:ascii="Times New Roman" w:eastAsia="Times New Roman" w:hAnsi="Times New Roman"/>
          <w:sz w:val="26"/>
          <w:szCs w:val="26"/>
          <w:lang w:val="en-US"/>
        </w:rPr>
        <w:t xml:space="preserve">- Yêu cầu về nhãn và bao bì: Dược liệu phải có </w:t>
      </w:r>
      <w:r w:rsidRPr="00812CA7">
        <w:rPr>
          <w:rFonts w:ascii="Times New Roman" w:eastAsia="Times New Roman" w:hAnsi="Times New Roman"/>
          <w:bCs/>
          <w:sz w:val="26"/>
          <w:szCs w:val="26"/>
          <w:lang w:val="en-US"/>
        </w:rPr>
        <w:t>nhãn bằng tiếng Việt</w:t>
      </w:r>
      <w:r w:rsidRPr="00812CA7">
        <w:rPr>
          <w:rFonts w:ascii="Times New Roman" w:eastAsia="Times New Roman" w:hAnsi="Times New Roman"/>
          <w:sz w:val="26"/>
          <w:szCs w:val="26"/>
          <w:lang w:val="en-US"/>
        </w:rPr>
        <w:t xml:space="preserve"> theo quy định của Bộ Y tế về ghi nhãn thuốc, nguyên liệu làm thuốc và tờ hướng dẫn sử dụng thuốc tại </w:t>
      </w:r>
      <w:r w:rsidRPr="00812CA7">
        <w:rPr>
          <w:rFonts w:ascii="Times New Roman" w:eastAsia="Times New Roman" w:hAnsi="Times New Roman"/>
          <w:bCs/>
          <w:sz w:val="26"/>
          <w:szCs w:val="26"/>
          <w:lang w:val="en-US"/>
        </w:rPr>
        <w:t>Thông tư số 01/2018/TT-BYT ngày 18/01/2018</w:t>
      </w:r>
      <w:r w:rsidRPr="00812CA7">
        <w:rPr>
          <w:rFonts w:ascii="Times New Roman" w:eastAsia="Times New Roman" w:hAnsi="Times New Roman"/>
          <w:sz w:val="26"/>
          <w:szCs w:val="26"/>
          <w:lang w:val="en-US"/>
        </w:rPr>
        <w:t>. Nội dung ghi nhãn tối thiểu phải bao gồm các thôn</w:t>
      </w:r>
      <w:r w:rsidRPr="00812CA7">
        <w:rPr>
          <w:rFonts w:ascii="Times New Roman" w:eastAsia="Times New Roman" w:hAnsi="Times New Roman"/>
          <w:sz w:val="26"/>
          <w:szCs w:val="26"/>
        </w:rPr>
        <w:t xml:space="preserve">g tin sau: tên Dược liệu (tên bằng tiếng Việt Nam, tên khoa học bằng tiếng </w:t>
      </w:r>
      <w:r w:rsidRPr="00812CA7">
        <w:rPr>
          <w:rFonts w:ascii="Times New Roman" w:eastAsia="Times New Roman" w:hAnsi="Times New Roman"/>
          <w:sz w:val="26"/>
          <w:szCs w:val="26"/>
          <w:lang w:val="en-US"/>
        </w:rPr>
        <w:t>L</w:t>
      </w:r>
      <w:r w:rsidRPr="00812CA7">
        <w:rPr>
          <w:rFonts w:ascii="Times New Roman" w:eastAsia="Times New Roman" w:hAnsi="Times New Roman"/>
          <w:sz w:val="26"/>
          <w:szCs w:val="26"/>
        </w:rPr>
        <w:t>a</w:t>
      </w:r>
      <w:r w:rsidRPr="00812CA7">
        <w:rPr>
          <w:rFonts w:ascii="Times New Roman" w:eastAsia="Times New Roman" w:hAnsi="Times New Roman"/>
          <w:sz w:val="26"/>
          <w:szCs w:val="26"/>
          <w:lang w:val="en-US"/>
        </w:rPr>
        <w:t xml:space="preserve">- </w:t>
      </w:r>
      <w:r w:rsidRPr="00812CA7">
        <w:rPr>
          <w:rFonts w:ascii="Times New Roman" w:eastAsia="Times New Roman" w:hAnsi="Times New Roman"/>
          <w:sz w:val="26"/>
          <w:szCs w:val="26"/>
        </w:rPr>
        <w:t>tinh); nguồn gốc</w:t>
      </w:r>
      <w:r w:rsidRPr="00812CA7">
        <w:rPr>
          <w:rFonts w:ascii="Times New Roman" w:eastAsia="Times New Roman" w:hAnsi="Times New Roman"/>
          <w:sz w:val="26"/>
          <w:szCs w:val="26"/>
          <w:lang w:val="en-US"/>
        </w:rPr>
        <w:t xml:space="preserve"> xuất xứ</w:t>
      </w:r>
      <w:r w:rsidRPr="00812CA7">
        <w:rPr>
          <w:rFonts w:ascii="Times New Roman" w:eastAsia="Times New Roman" w:hAnsi="Times New Roman"/>
          <w:sz w:val="26"/>
          <w:szCs w:val="26"/>
        </w:rPr>
        <w:t>; khối lượng; tiêu chuẩn chất lượng; Số giấy đăng ký lưu hành hoặc số giấy phép nhập khẩu</w:t>
      </w:r>
      <w:r w:rsidRPr="00812CA7">
        <w:rPr>
          <w:rFonts w:ascii="Times New Roman" w:eastAsia="Times New Roman" w:hAnsi="Times New Roman"/>
          <w:sz w:val="26"/>
          <w:szCs w:val="26"/>
          <w:lang w:val="en-US"/>
        </w:rPr>
        <w:t xml:space="preserve"> (nếu có)</w:t>
      </w:r>
      <w:r w:rsidRPr="00812CA7">
        <w:rPr>
          <w:rFonts w:ascii="Times New Roman" w:eastAsia="Times New Roman" w:hAnsi="Times New Roman"/>
          <w:sz w:val="26"/>
          <w:szCs w:val="26"/>
        </w:rPr>
        <w:t xml:space="preserve">; số lô sản xuất, ngày sản xuất, hạn dùng, điều kiện bảo quản của dược liệu; tên, địa chỉ cơ sở sản xuất; Tên, địa chỉ của cơ sở nhập khẩu đối với dược liệu nhập khẩu. </w:t>
      </w:r>
    </w:p>
    <w:p w:rsidR="00812CA7" w:rsidRPr="00812CA7" w:rsidRDefault="00812CA7" w:rsidP="00812CA7">
      <w:pPr>
        <w:widowControl/>
        <w:spacing w:line="276" w:lineRule="auto"/>
        <w:jc w:val="both"/>
        <w:rPr>
          <w:rFonts w:ascii="Times New Roman" w:eastAsia="Times New Roman" w:hAnsi="Times New Roman"/>
          <w:sz w:val="26"/>
          <w:szCs w:val="26"/>
        </w:rPr>
      </w:pPr>
      <w:r w:rsidRPr="00812CA7">
        <w:rPr>
          <w:rFonts w:ascii="Times New Roman" w:eastAsia="Times New Roman" w:hAnsi="Times New Roman"/>
          <w:sz w:val="26"/>
          <w:szCs w:val="26"/>
          <w:lang w:val="en-US"/>
        </w:rPr>
        <w:t xml:space="preserve"> </w:t>
      </w:r>
      <w:r w:rsidRPr="00812CA7">
        <w:rPr>
          <w:rFonts w:ascii="Times New Roman" w:eastAsia="Times New Roman" w:hAnsi="Times New Roman"/>
          <w:sz w:val="26"/>
          <w:szCs w:val="26"/>
        </w:rPr>
        <w:t>Nhà thầu gửi kèm theo dữ liệu điện từ (Microsoft Office Excel) Bảng V.2.2. Bảng kê khai thông tin nguồn gốc dược liệu theo mẫu dưới đây.</w:t>
      </w:r>
    </w:p>
    <w:tbl>
      <w:tblPr>
        <w:tblStyle w:val="TableGrid"/>
        <w:tblW w:w="9215" w:type="dxa"/>
        <w:tblInd w:w="108" w:type="dxa"/>
        <w:tblLook w:val="04A0" w:firstRow="1" w:lastRow="0" w:firstColumn="1" w:lastColumn="0" w:noHBand="0" w:noVBand="1"/>
      </w:tblPr>
      <w:tblGrid>
        <w:gridCol w:w="850"/>
        <w:gridCol w:w="1418"/>
        <w:gridCol w:w="1701"/>
        <w:gridCol w:w="1418"/>
        <w:gridCol w:w="1843"/>
        <w:gridCol w:w="1985"/>
      </w:tblGrid>
      <w:tr w:rsidR="00812CA7" w:rsidRPr="00812CA7" w:rsidTr="00F2441C">
        <w:trPr>
          <w:trHeight w:val="2009"/>
        </w:trPr>
        <w:tc>
          <w:tcPr>
            <w:tcW w:w="850" w:type="dxa"/>
            <w:vAlign w:val="center"/>
          </w:tcPr>
          <w:p w:rsidR="00812CA7" w:rsidRPr="00812CA7" w:rsidRDefault="00812CA7" w:rsidP="00F2441C">
            <w:pPr>
              <w:widowControl/>
              <w:spacing w:before="120"/>
              <w:jc w:val="both"/>
              <w:rPr>
                <w:rFonts w:ascii="Times New Roman" w:eastAsia="Times New Roman" w:hAnsi="Times New Roman"/>
                <w:sz w:val="26"/>
                <w:szCs w:val="26"/>
              </w:rPr>
            </w:pPr>
            <w:r w:rsidRPr="00812CA7">
              <w:rPr>
                <w:rFonts w:ascii="Times New Roman" w:eastAsia="Times New Roman" w:hAnsi="Times New Roman"/>
                <w:sz w:val="26"/>
                <w:szCs w:val="26"/>
              </w:rPr>
              <w:t>STT</w:t>
            </w:r>
          </w:p>
        </w:tc>
        <w:tc>
          <w:tcPr>
            <w:tcW w:w="1418" w:type="dxa"/>
            <w:vAlign w:val="center"/>
          </w:tcPr>
          <w:p w:rsidR="00812CA7" w:rsidRPr="00812CA7" w:rsidRDefault="00812CA7" w:rsidP="00F2441C">
            <w:pPr>
              <w:widowControl/>
              <w:spacing w:before="120"/>
              <w:jc w:val="both"/>
              <w:rPr>
                <w:rFonts w:ascii="Times New Roman" w:eastAsia="Times New Roman" w:hAnsi="Times New Roman"/>
                <w:sz w:val="26"/>
                <w:szCs w:val="26"/>
              </w:rPr>
            </w:pPr>
            <w:r w:rsidRPr="00812CA7">
              <w:rPr>
                <w:rFonts w:ascii="Times New Roman" w:eastAsia="Times New Roman" w:hAnsi="Times New Roman"/>
                <w:sz w:val="26"/>
                <w:szCs w:val="26"/>
              </w:rPr>
              <w:t>Mã phân lô</w:t>
            </w:r>
          </w:p>
        </w:tc>
        <w:tc>
          <w:tcPr>
            <w:tcW w:w="1701" w:type="dxa"/>
            <w:vAlign w:val="center"/>
          </w:tcPr>
          <w:p w:rsidR="00812CA7" w:rsidRPr="00812CA7" w:rsidRDefault="00812CA7" w:rsidP="00F2441C">
            <w:pPr>
              <w:widowControl/>
              <w:spacing w:before="120"/>
              <w:jc w:val="both"/>
              <w:rPr>
                <w:rFonts w:ascii="Times New Roman" w:eastAsia="Times New Roman" w:hAnsi="Times New Roman"/>
                <w:sz w:val="26"/>
                <w:szCs w:val="26"/>
              </w:rPr>
            </w:pPr>
            <w:r w:rsidRPr="00812CA7">
              <w:rPr>
                <w:rFonts w:ascii="Times New Roman" w:eastAsia="Times New Roman" w:hAnsi="Times New Roman"/>
                <w:sz w:val="26"/>
                <w:szCs w:val="26"/>
              </w:rPr>
              <w:t>Tên dược liệu</w:t>
            </w:r>
          </w:p>
        </w:tc>
        <w:tc>
          <w:tcPr>
            <w:tcW w:w="1418" w:type="dxa"/>
            <w:vAlign w:val="center"/>
          </w:tcPr>
          <w:p w:rsidR="00812CA7" w:rsidRPr="00812CA7" w:rsidRDefault="00812CA7" w:rsidP="00F2441C">
            <w:pPr>
              <w:widowControl/>
              <w:spacing w:before="120"/>
              <w:jc w:val="both"/>
              <w:rPr>
                <w:rFonts w:ascii="Times New Roman" w:eastAsia="Times New Roman" w:hAnsi="Times New Roman"/>
                <w:sz w:val="26"/>
                <w:szCs w:val="26"/>
              </w:rPr>
            </w:pPr>
            <w:r w:rsidRPr="00812CA7">
              <w:rPr>
                <w:rFonts w:ascii="Times New Roman" w:eastAsia="Times New Roman" w:hAnsi="Times New Roman"/>
                <w:sz w:val="26"/>
                <w:szCs w:val="26"/>
              </w:rPr>
              <w:t>Nguồn gốc</w:t>
            </w:r>
          </w:p>
        </w:tc>
        <w:tc>
          <w:tcPr>
            <w:tcW w:w="1843" w:type="dxa"/>
            <w:vAlign w:val="center"/>
          </w:tcPr>
          <w:p w:rsidR="00812CA7" w:rsidRPr="00812CA7" w:rsidRDefault="00812CA7" w:rsidP="00F2441C">
            <w:pPr>
              <w:widowControl/>
              <w:spacing w:before="120"/>
              <w:jc w:val="both"/>
              <w:rPr>
                <w:rFonts w:ascii="Times New Roman" w:eastAsia="Times New Roman" w:hAnsi="Times New Roman"/>
                <w:sz w:val="26"/>
                <w:szCs w:val="26"/>
              </w:rPr>
            </w:pPr>
            <w:r w:rsidRPr="00812CA7">
              <w:rPr>
                <w:rFonts w:ascii="Times New Roman" w:eastAsia="Times New Roman" w:hAnsi="Times New Roman"/>
                <w:sz w:val="26"/>
                <w:szCs w:val="26"/>
              </w:rPr>
              <w:t>Giấy C/O hoặc GACP hoặc Bản cam kết</w:t>
            </w:r>
          </w:p>
        </w:tc>
        <w:tc>
          <w:tcPr>
            <w:tcW w:w="1985" w:type="dxa"/>
            <w:vAlign w:val="center"/>
          </w:tcPr>
          <w:p w:rsidR="00812CA7" w:rsidRPr="00812CA7" w:rsidRDefault="00812CA7" w:rsidP="00F2441C">
            <w:pPr>
              <w:widowControl/>
              <w:spacing w:before="120"/>
              <w:jc w:val="both"/>
              <w:rPr>
                <w:rFonts w:ascii="Times New Roman" w:eastAsia="Times New Roman" w:hAnsi="Times New Roman"/>
                <w:sz w:val="26"/>
                <w:szCs w:val="26"/>
              </w:rPr>
            </w:pPr>
            <w:r w:rsidRPr="00812CA7">
              <w:rPr>
                <w:rFonts w:ascii="Times New Roman" w:eastAsia="Times New Roman" w:hAnsi="Times New Roman"/>
                <w:sz w:val="26"/>
                <w:szCs w:val="26"/>
              </w:rPr>
              <w:t>Đơn vị cung cấp hoặc cơ sở hoặc cá</w:t>
            </w:r>
          </w:p>
          <w:p w:rsidR="00812CA7" w:rsidRPr="00812CA7" w:rsidRDefault="00812CA7" w:rsidP="00F2441C">
            <w:pPr>
              <w:widowControl/>
              <w:spacing w:before="120"/>
              <w:jc w:val="both"/>
              <w:rPr>
                <w:rFonts w:ascii="Times New Roman" w:eastAsia="Times New Roman" w:hAnsi="Times New Roman"/>
                <w:sz w:val="26"/>
                <w:szCs w:val="26"/>
              </w:rPr>
            </w:pPr>
            <w:r w:rsidRPr="00812CA7">
              <w:rPr>
                <w:rFonts w:ascii="Times New Roman" w:eastAsia="Times New Roman" w:hAnsi="Times New Roman"/>
                <w:sz w:val="26"/>
                <w:szCs w:val="26"/>
              </w:rPr>
              <w:t>nhân nuôi trồng, thu hái, khai thác</w:t>
            </w:r>
          </w:p>
          <w:p w:rsidR="00812CA7" w:rsidRPr="00812CA7" w:rsidRDefault="00812CA7" w:rsidP="00F2441C">
            <w:pPr>
              <w:widowControl/>
              <w:spacing w:before="120"/>
              <w:jc w:val="both"/>
              <w:rPr>
                <w:rFonts w:ascii="Times New Roman" w:eastAsia="Times New Roman" w:hAnsi="Times New Roman"/>
                <w:sz w:val="26"/>
                <w:szCs w:val="26"/>
              </w:rPr>
            </w:pPr>
            <w:r w:rsidRPr="00812CA7">
              <w:rPr>
                <w:rFonts w:ascii="Times New Roman" w:eastAsia="Times New Roman" w:hAnsi="Times New Roman"/>
                <w:sz w:val="26"/>
                <w:szCs w:val="26"/>
              </w:rPr>
              <w:t>dược liệu</w:t>
            </w:r>
          </w:p>
        </w:tc>
      </w:tr>
      <w:tr w:rsidR="00812CA7" w:rsidRPr="00812CA7" w:rsidTr="00F2441C">
        <w:trPr>
          <w:trHeight w:val="295"/>
        </w:trPr>
        <w:tc>
          <w:tcPr>
            <w:tcW w:w="850" w:type="dxa"/>
          </w:tcPr>
          <w:p w:rsidR="00812CA7" w:rsidRPr="00812CA7" w:rsidRDefault="00812CA7" w:rsidP="00F2441C">
            <w:pPr>
              <w:spacing w:before="120" w:line="276" w:lineRule="auto"/>
              <w:jc w:val="both"/>
              <w:rPr>
                <w:spacing w:val="-4"/>
                <w:sz w:val="26"/>
                <w:szCs w:val="26"/>
              </w:rPr>
            </w:pPr>
          </w:p>
        </w:tc>
        <w:tc>
          <w:tcPr>
            <w:tcW w:w="1418" w:type="dxa"/>
          </w:tcPr>
          <w:p w:rsidR="00812CA7" w:rsidRPr="00812CA7" w:rsidRDefault="00812CA7" w:rsidP="00F2441C">
            <w:pPr>
              <w:spacing w:before="120" w:line="276" w:lineRule="auto"/>
              <w:jc w:val="both"/>
              <w:rPr>
                <w:spacing w:val="-4"/>
                <w:sz w:val="26"/>
                <w:szCs w:val="26"/>
              </w:rPr>
            </w:pPr>
          </w:p>
        </w:tc>
        <w:tc>
          <w:tcPr>
            <w:tcW w:w="1701" w:type="dxa"/>
          </w:tcPr>
          <w:p w:rsidR="00812CA7" w:rsidRPr="00812CA7" w:rsidRDefault="00812CA7" w:rsidP="00F2441C">
            <w:pPr>
              <w:spacing w:before="120" w:line="276" w:lineRule="auto"/>
              <w:jc w:val="both"/>
              <w:rPr>
                <w:spacing w:val="-4"/>
                <w:sz w:val="26"/>
                <w:szCs w:val="26"/>
              </w:rPr>
            </w:pPr>
          </w:p>
        </w:tc>
        <w:tc>
          <w:tcPr>
            <w:tcW w:w="1418" w:type="dxa"/>
          </w:tcPr>
          <w:p w:rsidR="00812CA7" w:rsidRPr="00812CA7" w:rsidRDefault="00812CA7" w:rsidP="00F2441C">
            <w:pPr>
              <w:spacing w:before="120" w:line="276" w:lineRule="auto"/>
              <w:jc w:val="both"/>
              <w:rPr>
                <w:spacing w:val="-4"/>
                <w:sz w:val="26"/>
                <w:szCs w:val="26"/>
              </w:rPr>
            </w:pPr>
          </w:p>
        </w:tc>
        <w:tc>
          <w:tcPr>
            <w:tcW w:w="1843" w:type="dxa"/>
          </w:tcPr>
          <w:p w:rsidR="00812CA7" w:rsidRPr="00812CA7" w:rsidRDefault="00812CA7" w:rsidP="00F2441C">
            <w:pPr>
              <w:spacing w:before="120" w:line="276" w:lineRule="auto"/>
              <w:jc w:val="both"/>
              <w:rPr>
                <w:spacing w:val="-4"/>
                <w:sz w:val="26"/>
                <w:szCs w:val="26"/>
              </w:rPr>
            </w:pPr>
          </w:p>
        </w:tc>
        <w:tc>
          <w:tcPr>
            <w:tcW w:w="1985" w:type="dxa"/>
          </w:tcPr>
          <w:p w:rsidR="00812CA7" w:rsidRPr="00812CA7" w:rsidRDefault="00812CA7" w:rsidP="00F2441C">
            <w:pPr>
              <w:spacing w:before="120" w:line="276" w:lineRule="auto"/>
              <w:jc w:val="both"/>
              <w:rPr>
                <w:spacing w:val="-4"/>
                <w:sz w:val="26"/>
                <w:szCs w:val="26"/>
              </w:rPr>
            </w:pPr>
          </w:p>
        </w:tc>
      </w:tr>
      <w:tr w:rsidR="00812CA7" w:rsidRPr="00812CA7" w:rsidTr="00F2441C">
        <w:trPr>
          <w:trHeight w:val="303"/>
        </w:trPr>
        <w:tc>
          <w:tcPr>
            <w:tcW w:w="850" w:type="dxa"/>
          </w:tcPr>
          <w:p w:rsidR="00812CA7" w:rsidRPr="00812CA7" w:rsidRDefault="00812CA7" w:rsidP="00F2441C">
            <w:pPr>
              <w:spacing w:before="120" w:line="276" w:lineRule="auto"/>
              <w:jc w:val="both"/>
              <w:rPr>
                <w:spacing w:val="-4"/>
                <w:sz w:val="26"/>
                <w:szCs w:val="26"/>
              </w:rPr>
            </w:pPr>
          </w:p>
        </w:tc>
        <w:tc>
          <w:tcPr>
            <w:tcW w:w="1418" w:type="dxa"/>
          </w:tcPr>
          <w:p w:rsidR="00812CA7" w:rsidRPr="00812CA7" w:rsidRDefault="00812CA7" w:rsidP="00F2441C">
            <w:pPr>
              <w:spacing w:before="120" w:line="276" w:lineRule="auto"/>
              <w:jc w:val="both"/>
              <w:rPr>
                <w:spacing w:val="-4"/>
                <w:sz w:val="26"/>
                <w:szCs w:val="26"/>
              </w:rPr>
            </w:pPr>
          </w:p>
        </w:tc>
        <w:tc>
          <w:tcPr>
            <w:tcW w:w="1701" w:type="dxa"/>
          </w:tcPr>
          <w:p w:rsidR="00812CA7" w:rsidRPr="00812CA7" w:rsidRDefault="00812CA7" w:rsidP="00F2441C">
            <w:pPr>
              <w:spacing w:before="120" w:line="276" w:lineRule="auto"/>
              <w:jc w:val="both"/>
              <w:rPr>
                <w:spacing w:val="-4"/>
                <w:sz w:val="26"/>
                <w:szCs w:val="26"/>
              </w:rPr>
            </w:pPr>
          </w:p>
        </w:tc>
        <w:tc>
          <w:tcPr>
            <w:tcW w:w="1418" w:type="dxa"/>
          </w:tcPr>
          <w:p w:rsidR="00812CA7" w:rsidRPr="00812CA7" w:rsidRDefault="00812CA7" w:rsidP="00F2441C">
            <w:pPr>
              <w:spacing w:before="120" w:line="276" w:lineRule="auto"/>
              <w:jc w:val="both"/>
              <w:rPr>
                <w:spacing w:val="-4"/>
                <w:sz w:val="26"/>
                <w:szCs w:val="26"/>
              </w:rPr>
            </w:pPr>
          </w:p>
        </w:tc>
        <w:tc>
          <w:tcPr>
            <w:tcW w:w="1843" w:type="dxa"/>
          </w:tcPr>
          <w:p w:rsidR="00812CA7" w:rsidRPr="00812CA7" w:rsidRDefault="00812CA7" w:rsidP="00F2441C">
            <w:pPr>
              <w:spacing w:before="120" w:line="276" w:lineRule="auto"/>
              <w:jc w:val="both"/>
              <w:rPr>
                <w:spacing w:val="-4"/>
                <w:sz w:val="26"/>
                <w:szCs w:val="26"/>
              </w:rPr>
            </w:pPr>
          </w:p>
        </w:tc>
        <w:tc>
          <w:tcPr>
            <w:tcW w:w="1985" w:type="dxa"/>
          </w:tcPr>
          <w:p w:rsidR="00812CA7" w:rsidRPr="00812CA7" w:rsidRDefault="00812CA7" w:rsidP="00F2441C">
            <w:pPr>
              <w:spacing w:before="120" w:line="276" w:lineRule="auto"/>
              <w:jc w:val="both"/>
              <w:rPr>
                <w:spacing w:val="-4"/>
                <w:sz w:val="26"/>
                <w:szCs w:val="26"/>
              </w:rPr>
            </w:pPr>
          </w:p>
        </w:tc>
      </w:tr>
    </w:tbl>
    <w:p w:rsidR="00812CA7" w:rsidRPr="00812CA7" w:rsidRDefault="00812CA7" w:rsidP="00812CA7">
      <w:pPr>
        <w:widowControl/>
        <w:adjustRightInd w:val="0"/>
        <w:snapToGrid w:val="0"/>
        <w:spacing w:after="120"/>
        <w:jc w:val="both"/>
        <w:rPr>
          <w:rFonts w:ascii="Times New Roman" w:eastAsia="Times New Roman" w:hAnsi="Times New Roman" w:cs="Times New Roman"/>
          <w:color w:val="000000" w:themeColor="text1"/>
          <w:sz w:val="26"/>
          <w:szCs w:val="26"/>
          <w:lang w:val="en-US" w:eastAsia="en-US"/>
        </w:rPr>
      </w:pPr>
    </w:p>
    <w:p w:rsidR="00812CA7" w:rsidRPr="00812CA7" w:rsidRDefault="00812CA7" w:rsidP="00812CA7">
      <w:pPr>
        <w:widowControl/>
        <w:adjustRightInd w:val="0"/>
        <w:snapToGrid w:val="0"/>
        <w:spacing w:after="120"/>
        <w:ind w:firstLine="720"/>
        <w:jc w:val="both"/>
        <w:rPr>
          <w:rFonts w:ascii="Times New Roman" w:eastAsia="Times New Roman" w:hAnsi="Times New Roman" w:cs="Times New Roman"/>
          <w:color w:val="000000" w:themeColor="text1"/>
          <w:sz w:val="26"/>
          <w:szCs w:val="26"/>
          <w:lang w:val="vi" w:eastAsia="en-US"/>
        </w:rPr>
      </w:pPr>
      <w:r w:rsidRPr="00812CA7">
        <w:rPr>
          <w:rFonts w:ascii="Times New Roman" w:eastAsia="Times New Roman" w:hAnsi="Times New Roman" w:cs="Times New Roman"/>
          <w:color w:val="000000" w:themeColor="text1"/>
          <w:sz w:val="26"/>
          <w:szCs w:val="26"/>
          <w:lang w:val="vi" w:eastAsia="en-US"/>
        </w:rPr>
        <w:t>2.3. Các yêu cầu khác</w:t>
      </w:r>
    </w:p>
    <w:p w:rsidR="00812CA7" w:rsidRPr="00812CA7" w:rsidRDefault="00812CA7" w:rsidP="00812CA7">
      <w:pPr>
        <w:widowControl/>
        <w:adjustRightInd w:val="0"/>
        <w:snapToGrid w:val="0"/>
        <w:spacing w:line="276" w:lineRule="auto"/>
        <w:ind w:firstLine="720"/>
        <w:jc w:val="both"/>
        <w:rPr>
          <w:rFonts w:ascii="Times New Roman" w:eastAsia="Times New Roman" w:hAnsi="Times New Roman" w:cs="Times New Roman"/>
          <w:color w:val="000000" w:themeColor="text1"/>
          <w:sz w:val="26"/>
          <w:szCs w:val="26"/>
          <w:lang w:val="vi" w:eastAsia="en-US"/>
        </w:rPr>
      </w:pPr>
      <w:r w:rsidRPr="00812CA7">
        <w:rPr>
          <w:rFonts w:ascii="Times New Roman" w:eastAsia="Times New Roman" w:hAnsi="Times New Roman" w:cs="Times New Roman"/>
          <w:color w:val="000000" w:themeColor="text1"/>
          <w:sz w:val="26"/>
          <w:szCs w:val="26"/>
          <w:lang w:val="vi" w:eastAsia="en-US"/>
        </w:rPr>
        <w:t>Các yêu cầu khác về kỹ thuật bao gồm yêu cầu về phạm vi cung cấp, yêu cầu về tiến độ cung cấp theo quy định tại Mục 1 Chương này, yêu cầu về phương thức thanh toán, yêu cầu về cung cấp tài chính (nếu có) và điều kiện tín dụng kèm theo. Các yêu cầu này phải được nêu chi tiết để nhà thầu chuẩn bị E-HSDT.</w:t>
      </w:r>
    </w:p>
    <w:p w:rsidR="00812CA7" w:rsidRPr="00812CA7" w:rsidRDefault="00812CA7" w:rsidP="00812CA7">
      <w:pPr>
        <w:widowControl/>
        <w:adjustRightInd w:val="0"/>
        <w:snapToGrid w:val="0"/>
        <w:spacing w:line="276" w:lineRule="auto"/>
        <w:ind w:firstLine="720"/>
        <w:jc w:val="both"/>
        <w:rPr>
          <w:rFonts w:ascii="Times New Roman" w:eastAsia="Times New Roman" w:hAnsi="Times New Roman" w:cs="Times New Roman"/>
          <w:color w:val="000000" w:themeColor="text1"/>
          <w:sz w:val="26"/>
          <w:szCs w:val="26"/>
          <w:lang w:val="en-US" w:eastAsia="en-US"/>
        </w:rPr>
      </w:pPr>
      <w:r w:rsidRPr="00812CA7">
        <w:rPr>
          <w:rFonts w:ascii="Times New Roman" w:eastAsia="Times New Roman" w:hAnsi="Times New Roman" w:cs="Times New Roman"/>
          <w:color w:val="000000" w:themeColor="text1"/>
          <w:sz w:val="26"/>
          <w:szCs w:val="26"/>
          <w:lang w:val="vi" w:eastAsia="en-US"/>
        </w:rPr>
        <w:t>Các yêu cầu khác về kỹ thuật ngoài nội dung được nêu tại Mẫu số 00 – Biểu mẫu dự thầu Chương IV sẽ được nêu tại file đính kèm.</w:t>
      </w:r>
    </w:p>
    <w:p w:rsidR="00812CA7" w:rsidRPr="00812CA7" w:rsidRDefault="00812CA7" w:rsidP="00812CA7">
      <w:pPr>
        <w:widowControl/>
        <w:spacing w:line="276" w:lineRule="auto"/>
        <w:ind w:firstLine="720"/>
        <w:jc w:val="both"/>
        <w:rPr>
          <w:rFonts w:ascii="Times New Roman" w:eastAsia="Times New Roman" w:hAnsi="Times New Roman"/>
          <w:sz w:val="26"/>
          <w:szCs w:val="26"/>
          <w:lang w:val="en-US"/>
        </w:rPr>
      </w:pPr>
      <w:r w:rsidRPr="00812CA7">
        <w:rPr>
          <w:rFonts w:ascii="Times New Roman" w:eastAsia="Times New Roman" w:hAnsi="Times New Roman"/>
          <w:sz w:val="26"/>
          <w:szCs w:val="26"/>
          <w:lang w:val="en-US"/>
        </w:rPr>
        <w:t xml:space="preserve">- </w:t>
      </w:r>
      <w:r w:rsidRPr="00812CA7">
        <w:rPr>
          <w:rFonts w:ascii="Times New Roman" w:eastAsia="Times New Roman" w:hAnsi="Times New Roman"/>
          <w:sz w:val="26"/>
          <w:szCs w:val="26"/>
        </w:rPr>
        <w:t>Nhà thầu đánh giá tổng hợp điểm kỹ thuật của từng sản phẩm dự thầu theo mẫu số 1</w:t>
      </w:r>
      <w:r w:rsidRPr="00812CA7">
        <w:rPr>
          <w:rFonts w:ascii="Times New Roman" w:eastAsia="Times New Roman" w:hAnsi="Times New Roman"/>
          <w:sz w:val="26"/>
          <w:szCs w:val="26"/>
          <w:lang w:val="en-US"/>
        </w:rPr>
        <w:t>9.</w:t>
      </w:r>
    </w:p>
    <w:p w:rsidR="00812CA7" w:rsidRPr="00812CA7" w:rsidRDefault="00812CA7" w:rsidP="00812CA7">
      <w:pPr>
        <w:widowControl/>
        <w:spacing w:line="276" w:lineRule="auto"/>
        <w:ind w:firstLine="709"/>
        <w:jc w:val="both"/>
        <w:rPr>
          <w:rFonts w:ascii="Times New Roman" w:eastAsia="Times New Roman" w:hAnsi="Times New Roman"/>
          <w:sz w:val="26"/>
          <w:szCs w:val="26"/>
          <w:lang w:val="en-US"/>
        </w:rPr>
      </w:pPr>
      <w:r w:rsidRPr="00812CA7">
        <w:rPr>
          <w:rFonts w:ascii="Times New Roman" w:eastAsia="Times New Roman" w:hAnsi="Times New Roman"/>
          <w:sz w:val="26"/>
          <w:szCs w:val="26"/>
        </w:rPr>
        <w:t>- Nhà thầu có cam kết về điều kiện giao hàng của Nhà thầu tại mẫu số 1</w:t>
      </w:r>
      <w:r w:rsidRPr="00812CA7">
        <w:rPr>
          <w:rFonts w:ascii="Times New Roman" w:eastAsia="Times New Roman" w:hAnsi="Times New Roman"/>
          <w:sz w:val="26"/>
          <w:szCs w:val="26"/>
          <w:lang w:val="en-US"/>
        </w:rPr>
        <w:t>8</w:t>
      </w:r>
      <w:r w:rsidRPr="00812CA7">
        <w:rPr>
          <w:rFonts w:ascii="Times New Roman" w:eastAsia="Times New Roman" w:hAnsi="Times New Roman"/>
          <w:sz w:val="26"/>
          <w:szCs w:val="26"/>
        </w:rPr>
        <w:t xml:space="preserve"> </w:t>
      </w:r>
    </w:p>
    <w:p w:rsidR="00812CA7" w:rsidRPr="00812CA7" w:rsidRDefault="00812CA7" w:rsidP="00812CA7">
      <w:pPr>
        <w:pStyle w:val="NormalWeb"/>
        <w:spacing w:before="0" w:beforeAutospacing="0" w:after="0" w:afterAutospacing="0" w:line="276" w:lineRule="auto"/>
        <w:ind w:left="720"/>
        <w:rPr>
          <w:rFonts w:cs="Courier New"/>
          <w:color w:val="000000"/>
          <w:sz w:val="26"/>
          <w:szCs w:val="26"/>
          <w:lang w:val="vi-VN" w:eastAsia="vi-VN" w:bidi="vi-VN"/>
        </w:rPr>
      </w:pPr>
      <w:r w:rsidRPr="00812CA7">
        <w:rPr>
          <w:sz w:val="26"/>
          <w:szCs w:val="26"/>
        </w:rPr>
        <w:t xml:space="preserve">- </w:t>
      </w:r>
      <w:r w:rsidRPr="00812CA7">
        <w:rPr>
          <w:rFonts w:cs="Courier New"/>
          <w:color w:val="000000"/>
          <w:sz w:val="26"/>
          <w:szCs w:val="26"/>
          <w:lang w:val="vi-VN" w:eastAsia="vi-VN" w:bidi="vi-VN"/>
        </w:rPr>
        <w:t xml:space="preserve">Nhà thầu chịu trách nhiệm trước pháp luật và </w:t>
      </w:r>
      <w:r w:rsidRPr="00812CA7">
        <w:rPr>
          <w:rFonts w:cs="Courier New"/>
          <w:color w:val="000000"/>
          <w:sz w:val="26"/>
          <w:szCs w:val="26"/>
          <w:lang w:eastAsia="vi-VN" w:bidi="vi-VN"/>
        </w:rPr>
        <w:t xml:space="preserve">trước </w:t>
      </w:r>
      <w:r w:rsidRPr="00812CA7">
        <w:rPr>
          <w:rFonts w:cs="Courier New"/>
          <w:color w:val="000000"/>
          <w:sz w:val="26"/>
          <w:szCs w:val="26"/>
          <w:lang w:val="vi-VN" w:eastAsia="vi-VN" w:bidi="vi-VN"/>
        </w:rPr>
        <w:t>Bệnh viện về chất lượng, nguồn gốc dược liệu trong suốt thời gian thực hiện hợp đồng.</w:t>
      </w:r>
    </w:p>
    <w:p w:rsidR="00812CA7" w:rsidRPr="00812CA7" w:rsidRDefault="00812CA7" w:rsidP="00812CA7">
      <w:pPr>
        <w:pStyle w:val="NormalWeb"/>
        <w:spacing w:before="0" w:beforeAutospacing="0" w:after="0" w:afterAutospacing="0" w:line="276" w:lineRule="auto"/>
        <w:ind w:firstLine="709"/>
        <w:rPr>
          <w:rFonts w:cs="Courier New"/>
          <w:color w:val="000000"/>
          <w:sz w:val="26"/>
          <w:szCs w:val="26"/>
          <w:lang w:val="vi-VN" w:eastAsia="vi-VN" w:bidi="vi-VN"/>
        </w:rPr>
      </w:pPr>
      <w:r w:rsidRPr="00812CA7">
        <w:rPr>
          <w:rFonts w:cs="Courier New"/>
          <w:color w:val="000000"/>
          <w:sz w:val="26"/>
          <w:szCs w:val="26"/>
          <w:lang w:val="vi-VN" w:eastAsia="vi-VN" w:bidi="vi-VN"/>
        </w:rPr>
        <w:t xml:space="preserve">- </w:t>
      </w:r>
      <w:r w:rsidRPr="00812CA7">
        <w:rPr>
          <w:rFonts w:cs="Courier New"/>
          <w:color w:val="000000"/>
          <w:sz w:val="26"/>
          <w:szCs w:val="26"/>
          <w:lang w:eastAsia="vi-VN" w:bidi="vi-VN"/>
        </w:rPr>
        <w:t>Nhà thầu có trách nhiệm t</w:t>
      </w:r>
      <w:r w:rsidRPr="00812CA7">
        <w:rPr>
          <w:rFonts w:cs="Courier New"/>
          <w:color w:val="000000"/>
          <w:sz w:val="26"/>
          <w:szCs w:val="26"/>
          <w:lang w:val="vi-VN" w:eastAsia="vi-VN" w:bidi="vi-VN"/>
        </w:rPr>
        <w:t>hực hiện đầy đủ các quy định của pháp luật về dược, đấu thầu và các quy định</w:t>
      </w:r>
      <w:r w:rsidRPr="00812CA7">
        <w:rPr>
          <w:rFonts w:cs="Courier New"/>
          <w:color w:val="000000"/>
          <w:sz w:val="26"/>
          <w:szCs w:val="26"/>
          <w:lang w:eastAsia="vi-VN" w:bidi="vi-VN"/>
        </w:rPr>
        <w:t xml:space="preserve"> khác</w:t>
      </w:r>
      <w:r w:rsidRPr="00812CA7">
        <w:rPr>
          <w:rFonts w:cs="Courier New"/>
          <w:color w:val="000000"/>
          <w:sz w:val="26"/>
          <w:szCs w:val="26"/>
          <w:lang w:val="vi-VN" w:eastAsia="vi-VN" w:bidi="vi-VN"/>
        </w:rPr>
        <w:t xml:space="preserve"> có liên quan.</w:t>
      </w:r>
    </w:p>
    <w:p w:rsidR="00812CA7" w:rsidRPr="00812CA7" w:rsidRDefault="00812CA7" w:rsidP="00812CA7">
      <w:pPr>
        <w:pStyle w:val="NormalWeb"/>
        <w:spacing w:before="0" w:beforeAutospacing="0" w:after="0" w:afterAutospacing="0" w:line="276" w:lineRule="auto"/>
        <w:ind w:left="720"/>
        <w:rPr>
          <w:rFonts w:cs="Courier New"/>
          <w:color w:val="000000"/>
          <w:sz w:val="26"/>
          <w:szCs w:val="26"/>
          <w:lang w:eastAsia="vi-VN" w:bidi="vi-VN"/>
        </w:rPr>
      </w:pPr>
      <w:r w:rsidRPr="00812CA7">
        <w:rPr>
          <w:rFonts w:cs="Courier New"/>
          <w:color w:val="000000"/>
          <w:sz w:val="26"/>
          <w:szCs w:val="26"/>
          <w:lang w:val="vi-VN" w:eastAsia="vi-VN" w:bidi="vi-VN"/>
        </w:rPr>
        <w:t xml:space="preserve">- Nhà thầu phải bảo đảm điều kiện </w:t>
      </w:r>
      <w:r w:rsidRPr="00812CA7">
        <w:rPr>
          <w:rFonts w:cs="Courier New"/>
          <w:color w:val="000000"/>
          <w:sz w:val="26"/>
          <w:szCs w:val="26"/>
          <w:lang w:eastAsia="vi-VN" w:bidi="vi-VN"/>
        </w:rPr>
        <w:t xml:space="preserve">đóng gói, </w:t>
      </w:r>
      <w:r w:rsidRPr="00812CA7">
        <w:rPr>
          <w:rFonts w:cs="Courier New"/>
          <w:color w:val="000000"/>
          <w:sz w:val="26"/>
          <w:szCs w:val="26"/>
          <w:lang w:val="vi-VN" w:eastAsia="vi-VN" w:bidi="vi-VN"/>
        </w:rPr>
        <w:t>bảo quản</w:t>
      </w:r>
      <w:r w:rsidRPr="00812CA7">
        <w:rPr>
          <w:rFonts w:cs="Courier New"/>
          <w:color w:val="000000"/>
          <w:sz w:val="26"/>
          <w:szCs w:val="26"/>
          <w:lang w:eastAsia="vi-VN" w:bidi="vi-VN"/>
        </w:rPr>
        <w:t xml:space="preserve"> và </w:t>
      </w:r>
      <w:r w:rsidRPr="00812CA7">
        <w:rPr>
          <w:rFonts w:cs="Courier New"/>
          <w:color w:val="000000"/>
          <w:sz w:val="26"/>
          <w:szCs w:val="26"/>
          <w:lang w:val="vi-VN" w:eastAsia="vi-VN" w:bidi="vi-VN"/>
        </w:rPr>
        <w:t>vận chuyển dược liệu, vị thuốc cổ truyền phù hợp với đặc tính từng loại, không làm ảnh hưởng đến chất lượng trong suốt quá trình vận chuyển, giao nhận và lưu kho.</w:t>
      </w:r>
    </w:p>
    <w:p w:rsidR="00812CA7" w:rsidRPr="00812CA7" w:rsidRDefault="00812CA7" w:rsidP="00812CA7">
      <w:pPr>
        <w:pStyle w:val="NormalWeb"/>
        <w:spacing w:before="0" w:beforeAutospacing="0" w:after="0" w:afterAutospacing="0" w:line="276" w:lineRule="auto"/>
        <w:ind w:left="720"/>
        <w:rPr>
          <w:rFonts w:cs="Courier New"/>
          <w:color w:val="000000"/>
          <w:sz w:val="26"/>
          <w:szCs w:val="26"/>
          <w:lang w:eastAsia="vi-VN" w:bidi="vi-VN"/>
        </w:rPr>
      </w:pPr>
      <w:r w:rsidRPr="00812CA7">
        <w:rPr>
          <w:rFonts w:cs="Courier New"/>
          <w:color w:val="000000"/>
          <w:sz w:val="26"/>
          <w:szCs w:val="26"/>
          <w:lang w:eastAsia="vi-VN" w:bidi="vi-VN"/>
        </w:rPr>
        <w:t>- Khi giao hàng, nhà thầu cung cấp đầy đủ Phiếu kiểm nghiệm hoặc giấy tờ chứng minh chất lượng của từng lô hàng, cùng với hồ sơ chứng từ hợp lệ theo quy định.</w:t>
      </w:r>
    </w:p>
    <w:p w:rsidR="00812CA7" w:rsidRPr="00812CA7" w:rsidRDefault="00812CA7" w:rsidP="00812CA7">
      <w:pPr>
        <w:autoSpaceDE w:val="0"/>
        <w:autoSpaceDN w:val="0"/>
        <w:spacing w:line="276" w:lineRule="auto"/>
        <w:ind w:right="-4" w:firstLine="709"/>
        <w:jc w:val="both"/>
        <w:rPr>
          <w:rFonts w:ascii="Times New Roman" w:eastAsia="Times New Roman" w:hAnsi="Times New Roman"/>
          <w:sz w:val="26"/>
          <w:szCs w:val="26"/>
        </w:rPr>
      </w:pPr>
      <w:r w:rsidRPr="00812CA7">
        <w:rPr>
          <w:rFonts w:ascii="Times New Roman" w:eastAsia="Times New Roman" w:hAnsi="Times New Roman"/>
          <w:sz w:val="26"/>
          <w:szCs w:val="26"/>
        </w:rPr>
        <w:t xml:space="preserve">-  </w:t>
      </w:r>
      <w:r w:rsidRPr="00812CA7">
        <w:rPr>
          <w:rFonts w:ascii="Times New Roman" w:eastAsia="Times New Roman" w:hAnsi="Times New Roman"/>
          <w:sz w:val="26"/>
          <w:szCs w:val="26"/>
          <w:lang w:val="en-US"/>
        </w:rPr>
        <w:t>K</w:t>
      </w:r>
      <w:r w:rsidRPr="00812CA7">
        <w:rPr>
          <w:rFonts w:ascii="Times New Roman" w:eastAsia="Times New Roman" w:hAnsi="Times New Roman"/>
          <w:sz w:val="26"/>
          <w:szCs w:val="26"/>
        </w:rPr>
        <w:t>iểm tra</w:t>
      </w:r>
      <w:r w:rsidRPr="00812CA7">
        <w:rPr>
          <w:rFonts w:ascii="Times New Roman" w:eastAsia="Times New Roman" w:hAnsi="Times New Roman"/>
          <w:sz w:val="26"/>
          <w:szCs w:val="26"/>
          <w:lang w:val="en-US"/>
        </w:rPr>
        <w:t>, kiểm nghiệm và nghiệm thu</w:t>
      </w:r>
      <w:r w:rsidRPr="00812CA7">
        <w:rPr>
          <w:rFonts w:ascii="Times New Roman" w:eastAsia="Times New Roman" w:hAnsi="Times New Roman"/>
          <w:sz w:val="26"/>
          <w:szCs w:val="26"/>
        </w:rPr>
        <w:t xml:space="preserve">: </w:t>
      </w:r>
    </w:p>
    <w:p w:rsidR="00812CA7" w:rsidRPr="00812CA7" w:rsidRDefault="00812CA7" w:rsidP="00812CA7">
      <w:pPr>
        <w:autoSpaceDE w:val="0"/>
        <w:autoSpaceDN w:val="0"/>
        <w:spacing w:line="276" w:lineRule="auto"/>
        <w:ind w:right="-4" w:firstLine="709"/>
        <w:jc w:val="both"/>
        <w:rPr>
          <w:rFonts w:ascii="Times New Roman" w:eastAsia="Times New Roman" w:hAnsi="Times New Roman"/>
          <w:sz w:val="26"/>
          <w:szCs w:val="26"/>
          <w:lang w:val="en-US"/>
        </w:rPr>
      </w:pPr>
      <w:r w:rsidRPr="00812CA7">
        <w:rPr>
          <w:rFonts w:ascii="Times New Roman" w:eastAsia="Times New Roman" w:hAnsi="Times New Roman"/>
          <w:sz w:val="26"/>
          <w:szCs w:val="26"/>
        </w:rPr>
        <w:t xml:space="preserve">+ Chủ đầu tư hoặc đại diện của chủ đầu tư có quyền kiểm tra, kiểm nghiệm dược liệu được cung cấp </w:t>
      </w:r>
      <w:r w:rsidRPr="00812CA7">
        <w:rPr>
          <w:rFonts w:ascii="Times New Roman" w:eastAsia="Times New Roman" w:hAnsi="Times New Roman"/>
          <w:sz w:val="26"/>
          <w:szCs w:val="26"/>
          <w:lang w:val="en-US"/>
        </w:rPr>
        <w:t xml:space="preserve">nhằm xác định sự </w:t>
      </w:r>
      <w:r w:rsidRPr="00812CA7">
        <w:rPr>
          <w:rFonts w:ascii="Times New Roman" w:eastAsia="Times New Roman" w:hAnsi="Times New Roman"/>
          <w:sz w:val="26"/>
          <w:szCs w:val="26"/>
        </w:rPr>
        <w:t xml:space="preserve"> phù hợp với </w:t>
      </w:r>
      <w:r w:rsidRPr="00812CA7">
        <w:rPr>
          <w:rFonts w:ascii="Times New Roman" w:eastAsia="Times New Roman" w:hAnsi="Times New Roman"/>
          <w:sz w:val="26"/>
          <w:szCs w:val="26"/>
          <w:lang w:val="en-US"/>
        </w:rPr>
        <w:t xml:space="preserve">các </w:t>
      </w:r>
      <w:r w:rsidRPr="00812CA7">
        <w:rPr>
          <w:rFonts w:ascii="Times New Roman" w:eastAsia="Times New Roman" w:hAnsi="Times New Roman"/>
          <w:sz w:val="26"/>
          <w:szCs w:val="26"/>
        </w:rPr>
        <w:t>yêu cầu</w:t>
      </w:r>
      <w:r w:rsidRPr="00812CA7">
        <w:rPr>
          <w:rFonts w:ascii="Times New Roman" w:eastAsia="Times New Roman" w:hAnsi="Times New Roman"/>
          <w:sz w:val="26"/>
          <w:szCs w:val="26"/>
          <w:lang w:val="en-US"/>
        </w:rPr>
        <w:t xml:space="preserve"> kỹ thuật</w:t>
      </w:r>
      <w:r w:rsidRPr="00812CA7">
        <w:rPr>
          <w:rFonts w:ascii="Times New Roman" w:eastAsia="Times New Roman" w:hAnsi="Times New Roman"/>
          <w:sz w:val="26"/>
          <w:szCs w:val="26"/>
        </w:rPr>
        <w:t xml:space="preserve"> của E-HSMT.</w:t>
      </w:r>
    </w:p>
    <w:p w:rsidR="00812CA7" w:rsidRPr="00812CA7" w:rsidRDefault="00812CA7" w:rsidP="00812CA7">
      <w:pPr>
        <w:autoSpaceDE w:val="0"/>
        <w:autoSpaceDN w:val="0"/>
        <w:spacing w:line="276" w:lineRule="auto"/>
        <w:ind w:right="-4" w:firstLine="709"/>
        <w:jc w:val="both"/>
        <w:rPr>
          <w:rFonts w:ascii="Times New Roman" w:eastAsia="Times New Roman" w:hAnsi="Times New Roman"/>
          <w:sz w:val="26"/>
          <w:szCs w:val="26"/>
          <w:lang w:val="en-US"/>
        </w:rPr>
      </w:pPr>
      <w:r w:rsidRPr="00812CA7">
        <w:rPr>
          <w:rFonts w:ascii="Times New Roman" w:eastAsia="Times New Roman" w:hAnsi="Times New Roman"/>
          <w:sz w:val="26"/>
          <w:szCs w:val="26"/>
          <w:lang w:val="en-US"/>
        </w:rPr>
        <w:t xml:space="preserve">+ </w:t>
      </w:r>
      <w:r w:rsidRPr="00812CA7">
        <w:rPr>
          <w:rFonts w:ascii="Times New Roman" w:eastAsia="Times New Roman" w:hAnsi="Times New Roman"/>
          <w:sz w:val="26"/>
          <w:szCs w:val="26"/>
        </w:rPr>
        <w:t xml:space="preserve"> Trường hợp dược liệu không đáp ứng yêu cầu kỹ thuật</w:t>
      </w:r>
      <w:r w:rsidRPr="00812CA7">
        <w:rPr>
          <w:rFonts w:ascii="Times New Roman" w:eastAsia="Times New Roman" w:hAnsi="Times New Roman"/>
          <w:sz w:val="26"/>
          <w:szCs w:val="26"/>
          <w:lang w:val="en-US"/>
        </w:rPr>
        <w:t xml:space="preserve"> theo E-HSMT</w:t>
      </w:r>
      <w:r w:rsidRPr="00812CA7">
        <w:rPr>
          <w:rFonts w:ascii="Times New Roman" w:eastAsia="Times New Roman" w:hAnsi="Times New Roman"/>
          <w:sz w:val="26"/>
          <w:szCs w:val="26"/>
        </w:rPr>
        <w:t>, Bệnh viện có quyền từ chối nhận hàng; nhà thầu phải chịu mọi chi phí phát sinh và có trách nhiệm thay thế, khắc phục theo yêu cầu</w:t>
      </w:r>
      <w:r w:rsidRPr="00812CA7">
        <w:rPr>
          <w:rFonts w:ascii="Times New Roman" w:eastAsia="Times New Roman" w:hAnsi="Times New Roman"/>
          <w:sz w:val="26"/>
          <w:szCs w:val="26"/>
          <w:lang w:val="en-US"/>
        </w:rPr>
        <w:t xml:space="preserve"> của Bệnh viện.</w:t>
      </w:r>
    </w:p>
    <w:p w:rsidR="00812CA7" w:rsidRPr="00812CA7" w:rsidRDefault="00812CA7" w:rsidP="00812CA7">
      <w:pPr>
        <w:autoSpaceDE w:val="0"/>
        <w:autoSpaceDN w:val="0"/>
        <w:spacing w:line="276" w:lineRule="auto"/>
        <w:ind w:right="-4" w:firstLine="709"/>
        <w:jc w:val="both"/>
        <w:rPr>
          <w:rFonts w:ascii="Times New Roman" w:eastAsia="Times New Roman" w:hAnsi="Times New Roman"/>
          <w:sz w:val="26"/>
          <w:szCs w:val="26"/>
          <w:lang w:val="en-US"/>
        </w:rPr>
      </w:pPr>
      <w:r w:rsidRPr="00812CA7">
        <w:rPr>
          <w:rFonts w:ascii="Times New Roman" w:eastAsia="Times New Roman" w:hAnsi="Times New Roman"/>
          <w:sz w:val="26"/>
          <w:szCs w:val="26"/>
        </w:rPr>
        <w:t xml:space="preserve">+ Bất kỳ dược liệu  nào qua kiểm tra, kiểm nghiệm mà không phù hợp với đặc tính kỹ thuật theo E-HSMT </w:t>
      </w:r>
      <w:r w:rsidRPr="00812CA7">
        <w:rPr>
          <w:rFonts w:ascii="Times New Roman" w:eastAsia="Times New Roman" w:hAnsi="Times New Roman"/>
          <w:sz w:val="26"/>
          <w:szCs w:val="26"/>
          <w:lang w:val="en-US"/>
        </w:rPr>
        <w:t xml:space="preserve">đều bị </w:t>
      </w:r>
      <w:r w:rsidRPr="00812CA7">
        <w:rPr>
          <w:rFonts w:ascii="Times New Roman" w:eastAsia="Times New Roman" w:hAnsi="Times New Roman"/>
          <w:sz w:val="26"/>
          <w:szCs w:val="26"/>
        </w:rPr>
        <w:t xml:space="preserve">chủ đầu tư </w:t>
      </w:r>
      <w:r w:rsidRPr="00812CA7">
        <w:rPr>
          <w:rFonts w:ascii="Times New Roman" w:eastAsia="Times New Roman" w:hAnsi="Times New Roman"/>
          <w:sz w:val="26"/>
          <w:szCs w:val="26"/>
          <w:lang w:val="en-US"/>
        </w:rPr>
        <w:t>từ chối nghiệm thu.</w:t>
      </w:r>
    </w:p>
    <w:p w:rsidR="00812CA7" w:rsidRPr="00812CA7" w:rsidRDefault="00812CA7" w:rsidP="00812CA7">
      <w:pPr>
        <w:widowControl/>
        <w:adjustRightInd w:val="0"/>
        <w:snapToGrid w:val="0"/>
        <w:spacing w:line="276" w:lineRule="auto"/>
        <w:ind w:firstLine="720"/>
        <w:jc w:val="both"/>
        <w:rPr>
          <w:rFonts w:ascii="Times New Roman" w:eastAsia="Times New Roman" w:hAnsi="Times New Roman" w:cs="Times New Roman"/>
          <w:color w:val="000000" w:themeColor="text1"/>
          <w:sz w:val="26"/>
          <w:szCs w:val="26"/>
          <w:lang w:val="en-US" w:eastAsia="en-US"/>
        </w:rPr>
      </w:pPr>
    </w:p>
    <w:p w:rsidR="00812CA7" w:rsidRPr="00812CA7" w:rsidRDefault="00812CA7" w:rsidP="00812CA7">
      <w:pPr>
        <w:widowControl/>
        <w:adjustRightInd w:val="0"/>
        <w:snapToGrid w:val="0"/>
        <w:spacing w:after="120"/>
        <w:ind w:firstLine="720"/>
        <w:jc w:val="both"/>
        <w:rPr>
          <w:rFonts w:ascii="Times New Roman" w:eastAsia="Times New Roman" w:hAnsi="Times New Roman" w:cs="Times New Roman"/>
          <w:b/>
          <w:color w:val="000000" w:themeColor="text1"/>
          <w:sz w:val="26"/>
          <w:szCs w:val="26"/>
          <w:lang w:val="vi" w:eastAsia="en-US"/>
        </w:rPr>
      </w:pPr>
      <w:r w:rsidRPr="00812CA7">
        <w:rPr>
          <w:rFonts w:ascii="Times New Roman" w:eastAsia="Times New Roman" w:hAnsi="Times New Roman" w:cs="Times New Roman"/>
          <w:b/>
          <w:color w:val="000000" w:themeColor="text1"/>
          <w:sz w:val="26"/>
          <w:szCs w:val="26"/>
          <w:lang w:val="vi" w:eastAsia="en-US"/>
        </w:rPr>
        <w:t>Mục 3. Kiểm tra và kiểm nghiệm</w:t>
      </w:r>
    </w:p>
    <w:p w:rsidR="00812CA7" w:rsidRPr="00812CA7" w:rsidRDefault="00812CA7" w:rsidP="00812CA7">
      <w:pPr>
        <w:widowControl/>
        <w:adjustRightInd w:val="0"/>
        <w:snapToGrid w:val="0"/>
        <w:spacing w:after="120"/>
        <w:ind w:firstLine="720"/>
        <w:jc w:val="both"/>
        <w:rPr>
          <w:rFonts w:ascii="Times New Roman" w:eastAsia="Times New Roman" w:hAnsi="Times New Roman" w:cs="Times New Roman"/>
          <w:color w:val="000000" w:themeColor="text1"/>
          <w:sz w:val="26"/>
          <w:szCs w:val="26"/>
          <w:lang w:val="en-US" w:eastAsia="en-US"/>
        </w:rPr>
      </w:pPr>
      <w:r w:rsidRPr="00812CA7">
        <w:rPr>
          <w:rFonts w:ascii="Times New Roman" w:eastAsia="Times New Roman" w:hAnsi="Times New Roman" w:cs="Times New Roman"/>
          <w:color w:val="000000" w:themeColor="text1"/>
          <w:sz w:val="26"/>
          <w:szCs w:val="26"/>
          <w:lang w:val="vi" w:eastAsia="en-US"/>
        </w:rPr>
        <w:t>Các kiểm tra và thử nghiệm cần tiến hành gồm có: Được nêu tại file đính kèm Chủ đầu tư, tổ chuyên gia đính kèm các tài liệu nêu trên</w:t>
      </w:r>
      <w:r w:rsidRPr="00812CA7">
        <w:rPr>
          <w:rFonts w:ascii="Times New Roman" w:eastAsia="Times New Roman" w:hAnsi="Times New Roman" w:cs="Times New Roman"/>
          <w:color w:val="000000" w:themeColor="text1"/>
          <w:sz w:val="26"/>
          <w:szCs w:val="26"/>
          <w:lang w:eastAsia="en-US"/>
        </w:rPr>
        <w:t>.</w:t>
      </w:r>
    </w:p>
    <w:p w:rsidR="00812CA7" w:rsidRPr="00812CA7" w:rsidRDefault="00812CA7" w:rsidP="00812CA7">
      <w:pPr>
        <w:widowControl/>
        <w:adjustRightInd w:val="0"/>
        <w:snapToGrid w:val="0"/>
        <w:spacing w:after="120"/>
        <w:ind w:firstLine="720"/>
        <w:jc w:val="both"/>
        <w:rPr>
          <w:rFonts w:ascii="Times New Roman" w:eastAsia="Times New Roman" w:hAnsi="Times New Roman" w:cs="Times New Roman"/>
          <w:i/>
          <w:color w:val="000000" w:themeColor="text1"/>
          <w:sz w:val="26"/>
          <w:szCs w:val="26"/>
          <w:lang w:val="en-US" w:eastAsia="en-US"/>
        </w:rPr>
      </w:pPr>
    </w:p>
    <w:p w:rsidR="00812CA7" w:rsidRPr="00812CA7" w:rsidRDefault="00812CA7" w:rsidP="00812CA7">
      <w:pPr>
        <w:widowControl/>
        <w:adjustRightInd w:val="0"/>
        <w:snapToGrid w:val="0"/>
        <w:spacing w:after="120"/>
        <w:ind w:firstLine="720"/>
        <w:jc w:val="both"/>
        <w:rPr>
          <w:rFonts w:ascii="Times New Roman" w:eastAsia="Times New Roman" w:hAnsi="Times New Roman" w:cs="Times New Roman"/>
          <w:i/>
          <w:color w:val="000000" w:themeColor="text1"/>
          <w:sz w:val="26"/>
          <w:szCs w:val="26"/>
          <w:lang w:val="en-US" w:eastAsia="en-US"/>
        </w:rPr>
      </w:pPr>
    </w:p>
    <w:p w:rsidR="00812CA7" w:rsidRPr="00812CA7" w:rsidRDefault="00812CA7" w:rsidP="00812CA7">
      <w:pPr>
        <w:widowControl/>
        <w:adjustRightInd w:val="0"/>
        <w:snapToGrid w:val="0"/>
        <w:spacing w:after="120"/>
        <w:ind w:firstLine="720"/>
        <w:jc w:val="both"/>
        <w:rPr>
          <w:rFonts w:ascii="Times New Roman" w:eastAsia="Times New Roman" w:hAnsi="Times New Roman" w:cs="Times New Roman"/>
          <w:i/>
          <w:color w:val="000000" w:themeColor="text1"/>
          <w:sz w:val="26"/>
          <w:szCs w:val="26"/>
          <w:lang w:val="en-US" w:eastAsia="en-US"/>
        </w:rPr>
      </w:pPr>
    </w:p>
    <w:p w:rsidR="00812CA7" w:rsidRPr="00812CA7" w:rsidRDefault="00812CA7" w:rsidP="00812CA7">
      <w:pPr>
        <w:widowControl/>
        <w:adjustRightInd w:val="0"/>
        <w:snapToGrid w:val="0"/>
        <w:spacing w:after="120"/>
        <w:ind w:firstLine="720"/>
        <w:jc w:val="both"/>
        <w:rPr>
          <w:rFonts w:ascii="Times New Roman" w:eastAsia="Times New Roman" w:hAnsi="Times New Roman" w:cs="Times New Roman"/>
          <w:i/>
          <w:color w:val="000000" w:themeColor="text1"/>
          <w:sz w:val="26"/>
          <w:szCs w:val="26"/>
          <w:lang w:val="en-US" w:eastAsia="en-US"/>
        </w:rPr>
      </w:pPr>
    </w:p>
    <w:p w:rsidR="00812CA7" w:rsidRPr="00812CA7" w:rsidRDefault="00812CA7" w:rsidP="00812CA7">
      <w:pPr>
        <w:widowControl/>
        <w:adjustRightInd w:val="0"/>
        <w:snapToGrid w:val="0"/>
        <w:spacing w:after="120"/>
        <w:ind w:firstLine="720"/>
        <w:jc w:val="both"/>
        <w:rPr>
          <w:rFonts w:ascii="Times New Roman" w:eastAsia="Times New Roman" w:hAnsi="Times New Roman" w:cs="Times New Roman"/>
          <w:i/>
          <w:color w:val="000000" w:themeColor="text1"/>
          <w:sz w:val="26"/>
          <w:szCs w:val="26"/>
          <w:lang w:val="en-US" w:eastAsia="en-US"/>
        </w:rPr>
      </w:pPr>
    </w:p>
    <w:p w:rsidR="00812CA7" w:rsidRPr="00812CA7" w:rsidRDefault="00812CA7" w:rsidP="00812CA7">
      <w:pPr>
        <w:jc w:val="right"/>
        <w:rPr>
          <w:rFonts w:ascii="Times New Roman" w:hAnsi="Times New Roman" w:cs="Times New Roman"/>
          <w:b/>
          <w:color w:val="000000" w:themeColor="text1"/>
          <w:sz w:val="26"/>
          <w:szCs w:val="26"/>
          <w:lang w:val="es-ES_tradnl"/>
        </w:rPr>
      </w:pPr>
      <w:r w:rsidRPr="00812CA7">
        <w:rPr>
          <w:rFonts w:ascii="Times New Roman" w:hAnsi="Times New Roman" w:cs="Times New Roman"/>
          <w:b/>
          <w:color w:val="000000" w:themeColor="text1"/>
          <w:sz w:val="26"/>
          <w:szCs w:val="26"/>
          <w:lang w:val="es-ES_tradnl"/>
        </w:rPr>
        <w:t>Mẫu số 18</w:t>
      </w:r>
    </w:p>
    <w:p w:rsidR="00812CA7" w:rsidRPr="00812CA7" w:rsidRDefault="00812CA7" w:rsidP="00812CA7">
      <w:pPr>
        <w:jc w:val="center"/>
        <w:rPr>
          <w:rFonts w:ascii="Times New Roman" w:hAnsi="Times New Roman" w:cs="Times New Roman"/>
          <w:b/>
          <w:color w:val="000000" w:themeColor="text1"/>
          <w:sz w:val="26"/>
          <w:szCs w:val="26"/>
          <w:lang w:val="es-ES_tradnl"/>
        </w:rPr>
      </w:pPr>
      <w:r w:rsidRPr="00812CA7">
        <w:rPr>
          <w:rFonts w:ascii="Times New Roman" w:hAnsi="Times New Roman" w:cs="Times New Roman"/>
          <w:b/>
          <w:color w:val="000000" w:themeColor="text1"/>
          <w:sz w:val="26"/>
          <w:szCs w:val="26"/>
          <w:lang w:val="es-ES_tradnl"/>
        </w:rPr>
        <w:t>CAM KẾT VỀ ĐIỀU KIỆN GIAO HÀNG CỦA NHÀ THẦU</w:t>
      </w:r>
    </w:p>
    <w:p w:rsidR="00812CA7" w:rsidRPr="00812CA7" w:rsidRDefault="00812CA7" w:rsidP="00812CA7">
      <w:pPr>
        <w:jc w:val="center"/>
        <w:rPr>
          <w:rFonts w:ascii="Times New Roman" w:hAnsi="Times New Roman" w:cs="Times New Roman"/>
          <w:color w:val="000000" w:themeColor="text1"/>
          <w:sz w:val="26"/>
          <w:szCs w:val="26"/>
          <w:lang w:val="es-ES_tradnl"/>
        </w:rPr>
      </w:pPr>
      <w:r w:rsidRPr="00812CA7">
        <w:rPr>
          <w:rFonts w:ascii="Times New Roman" w:hAnsi="Times New Roman" w:cs="Times New Roman"/>
          <w:color w:val="000000" w:themeColor="text1"/>
          <w:sz w:val="26"/>
          <w:szCs w:val="26"/>
          <w:lang w:val="es-ES_tradnl"/>
        </w:rPr>
        <w:t>________, ngày ____ tháng ____ năm ____</w:t>
      </w:r>
    </w:p>
    <w:p w:rsidR="00812CA7" w:rsidRPr="00812CA7" w:rsidRDefault="00812CA7" w:rsidP="00812CA7">
      <w:pPr>
        <w:rPr>
          <w:rFonts w:ascii="Times New Roman" w:hAnsi="Times New Roman" w:cs="Times New Roman"/>
          <w:color w:val="000000" w:themeColor="text1"/>
          <w:sz w:val="26"/>
          <w:szCs w:val="26"/>
          <w:lang w:val="es-ES_tradnl"/>
        </w:rPr>
      </w:pPr>
    </w:p>
    <w:p w:rsidR="00812CA7" w:rsidRPr="00812CA7" w:rsidRDefault="00812CA7" w:rsidP="00812CA7">
      <w:pPr>
        <w:adjustRightInd w:val="0"/>
        <w:snapToGrid w:val="0"/>
        <w:spacing w:after="120"/>
        <w:ind w:firstLine="720"/>
        <w:jc w:val="both"/>
        <w:rPr>
          <w:rFonts w:ascii="Times New Roman" w:hAnsi="Times New Roman" w:cs="Times New Roman"/>
          <w:i/>
          <w:color w:val="000000" w:themeColor="text1"/>
          <w:sz w:val="26"/>
          <w:szCs w:val="26"/>
          <w:lang w:val="es-ES_tradnl"/>
        </w:rPr>
      </w:pPr>
      <w:r w:rsidRPr="00812CA7">
        <w:rPr>
          <w:rFonts w:ascii="Times New Roman" w:hAnsi="Times New Roman" w:cs="Times New Roman"/>
          <w:color w:val="000000" w:themeColor="text1"/>
          <w:sz w:val="26"/>
          <w:szCs w:val="26"/>
          <w:lang w:val="es-ES_tradnl"/>
        </w:rPr>
        <w:t>Tên nhà thầu: ____________________</w:t>
      </w:r>
      <w:r w:rsidRPr="00812CA7">
        <w:rPr>
          <w:rFonts w:ascii="Times New Roman" w:hAnsi="Times New Roman" w:cs="Times New Roman"/>
          <w:i/>
          <w:color w:val="000000" w:themeColor="text1"/>
          <w:sz w:val="26"/>
          <w:szCs w:val="26"/>
          <w:lang w:val="es-ES_tradnl"/>
        </w:rPr>
        <w:t>[Ghi tên đầy đủ của nhà thầu]</w:t>
      </w:r>
    </w:p>
    <w:p w:rsidR="00812CA7" w:rsidRPr="00812CA7" w:rsidRDefault="00812CA7" w:rsidP="00812CA7">
      <w:pPr>
        <w:adjustRightInd w:val="0"/>
        <w:snapToGrid w:val="0"/>
        <w:spacing w:after="120"/>
        <w:ind w:firstLine="720"/>
        <w:jc w:val="both"/>
        <w:rPr>
          <w:rFonts w:ascii="Times New Roman" w:hAnsi="Times New Roman" w:cs="Times New Roman"/>
          <w:color w:val="000000" w:themeColor="text1"/>
          <w:sz w:val="26"/>
          <w:szCs w:val="26"/>
          <w:lang w:val="es-ES_tradnl"/>
        </w:rPr>
      </w:pPr>
      <w:r w:rsidRPr="00812CA7">
        <w:rPr>
          <w:rFonts w:ascii="Times New Roman" w:hAnsi="Times New Roman" w:cs="Times New Roman"/>
          <w:color w:val="000000" w:themeColor="text1"/>
          <w:sz w:val="26"/>
          <w:szCs w:val="26"/>
          <w:lang w:val="es-ES_tradnl"/>
        </w:rPr>
        <w:t>Kính gửi: Bệnh viện đa khoa Hà Đông</w:t>
      </w:r>
    </w:p>
    <w:p w:rsidR="00812CA7" w:rsidRPr="00812CA7" w:rsidRDefault="00812CA7" w:rsidP="00812CA7">
      <w:pPr>
        <w:adjustRightInd w:val="0"/>
        <w:snapToGrid w:val="0"/>
        <w:spacing w:after="120"/>
        <w:ind w:firstLine="720"/>
        <w:jc w:val="both"/>
        <w:rPr>
          <w:rFonts w:ascii="Times New Roman" w:hAnsi="Times New Roman" w:cs="Times New Roman"/>
          <w:color w:val="000000" w:themeColor="text1"/>
          <w:sz w:val="26"/>
          <w:szCs w:val="26"/>
          <w:lang w:val="es-ES_tradnl"/>
        </w:rPr>
      </w:pPr>
      <w:r w:rsidRPr="00812CA7">
        <w:rPr>
          <w:rFonts w:ascii="Times New Roman" w:hAnsi="Times New Roman" w:cs="Times New Roman"/>
          <w:color w:val="000000" w:themeColor="text1"/>
          <w:sz w:val="26"/>
          <w:szCs w:val="26"/>
          <w:lang w:val="es-ES_tradnl"/>
        </w:rPr>
        <w:t xml:space="preserve">Sau khi nghiên cứu E-HSMT </w:t>
      </w:r>
      <w:r w:rsidRPr="00812CA7">
        <w:rPr>
          <w:rFonts w:ascii="Times New Roman" w:hAnsi="Times New Roman" w:cs="Times New Roman"/>
          <w:b/>
          <w:i/>
          <w:color w:val="000000" w:themeColor="text1"/>
          <w:sz w:val="26"/>
          <w:szCs w:val="26"/>
          <w:lang w:val="es-ES_tradnl"/>
        </w:rPr>
        <w:t>gói thầu ….</w:t>
      </w:r>
      <w:r w:rsidRPr="00812CA7">
        <w:rPr>
          <w:rFonts w:ascii="Times New Roman" w:hAnsi="Times New Roman" w:cs="Times New Roman"/>
          <w:color w:val="000000" w:themeColor="text1"/>
          <w:sz w:val="26"/>
          <w:szCs w:val="26"/>
          <w:lang w:val="es-ES_tradnl"/>
        </w:rPr>
        <w:t>chúng tôi xin cam kết và thực hiện đầy đủ những nội dung theo yêu cầu của E-HSMT như sau:</w:t>
      </w:r>
    </w:p>
    <w:p w:rsidR="00812CA7" w:rsidRPr="00812CA7" w:rsidRDefault="00812CA7" w:rsidP="00812CA7">
      <w:pPr>
        <w:adjustRightInd w:val="0"/>
        <w:snapToGrid w:val="0"/>
        <w:spacing w:after="120"/>
        <w:ind w:firstLine="720"/>
        <w:jc w:val="both"/>
        <w:rPr>
          <w:rFonts w:ascii="Times New Roman" w:hAnsi="Times New Roman" w:cs="Times New Roman"/>
          <w:color w:val="000000" w:themeColor="text1"/>
          <w:sz w:val="26"/>
          <w:szCs w:val="26"/>
          <w:lang w:val="es-ES_tradnl"/>
        </w:rPr>
      </w:pPr>
      <w:r w:rsidRPr="00812CA7">
        <w:rPr>
          <w:rFonts w:ascii="Times New Roman" w:hAnsi="Times New Roman" w:cs="Times New Roman"/>
          <w:color w:val="000000" w:themeColor="text1"/>
          <w:sz w:val="26"/>
          <w:szCs w:val="26"/>
          <w:lang w:val="es-ES_tradnl"/>
        </w:rPr>
        <w:t>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rsidR="00812CA7" w:rsidRPr="00812CA7" w:rsidRDefault="00812CA7" w:rsidP="00812CA7">
      <w:pPr>
        <w:adjustRightInd w:val="0"/>
        <w:snapToGrid w:val="0"/>
        <w:spacing w:after="120"/>
        <w:ind w:firstLine="720"/>
        <w:jc w:val="both"/>
        <w:rPr>
          <w:rFonts w:ascii="Times New Roman" w:hAnsi="Times New Roman" w:cs="Times New Roman"/>
          <w:color w:val="000000" w:themeColor="text1"/>
          <w:sz w:val="26"/>
          <w:szCs w:val="26"/>
          <w:lang w:val="es-ES_tradnl"/>
        </w:rPr>
      </w:pPr>
      <w:r w:rsidRPr="00812CA7">
        <w:rPr>
          <w:rFonts w:ascii="Times New Roman" w:hAnsi="Times New Roman" w:cs="Times New Roman"/>
          <w:color w:val="000000" w:themeColor="text1"/>
          <w:sz w:val="26"/>
          <w:szCs w:val="26"/>
          <w:lang w:val="es-ES_tradnl"/>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sidR="00812CA7" w:rsidRPr="00812CA7" w:rsidRDefault="00812CA7" w:rsidP="00812CA7">
      <w:pPr>
        <w:adjustRightInd w:val="0"/>
        <w:snapToGrid w:val="0"/>
        <w:spacing w:after="120"/>
        <w:ind w:firstLine="720"/>
        <w:jc w:val="both"/>
        <w:rPr>
          <w:rFonts w:ascii="Times New Roman" w:hAnsi="Times New Roman" w:cs="Times New Roman"/>
          <w:color w:val="000000" w:themeColor="text1"/>
          <w:sz w:val="26"/>
          <w:szCs w:val="26"/>
          <w:lang w:val="es-ES_tradnl"/>
        </w:rPr>
      </w:pPr>
      <w:r w:rsidRPr="00812CA7">
        <w:rPr>
          <w:rFonts w:ascii="Times New Roman" w:hAnsi="Times New Roman" w:cs="Times New Roman"/>
          <w:color w:val="000000" w:themeColor="text1"/>
          <w:sz w:val="26"/>
          <w:szCs w:val="26"/>
          <w:lang w:val="es-ES_tradnl"/>
        </w:rPr>
        <w:t>3. Bảo quản và phân phối thuốc đảm bảo đúng yêu cầu quy định về GSP, GDP trong suốt quá trình vận chuyển tới kho của các cơ sở y tế trên địa bàn cả nước.</w:t>
      </w:r>
    </w:p>
    <w:p w:rsidR="00812CA7" w:rsidRPr="00812CA7" w:rsidRDefault="00812CA7" w:rsidP="00812CA7">
      <w:pPr>
        <w:adjustRightInd w:val="0"/>
        <w:snapToGrid w:val="0"/>
        <w:spacing w:after="120"/>
        <w:ind w:firstLine="720"/>
        <w:jc w:val="both"/>
        <w:rPr>
          <w:rFonts w:ascii="Times New Roman" w:hAnsi="Times New Roman" w:cs="Times New Roman"/>
          <w:color w:val="000000" w:themeColor="text1"/>
          <w:sz w:val="26"/>
          <w:szCs w:val="26"/>
          <w:lang w:val="es-ES_tradnl"/>
        </w:rPr>
      </w:pPr>
      <w:r w:rsidRPr="00812CA7">
        <w:rPr>
          <w:rFonts w:ascii="Times New Roman" w:hAnsi="Times New Roman" w:cs="Times New Roman"/>
          <w:color w:val="000000" w:themeColor="text1"/>
          <w:sz w:val="26"/>
          <w:szCs w:val="26"/>
          <w:lang w:val="es-ES_tradnl"/>
        </w:rPr>
        <w:t>4. Về hạn sử dụng của thuốc tại thời điểm giao hàng:</w:t>
      </w:r>
    </w:p>
    <w:p w:rsidR="00812CA7" w:rsidRPr="00812CA7" w:rsidRDefault="00812CA7" w:rsidP="00812CA7">
      <w:pPr>
        <w:ind w:firstLine="720"/>
        <w:jc w:val="both"/>
        <w:rPr>
          <w:rFonts w:ascii="Times New Roman" w:hAnsi="Times New Roman" w:cs="Times New Roman"/>
          <w:i/>
          <w:color w:val="000000" w:themeColor="text1"/>
          <w:sz w:val="26"/>
          <w:szCs w:val="26"/>
        </w:rPr>
      </w:pPr>
      <w:r w:rsidRPr="00812CA7">
        <w:rPr>
          <w:rFonts w:ascii="Times New Roman" w:hAnsi="Times New Roman" w:cs="Times New Roman"/>
          <w:i/>
          <w:color w:val="000000" w:themeColor="text1"/>
          <w:sz w:val="26"/>
          <w:szCs w:val="26"/>
        </w:rPr>
        <w:t>Hạn sử dụng còn lại của dược liệu, vị thuốc cổ truyền trúng thầu tính từ thời điểm dược liệu, vị thuốc cổ truyền cung ứng cho cơ sở y tế phải bảo đảm tối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truyền có hạn dùng dưới 01 năm.</w:t>
      </w:r>
      <w:r w:rsidRPr="00812CA7">
        <w:rPr>
          <w:rFonts w:ascii="Times New Roman" w:hAnsi="Times New Roman" w:cs="Times New Roman"/>
          <w:color w:val="000000" w:themeColor="text1"/>
          <w:sz w:val="26"/>
          <w:szCs w:val="26"/>
          <w:lang w:val="es-ES_tradnl"/>
        </w:rPr>
        <w:t xml:space="preserve">. </w:t>
      </w:r>
      <w:r w:rsidRPr="00812CA7">
        <w:rPr>
          <w:rFonts w:ascii="Times New Roman" w:eastAsia="Times New Roman" w:hAnsi="Times New Roman" w:cs="Times New Roman"/>
          <w:bCs/>
          <w:i/>
          <w:iCs/>
          <w:color w:val="000000" w:themeColor="text1"/>
          <w:sz w:val="26"/>
          <w:szCs w:val="26"/>
          <w:lang w:val="es-ES_tradnl"/>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812CA7">
        <w:rPr>
          <w:rFonts w:ascii="Times New Roman" w:eastAsia="Times New Roman" w:hAnsi="Times New Roman" w:cs="Times New Roman"/>
          <w:i/>
          <w:iCs/>
          <w:color w:val="000000" w:themeColor="text1"/>
          <w:sz w:val="26"/>
          <w:szCs w:val="26"/>
          <w:lang w:val="es-ES_tradnl"/>
        </w:rPr>
        <w:t>đến</w:t>
      </w:r>
      <w:r w:rsidRPr="00812CA7">
        <w:rPr>
          <w:rFonts w:ascii="Times New Roman" w:eastAsia="Times New Roman" w:hAnsi="Times New Roman" w:cs="Times New Roman"/>
          <w:bCs/>
          <w:i/>
          <w:iCs/>
          <w:color w:val="000000" w:themeColor="text1"/>
          <w:sz w:val="26"/>
          <w:szCs w:val="26"/>
          <w:lang w:val="es-ES_tradnl"/>
        </w:rPr>
        <w:t xml:space="preserve"> thời điểm thuốc cung ứng cho cơ sở y tế và không được yêu cầu cao hơn quy định nêu trên, phải đảm bảo còn hạn sử dụng khi sử dụng thuốc cho bệnh nhân.</w:t>
      </w:r>
    </w:p>
    <w:p w:rsidR="00812CA7" w:rsidRPr="00812CA7" w:rsidRDefault="00812CA7" w:rsidP="00812CA7">
      <w:pPr>
        <w:adjustRightInd w:val="0"/>
        <w:snapToGrid w:val="0"/>
        <w:spacing w:after="120"/>
        <w:ind w:firstLine="720"/>
        <w:jc w:val="both"/>
        <w:rPr>
          <w:rFonts w:ascii="Times New Roman" w:hAnsi="Times New Roman" w:cs="Times New Roman"/>
          <w:color w:val="000000" w:themeColor="text1"/>
          <w:sz w:val="26"/>
          <w:szCs w:val="26"/>
          <w:lang w:val="es-ES_tradnl"/>
        </w:rPr>
      </w:pPr>
      <w:r w:rsidRPr="00812CA7">
        <w:rPr>
          <w:rFonts w:ascii="Times New Roman" w:hAnsi="Times New Roman" w:cs="Times New Roman"/>
          <w:color w:val="000000" w:themeColor="text1"/>
          <w:sz w:val="26"/>
          <w:szCs w:val="26"/>
          <w:lang w:val="es-ES_tradnl"/>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rsidR="00812CA7" w:rsidRPr="00812CA7" w:rsidRDefault="00812CA7" w:rsidP="00812CA7">
      <w:pPr>
        <w:rPr>
          <w:rFonts w:ascii="Times New Roman" w:hAnsi="Times New Roman" w:cs="Times New Roman"/>
          <w:b/>
          <w:color w:val="000000" w:themeColor="text1"/>
          <w:sz w:val="26"/>
          <w:szCs w:val="26"/>
          <w:lang w:val="es-ES_tradnl"/>
        </w:rPr>
      </w:pPr>
      <w:r w:rsidRPr="00812CA7">
        <w:rPr>
          <w:rFonts w:ascii="Times New Roman" w:hAnsi="Times New Roman" w:cs="Times New Roman"/>
          <w:b/>
          <w:color w:val="000000" w:themeColor="text1"/>
          <w:sz w:val="26"/>
          <w:szCs w:val="26"/>
          <w:lang w:val="es-ES_tradnl"/>
        </w:rPr>
        <w:tab/>
      </w:r>
    </w:p>
    <w:p w:rsidR="00812CA7" w:rsidRPr="00812CA7" w:rsidRDefault="00812CA7" w:rsidP="00812CA7">
      <w:pPr>
        <w:ind w:left="4820"/>
        <w:jc w:val="center"/>
        <w:rPr>
          <w:rFonts w:ascii="Times New Roman" w:hAnsi="Times New Roman" w:cs="Times New Roman"/>
          <w:color w:val="000000" w:themeColor="text1"/>
          <w:sz w:val="26"/>
          <w:szCs w:val="26"/>
          <w:lang w:val="es-ES_tradnl"/>
        </w:rPr>
      </w:pPr>
      <w:r w:rsidRPr="00812CA7">
        <w:rPr>
          <w:rFonts w:ascii="Times New Roman" w:hAnsi="Times New Roman" w:cs="Times New Roman"/>
          <w:b/>
          <w:color w:val="000000" w:themeColor="text1"/>
          <w:sz w:val="26"/>
          <w:szCs w:val="26"/>
          <w:lang w:val="es-ES_tradnl"/>
        </w:rPr>
        <w:t>Đại diện hợp pháp của nhà thầu</w:t>
      </w:r>
      <w:bookmarkStart w:id="1" w:name="_Toc496797660"/>
      <w:bookmarkStart w:id="2" w:name="_Toc496797839"/>
      <w:bookmarkStart w:id="3" w:name="_Toc496798317"/>
    </w:p>
    <w:p w:rsidR="00697C0B" w:rsidRPr="00812CA7" w:rsidRDefault="00812CA7" w:rsidP="00812CA7">
      <w:pPr>
        <w:jc w:val="right"/>
        <w:rPr>
          <w:rFonts w:ascii="Times New Roman" w:hAnsi="Times New Roman" w:cs="Times New Roman"/>
          <w:i/>
          <w:color w:val="000000" w:themeColor="text1"/>
          <w:sz w:val="26"/>
          <w:szCs w:val="26"/>
          <w:lang w:val="es-ES_tradnl"/>
        </w:rPr>
      </w:pPr>
      <w:r w:rsidRPr="00812CA7">
        <w:rPr>
          <w:rFonts w:ascii="Times New Roman" w:hAnsi="Times New Roman" w:cs="Times New Roman"/>
          <w:i/>
          <w:color w:val="000000" w:themeColor="text1"/>
          <w:sz w:val="26"/>
          <w:szCs w:val="26"/>
          <w:lang w:val="es-ES_tradnl"/>
        </w:rPr>
        <w:t>[Ghi tên, chức danh, ký tên và đóng dấu]</w:t>
      </w:r>
      <w:bookmarkEnd w:id="1"/>
      <w:bookmarkEnd w:id="2"/>
      <w:bookmarkEnd w:id="3"/>
    </w:p>
    <w:p w:rsidR="00812CA7" w:rsidRPr="00812CA7" w:rsidRDefault="00812CA7" w:rsidP="00812CA7">
      <w:pPr>
        <w:jc w:val="right"/>
        <w:rPr>
          <w:rFonts w:ascii="Times New Roman" w:hAnsi="Times New Roman" w:cs="Times New Roman"/>
          <w:i/>
          <w:color w:val="000000" w:themeColor="text1"/>
          <w:sz w:val="26"/>
          <w:szCs w:val="26"/>
          <w:lang w:val="es-ES_tradnl"/>
        </w:rPr>
      </w:pPr>
      <w:r w:rsidRPr="00812CA7">
        <w:rPr>
          <w:rFonts w:ascii="Times New Roman" w:hAnsi="Times New Roman" w:cs="Times New Roman"/>
          <w:i/>
          <w:color w:val="000000" w:themeColor="text1"/>
          <w:sz w:val="26"/>
          <w:szCs w:val="26"/>
          <w:lang w:val="es-ES_tradnl"/>
        </w:rPr>
        <w:br w:type="page"/>
      </w:r>
    </w:p>
    <w:p w:rsidR="00812CA7" w:rsidRPr="00812CA7" w:rsidRDefault="00812CA7" w:rsidP="00812CA7">
      <w:pPr>
        <w:jc w:val="right"/>
        <w:sectPr w:rsidR="00812CA7" w:rsidRPr="00812CA7" w:rsidSect="00812CA7">
          <w:pgSz w:w="11906" w:h="16838"/>
          <w:pgMar w:top="1440" w:right="1440" w:bottom="1440" w:left="1440" w:header="708" w:footer="708" w:gutter="0"/>
          <w:cols w:space="708"/>
          <w:docGrid w:linePitch="360"/>
        </w:sectPr>
      </w:pPr>
    </w:p>
    <w:p w:rsidR="00812CA7" w:rsidRPr="00812CA7" w:rsidRDefault="00812CA7" w:rsidP="00812CA7">
      <w:pPr>
        <w:widowControl/>
        <w:spacing w:before="120"/>
        <w:jc w:val="right"/>
        <w:rPr>
          <w:rFonts w:ascii="Times New Roman" w:eastAsia="Times New Roman" w:hAnsi="Times New Roman"/>
          <w:sz w:val="26"/>
          <w:szCs w:val="26"/>
          <w:lang w:val="en-US"/>
        </w:rPr>
      </w:pPr>
      <w:r w:rsidRPr="00812CA7">
        <w:rPr>
          <w:rFonts w:ascii="Times New Roman" w:eastAsia="Times New Roman" w:hAnsi="Times New Roman"/>
          <w:b/>
          <w:bCs/>
          <w:sz w:val="26"/>
          <w:szCs w:val="26"/>
        </w:rPr>
        <w:lastRenderedPageBreak/>
        <w:t>Mẫu số 1</w:t>
      </w:r>
      <w:r w:rsidRPr="00812CA7">
        <w:rPr>
          <w:rFonts w:ascii="Times New Roman" w:eastAsia="Times New Roman" w:hAnsi="Times New Roman"/>
          <w:b/>
          <w:bCs/>
          <w:sz w:val="26"/>
          <w:szCs w:val="26"/>
          <w:lang w:val="en-US"/>
        </w:rPr>
        <w:t>9</w:t>
      </w:r>
    </w:p>
    <w:p w:rsidR="00812CA7" w:rsidRPr="00812CA7" w:rsidRDefault="00812CA7" w:rsidP="00812CA7">
      <w:pPr>
        <w:widowControl/>
        <w:spacing w:before="120"/>
        <w:jc w:val="center"/>
        <w:rPr>
          <w:rFonts w:ascii="Times New Roman" w:eastAsia="Times New Roman" w:hAnsi="Times New Roman"/>
          <w:sz w:val="26"/>
          <w:szCs w:val="26"/>
        </w:rPr>
      </w:pPr>
      <w:r w:rsidRPr="00812CA7">
        <w:rPr>
          <w:rFonts w:ascii="Times New Roman" w:eastAsia="Times New Roman" w:hAnsi="Times New Roman"/>
          <w:b/>
          <w:bCs/>
          <w:sz w:val="26"/>
          <w:szCs w:val="26"/>
        </w:rPr>
        <w:t>BẢNG TỔNG HỢP ĐIỂM KỸ THUẬT CỦA TỪNG SẢN PHẨM DỰ THẦU DO NHÀ THẦU TỰ ĐÁNH GIÁ</w:t>
      </w:r>
    </w:p>
    <w:p w:rsidR="00812CA7" w:rsidRPr="00812CA7" w:rsidRDefault="00812CA7" w:rsidP="00812CA7">
      <w:pPr>
        <w:widowControl/>
        <w:spacing w:before="120"/>
        <w:jc w:val="center"/>
        <w:rPr>
          <w:rFonts w:ascii="Times New Roman" w:eastAsia="Times New Roman" w:hAnsi="Times New Roman"/>
          <w:sz w:val="26"/>
          <w:szCs w:val="26"/>
        </w:rPr>
      </w:pPr>
      <w:r w:rsidRPr="00812CA7">
        <w:rPr>
          <w:rFonts w:ascii="Times New Roman" w:eastAsia="Times New Roman" w:hAnsi="Times New Roman"/>
          <w:i/>
          <w:sz w:val="26"/>
          <w:szCs w:val="26"/>
        </w:rPr>
        <w:t>Theo thang điểm tại Bảng tiêu chuẩn đánh giá về kỹ thuật (Phụ lục 4) của E-HSMT</w:t>
      </w:r>
    </w:p>
    <w:p w:rsidR="00812CA7" w:rsidRPr="00812CA7" w:rsidRDefault="00812CA7" w:rsidP="00812CA7">
      <w:pPr>
        <w:widowControl/>
        <w:spacing w:before="120"/>
        <w:rPr>
          <w:rFonts w:ascii="Times New Roman" w:eastAsia="Times New Roman" w:hAnsi="Times New Roman"/>
          <w:b/>
          <w:bCs/>
          <w:sz w:val="26"/>
          <w:szCs w:val="26"/>
        </w:rPr>
      </w:pPr>
      <w:r w:rsidRPr="00812CA7">
        <w:rPr>
          <w:rFonts w:ascii="Times New Roman" w:eastAsia="Times New Roman" w:hAnsi="Times New Roman"/>
          <w:b/>
          <w:bCs/>
          <w:sz w:val="26"/>
          <w:szCs w:val="26"/>
        </w:rPr>
        <w:t xml:space="preserve">Tên nhà thầu: </w:t>
      </w:r>
    </w:p>
    <w:p w:rsidR="00812CA7" w:rsidRPr="00812CA7" w:rsidRDefault="00812CA7" w:rsidP="00812CA7">
      <w:pPr>
        <w:widowControl/>
        <w:spacing w:before="120"/>
        <w:rPr>
          <w:rFonts w:ascii="Times New Roman" w:eastAsia="Times New Roman" w:hAnsi="Times New Roman"/>
          <w:sz w:val="26"/>
          <w:szCs w:val="26"/>
        </w:rPr>
      </w:pPr>
      <w:r w:rsidRPr="00812CA7">
        <w:rPr>
          <w:rFonts w:ascii="Times New Roman" w:eastAsia="Times New Roman" w:hAnsi="Times New Roman"/>
          <w:b/>
          <w:bCs/>
          <w:sz w:val="26"/>
          <w:szCs w:val="26"/>
        </w:rPr>
        <w:t>Tên gói thầu:</w:t>
      </w:r>
    </w:p>
    <w:p w:rsidR="00812CA7" w:rsidRPr="00812CA7" w:rsidRDefault="00812CA7" w:rsidP="00812CA7">
      <w:pPr>
        <w:widowControl/>
        <w:spacing w:before="120"/>
        <w:rPr>
          <w:rFonts w:ascii="Times New Roman" w:eastAsia="Times New Roman" w:hAnsi="Times New Roman"/>
          <w:b/>
          <w:bCs/>
          <w:sz w:val="26"/>
          <w:szCs w:val="26"/>
          <w:lang w:val="en-US"/>
        </w:rPr>
      </w:pPr>
      <w:r w:rsidRPr="00812CA7">
        <w:rPr>
          <w:rFonts w:ascii="Times New Roman" w:eastAsia="Times New Roman" w:hAnsi="Times New Roman"/>
          <w:b/>
          <w:bCs/>
          <w:sz w:val="26"/>
          <w:szCs w:val="26"/>
        </w:rPr>
        <w:t>Tiêu chuẩn thực hành tốt của nhà thầu:</w:t>
      </w:r>
    </w:p>
    <w:tbl>
      <w:tblPr>
        <w:tblW w:w="14629" w:type="dxa"/>
        <w:tblInd w:w="-34" w:type="dxa"/>
        <w:tblLayout w:type="fixed"/>
        <w:tblLook w:val="04A0" w:firstRow="1" w:lastRow="0" w:firstColumn="1" w:lastColumn="0" w:noHBand="0" w:noVBand="1"/>
      </w:tblPr>
      <w:tblGrid>
        <w:gridCol w:w="704"/>
        <w:gridCol w:w="851"/>
        <w:gridCol w:w="850"/>
        <w:gridCol w:w="993"/>
        <w:gridCol w:w="567"/>
        <w:gridCol w:w="708"/>
        <w:gridCol w:w="851"/>
        <w:gridCol w:w="709"/>
        <w:gridCol w:w="1422"/>
        <w:gridCol w:w="850"/>
        <w:gridCol w:w="850"/>
        <w:gridCol w:w="567"/>
        <w:gridCol w:w="568"/>
        <w:gridCol w:w="567"/>
        <w:gridCol w:w="567"/>
        <w:gridCol w:w="567"/>
        <w:gridCol w:w="567"/>
        <w:gridCol w:w="567"/>
        <w:gridCol w:w="567"/>
        <w:gridCol w:w="713"/>
        <w:gridCol w:w="24"/>
      </w:tblGrid>
      <w:tr w:rsidR="00812CA7" w:rsidRPr="00812CA7" w:rsidTr="00812CA7">
        <w:trPr>
          <w:trHeight w:val="57"/>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CA7" w:rsidRPr="00812CA7" w:rsidRDefault="00812CA7" w:rsidP="00F2441C">
            <w:pPr>
              <w:widowControl/>
              <w:spacing w:before="120"/>
              <w:jc w:val="center"/>
              <w:rPr>
                <w:rFonts w:ascii="Times New Roman" w:eastAsia="Times New Roman" w:hAnsi="Times New Roman" w:cs="Times New Roman"/>
                <w:b/>
                <w:bCs/>
                <w:color w:val="auto"/>
                <w:sz w:val="22"/>
                <w:szCs w:val="22"/>
                <w:lang w:val="en-US" w:eastAsia="en-US" w:bidi="ar-SA"/>
              </w:rPr>
            </w:pPr>
            <w:r w:rsidRPr="00812CA7">
              <w:rPr>
                <w:rFonts w:ascii="Times New Roman" w:eastAsia="Times New Roman" w:hAnsi="Times New Roman" w:cs="Times New Roman"/>
                <w:b/>
                <w:bCs/>
                <w:iCs/>
                <w:color w:val="auto"/>
                <w:sz w:val="22"/>
                <w:szCs w:val="22"/>
                <w:lang w:eastAsia="en-US" w:bidi="ar-SA"/>
              </w:rPr>
              <w:t>STT</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12CA7" w:rsidRPr="00812CA7" w:rsidRDefault="00812CA7" w:rsidP="00F2441C">
            <w:pPr>
              <w:widowControl/>
              <w:spacing w:before="120"/>
              <w:jc w:val="center"/>
              <w:rPr>
                <w:rFonts w:ascii="Times New Roman" w:eastAsia="Times New Roman" w:hAnsi="Times New Roman" w:cs="Times New Roman"/>
                <w:b/>
                <w:bCs/>
                <w:color w:val="auto"/>
                <w:sz w:val="22"/>
                <w:szCs w:val="22"/>
                <w:lang w:val="en-US" w:eastAsia="en-US" w:bidi="ar-SA"/>
              </w:rPr>
            </w:pPr>
            <w:r w:rsidRPr="00812CA7">
              <w:rPr>
                <w:rFonts w:ascii="Times New Roman" w:eastAsia="Times New Roman" w:hAnsi="Times New Roman" w:cs="Times New Roman"/>
                <w:b/>
                <w:bCs/>
                <w:iCs/>
                <w:color w:val="auto"/>
                <w:sz w:val="22"/>
                <w:szCs w:val="22"/>
                <w:lang w:eastAsia="en-US" w:bidi="ar-SA"/>
              </w:rPr>
              <w:t>STT trong E-HSMT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CA7" w:rsidRPr="00812CA7" w:rsidRDefault="00812CA7" w:rsidP="00F2441C">
            <w:pPr>
              <w:widowControl/>
              <w:spacing w:before="120"/>
              <w:rPr>
                <w:rFonts w:ascii="Times New Roman" w:eastAsia="Times New Roman" w:hAnsi="Times New Roman" w:cs="Times New Roman"/>
                <w:b/>
                <w:bCs/>
                <w:color w:val="auto"/>
                <w:sz w:val="22"/>
                <w:szCs w:val="22"/>
                <w:lang w:val="en-US" w:eastAsia="en-US" w:bidi="ar-SA"/>
              </w:rPr>
            </w:pPr>
            <w:r w:rsidRPr="00812CA7">
              <w:rPr>
                <w:rFonts w:ascii="Times New Roman" w:eastAsia="Times New Roman" w:hAnsi="Times New Roman" w:cs="Times New Roman"/>
                <w:b/>
                <w:bCs/>
                <w:iCs/>
                <w:color w:val="auto"/>
                <w:sz w:val="22"/>
                <w:szCs w:val="22"/>
                <w:lang w:val="en-US" w:eastAsia="en-US" w:bidi="ar-SA"/>
              </w:rPr>
              <w:t xml:space="preserve">Tên dược liệu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CA7" w:rsidRPr="00812CA7" w:rsidRDefault="00812CA7" w:rsidP="00F2441C">
            <w:pPr>
              <w:widowControl/>
              <w:spacing w:before="120"/>
              <w:jc w:val="center"/>
              <w:rPr>
                <w:rFonts w:ascii="Times New Roman" w:eastAsia="Times New Roman" w:hAnsi="Times New Roman" w:cs="Times New Roman"/>
                <w:b/>
                <w:bCs/>
                <w:color w:val="auto"/>
                <w:sz w:val="22"/>
                <w:szCs w:val="22"/>
                <w:lang w:val="en-US" w:eastAsia="en-US" w:bidi="ar-SA"/>
              </w:rPr>
            </w:pPr>
            <w:r w:rsidRPr="00812CA7">
              <w:rPr>
                <w:rFonts w:ascii="Times New Roman" w:eastAsia="Times New Roman" w:hAnsi="Times New Roman" w:cs="Times New Roman"/>
                <w:b/>
                <w:bCs/>
                <w:color w:val="auto"/>
                <w:sz w:val="22"/>
                <w:szCs w:val="22"/>
                <w:lang w:val="en-US" w:eastAsia="en-US" w:bidi="ar-SA"/>
              </w:rPr>
              <w:t>Tên khoa học</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CA7" w:rsidRPr="00812CA7" w:rsidRDefault="00812CA7" w:rsidP="00F2441C">
            <w:pPr>
              <w:widowControl/>
              <w:spacing w:before="120"/>
              <w:jc w:val="center"/>
              <w:rPr>
                <w:rFonts w:ascii="Times New Roman" w:eastAsia="Times New Roman" w:hAnsi="Times New Roman" w:cs="Times New Roman"/>
                <w:b/>
                <w:bCs/>
                <w:color w:val="auto"/>
                <w:sz w:val="22"/>
                <w:szCs w:val="22"/>
                <w:lang w:val="en-US" w:eastAsia="en-US" w:bidi="ar-SA"/>
              </w:rPr>
            </w:pPr>
            <w:r w:rsidRPr="00812CA7">
              <w:rPr>
                <w:rFonts w:ascii="Times New Roman" w:eastAsia="Times New Roman" w:hAnsi="Times New Roman" w:cs="Times New Roman"/>
                <w:b/>
                <w:bCs/>
                <w:iCs/>
                <w:color w:val="auto"/>
                <w:sz w:val="22"/>
                <w:szCs w:val="22"/>
                <w:lang w:val="en-US" w:eastAsia="en-US" w:bidi="ar-SA"/>
              </w:rPr>
              <w:t>Bộ phận dùng</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CA7" w:rsidRPr="00812CA7" w:rsidRDefault="00812CA7" w:rsidP="00F2441C">
            <w:pPr>
              <w:widowControl/>
              <w:spacing w:before="120"/>
              <w:jc w:val="center"/>
              <w:rPr>
                <w:rFonts w:ascii="Times New Roman" w:eastAsia="Times New Roman" w:hAnsi="Times New Roman" w:cs="Times New Roman"/>
                <w:b/>
                <w:bCs/>
                <w:color w:val="auto"/>
                <w:sz w:val="22"/>
                <w:szCs w:val="22"/>
                <w:lang w:val="en-US" w:eastAsia="en-US" w:bidi="ar-SA"/>
              </w:rPr>
            </w:pPr>
            <w:r w:rsidRPr="00812CA7">
              <w:rPr>
                <w:rFonts w:ascii="Times New Roman" w:eastAsia="Times New Roman" w:hAnsi="Times New Roman" w:cs="Times New Roman"/>
                <w:b/>
                <w:bCs/>
                <w:iCs/>
                <w:color w:val="auto"/>
                <w:sz w:val="22"/>
                <w:szCs w:val="22"/>
                <w:lang w:val="en-US" w:eastAsia="en-US" w:bidi="ar-SA"/>
              </w:rPr>
              <w:t>Dạng sơ chế</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CA7" w:rsidRPr="00812CA7" w:rsidRDefault="00812CA7" w:rsidP="00F2441C">
            <w:pPr>
              <w:widowControl/>
              <w:spacing w:before="120"/>
              <w:jc w:val="center"/>
              <w:rPr>
                <w:rFonts w:ascii="Times New Roman" w:eastAsia="Times New Roman" w:hAnsi="Times New Roman" w:cs="Times New Roman"/>
                <w:b/>
                <w:bCs/>
                <w:color w:val="auto"/>
                <w:sz w:val="22"/>
                <w:szCs w:val="22"/>
                <w:lang w:val="en-US" w:eastAsia="en-US" w:bidi="ar-SA"/>
              </w:rPr>
            </w:pPr>
            <w:r w:rsidRPr="00812CA7">
              <w:rPr>
                <w:rFonts w:ascii="Times New Roman" w:eastAsia="Times New Roman" w:hAnsi="Times New Roman" w:cs="Times New Roman"/>
                <w:b/>
                <w:bCs/>
                <w:iCs/>
                <w:color w:val="auto"/>
                <w:sz w:val="22"/>
                <w:szCs w:val="22"/>
                <w:lang w:val="en-US" w:eastAsia="en-US" w:bidi="ar-SA"/>
              </w:rPr>
              <w:t>Quy cách đóng gói</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CA7" w:rsidRPr="00812CA7" w:rsidRDefault="00812CA7" w:rsidP="00F2441C">
            <w:pPr>
              <w:widowControl/>
              <w:spacing w:before="120"/>
              <w:jc w:val="center"/>
              <w:rPr>
                <w:rFonts w:ascii="Times New Roman" w:eastAsia="Times New Roman" w:hAnsi="Times New Roman" w:cs="Times New Roman"/>
                <w:b/>
                <w:bCs/>
                <w:color w:val="auto"/>
                <w:sz w:val="22"/>
                <w:szCs w:val="22"/>
                <w:lang w:val="en-US" w:eastAsia="en-US" w:bidi="ar-SA"/>
              </w:rPr>
            </w:pPr>
            <w:r w:rsidRPr="00812CA7">
              <w:rPr>
                <w:rFonts w:ascii="Times New Roman" w:eastAsia="Times New Roman" w:hAnsi="Times New Roman" w:cs="Times New Roman"/>
                <w:b/>
                <w:bCs/>
                <w:iCs/>
                <w:color w:val="auto"/>
                <w:sz w:val="22"/>
                <w:szCs w:val="22"/>
                <w:lang w:val="en-US" w:eastAsia="en-US" w:bidi="ar-SA"/>
              </w:rPr>
              <w:t>Nguồn gốc</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rsidR="00812CA7" w:rsidRPr="00812CA7" w:rsidRDefault="00812CA7" w:rsidP="00F2441C">
            <w:pPr>
              <w:widowControl/>
              <w:spacing w:before="120"/>
              <w:jc w:val="center"/>
              <w:rPr>
                <w:rFonts w:ascii="Times New Roman" w:eastAsia="Times New Roman" w:hAnsi="Times New Roman" w:cs="Times New Roman"/>
                <w:b/>
                <w:bCs/>
                <w:iCs/>
                <w:color w:val="auto"/>
                <w:sz w:val="22"/>
                <w:szCs w:val="22"/>
                <w:lang w:val="en-US" w:eastAsia="en-US" w:bidi="ar-SA"/>
              </w:rPr>
            </w:pPr>
            <w:r w:rsidRPr="00812CA7">
              <w:rPr>
                <w:rFonts w:ascii="Times New Roman" w:eastAsia="Times New Roman" w:hAnsi="Times New Roman" w:cs="Times New Roman"/>
                <w:b/>
                <w:color w:val="auto"/>
                <w:sz w:val="22"/>
                <w:szCs w:val="22"/>
                <w:lang w:val="en-US" w:eastAsia="en-US" w:bidi="ar-SA"/>
              </w:rPr>
              <w:t>Số ĐKLH/ GPNK; Số GACP; Số công bố TCCL hoặc phiên bản Dược điển áp dụng</w:t>
            </w:r>
          </w:p>
        </w:tc>
        <w:tc>
          <w:tcPr>
            <w:tcW w:w="850" w:type="dxa"/>
            <w:vMerge w:val="restart"/>
            <w:tcBorders>
              <w:top w:val="single" w:sz="4" w:space="0" w:color="auto"/>
              <w:left w:val="single" w:sz="4" w:space="0" w:color="auto"/>
              <w:right w:val="single" w:sz="4" w:space="0" w:color="auto"/>
            </w:tcBorders>
            <w:vAlign w:val="center"/>
          </w:tcPr>
          <w:p w:rsidR="00812CA7" w:rsidRPr="00812CA7" w:rsidRDefault="00812CA7" w:rsidP="00F2441C">
            <w:pPr>
              <w:widowControl/>
              <w:spacing w:before="120"/>
              <w:jc w:val="center"/>
              <w:rPr>
                <w:rFonts w:ascii="Times New Roman" w:eastAsia="Times New Roman" w:hAnsi="Times New Roman" w:cs="Times New Roman"/>
                <w:b/>
                <w:bCs/>
                <w:iCs/>
                <w:color w:val="auto"/>
                <w:sz w:val="22"/>
                <w:szCs w:val="22"/>
                <w:lang w:val="en-US" w:eastAsia="en-US" w:bidi="ar-SA"/>
              </w:rPr>
            </w:pPr>
            <w:r w:rsidRPr="00812CA7">
              <w:rPr>
                <w:rFonts w:ascii="Times New Roman" w:eastAsia="Times New Roman" w:hAnsi="Times New Roman" w:cs="Times New Roman"/>
                <w:b/>
                <w:bCs/>
                <w:iCs/>
                <w:color w:val="auto"/>
                <w:sz w:val="22"/>
                <w:szCs w:val="22"/>
                <w:lang w:val="en-US" w:eastAsia="en-US" w:bidi="ar-SA"/>
              </w:rPr>
              <w:t>Tiêu chuẩn chất lượng</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CA7" w:rsidRPr="00812CA7" w:rsidRDefault="00812CA7" w:rsidP="00F2441C">
            <w:pPr>
              <w:widowControl/>
              <w:spacing w:before="120"/>
              <w:jc w:val="center"/>
              <w:rPr>
                <w:rFonts w:ascii="Times New Roman" w:eastAsia="Times New Roman" w:hAnsi="Times New Roman" w:cs="Times New Roman"/>
                <w:b/>
                <w:bCs/>
                <w:color w:val="auto"/>
                <w:sz w:val="22"/>
                <w:szCs w:val="22"/>
                <w:lang w:val="en-US" w:eastAsia="en-US" w:bidi="ar-SA"/>
              </w:rPr>
            </w:pPr>
            <w:r w:rsidRPr="00812CA7">
              <w:rPr>
                <w:rFonts w:ascii="Times New Roman" w:eastAsia="Times New Roman" w:hAnsi="Times New Roman" w:cs="Times New Roman"/>
                <w:b/>
                <w:bCs/>
                <w:iCs/>
                <w:color w:val="auto"/>
                <w:sz w:val="22"/>
                <w:szCs w:val="22"/>
                <w:lang w:val="en-US" w:eastAsia="en-US" w:bidi="ar-SA"/>
              </w:rPr>
              <w:t>Nhóm TCKT</w:t>
            </w:r>
          </w:p>
        </w:tc>
        <w:tc>
          <w:tcPr>
            <w:tcW w:w="4537" w:type="dxa"/>
            <w:gridSpan w:val="8"/>
            <w:tcBorders>
              <w:top w:val="single" w:sz="4" w:space="0" w:color="auto"/>
              <w:left w:val="nil"/>
              <w:bottom w:val="single" w:sz="4" w:space="0" w:color="auto"/>
              <w:right w:val="single" w:sz="4" w:space="0" w:color="auto"/>
            </w:tcBorders>
            <w:shd w:val="clear" w:color="auto" w:fill="auto"/>
            <w:vAlign w:val="center"/>
          </w:tcPr>
          <w:p w:rsidR="00812CA7" w:rsidRPr="00812CA7" w:rsidRDefault="00812CA7" w:rsidP="00F2441C">
            <w:pPr>
              <w:widowControl/>
              <w:spacing w:before="120"/>
              <w:jc w:val="center"/>
              <w:rPr>
                <w:rFonts w:ascii="Times New Roman" w:eastAsia="Times New Roman" w:hAnsi="Times New Roman" w:cs="Times New Roman"/>
                <w:b/>
                <w:bCs/>
                <w:color w:val="auto"/>
                <w:sz w:val="22"/>
                <w:szCs w:val="22"/>
                <w:lang w:val="en-US" w:eastAsia="en-US" w:bidi="ar-SA"/>
              </w:rPr>
            </w:pPr>
            <w:r w:rsidRPr="00812CA7">
              <w:rPr>
                <w:rFonts w:ascii="Times New Roman" w:eastAsia="Times New Roman" w:hAnsi="Times New Roman" w:cs="Times New Roman"/>
                <w:b/>
                <w:bCs/>
                <w:color w:val="auto"/>
                <w:sz w:val="22"/>
                <w:szCs w:val="22"/>
                <w:lang w:val="en-US" w:eastAsia="en-US" w:bidi="ar-SA"/>
              </w:rPr>
              <w:t>Điểm kỹ thuật</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2CA7" w:rsidRPr="00812CA7" w:rsidRDefault="00812CA7" w:rsidP="00F2441C">
            <w:pPr>
              <w:widowControl/>
              <w:spacing w:before="120"/>
              <w:jc w:val="center"/>
              <w:rPr>
                <w:rFonts w:ascii="Times New Roman" w:eastAsia="Times New Roman" w:hAnsi="Times New Roman" w:cs="Times New Roman"/>
                <w:b/>
                <w:bCs/>
                <w:color w:val="auto"/>
                <w:sz w:val="22"/>
                <w:szCs w:val="22"/>
                <w:lang w:val="en-US" w:eastAsia="en-US" w:bidi="ar-SA"/>
              </w:rPr>
            </w:pPr>
            <w:r w:rsidRPr="00812CA7">
              <w:rPr>
                <w:rFonts w:ascii="Times New Roman" w:eastAsia="Times New Roman" w:hAnsi="Times New Roman" w:cs="Times New Roman"/>
                <w:b/>
                <w:bCs/>
                <w:iCs/>
                <w:color w:val="auto"/>
                <w:sz w:val="22"/>
                <w:szCs w:val="22"/>
                <w:lang w:eastAsia="en-US" w:bidi="ar-SA"/>
              </w:rPr>
              <w:t>Tổng điểm</w:t>
            </w:r>
          </w:p>
        </w:tc>
      </w:tr>
      <w:tr w:rsidR="00812CA7" w:rsidRPr="00812CA7" w:rsidTr="00812CA7">
        <w:trPr>
          <w:gridAfter w:val="1"/>
          <w:wAfter w:w="24" w:type="dxa"/>
          <w:trHeight w:val="57"/>
        </w:trPr>
        <w:tc>
          <w:tcPr>
            <w:tcW w:w="704" w:type="dxa"/>
            <w:vMerge/>
            <w:tcBorders>
              <w:top w:val="single" w:sz="4" w:space="0" w:color="auto"/>
              <w:left w:val="single" w:sz="4" w:space="0" w:color="auto"/>
              <w:bottom w:val="single" w:sz="4" w:space="0" w:color="auto"/>
              <w:right w:val="single" w:sz="4" w:space="0" w:color="auto"/>
            </w:tcBorders>
            <w:vAlign w:val="center"/>
            <w:hideMark/>
          </w:tcPr>
          <w:p w:rsidR="00812CA7" w:rsidRPr="00812CA7" w:rsidRDefault="00812CA7" w:rsidP="00F2441C">
            <w:pPr>
              <w:widowControl/>
              <w:spacing w:before="120"/>
              <w:rPr>
                <w:rFonts w:ascii="Times New Roman" w:eastAsia="Times New Roman" w:hAnsi="Times New Roman" w:cs="Times New Roman"/>
                <w:b/>
                <w:bCs/>
                <w:color w:val="auto"/>
                <w:sz w:val="26"/>
                <w:szCs w:val="26"/>
                <w:lang w:val="en-US" w:eastAsia="en-US" w:bidi="ar-SA"/>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812CA7" w:rsidRPr="00812CA7" w:rsidRDefault="00812CA7" w:rsidP="00F2441C">
            <w:pPr>
              <w:widowControl/>
              <w:spacing w:before="120"/>
              <w:rPr>
                <w:rFonts w:ascii="Times New Roman" w:eastAsia="Times New Roman" w:hAnsi="Times New Roman" w:cs="Times New Roman"/>
                <w:b/>
                <w:bCs/>
                <w:color w:val="auto"/>
                <w:sz w:val="26"/>
                <w:szCs w:val="26"/>
                <w:lang w:val="en-US" w:eastAsia="en-US" w:bidi="ar-S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12CA7" w:rsidRPr="00812CA7" w:rsidRDefault="00812CA7" w:rsidP="00F2441C">
            <w:pPr>
              <w:widowControl/>
              <w:spacing w:before="120"/>
              <w:rPr>
                <w:rFonts w:ascii="Times New Roman" w:eastAsia="Times New Roman" w:hAnsi="Times New Roman" w:cs="Times New Roman"/>
                <w:b/>
                <w:bCs/>
                <w:color w:val="auto"/>
                <w:sz w:val="26"/>
                <w:szCs w:val="26"/>
                <w:lang w:val="en-US" w:eastAsia="en-US" w:bidi="ar-SA"/>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12CA7" w:rsidRPr="00812CA7" w:rsidRDefault="00812CA7" w:rsidP="00F2441C">
            <w:pPr>
              <w:widowControl/>
              <w:spacing w:before="120"/>
              <w:rPr>
                <w:rFonts w:ascii="Times New Roman" w:eastAsia="Times New Roman" w:hAnsi="Times New Roman" w:cs="Times New Roman"/>
                <w:b/>
                <w:bCs/>
                <w:color w:val="auto"/>
                <w:sz w:val="26"/>
                <w:szCs w:val="26"/>
                <w:lang w:val="en-US" w:eastAsia="en-US" w:bidi="ar-SA"/>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12CA7" w:rsidRPr="00812CA7" w:rsidRDefault="00812CA7" w:rsidP="00F2441C">
            <w:pPr>
              <w:widowControl/>
              <w:spacing w:before="120"/>
              <w:rPr>
                <w:rFonts w:ascii="Times New Roman" w:eastAsia="Times New Roman" w:hAnsi="Times New Roman" w:cs="Times New Roman"/>
                <w:b/>
                <w:bCs/>
                <w:color w:val="auto"/>
                <w:sz w:val="26"/>
                <w:szCs w:val="26"/>
                <w:lang w:val="en-US" w:eastAsia="en-US" w:bidi="ar-SA"/>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12CA7" w:rsidRPr="00812CA7" w:rsidRDefault="00812CA7" w:rsidP="00F2441C">
            <w:pPr>
              <w:widowControl/>
              <w:spacing w:before="120"/>
              <w:rPr>
                <w:rFonts w:ascii="Times New Roman" w:eastAsia="Times New Roman" w:hAnsi="Times New Roman" w:cs="Times New Roman"/>
                <w:b/>
                <w:bCs/>
                <w:color w:val="auto"/>
                <w:sz w:val="26"/>
                <w:szCs w:val="26"/>
                <w:lang w:val="en-US" w:eastAsia="en-US" w:bidi="ar-S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12CA7" w:rsidRPr="00812CA7" w:rsidRDefault="00812CA7" w:rsidP="00F2441C">
            <w:pPr>
              <w:widowControl/>
              <w:spacing w:before="120"/>
              <w:rPr>
                <w:rFonts w:ascii="Times New Roman" w:eastAsia="Times New Roman" w:hAnsi="Times New Roman" w:cs="Times New Roman"/>
                <w:b/>
                <w:bCs/>
                <w:color w:val="auto"/>
                <w:sz w:val="26"/>
                <w:szCs w:val="26"/>
                <w:lang w:val="en-US" w:eastAsia="en-US" w:bidi="ar-S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12CA7" w:rsidRPr="00812CA7" w:rsidRDefault="00812CA7" w:rsidP="00F2441C">
            <w:pPr>
              <w:widowControl/>
              <w:spacing w:before="120"/>
              <w:rPr>
                <w:rFonts w:ascii="Times New Roman" w:eastAsia="Times New Roman" w:hAnsi="Times New Roman" w:cs="Times New Roman"/>
                <w:b/>
                <w:bCs/>
                <w:color w:val="auto"/>
                <w:sz w:val="26"/>
                <w:szCs w:val="26"/>
                <w:lang w:val="en-US" w:eastAsia="en-US" w:bidi="ar-SA"/>
              </w:rPr>
            </w:pPr>
          </w:p>
        </w:tc>
        <w:tc>
          <w:tcPr>
            <w:tcW w:w="1422" w:type="dxa"/>
            <w:vMerge/>
            <w:tcBorders>
              <w:top w:val="single" w:sz="4" w:space="0" w:color="auto"/>
              <w:left w:val="single" w:sz="4" w:space="0" w:color="auto"/>
              <w:bottom w:val="single" w:sz="4" w:space="0" w:color="auto"/>
              <w:right w:val="single" w:sz="4" w:space="0" w:color="auto"/>
            </w:tcBorders>
          </w:tcPr>
          <w:p w:rsidR="00812CA7" w:rsidRPr="00812CA7" w:rsidRDefault="00812CA7" w:rsidP="00F2441C">
            <w:pPr>
              <w:widowControl/>
              <w:spacing w:before="120"/>
              <w:rPr>
                <w:rFonts w:ascii="Times New Roman" w:eastAsia="Times New Roman" w:hAnsi="Times New Roman" w:cs="Times New Roman"/>
                <w:b/>
                <w:bCs/>
                <w:color w:val="auto"/>
                <w:sz w:val="26"/>
                <w:szCs w:val="26"/>
                <w:lang w:val="en-US" w:eastAsia="en-US" w:bidi="ar-SA"/>
              </w:rPr>
            </w:pPr>
          </w:p>
        </w:tc>
        <w:tc>
          <w:tcPr>
            <w:tcW w:w="850" w:type="dxa"/>
            <w:vMerge/>
            <w:tcBorders>
              <w:left w:val="single" w:sz="4" w:space="0" w:color="auto"/>
              <w:bottom w:val="single" w:sz="4" w:space="0" w:color="auto"/>
              <w:right w:val="single" w:sz="4" w:space="0" w:color="auto"/>
            </w:tcBorders>
          </w:tcPr>
          <w:p w:rsidR="00812CA7" w:rsidRPr="00812CA7" w:rsidRDefault="00812CA7" w:rsidP="00F2441C">
            <w:pPr>
              <w:widowControl/>
              <w:spacing w:before="120"/>
              <w:rPr>
                <w:rFonts w:ascii="Times New Roman" w:eastAsia="Times New Roman" w:hAnsi="Times New Roman" w:cs="Times New Roman"/>
                <w:b/>
                <w:bCs/>
                <w:color w:val="auto"/>
                <w:sz w:val="26"/>
                <w:szCs w:val="26"/>
                <w:lang w:val="en-US" w:eastAsia="en-US" w:bidi="ar-S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12CA7" w:rsidRPr="00812CA7" w:rsidRDefault="00812CA7" w:rsidP="00F2441C">
            <w:pPr>
              <w:widowControl/>
              <w:spacing w:before="120"/>
              <w:rPr>
                <w:rFonts w:ascii="Times New Roman" w:eastAsia="Times New Roman" w:hAnsi="Times New Roman" w:cs="Times New Roman"/>
                <w:b/>
                <w:bCs/>
                <w:color w:val="auto"/>
                <w:sz w:val="26"/>
                <w:szCs w:val="26"/>
                <w:lang w:val="en-US" w:eastAsia="en-US" w:bidi="ar-SA"/>
              </w:rPr>
            </w:pPr>
          </w:p>
        </w:tc>
        <w:tc>
          <w:tcPr>
            <w:tcW w:w="567" w:type="dxa"/>
            <w:tcBorders>
              <w:top w:val="nil"/>
              <w:left w:val="nil"/>
              <w:bottom w:val="single" w:sz="4" w:space="0" w:color="auto"/>
              <w:right w:val="single" w:sz="4" w:space="0" w:color="auto"/>
            </w:tcBorders>
            <w:shd w:val="clear" w:color="auto" w:fill="auto"/>
            <w:vAlign w:val="center"/>
            <w:hideMark/>
          </w:tcPr>
          <w:p w:rsidR="00812CA7" w:rsidRPr="00812CA7" w:rsidRDefault="00812CA7" w:rsidP="00F2441C">
            <w:pPr>
              <w:widowControl/>
              <w:spacing w:before="120"/>
              <w:jc w:val="center"/>
              <w:rPr>
                <w:rFonts w:ascii="Times New Roman" w:eastAsia="Times New Roman" w:hAnsi="Times New Roman" w:cs="Times New Roman"/>
                <w:b/>
                <w:bCs/>
                <w:color w:val="auto"/>
                <w:sz w:val="26"/>
                <w:szCs w:val="26"/>
                <w:lang w:val="en-US" w:eastAsia="en-US" w:bidi="ar-SA"/>
              </w:rPr>
            </w:pPr>
            <w:r w:rsidRPr="00812CA7">
              <w:rPr>
                <w:rFonts w:ascii="Times New Roman" w:eastAsia="Times New Roman" w:hAnsi="Times New Roman" w:cs="Times New Roman"/>
                <w:b/>
                <w:bCs/>
                <w:iCs/>
                <w:color w:val="auto"/>
                <w:sz w:val="26"/>
                <w:szCs w:val="26"/>
                <w:lang w:val="en-US" w:eastAsia="en-US" w:bidi="ar-SA"/>
              </w:rPr>
              <w:t>TC</w:t>
            </w:r>
            <w:r w:rsidRPr="00812CA7">
              <w:rPr>
                <w:rFonts w:ascii="Times New Roman" w:eastAsia="Times New Roman" w:hAnsi="Times New Roman" w:cs="Times New Roman"/>
                <w:b/>
                <w:bCs/>
                <w:iCs/>
                <w:color w:val="auto"/>
                <w:sz w:val="26"/>
                <w:szCs w:val="26"/>
                <w:lang w:eastAsia="en-US" w:bidi="ar-SA"/>
              </w:rPr>
              <w:t>1</w:t>
            </w:r>
          </w:p>
        </w:tc>
        <w:tc>
          <w:tcPr>
            <w:tcW w:w="568" w:type="dxa"/>
            <w:tcBorders>
              <w:top w:val="nil"/>
              <w:left w:val="nil"/>
              <w:bottom w:val="single" w:sz="4" w:space="0" w:color="auto"/>
              <w:right w:val="single" w:sz="4" w:space="0" w:color="auto"/>
            </w:tcBorders>
            <w:shd w:val="clear" w:color="auto" w:fill="auto"/>
            <w:vAlign w:val="center"/>
          </w:tcPr>
          <w:p w:rsidR="00812CA7" w:rsidRPr="00812CA7" w:rsidRDefault="00812CA7" w:rsidP="00F2441C">
            <w:pPr>
              <w:widowControl/>
              <w:spacing w:before="120"/>
              <w:jc w:val="center"/>
              <w:rPr>
                <w:rFonts w:ascii="Times New Roman" w:eastAsia="Times New Roman" w:hAnsi="Times New Roman" w:cs="Times New Roman"/>
                <w:b/>
                <w:bCs/>
                <w:color w:val="auto"/>
                <w:sz w:val="26"/>
                <w:szCs w:val="26"/>
                <w:lang w:val="en-US" w:eastAsia="en-US" w:bidi="ar-SA"/>
              </w:rPr>
            </w:pPr>
            <w:r w:rsidRPr="00812CA7">
              <w:rPr>
                <w:rFonts w:ascii="Times New Roman" w:eastAsia="Times New Roman" w:hAnsi="Times New Roman" w:cs="Times New Roman"/>
                <w:b/>
                <w:bCs/>
                <w:color w:val="auto"/>
                <w:sz w:val="26"/>
                <w:szCs w:val="26"/>
                <w:lang w:val="en-US" w:eastAsia="en-US" w:bidi="ar-SA"/>
              </w:rPr>
              <w:t>TC 2</w:t>
            </w:r>
          </w:p>
        </w:tc>
        <w:tc>
          <w:tcPr>
            <w:tcW w:w="567" w:type="dxa"/>
            <w:tcBorders>
              <w:top w:val="nil"/>
              <w:left w:val="nil"/>
              <w:bottom w:val="single" w:sz="4" w:space="0" w:color="auto"/>
              <w:right w:val="single" w:sz="4" w:space="0" w:color="auto"/>
            </w:tcBorders>
            <w:shd w:val="clear" w:color="auto" w:fill="auto"/>
            <w:vAlign w:val="center"/>
          </w:tcPr>
          <w:p w:rsidR="00812CA7" w:rsidRPr="00812CA7" w:rsidRDefault="00812CA7" w:rsidP="00F2441C">
            <w:pPr>
              <w:widowControl/>
              <w:spacing w:before="120"/>
              <w:jc w:val="center"/>
              <w:rPr>
                <w:rFonts w:ascii="Times New Roman" w:eastAsia="Times New Roman" w:hAnsi="Times New Roman" w:cs="Times New Roman"/>
                <w:b/>
                <w:bCs/>
                <w:color w:val="auto"/>
                <w:sz w:val="26"/>
                <w:szCs w:val="26"/>
                <w:lang w:val="en-US" w:eastAsia="en-US" w:bidi="ar-SA"/>
              </w:rPr>
            </w:pPr>
            <w:r w:rsidRPr="00812CA7">
              <w:rPr>
                <w:rFonts w:ascii="Times New Roman" w:eastAsia="Times New Roman" w:hAnsi="Times New Roman" w:cs="Times New Roman"/>
                <w:b/>
                <w:bCs/>
                <w:color w:val="auto"/>
                <w:sz w:val="26"/>
                <w:szCs w:val="26"/>
                <w:lang w:val="en-US" w:eastAsia="en-US" w:bidi="ar-SA"/>
              </w:rPr>
              <w:t>TC 3</w:t>
            </w:r>
          </w:p>
        </w:tc>
        <w:tc>
          <w:tcPr>
            <w:tcW w:w="567" w:type="dxa"/>
            <w:tcBorders>
              <w:top w:val="nil"/>
              <w:left w:val="nil"/>
              <w:bottom w:val="single" w:sz="4" w:space="0" w:color="auto"/>
              <w:right w:val="single" w:sz="4" w:space="0" w:color="auto"/>
            </w:tcBorders>
            <w:shd w:val="clear" w:color="auto" w:fill="auto"/>
            <w:vAlign w:val="center"/>
          </w:tcPr>
          <w:p w:rsidR="00812CA7" w:rsidRPr="00812CA7" w:rsidRDefault="00812CA7" w:rsidP="00F2441C">
            <w:pPr>
              <w:widowControl/>
              <w:spacing w:before="120"/>
              <w:jc w:val="center"/>
              <w:rPr>
                <w:rFonts w:ascii="Times New Roman" w:eastAsia="Times New Roman" w:hAnsi="Times New Roman" w:cs="Times New Roman"/>
                <w:b/>
                <w:bCs/>
                <w:color w:val="auto"/>
                <w:sz w:val="26"/>
                <w:szCs w:val="26"/>
                <w:lang w:val="en-US" w:eastAsia="en-US" w:bidi="ar-SA"/>
              </w:rPr>
            </w:pPr>
            <w:r w:rsidRPr="00812CA7">
              <w:rPr>
                <w:rFonts w:ascii="Times New Roman" w:eastAsia="Times New Roman" w:hAnsi="Times New Roman" w:cs="Times New Roman"/>
                <w:b/>
                <w:bCs/>
                <w:color w:val="auto"/>
                <w:sz w:val="26"/>
                <w:szCs w:val="26"/>
                <w:lang w:val="en-US" w:eastAsia="en-US" w:bidi="ar-SA"/>
              </w:rPr>
              <w:t>TC 4</w:t>
            </w:r>
          </w:p>
        </w:tc>
        <w:tc>
          <w:tcPr>
            <w:tcW w:w="567" w:type="dxa"/>
            <w:tcBorders>
              <w:top w:val="nil"/>
              <w:left w:val="nil"/>
              <w:bottom w:val="single" w:sz="4" w:space="0" w:color="auto"/>
              <w:right w:val="single" w:sz="4" w:space="0" w:color="auto"/>
            </w:tcBorders>
            <w:shd w:val="clear" w:color="auto" w:fill="auto"/>
            <w:vAlign w:val="center"/>
          </w:tcPr>
          <w:p w:rsidR="00812CA7" w:rsidRPr="00812CA7" w:rsidRDefault="00812CA7" w:rsidP="00F2441C">
            <w:pPr>
              <w:widowControl/>
              <w:spacing w:before="120"/>
              <w:jc w:val="center"/>
              <w:rPr>
                <w:rFonts w:ascii="Times New Roman" w:eastAsia="Times New Roman" w:hAnsi="Times New Roman" w:cs="Times New Roman"/>
                <w:b/>
                <w:bCs/>
                <w:color w:val="auto"/>
                <w:sz w:val="26"/>
                <w:szCs w:val="26"/>
                <w:lang w:val="en-US" w:eastAsia="en-US" w:bidi="ar-SA"/>
              </w:rPr>
            </w:pPr>
            <w:r w:rsidRPr="00812CA7">
              <w:rPr>
                <w:rFonts w:ascii="Times New Roman" w:eastAsia="Times New Roman" w:hAnsi="Times New Roman" w:cs="Times New Roman"/>
                <w:b/>
                <w:bCs/>
                <w:color w:val="auto"/>
                <w:sz w:val="26"/>
                <w:szCs w:val="26"/>
                <w:lang w:val="en-US" w:eastAsia="en-US" w:bidi="ar-SA"/>
              </w:rPr>
              <w:t>TC5</w:t>
            </w:r>
          </w:p>
        </w:tc>
        <w:tc>
          <w:tcPr>
            <w:tcW w:w="567" w:type="dxa"/>
            <w:tcBorders>
              <w:top w:val="nil"/>
              <w:left w:val="nil"/>
              <w:bottom w:val="single" w:sz="4" w:space="0" w:color="auto"/>
              <w:right w:val="single" w:sz="4" w:space="0" w:color="auto"/>
            </w:tcBorders>
            <w:shd w:val="clear" w:color="auto" w:fill="auto"/>
            <w:vAlign w:val="center"/>
          </w:tcPr>
          <w:p w:rsidR="00812CA7" w:rsidRPr="00812CA7" w:rsidRDefault="00812CA7" w:rsidP="00F2441C">
            <w:pPr>
              <w:widowControl/>
              <w:spacing w:before="120"/>
              <w:jc w:val="center"/>
              <w:rPr>
                <w:rFonts w:ascii="Times New Roman" w:eastAsia="Times New Roman" w:hAnsi="Times New Roman" w:cs="Times New Roman"/>
                <w:b/>
                <w:bCs/>
                <w:color w:val="auto"/>
                <w:sz w:val="26"/>
                <w:szCs w:val="26"/>
                <w:lang w:val="en-US" w:eastAsia="en-US" w:bidi="ar-SA"/>
              </w:rPr>
            </w:pPr>
            <w:r w:rsidRPr="00812CA7">
              <w:rPr>
                <w:rFonts w:ascii="Times New Roman" w:eastAsia="Times New Roman" w:hAnsi="Times New Roman" w:cs="Times New Roman"/>
                <w:b/>
                <w:bCs/>
                <w:color w:val="auto"/>
                <w:sz w:val="26"/>
                <w:szCs w:val="26"/>
                <w:lang w:val="en-US" w:eastAsia="en-US" w:bidi="ar-SA"/>
              </w:rPr>
              <w:t>TC5</w:t>
            </w:r>
          </w:p>
        </w:tc>
        <w:tc>
          <w:tcPr>
            <w:tcW w:w="567" w:type="dxa"/>
            <w:tcBorders>
              <w:top w:val="nil"/>
              <w:left w:val="nil"/>
              <w:bottom w:val="single" w:sz="4" w:space="0" w:color="auto"/>
              <w:right w:val="single" w:sz="4" w:space="0" w:color="auto"/>
            </w:tcBorders>
            <w:shd w:val="clear" w:color="auto" w:fill="auto"/>
            <w:vAlign w:val="center"/>
          </w:tcPr>
          <w:p w:rsidR="00812CA7" w:rsidRPr="00812CA7" w:rsidRDefault="00812CA7" w:rsidP="00F2441C">
            <w:pPr>
              <w:widowControl/>
              <w:spacing w:before="120"/>
              <w:jc w:val="center"/>
              <w:rPr>
                <w:rFonts w:ascii="Times New Roman" w:eastAsia="Times New Roman" w:hAnsi="Times New Roman" w:cs="Times New Roman"/>
                <w:b/>
                <w:bCs/>
                <w:color w:val="auto"/>
                <w:sz w:val="26"/>
                <w:szCs w:val="26"/>
                <w:lang w:val="en-US" w:eastAsia="en-US" w:bidi="ar-SA"/>
              </w:rPr>
            </w:pPr>
            <w:r w:rsidRPr="00812CA7">
              <w:rPr>
                <w:rFonts w:ascii="Times New Roman" w:eastAsia="Times New Roman" w:hAnsi="Times New Roman" w:cs="Times New Roman"/>
                <w:b/>
                <w:bCs/>
                <w:color w:val="auto"/>
                <w:sz w:val="26"/>
                <w:szCs w:val="26"/>
                <w:lang w:val="en-US" w:eastAsia="en-US" w:bidi="ar-SA"/>
              </w:rPr>
              <w:t>TC 7</w:t>
            </w:r>
          </w:p>
        </w:tc>
        <w:tc>
          <w:tcPr>
            <w:tcW w:w="567" w:type="dxa"/>
            <w:tcBorders>
              <w:top w:val="nil"/>
              <w:left w:val="nil"/>
              <w:bottom w:val="single" w:sz="4" w:space="0" w:color="auto"/>
              <w:right w:val="single" w:sz="4" w:space="0" w:color="auto"/>
            </w:tcBorders>
            <w:shd w:val="clear" w:color="auto" w:fill="auto"/>
            <w:vAlign w:val="center"/>
          </w:tcPr>
          <w:p w:rsidR="00812CA7" w:rsidRPr="00812CA7" w:rsidRDefault="00812CA7" w:rsidP="00F2441C">
            <w:pPr>
              <w:widowControl/>
              <w:spacing w:before="120"/>
              <w:jc w:val="center"/>
              <w:rPr>
                <w:rFonts w:ascii="Times New Roman" w:eastAsia="Times New Roman" w:hAnsi="Times New Roman" w:cs="Times New Roman"/>
                <w:b/>
                <w:bCs/>
                <w:color w:val="auto"/>
                <w:sz w:val="26"/>
                <w:szCs w:val="26"/>
                <w:lang w:val="en-US" w:eastAsia="en-US" w:bidi="ar-SA"/>
              </w:rPr>
            </w:pPr>
            <w:r w:rsidRPr="00812CA7">
              <w:rPr>
                <w:rFonts w:ascii="Times New Roman" w:eastAsia="Times New Roman" w:hAnsi="Times New Roman" w:cs="Times New Roman"/>
                <w:b/>
                <w:bCs/>
                <w:color w:val="auto"/>
                <w:sz w:val="26"/>
                <w:szCs w:val="26"/>
                <w:lang w:val="en-US" w:eastAsia="en-US" w:bidi="ar-SA"/>
              </w:rPr>
              <w:t>TC 8</w:t>
            </w:r>
          </w:p>
        </w:tc>
        <w:tc>
          <w:tcPr>
            <w:tcW w:w="713" w:type="dxa"/>
            <w:tcBorders>
              <w:top w:val="single" w:sz="4" w:space="0" w:color="auto"/>
              <w:left w:val="single" w:sz="4" w:space="0" w:color="auto"/>
              <w:bottom w:val="single" w:sz="4" w:space="0" w:color="auto"/>
              <w:right w:val="single" w:sz="4" w:space="0" w:color="auto"/>
            </w:tcBorders>
            <w:vAlign w:val="center"/>
            <w:hideMark/>
          </w:tcPr>
          <w:p w:rsidR="00812CA7" w:rsidRPr="00812CA7" w:rsidRDefault="00812CA7" w:rsidP="00F2441C">
            <w:pPr>
              <w:widowControl/>
              <w:spacing w:before="120"/>
              <w:rPr>
                <w:rFonts w:ascii="Times New Roman" w:eastAsia="Times New Roman" w:hAnsi="Times New Roman" w:cs="Times New Roman"/>
                <w:b/>
                <w:bCs/>
                <w:color w:val="auto"/>
                <w:sz w:val="26"/>
                <w:szCs w:val="26"/>
                <w:lang w:val="en-US" w:eastAsia="en-US" w:bidi="ar-SA"/>
              </w:rPr>
            </w:pPr>
          </w:p>
        </w:tc>
      </w:tr>
      <w:tr w:rsidR="00812CA7" w:rsidRPr="00812CA7" w:rsidTr="00812CA7">
        <w:trPr>
          <w:gridAfter w:val="1"/>
          <w:wAfter w:w="24" w:type="dxa"/>
          <w:trHeight w:val="5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12CA7" w:rsidRPr="00812CA7" w:rsidRDefault="00812CA7" w:rsidP="00F2441C">
            <w:pPr>
              <w:widowControl/>
              <w:spacing w:before="120"/>
              <w:jc w:val="center"/>
              <w:rPr>
                <w:rFonts w:ascii="Times New Roman" w:eastAsia="Times New Roman" w:hAnsi="Times New Roman" w:cs="Times New Roman"/>
                <w:b/>
                <w:bCs/>
                <w:color w:val="auto"/>
                <w:sz w:val="26"/>
                <w:szCs w:val="26"/>
                <w:lang w:val="en-US" w:eastAsia="en-US" w:bidi="ar-SA"/>
              </w:rPr>
            </w:pPr>
            <w:r w:rsidRPr="00812CA7">
              <w:rPr>
                <w:rFonts w:ascii="Times New Roman" w:eastAsia="Times New Roman" w:hAnsi="Times New Roman" w:cs="Times New Roman"/>
                <w:b/>
                <w:bCs/>
                <w:iCs/>
                <w:color w:val="auto"/>
                <w:sz w:val="26"/>
                <w:szCs w:val="26"/>
                <w:lang w:val="en-US" w:eastAsia="en-US" w:bidi="ar-SA"/>
              </w:rPr>
              <w:t> </w:t>
            </w:r>
          </w:p>
        </w:tc>
        <w:tc>
          <w:tcPr>
            <w:tcW w:w="851" w:type="dxa"/>
            <w:tcBorders>
              <w:top w:val="nil"/>
              <w:left w:val="nil"/>
              <w:bottom w:val="single" w:sz="4" w:space="0" w:color="auto"/>
              <w:right w:val="single" w:sz="4" w:space="0" w:color="auto"/>
            </w:tcBorders>
            <w:shd w:val="clear" w:color="auto" w:fill="auto"/>
            <w:vAlign w:val="center"/>
            <w:hideMark/>
          </w:tcPr>
          <w:p w:rsidR="00812CA7" w:rsidRPr="00812CA7" w:rsidRDefault="00812CA7" w:rsidP="00F2441C">
            <w:pPr>
              <w:widowControl/>
              <w:spacing w:before="120"/>
              <w:jc w:val="center"/>
              <w:rPr>
                <w:rFonts w:ascii="Times New Roman" w:eastAsia="Times New Roman" w:hAnsi="Times New Roman" w:cs="Times New Roman"/>
                <w:b/>
                <w:bCs/>
                <w:color w:val="auto"/>
                <w:sz w:val="26"/>
                <w:szCs w:val="26"/>
                <w:lang w:val="en-US" w:eastAsia="en-US" w:bidi="ar-SA"/>
              </w:rPr>
            </w:pPr>
            <w:r w:rsidRPr="00812CA7">
              <w:rPr>
                <w:rFonts w:ascii="Times New Roman" w:eastAsia="Times New Roman" w:hAnsi="Times New Roman" w:cs="Times New Roman"/>
                <w:b/>
                <w:bCs/>
                <w:iCs/>
                <w:color w:val="auto"/>
                <w:sz w:val="26"/>
                <w:szCs w:val="26"/>
                <w:lang w:val="en-US" w:eastAsia="en-US" w:bidi="ar-SA"/>
              </w:rPr>
              <w:t> </w:t>
            </w:r>
          </w:p>
        </w:tc>
        <w:tc>
          <w:tcPr>
            <w:tcW w:w="850" w:type="dxa"/>
            <w:tcBorders>
              <w:top w:val="nil"/>
              <w:left w:val="nil"/>
              <w:bottom w:val="single" w:sz="4" w:space="0" w:color="auto"/>
              <w:right w:val="single" w:sz="4" w:space="0" w:color="auto"/>
            </w:tcBorders>
            <w:shd w:val="clear" w:color="auto" w:fill="auto"/>
            <w:vAlign w:val="center"/>
            <w:hideMark/>
          </w:tcPr>
          <w:p w:rsidR="00812CA7" w:rsidRPr="00812CA7" w:rsidRDefault="00812CA7" w:rsidP="00F2441C">
            <w:pPr>
              <w:widowControl/>
              <w:spacing w:before="120"/>
              <w:jc w:val="center"/>
              <w:rPr>
                <w:rFonts w:ascii="Times New Roman" w:eastAsia="Times New Roman" w:hAnsi="Times New Roman" w:cs="Times New Roman"/>
                <w:b/>
                <w:bCs/>
                <w:color w:val="auto"/>
                <w:sz w:val="26"/>
                <w:szCs w:val="26"/>
                <w:lang w:val="en-US" w:eastAsia="en-US" w:bidi="ar-SA"/>
              </w:rPr>
            </w:pPr>
            <w:r w:rsidRPr="00812CA7">
              <w:rPr>
                <w:rFonts w:ascii="Times New Roman" w:eastAsia="Times New Roman" w:hAnsi="Times New Roman" w:cs="Times New Roman"/>
                <w:b/>
                <w:bCs/>
                <w:iCs/>
                <w:color w:val="auto"/>
                <w:sz w:val="26"/>
                <w:szCs w:val="26"/>
                <w:lang w:val="en-US" w:eastAsia="en-US" w:bidi="ar-SA"/>
              </w:rPr>
              <w:t> </w:t>
            </w:r>
          </w:p>
        </w:tc>
        <w:tc>
          <w:tcPr>
            <w:tcW w:w="993" w:type="dxa"/>
            <w:tcBorders>
              <w:top w:val="nil"/>
              <w:left w:val="nil"/>
              <w:bottom w:val="single" w:sz="4" w:space="0" w:color="auto"/>
              <w:right w:val="single" w:sz="4" w:space="0" w:color="auto"/>
            </w:tcBorders>
            <w:shd w:val="clear" w:color="auto" w:fill="auto"/>
            <w:vAlign w:val="center"/>
            <w:hideMark/>
          </w:tcPr>
          <w:p w:rsidR="00812CA7" w:rsidRPr="00812CA7" w:rsidRDefault="00812CA7" w:rsidP="00F2441C">
            <w:pPr>
              <w:widowControl/>
              <w:spacing w:before="120"/>
              <w:jc w:val="center"/>
              <w:rPr>
                <w:rFonts w:ascii="Times New Roman" w:eastAsia="Times New Roman" w:hAnsi="Times New Roman" w:cs="Times New Roman"/>
                <w:b/>
                <w:bCs/>
                <w:color w:val="auto"/>
                <w:sz w:val="26"/>
                <w:szCs w:val="26"/>
                <w:lang w:val="en-US" w:eastAsia="en-US" w:bidi="ar-SA"/>
              </w:rPr>
            </w:pPr>
            <w:r w:rsidRPr="00812CA7">
              <w:rPr>
                <w:rFonts w:ascii="Times New Roman" w:eastAsia="Times New Roman" w:hAnsi="Times New Roman" w:cs="Times New Roman"/>
                <w:b/>
                <w:bCs/>
                <w:iCs/>
                <w:color w:val="auto"/>
                <w:sz w:val="26"/>
                <w:szCs w:val="26"/>
                <w:lang w:val="en-US" w:eastAsia="en-US" w:bidi="ar-SA"/>
              </w:rPr>
              <w:t> </w:t>
            </w:r>
          </w:p>
        </w:tc>
        <w:tc>
          <w:tcPr>
            <w:tcW w:w="567" w:type="dxa"/>
            <w:tcBorders>
              <w:top w:val="nil"/>
              <w:left w:val="nil"/>
              <w:bottom w:val="single" w:sz="4" w:space="0" w:color="auto"/>
              <w:right w:val="single" w:sz="4" w:space="0" w:color="auto"/>
            </w:tcBorders>
            <w:shd w:val="clear" w:color="auto" w:fill="auto"/>
            <w:vAlign w:val="center"/>
            <w:hideMark/>
          </w:tcPr>
          <w:p w:rsidR="00812CA7" w:rsidRPr="00812CA7" w:rsidRDefault="00812CA7" w:rsidP="00F2441C">
            <w:pPr>
              <w:widowControl/>
              <w:spacing w:before="120"/>
              <w:jc w:val="center"/>
              <w:rPr>
                <w:rFonts w:ascii="Times New Roman" w:eastAsia="Times New Roman" w:hAnsi="Times New Roman" w:cs="Times New Roman"/>
                <w:b/>
                <w:bCs/>
                <w:color w:val="auto"/>
                <w:sz w:val="26"/>
                <w:szCs w:val="26"/>
                <w:lang w:val="en-US" w:eastAsia="en-US" w:bidi="ar-SA"/>
              </w:rPr>
            </w:pPr>
            <w:r w:rsidRPr="00812CA7">
              <w:rPr>
                <w:rFonts w:ascii="Times New Roman" w:eastAsia="Times New Roman" w:hAnsi="Times New Roman" w:cs="Times New Roman"/>
                <w:b/>
                <w:bCs/>
                <w:iCs/>
                <w:color w:val="auto"/>
                <w:sz w:val="26"/>
                <w:szCs w:val="26"/>
                <w:lang w:val="en-US" w:eastAsia="en-US" w:bidi="ar-SA"/>
              </w:rPr>
              <w:t> </w:t>
            </w:r>
          </w:p>
        </w:tc>
        <w:tc>
          <w:tcPr>
            <w:tcW w:w="708" w:type="dxa"/>
            <w:tcBorders>
              <w:top w:val="nil"/>
              <w:left w:val="nil"/>
              <w:bottom w:val="single" w:sz="4" w:space="0" w:color="auto"/>
              <w:right w:val="single" w:sz="4" w:space="0" w:color="auto"/>
            </w:tcBorders>
            <w:shd w:val="clear" w:color="auto" w:fill="auto"/>
            <w:vAlign w:val="center"/>
            <w:hideMark/>
          </w:tcPr>
          <w:p w:rsidR="00812CA7" w:rsidRPr="00812CA7" w:rsidRDefault="00812CA7" w:rsidP="00F2441C">
            <w:pPr>
              <w:widowControl/>
              <w:spacing w:before="120"/>
              <w:jc w:val="center"/>
              <w:rPr>
                <w:rFonts w:ascii="Times New Roman" w:eastAsia="Times New Roman" w:hAnsi="Times New Roman" w:cs="Times New Roman"/>
                <w:b/>
                <w:bCs/>
                <w:color w:val="auto"/>
                <w:sz w:val="26"/>
                <w:szCs w:val="26"/>
                <w:lang w:val="en-US" w:eastAsia="en-US" w:bidi="ar-SA"/>
              </w:rPr>
            </w:pPr>
            <w:r w:rsidRPr="00812CA7">
              <w:rPr>
                <w:rFonts w:ascii="Times New Roman" w:eastAsia="Times New Roman" w:hAnsi="Times New Roman" w:cs="Times New Roman"/>
                <w:b/>
                <w:bCs/>
                <w:iCs/>
                <w:color w:val="auto"/>
                <w:sz w:val="26"/>
                <w:szCs w:val="26"/>
                <w:lang w:val="en-US" w:eastAsia="en-US" w:bidi="ar-SA"/>
              </w:rPr>
              <w:t> </w:t>
            </w:r>
          </w:p>
        </w:tc>
        <w:tc>
          <w:tcPr>
            <w:tcW w:w="851" w:type="dxa"/>
            <w:tcBorders>
              <w:top w:val="nil"/>
              <w:left w:val="nil"/>
              <w:bottom w:val="single" w:sz="4" w:space="0" w:color="auto"/>
              <w:right w:val="single" w:sz="4" w:space="0" w:color="auto"/>
            </w:tcBorders>
            <w:shd w:val="clear" w:color="auto" w:fill="auto"/>
            <w:vAlign w:val="center"/>
            <w:hideMark/>
          </w:tcPr>
          <w:p w:rsidR="00812CA7" w:rsidRPr="00812CA7" w:rsidRDefault="00812CA7" w:rsidP="00F2441C">
            <w:pPr>
              <w:widowControl/>
              <w:spacing w:before="120"/>
              <w:jc w:val="center"/>
              <w:rPr>
                <w:rFonts w:ascii="Times New Roman" w:eastAsia="Times New Roman" w:hAnsi="Times New Roman" w:cs="Times New Roman"/>
                <w:b/>
                <w:bCs/>
                <w:color w:val="auto"/>
                <w:sz w:val="26"/>
                <w:szCs w:val="26"/>
                <w:lang w:val="en-US" w:eastAsia="en-US" w:bidi="ar-SA"/>
              </w:rPr>
            </w:pPr>
            <w:r w:rsidRPr="00812CA7">
              <w:rPr>
                <w:rFonts w:ascii="Times New Roman" w:eastAsia="Times New Roman" w:hAnsi="Times New Roman" w:cs="Times New Roman"/>
                <w:b/>
                <w:bCs/>
                <w:iCs/>
                <w:color w:val="auto"/>
                <w:sz w:val="26"/>
                <w:szCs w:val="26"/>
                <w:lang w:val="en-US" w:eastAsia="en-US" w:bidi="ar-SA"/>
              </w:rPr>
              <w:t> </w:t>
            </w:r>
          </w:p>
        </w:tc>
        <w:tc>
          <w:tcPr>
            <w:tcW w:w="709" w:type="dxa"/>
            <w:tcBorders>
              <w:top w:val="nil"/>
              <w:left w:val="nil"/>
              <w:bottom w:val="single" w:sz="4" w:space="0" w:color="auto"/>
              <w:right w:val="single" w:sz="4" w:space="0" w:color="auto"/>
            </w:tcBorders>
            <w:shd w:val="clear" w:color="auto" w:fill="auto"/>
            <w:vAlign w:val="center"/>
            <w:hideMark/>
          </w:tcPr>
          <w:p w:rsidR="00812CA7" w:rsidRPr="00812CA7" w:rsidRDefault="00812CA7" w:rsidP="00F2441C">
            <w:pPr>
              <w:widowControl/>
              <w:spacing w:before="120"/>
              <w:jc w:val="center"/>
              <w:rPr>
                <w:rFonts w:ascii="Times New Roman" w:eastAsia="Times New Roman" w:hAnsi="Times New Roman" w:cs="Times New Roman"/>
                <w:b/>
                <w:bCs/>
                <w:color w:val="auto"/>
                <w:sz w:val="26"/>
                <w:szCs w:val="26"/>
                <w:lang w:val="en-US" w:eastAsia="en-US" w:bidi="ar-SA"/>
              </w:rPr>
            </w:pPr>
            <w:r w:rsidRPr="00812CA7">
              <w:rPr>
                <w:rFonts w:ascii="Times New Roman" w:eastAsia="Times New Roman" w:hAnsi="Times New Roman" w:cs="Times New Roman"/>
                <w:b/>
                <w:bCs/>
                <w:iCs/>
                <w:color w:val="auto"/>
                <w:sz w:val="26"/>
                <w:szCs w:val="26"/>
                <w:lang w:val="en-US" w:eastAsia="en-US" w:bidi="ar-SA"/>
              </w:rPr>
              <w:t> </w:t>
            </w:r>
          </w:p>
        </w:tc>
        <w:tc>
          <w:tcPr>
            <w:tcW w:w="1422" w:type="dxa"/>
            <w:tcBorders>
              <w:top w:val="single" w:sz="4" w:space="0" w:color="auto"/>
              <w:left w:val="nil"/>
              <w:bottom w:val="single" w:sz="4" w:space="0" w:color="auto"/>
              <w:right w:val="single" w:sz="4" w:space="0" w:color="auto"/>
            </w:tcBorders>
          </w:tcPr>
          <w:p w:rsidR="00812CA7" w:rsidRPr="00812CA7" w:rsidRDefault="00812CA7" w:rsidP="00F2441C">
            <w:pPr>
              <w:widowControl/>
              <w:spacing w:before="120"/>
              <w:jc w:val="center"/>
              <w:rPr>
                <w:rFonts w:ascii="Times New Roman" w:eastAsia="Times New Roman" w:hAnsi="Times New Roman" w:cs="Times New Roman"/>
                <w:b/>
                <w:bCs/>
                <w:iCs/>
                <w:color w:val="auto"/>
                <w:sz w:val="26"/>
                <w:szCs w:val="26"/>
                <w:lang w:val="en-US" w:eastAsia="en-US" w:bidi="ar-SA"/>
              </w:rPr>
            </w:pPr>
          </w:p>
        </w:tc>
        <w:tc>
          <w:tcPr>
            <w:tcW w:w="850" w:type="dxa"/>
            <w:tcBorders>
              <w:top w:val="nil"/>
              <w:left w:val="single" w:sz="4" w:space="0" w:color="auto"/>
              <w:bottom w:val="single" w:sz="4" w:space="0" w:color="auto"/>
              <w:right w:val="single" w:sz="4" w:space="0" w:color="auto"/>
            </w:tcBorders>
          </w:tcPr>
          <w:p w:rsidR="00812CA7" w:rsidRPr="00812CA7" w:rsidRDefault="00812CA7" w:rsidP="00F2441C">
            <w:pPr>
              <w:widowControl/>
              <w:spacing w:before="120"/>
              <w:jc w:val="center"/>
              <w:rPr>
                <w:rFonts w:ascii="Times New Roman" w:eastAsia="Times New Roman" w:hAnsi="Times New Roman" w:cs="Times New Roman"/>
                <w:b/>
                <w:bCs/>
                <w:iCs/>
                <w:color w:val="auto"/>
                <w:sz w:val="26"/>
                <w:szCs w:val="26"/>
                <w:lang w:val="en-US" w:eastAsia="en-US" w:bidi="ar-SA"/>
              </w:rPr>
            </w:pP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812CA7" w:rsidRPr="00812CA7" w:rsidRDefault="00812CA7" w:rsidP="00F2441C">
            <w:pPr>
              <w:widowControl/>
              <w:spacing w:before="120"/>
              <w:jc w:val="center"/>
              <w:rPr>
                <w:rFonts w:ascii="Times New Roman" w:eastAsia="Times New Roman" w:hAnsi="Times New Roman" w:cs="Times New Roman"/>
                <w:b/>
                <w:bCs/>
                <w:color w:val="auto"/>
                <w:sz w:val="26"/>
                <w:szCs w:val="26"/>
                <w:lang w:val="en-US" w:eastAsia="en-US" w:bidi="ar-SA"/>
              </w:rPr>
            </w:pPr>
            <w:r w:rsidRPr="00812CA7">
              <w:rPr>
                <w:rFonts w:ascii="Times New Roman" w:eastAsia="Times New Roman" w:hAnsi="Times New Roman" w:cs="Times New Roman"/>
                <w:b/>
                <w:bCs/>
                <w:iCs/>
                <w:color w:val="auto"/>
                <w:sz w:val="26"/>
                <w:szCs w:val="26"/>
                <w:lang w:val="en-US" w:eastAsia="en-US" w:bidi="ar-SA"/>
              </w:rPr>
              <w:t> </w:t>
            </w:r>
          </w:p>
        </w:tc>
        <w:tc>
          <w:tcPr>
            <w:tcW w:w="567" w:type="dxa"/>
            <w:tcBorders>
              <w:top w:val="nil"/>
              <w:left w:val="nil"/>
              <w:bottom w:val="single" w:sz="4" w:space="0" w:color="auto"/>
              <w:right w:val="single" w:sz="4" w:space="0" w:color="auto"/>
            </w:tcBorders>
            <w:shd w:val="clear" w:color="auto" w:fill="auto"/>
            <w:vAlign w:val="center"/>
            <w:hideMark/>
          </w:tcPr>
          <w:p w:rsidR="00812CA7" w:rsidRPr="00812CA7" w:rsidRDefault="00812CA7" w:rsidP="00F2441C">
            <w:pPr>
              <w:widowControl/>
              <w:spacing w:before="120"/>
              <w:jc w:val="center"/>
              <w:rPr>
                <w:rFonts w:ascii="Times New Roman" w:eastAsia="Times New Roman" w:hAnsi="Times New Roman" w:cs="Times New Roman"/>
                <w:b/>
                <w:bCs/>
                <w:color w:val="auto"/>
                <w:sz w:val="26"/>
                <w:szCs w:val="26"/>
                <w:lang w:val="en-US" w:eastAsia="en-US" w:bidi="ar-SA"/>
              </w:rPr>
            </w:pPr>
            <w:r w:rsidRPr="00812CA7">
              <w:rPr>
                <w:rFonts w:ascii="Times New Roman" w:eastAsia="Times New Roman" w:hAnsi="Times New Roman" w:cs="Times New Roman"/>
                <w:b/>
                <w:bCs/>
                <w:iCs/>
                <w:color w:val="auto"/>
                <w:sz w:val="26"/>
                <w:szCs w:val="26"/>
                <w:lang w:val="en-US" w:eastAsia="en-US" w:bidi="ar-SA"/>
              </w:rPr>
              <w:t> </w:t>
            </w:r>
          </w:p>
        </w:tc>
        <w:tc>
          <w:tcPr>
            <w:tcW w:w="568" w:type="dxa"/>
            <w:tcBorders>
              <w:top w:val="nil"/>
              <w:left w:val="nil"/>
              <w:bottom w:val="single" w:sz="4" w:space="0" w:color="auto"/>
              <w:right w:val="single" w:sz="4" w:space="0" w:color="auto"/>
            </w:tcBorders>
            <w:shd w:val="clear" w:color="auto" w:fill="auto"/>
            <w:vAlign w:val="center"/>
            <w:hideMark/>
          </w:tcPr>
          <w:p w:rsidR="00812CA7" w:rsidRPr="00812CA7" w:rsidRDefault="00812CA7" w:rsidP="00F2441C">
            <w:pPr>
              <w:widowControl/>
              <w:spacing w:before="120"/>
              <w:jc w:val="center"/>
              <w:rPr>
                <w:rFonts w:ascii="Times New Roman" w:eastAsia="Times New Roman" w:hAnsi="Times New Roman" w:cs="Times New Roman"/>
                <w:b/>
                <w:bCs/>
                <w:color w:val="auto"/>
                <w:sz w:val="26"/>
                <w:szCs w:val="26"/>
                <w:lang w:val="en-US" w:eastAsia="en-US" w:bidi="ar-SA"/>
              </w:rPr>
            </w:pPr>
            <w:r w:rsidRPr="00812CA7">
              <w:rPr>
                <w:rFonts w:ascii="Times New Roman" w:eastAsia="Times New Roman" w:hAnsi="Times New Roman" w:cs="Times New Roman"/>
                <w:b/>
                <w:bCs/>
                <w:iCs/>
                <w:color w:val="auto"/>
                <w:sz w:val="26"/>
                <w:szCs w:val="26"/>
                <w:lang w:val="en-US" w:eastAsia="en-US" w:bidi="ar-SA"/>
              </w:rPr>
              <w:t> </w:t>
            </w:r>
          </w:p>
        </w:tc>
        <w:tc>
          <w:tcPr>
            <w:tcW w:w="567" w:type="dxa"/>
            <w:tcBorders>
              <w:top w:val="nil"/>
              <w:left w:val="nil"/>
              <w:bottom w:val="single" w:sz="4" w:space="0" w:color="auto"/>
              <w:right w:val="single" w:sz="4" w:space="0" w:color="auto"/>
            </w:tcBorders>
            <w:shd w:val="clear" w:color="auto" w:fill="auto"/>
            <w:vAlign w:val="center"/>
            <w:hideMark/>
          </w:tcPr>
          <w:p w:rsidR="00812CA7" w:rsidRPr="00812CA7" w:rsidRDefault="00812CA7" w:rsidP="00F2441C">
            <w:pPr>
              <w:widowControl/>
              <w:spacing w:before="120"/>
              <w:jc w:val="center"/>
              <w:rPr>
                <w:rFonts w:ascii="Times New Roman" w:eastAsia="Times New Roman" w:hAnsi="Times New Roman" w:cs="Times New Roman"/>
                <w:b/>
                <w:bCs/>
                <w:color w:val="auto"/>
                <w:sz w:val="26"/>
                <w:szCs w:val="26"/>
                <w:lang w:val="en-US" w:eastAsia="en-US" w:bidi="ar-SA"/>
              </w:rPr>
            </w:pPr>
            <w:r w:rsidRPr="00812CA7">
              <w:rPr>
                <w:rFonts w:ascii="Times New Roman" w:eastAsia="Times New Roman" w:hAnsi="Times New Roman" w:cs="Times New Roman"/>
                <w:b/>
                <w:bCs/>
                <w:iCs/>
                <w:color w:val="auto"/>
                <w:sz w:val="26"/>
                <w:szCs w:val="26"/>
                <w:lang w:val="en-US" w:eastAsia="en-US" w:bidi="ar-SA"/>
              </w:rPr>
              <w:t> </w:t>
            </w:r>
          </w:p>
        </w:tc>
        <w:tc>
          <w:tcPr>
            <w:tcW w:w="567" w:type="dxa"/>
            <w:tcBorders>
              <w:top w:val="nil"/>
              <w:left w:val="nil"/>
              <w:bottom w:val="single" w:sz="4" w:space="0" w:color="auto"/>
              <w:right w:val="single" w:sz="4" w:space="0" w:color="auto"/>
            </w:tcBorders>
            <w:shd w:val="clear" w:color="auto" w:fill="auto"/>
            <w:vAlign w:val="center"/>
            <w:hideMark/>
          </w:tcPr>
          <w:p w:rsidR="00812CA7" w:rsidRPr="00812CA7" w:rsidRDefault="00812CA7" w:rsidP="00F2441C">
            <w:pPr>
              <w:widowControl/>
              <w:spacing w:before="120"/>
              <w:jc w:val="center"/>
              <w:rPr>
                <w:rFonts w:ascii="Times New Roman" w:eastAsia="Times New Roman" w:hAnsi="Times New Roman" w:cs="Times New Roman"/>
                <w:b/>
                <w:bCs/>
                <w:color w:val="auto"/>
                <w:sz w:val="26"/>
                <w:szCs w:val="26"/>
                <w:lang w:val="en-US" w:eastAsia="en-US" w:bidi="ar-SA"/>
              </w:rPr>
            </w:pPr>
            <w:r w:rsidRPr="00812CA7">
              <w:rPr>
                <w:rFonts w:ascii="Times New Roman" w:eastAsia="Times New Roman" w:hAnsi="Times New Roman" w:cs="Times New Roman"/>
                <w:b/>
                <w:bCs/>
                <w:iCs/>
                <w:color w:val="auto"/>
                <w:sz w:val="26"/>
                <w:szCs w:val="26"/>
                <w:lang w:val="en-US" w:eastAsia="en-US" w:bidi="ar-SA"/>
              </w:rPr>
              <w:t> </w:t>
            </w:r>
          </w:p>
        </w:tc>
        <w:tc>
          <w:tcPr>
            <w:tcW w:w="567" w:type="dxa"/>
            <w:tcBorders>
              <w:top w:val="nil"/>
              <w:left w:val="nil"/>
              <w:bottom w:val="single" w:sz="4" w:space="0" w:color="auto"/>
              <w:right w:val="single" w:sz="4" w:space="0" w:color="auto"/>
            </w:tcBorders>
            <w:shd w:val="clear" w:color="auto" w:fill="auto"/>
            <w:vAlign w:val="center"/>
            <w:hideMark/>
          </w:tcPr>
          <w:p w:rsidR="00812CA7" w:rsidRPr="00812CA7" w:rsidRDefault="00812CA7" w:rsidP="00F2441C">
            <w:pPr>
              <w:widowControl/>
              <w:spacing w:before="120"/>
              <w:jc w:val="center"/>
              <w:rPr>
                <w:rFonts w:ascii="Times New Roman" w:eastAsia="Times New Roman" w:hAnsi="Times New Roman" w:cs="Times New Roman"/>
                <w:b/>
                <w:bCs/>
                <w:color w:val="auto"/>
                <w:sz w:val="26"/>
                <w:szCs w:val="26"/>
                <w:lang w:val="en-US" w:eastAsia="en-US" w:bidi="ar-SA"/>
              </w:rPr>
            </w:pPr>
            <w:r w:rsidRPr="00812CA7">
              <w:rPr>
                <w:rFonts w:ascii="Times New Roman" w:eastAsia="Times New Roman" w:hAnsi="Times New Roman" w:cs="Times New Roman"/>
                <w:b/>
                <w:bCs/>
                <w:iCs/>
                <w:color w:val="auto"/>
                <w:sz w:val="26"/>
                <w:szCs w:val="26"/>
                <w:lang w:val="en-US" w:eastAsia="en-US" w:bidi="ar-SA"/>
              </w:rPr>
              <w:t> </w:t>
            </w:r>
          </w:p>
        </w:tc>
        <w:tc>
          <w:tcPr>
            <w:tcW w:w="567" w:type="dxa"/>
            <w:tcBorders>
              <w:top w:val="nil"/>
              <w:left w:val="nil"/>
              <w:bottom w:val="single" w:sz="4" w:space="0" w:color="auto"/>
              <w:right w:val="single" w:sz="4" w:space="0" w:color="auto"/>
            </w:tcBorders>
            <w:shd w:val="clear" w:color="auto" w:fill="auto"/>
            <w:vAlign w:val="center"/>
            <w:hideMark/>
          </w:tcPr>
          <w:p w:rsidR="00812CA7" w:rsidRPr="00812CA7" w:rsidRDefault="00812CA7" w:rsidP="00F2441C">
            <w:pPr>
              <w:widowControl/>
              <w:spacing w:before="120"/>
              <w:jc w:val="center"/>
              <w:rPr>
                <w:rFonts w:ascii="Times New Roman" w:eastAsia="Times New Roman" w:hAnsi="Times New Roman" w:cs="Times New Roman"/>
                <w:b/>
                <w:bCs/>
                <w:color w:val="auto"/>
                <w:sz w:val="26"/>
                <w:szCs w:val="26"/>
                <w:lang w:val="en-US" w:eastAsia="en-US" w:bidi="ar-SA"/>
              </w:rPr>
            </w:pPr>
            <w:r w:rsidRPr="00812CA7">
              <w:rPr>
                <w:rFonts w:ascii="Times New Roman" w:eastAsia="Times New Roman" w:hAnsi="Times New Roman" w:cs="Times New Roman"/>
                <w:b/>
                <w:bCs/>
                <w:iCs/>
                <w:color w:val="auto"/>
                <w:sz w:val="26"/>
                <w:szCs w:val="26"/>
                <w:lang w:val="en-US" w:eastAsia="en-US" w:bidi="ar-SA"/>
              </w:rPr>
              <w:t> </w:t>
            </w:r>
          </w:p>
        </w:tc>
        <w:tc>
          <w:tcPr>
            <w:tcW w:w="567" w:type="dxa"/>
            <w:tcBorders>
              <w:top w:val="nil"/>
              <w:left w:val="nil"/>
              <w:bottom w:val="single" w:sz="4" w:space="0" w:color="auto"/>
              <w:right w:val="single" w:sz="4" w:space="0" w:color="auto"/>
            </w:tcBorders>
            <w:shd w:val="clear" w:color="auto" w:fill="auto"/>
            <w:vAlign w:val="center"/>
            <w:hideMark/>
          </w:tcPr>
          <w:p w:rsidR="00812CA7" w:rsidRPr="00812CA7" w:rsidRDefault="00812CA7" w:rsidP="00F2441C">
            <w:pPr>
              <w:widowControl/>
              <w:spacing w:before="120"/>
              <w:jc w:val="center"/>
              <w:rPr>
                <w:rFonts w:ascii="Times New Roman" w:eastAsia="Times New Roman" w:hAnsi="Times New Roman" w:cs="Times New Roman"/>
                <w:b/>
                <w:bCs/>
                <w:color w:val="auto"/>
                <w:sz w:val="26"/>
                <w:szCs w:val="26"/>
                <w:lang w:val="en-US" w:eastAsia="en-US" w:bidi="ar-SA"/>
              </w:rPr>
            </w:pPr>
            <w:r w:rsidRPr="00812CA7">
              <w:rPr>
                <w:rFonts w:ascii="Times New Roman" w:eastAsia="Times New Roman" w:hAnsi="Times New Roman" w:cs="Times New Roman"/>
                <w:b/>
                <w:bCs/>
                <w:iCs/>
                <w:color w:val="auto"/>
                <w:sz w:val="26"/>
                <w:szCs w:val="26"/>
                <w:lang w:val="en-US" w:eastAsia="en-US" w:bidi="ar-SA"/>
              </w:rPr>
              <w:t> </w:t>
            </w:r>
          </w:p>
        </w:tc>
        <w:tc>
          <w:tcPr>
            <w:tcW w:w="567" w:type="dxa"/>
            <w:tcBorders>
              <w:top w:val="nil"/>
              <w:left w:val="nil"/>
              <w:bottom w:val="single" w:sz="4" w:space="0" w:color="auto"/>
              <w:right w:val="single" w:sz="4" w:space="0" w:color="auto"/>
            </w:tcBorders>
            <w:shd w:val="clear" w:color="auto" w:fill="auto"/>
            <w:vAlign w:val="center"/>
            <w:hideMark/>
          </w:tcPr>
          <w:p w:rsidR="00812CA7" w:rsidRPr="00812CA7" w:rsidRDefault="00812CA7" w:rsidP="00F2441C">
            <w:pPr>
              <w:widowControl/>
              <w:spacing w:before="120"/>
              <w:jc w:val="center"/>
              <w:rPr>
                <w:rFonts w:ascii="Times New Roman" w:eastAsia="Times New Roman" w:hAnsi="Times New Roman" w:cs="Times New Roman"/>
                <w:b/>
                <w:bCs/>
                <w:color w:val="auto"/>
                <w:sz w:val="26"/>
                <w:szCs w:val="26"/>
                <w:lang w:val="en-US" w:eastAsia="en-US" w:bidi="ar-SA"/>
              </w:rPr>
            </w:pPr>
            <w:r w:rsidRPr="00812CA7">
              <w:rPr>
                <w:rFonts w:ascii="Times New Roman" w:eastAsia="Times New Roman" w:hAnsi="Times New Roman" w:cs="Times New Roman"/>
                <w:b/>
                <w:bCs/>
                <w:iCs/>
                <w:color w:val="auto"/>
                <w:sz w:val="26"/>
                <w:szCs w:val="26"/>
                <w:lang w:val="en-US" w:eastAsia="en-US" w:bidi="ar-SA"/>
              </w:rPr>
              <w:t> </w:t>
            </w:r>
          </w:p>
        </w:tc>
        <w:tc>
          <w:tcPr>
            <w:tcW w:w="713" w:type="dxa"/>
            <w:tcBorders>
              <w:top w:val="nil"/>
              <w:left w:val="nil"/>
              <w:bottom w:val="single" w:sz="4" w:space="0" w:color="auto"/>
              <w:right w:val="single" w:sz="4" w:space="0" w:color="auto"/>
            </w:tcBorders>
            <w:shd w:val="clear" w:color="auto" w:fill="auto"/>
            <w:vAlign w:val="center"/>
            <w:hideMark/>
          </w:tcPr>
          <w:p w:rsidR="00812CA7" w:rsidRPr="00812CA7" w:rsidRDefault="00812CA7" w:rsidP="00F2441C">
            <w:pPr>
              <w:widowControl/>
              <w:spacing w:before="120"/>
              <w:jc w:val="center"/>
              <w:rPr>
                <w:rFonts w:ascii="Times New Roman" w:eastAsia="Times New Roman" w:hAnsi="Times New Roman" w:cs="Times New Roman"/>
                <w:b/>
                <w:bCs/>
                <w:color w:val="auto"/>
                <w:sz w:val="26"/>
                <w:szCs w:val="26"/>
                <w:lang w:val="en-US" w:eastAsia="en-US" w:bidi="ar-SA"/>
              </w:rPr>
            </w:pPr>
            <w:r w:rsidRPr="00812CA7">
              <w:rPr>
                <w:rFonts w:ascii="Times New Roman" w:eastAsia="Times New Roman" w:hAnsi="Times New Roman" w:cs="Times New Roman"/>
                <w:b/>
                <w:bCs/>
                <w:iCs/>
                <w:color w:val="auto"/>
                <w:sz w:val="26"/>
                <w:szCs w:val="26"/>
                <w:lang w:val="en-US" w:eastAsia="en-US" w:bidi="ar-SA"/>
              </w:rPr>
              <w:t> </w:t>
            </w:r>
          </w:p>
        </w:tc>
      </w:tr>
      <w:tr w:rsidR="00812CA7" w:rsidRPr="00812CA7" w:rsidTr="00812CA7">
        <w:trPr>
          <w:gridAfter w:val="1"/>
          <w:wAfter w:w="24" w:type="dxa"/>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812CA7" w:rsidRPr="00812CA7" w:rsidRDefault="00812CA7" w:rsidP="00F2441C">
            <w:pPr>
              <w:widowControl/>
              <w:spacing w:before="120"/>
              <w:jc w:val="center"/>
              <w:rPr>
                <w:rFonts w:ascii="Times New Roman" w:eastAsia="Times New Roman" w:hAnsi="Times New Roman" w:cs="Times New Roman"/>
                <w:b/>
                <w:bCs/>
                <w:iCs/>
                <w:color w:val="auto"/>
                <w:sz w:val="26"/>
                <w:szCs w:val="26"/>
                <w:lang w:val="en-US" w:eastAsia="en-US" w:bidi="ar-SA"/>
              </w:rPr>
            </w:pPr>
          </w:p>
        </w:tc>
        <w:tc>
          <w:tcPr>
            <w:tcW w:w="851" w:type="dxa"/>
            <w:tcBorders>
              <w:top w:val="nil"/>
              <w:left w:val="nil"/>
              <w:bottom w:val="single" w:sz="4" w:space="0" w:color="auto"/>
              <w:right w:val="single" w:sz="4" w:space="0" w:color="auto"/>
            </w:tcBorders>
            <w:shd w:val="clear" w:color="auto" w:fill="auto"/>
            <w:vAlign w:val="center"/>
          </w:tcPr>
          <w:p w:rsidR="00812CA7" w:rsidRPr="00812CA7" w:rsidRDefault="00812CA7" w:rsidP="00F2441C">
            <w:pPr>
              <w:widowControl/>
              <w:spacing w:before="120"/>
              <w:jc w:val="center"/>
              <w:rPr>
                <w:rFonts w:ascii="Times New Roman" w:eastAsia="Times New Roman" w:hAnsi="Times New Roman" w:cs="Times New Roman"/>
                <w:b/>
                <w:bCs/>
                <w:iCs/>
                <w:color w:val="auto"/>
                <w:sz w:val="26"/>
                <w:szCs w:val="26"/>
                <w:lang w:val="en-US" w:eastAsia="en-US" w:bidi="ar-SA"/>
              </w:rPr>
            </w:pPr>
          </w:p>
        </w:tc>
        <w:tc>
          <w:tcPr>
            <w:tcW w:w="850" w:type="dxa"/>
            <w:tcBorders>
              <w:top w:val="nil"/>
              <w:left w:val="nil"/>
              <w:bottom w:val="single" w:sz="4" w:space="0" w:color="auto"/>
              <w:right w:val="single" w:sz="4" w:space="0" w:color="auto"/>
            </w:tcBorders>
            <w:shd w:val="clear" w:color="auto" w:fill="auto"/>
            <w:vAlign w:val="center"/>
          </w:tcPr>
          <w:p w:rsidR="00812CA7" w:rsidRPr="00812CA7" w:rsidRDefault="00812CA7" w:rsidP="00F2441C">
            <w:pPr>
              <w:widowControl/>
              <w:spacing w:before="120"/>
              <w:jc w:val="center"/>
              <w:rPr>
                <w:rFonts w:ascii="Times New Roman" w:eastAsia="Times New Roman" w:hAnsi="Times New Roman" w:cs="Times New Roman"/>
                <w:b/>
                <w:bCs/>
                <w:iCs/>
                <w:color w:val="auto"/>
                <w:sz w:val="26"/>
                <w:szCs w:val="26"/>
                <w:lang w:val="en-US" w:eastAsia="en-US" w:bidi="ar-SA"/>
              </w:rPr>
            </w:pPr>
          </w:p>
        </w:tc>
        <w:tc>
          <w:tcPr>
            <w:tcW w:w="993" w:type="dxa"/>
            <w:tcBorders>
              <w:top w:val="nil"/>
              <w:left w:val="nil"/>
              <w:bottom w:val="single" w:sz="4" w:space="0" w:color="auto"/>
              <w:right w:val="single" w:sz="4" w:space="0" w:color="auto"/>
            </w:tcBorders>
            <w:shd w:val="clear" w:color="auto" w:fill="auto"/>
            <w:vAlign w:val="center"/>
          </w:tcPr>
          <w:p w:rsidR="00812CA7" w:rsidRPr="00812CA7" w:rsidRDefault="00812CA7" w:rsidP="00F2441C">
            <w:pPr>
              <w:widowControl/>
              <w:spacing w:before="120"/>
              <w:jc w:val="center"/>
              <w:rPr>
                <w:rFonts w:ascii="Times New Roman" w:eastAsia="Times New Roman" w:hAnsi="Times New Roman" w:cs="Times New Roman"/>
                <w:b/>
                <w:bCs/>
                <w:iCs/>
                <w:color w:val="auto"/>
                <w:sz w:val="26"/>
                <w:szCs w:val="26"/>
                <w:lang w:val="en-US" w:eastAsia="en-US" w:bidi="ar-SA"/>
              </w:rPr>
            </w:pPr>
          </w:p>
        </w:tc>
        <w:tc>
          <w:tcPr>
            <w:tcW w:w="567" w:type="dxa"/>
            <w:tcBorders>
              <w:top w:val="nil"/>
              <w:left w:val="nil"/>
              <w:bottom w:val="single" w:sz="4" w:space="0" w:color="auto"/>
              <w:right w:val="single" w:sz="4" w:space="0" w:color="auto"/>
            </w:tcBorders>
            <w:shd w:val="clear" w:color="auto" w:fill="auto"/>
            <w:vAlign w:val="center"/>
          </w:tcPr>
          <w:p w:rsidR="00812CA7" w:rsidRPr="00812CA7" w:rsidRDefault="00812CA7" w:rsidP="00F2441C">
            <w:pPr>
              <w:widowControl/>
              <w:spacing w:before="120"/>
              <w:jc w:val="center"/>
              <w:rPr>
                <w:rFonts w:ascii="Times New Roman" w:eastAsia="Times New Roman" w:hAnsi="Times New Roman" w:cs="Times New Roman"/>
                <w:b/>
                <w:bCs/>
                <w:iCs/>
                <w:color w:val="auto"/>
                <w:sz w:val="26"/>
                <w:szCs w:val="26"/>
                <w:lang w:val="en-US" w:eastAsia="en-US" w:bidi="ar-SA"/>
              </w:rPr>
            </w:pPr>
          </w:p>
        </w:tc>
        <w:tc>
          <w:tcPr>
            <w:tcW w:w="708" w:type="dxa"/>
            <w:tcBorders>
              <w:top w:val="nil"/>
              <w:left w:val="nil"/>
              <w:bottom w:val="single" w:sz="4" w:space="0" w:color="auto"/>
              <w:right w:val="single" w:sz="4" w:space="0" w:color="auto"/>
            </w:tcBorders>
            <w:shd w:val="clear" w:color="auto" w:fill="auto"/>
            <w:vAlign w:val="center"/>
          </w:tcPr>
          <w:p w:rsidR="00812CA7" w:rsidRPr="00812CA7" w:rsidRDefault="00812CA7" w:rsidP="00F2441C">
            <w:pPr>
              <w:widowControl/>
              <w:spacing w:before="120"/>
              <w:jc w:val="center"/>
              <w:rPr>
                <w:rFonts w:ascii="Times New Roman" w:eastAsia="Times New Roman" w:hAnsi="Times New Roman" w:cs="Times New Roman"/>
                <w:b/>
                <w:bCs/>
                <w:iCs/>
                <w:color w:val="auto"/>
                <w:sz w:val="26"/>
                <w:szCs w:val="26"/>
                <w:lang w:val="en-US" w:eastAsia="en-US" w:bidi="ar-SA"/>
              </w:rPr>
            </w:pPr>
          </w:p>
        </w:tc>
        <w:tc>
          <w:tcPr>
            <w:tcW w:w="851" w:type="dxa"/>
            <w:tcBorders>
              <w:top w:val="nil"/>
              <w:left w:val="nil"/>
              <w:bottom w:val="single" w:sz="4" w:space="0" w:color="auto"/>
              <w:right w:val="single" w:sz="4" w:space="0" w:color="auto"/>
            </w:tcBorders>
            <w:shd w:val="clear" w:color="auto" w:fill="auto"/>
            <w:vAlign w:val="center"/>
          </w:tcPr>
          <w:p w:rsidR="00812CA7" w:rsidRPr="00812CA7" w:rsidRDefault="00812CA7" w:rsidP="00F2441C">
            <w:pPr>
              <w:widowControl/>
              <w:spacing w:before="120"/>
              <w:jc w:val="center"/>
              <w:rPr>
                <w:rFonts w:ascii="Times New Roman" w:eastAsia="Times New Roman" w:hAnsi="Times New Roman" w:cs="Times New Roman"/>
                <w:b/>
                <w:bCs/>
                <w:iCs/>
                <w:color w:val="auto"/>
                <w:sz w:val="26"/>
                <w:szCs w:val="26"/>
                <w:lang w:val="en-US" w:eastAsia="en-US" w:bidi="ar-SA"/>
              </w:rPr>
            </w:pPr>
          </w:p>
        </w:tc>
        <w:tc>
          <w:tcPr>
            <w:tcW w:w="709" w:type="dxa"/>
            <w:tcBorders>
              <w:top w:val="nil"/>
              <w:left w:val="nil"/>
              <w:bottom w:val="single" w:sz="4" w:space="0" w:color="auto"/>
              <w:right w:val="single" w:sz="4" w:space="0" w:color="auto"/>
            </w:tcBorders>
            <w:shd w:val="clear" w:color="auto" w:fill="auto"/>
            <w:vAlign w:val="center"/>
          </w:tcPr>
          <w:p w:rsidR="00812CA7" w:rsidRPr="00812CA7" w:rsidRDefault="00812CA7" w:rsidP="00F2441C">
            <w:pPr>
              <w:widowControl/>
              <w:spacing w:before="120"/>
              <w:jc w:val="center"/>
              <w:rPr>
                <w:rFonts w:ascii="Times New Roman" w:eastAsia="Times New Roman" w:hAnsi="Times New Roman" w:cs="Times New Roman"/>
                <w:b/>
                <w:bCs/>
                <w:iCs/>
                <w:color w:val="auto"/>
                <w:sz w:val="26"/>
                <w:szCs w:val="26"/>
                <w:lang w:val="en-US" w:eastAsia="en-US" w:bidi="ar-SA"/>
              </w:rPr>
            </w:pPr>
          </w:p>
        </w:tc>
        <w:tc>
          <w:tcPr>
            <w:tcW w:w="1422" w:type="dxa"/>
            <w:tcBorders>
              <w:top w:val="single" w:sz="4" w:space="0" w:color="auto"/>
              <w:left w:val="nil"/>
              <w:bottom w:val="single" w:sz="4" w:space="0" w:color="auto"/>
              <w:right w:val="single" w:sz="4" w:space="0" w:color="auto"/>
            </w:tcBorders>
          </w:tcPr>
          <w:p w:rsidR="00812CA7" w:rsidRPr="00812CA7" w:rsidRDefault="00812CA7" w:rsidP="00F2441C">
            <w:pPr>
              <w:widowControl/>
              <w:spacing w:before="120"/>
              <w:jc w:val="center"/>
              <w:rPr>
                <w:rFonts w:ascii="Times New Roman" w:eastAsia="Times New Roman" w:hAnsi="Times New Roman" w:cs="Times New Roman"/>
                <w:b/>
                <w:bCs/>
                <w:iCs/>
                <w:color w:val="auto"/>
                <w:sz w:val="26"/>
                <w:szCs w:val="26"/>
                <w:lang w:val="en-US" w:eastAsia="en-US" w:bidi="ar-SA"/>
              </w:rPr>
            </w:pPr>
          </w:p>
        </w:tc>
        <w:tc>
          <w:tcPr>
            <w:tcW w:w="850" w:type="dxa"/>
            <w:tcBorders>
              <w:top w:val="nil"/>
              <w:left w:val="single" w:sz="4" w:space="0" w:color="auto"/>
              <w:bottom w:val="single" w:sz="4" w:space="0" w:color="auto"/>
              <w:right w:val="single" w:sz="4" w:space="0" w:color="auto"/>
            </w:tcBorders>
          </w:tcPr>
          <w:p w:rsidR="00812CA7" w:rsidRPr="00812CA7" w:rsidRDefault="00812CA7" w:rsidP="00F2441C">
            <w:pPr>
              <w:widowControl/>
              <w:spacing w:before="120"/>
              <w:jc w:val="center"/>
              <w:rPr>
                <w:rFonts w:ascii="Times New Roman" w:eastAsia="Times New Roman" w:hAnsi="Times New Roman" w:cs="Times New Roman"/>
                <w:b/>
                <w:bCs/>
                <w:iCs/>
                <w:color w:val="auto"/>
                <w:sz w:val="26"/>
                <w:szCs w:val="26"/>
                <w:lang w:val="en-US" w:eastAsia="en-US" w:bidi="ar-SA"/>
              </w:rPr>
            </w:pPr>
          </w:p>
        </w:tc>
        <w:tc>
          <w:tcPr>
            <w:tcW w:w="850" w:type="dxa"/>
            <w:tcBorders>
              <w:top w:val="nil"/>
              <w:left w:val="single" w:sz="4" w:space="0" w:color="auto"/>
              <w:bottom w:val="single" w:sz="4" w:space="0" w:color="auto"/>
              <w:right w:val="single" w:sz="4" w:space="0" w:color="auto"/>
            </w:tcBorders>
            <w:shd w:val="clear" w:color="auto" w:fill="auto"/>
            <w:vAlign w:val="center"/>
          </w:tcPr>
          <w:p w:rsidR="00812CA7" w:rsidRPr="00812CA7" w:rsidRDefault="00812CA7" w:rsidP="00F2441C">
            <w:pPr>
              <w:widowControl/>
              <w:spacing w:before="120"/>
              <w:jc w:val="center"/>
              <w:rPr>
                <w:rFonts w:ascii="Times New Roman" w:eastAsia="Times New Roman" w:hAnsi="Times New Roman" w:cs="Times New Roman"/>
                <w:b/>
                <w:bCs/>
                <w:iCs/>
                <w:color w:val="auto"/>
                <w:sz w:val="26"/>
                <w:szCs w:val="26"/>
                <w:lang w:val="en-US" w:eastAsia="en-US" w:bidi="ar-SA"/>
              </w:rPr>
            </w:pPr>
          </w:p>
        </w:tc>
        <w:tc>
          <w:tcPr>
            <w:tcW w:w="567" w:type="dxa"/>
            <w:tcBorders>
              <w:top w:val="nil"/>
              <w:left w:val="nil"/>
              <w:bottom w:val="single" w:sz="4" w:space="0" w:color="auto"/>
              <w:right w:val="single" w:sz="4" w:space="0" w:color="auto"/>
            </w:tcBorders>
            <w:shd w:val="clear" w:color="auto" w:fill="auto"/>
            <w:vAlign w:val="center"/>
          </w:tcPr>
          <w:p w:rsidR="00812CA7" w:rsidRPr="00812CA7" w:rsidRDefault="00812CA7" w:rsidP="00F2441C">
            <w:pPr>
              <w:widowControl/>
              <w:spacing w:before="120"/>
              <w:jc w:val="center"/>
              <w:rPr>
                <w:rFonts w:ascii="Times New Roman" w:eastAsia="Times New Roman" w:hAnsi="Times New Roman" w:cs="Times New Roman"/>
                <w:b/>
                <w:bCs/>
                <w:iCs/>
                <w:color w:val="auto"/>
                <w:sz w:val="26"/>
                <w:szCs w:val="26"/>
                <w:lang w:val="en-US" w:eastAsia="en-US" w:bidi="ar-SA"/>
              </w:rPr>
            </w:pPr>
          </w:p>
        </w:tc>
        <w:tc>
          <w:tcPr>
            <w:tcW w:w="568" w:type="dxa"/>
            <w:tcBorders>
              <w:top w:val="nil"/>
              <w:left w:val="nil"/>
              <w:bottom w:val="single" w:sz="4" w:space="0" w:color="auto"/>
              <w:right w:val="single" w:sz="4" w:space="0" w:color="auto"/>
            </w:tcBorders>
            <w:shd w:val="clear" w:color="auto" w:fill="auto"/>
            <w:vAlign w:val="center"/>
          </w:tcPr>
          <w:p w:rsidR="00812CA7" w:rsidRPr="00812CA7" w:rsidRDefault="00812CA7" w:rsidP="00F2441C">
            <w:pPr>
              <w:widowControl/>
              <w:spacing w:before="120"/>
              <w:jc w:val="center"/>
              <w:rPr>
                <w:rFonts w:ascii="Times New Roman" w:eastAsia="Times New Roman" w:hAnsi="Times New Roman" w:cs="Times New Roman"/>
                <w:b/>
                <w:bCs/>
                <w:iCs/>
                <w:color w:val="auto"/>
                <w:sz w:val="26"/>
                <w:szCs w:val="26"/>
                <w:lang w:val="en-US" w:eastAsia="en-US" w:bidi="ar-SA"/>
              </w:rPr>
            </w:pPr>
          </w:p>
        </w:tc>
        <w:tc>
          <w:tcPr>
            <w:tcW w:w="567" w:type="dxa"/>
            <w:tcBorders>
              <w:top w:val="nil"/>
              <w:left w:val="nil"/>
              <w:bottom w:val="single" w:sz="4" w:space="0" w:color="auto"/>
              <w:right w:val="single" w:sz="4" w:space="0" w:color="auto"/>
            </w:tcBorders>
            <w:shd w:val="clear" w:color="auto" w:fill="auto"/>
            <w:vAlign w:val="center"/>
          </w:tcPr>
          <w:p w:rsidR="00812CA7" w:rsidRPr="00812CA7" w:rsidRDefault="00812CA7" w:rsidP="00F2441C">
            <w:pPr>
              <w:widowControl/>
              <w:spacing w:before="120"/>
              <w:jc w:val="center"/>
              <w:rPr>
                <w:rFonts w:ascii="Times New Roman" w:eastAsia="Times New Roman" w:hAnsi="Times New Roman" w:cs="Times New Roman"/>
                <w:b/>
                <w:bCs/>
                <w:iCs/>
                <w:color w:val="auto"/>
                <w:sz w:val="26"/>
                <w:szCs w:val="26"/>
                <w:lang w:val="en-US" w:eastAsia="en-US" w:bidi="ar-SA"/>
              </w:rPr>
            </w:pPr>
          </w:p>
        </w:tc>
        <w:tc>
          <w:tcPr>
            <w:tcW w:w="567" w:type="dxa"/>
            <w:tcBorders>
              <w:top w:val="nil"/>
              <w:left w:val="nil"/>
              <w:bottom w:val="single" w:sz="4" w:space="0" w:color="auto"/>
              <w:right w:val="single" w:sz="4" w:space="0" w:color="auto"/>
            </w:tcBorders>
            <w:shd w:val="clear" w:color="auto" w:fill="auto"/>
            <w:vAlign w:val="center"/>
          </w:tcPr>
          <w:p w:rsidR="00812CA7" w:rsidRPr="00812CA7" w:rsidRDefault="00812CA7" w:rsidP="00F2441C">
            <w:pPr>
              <w:widowControl/>
              <w:spacing w:before="120"/>
              <w:jc w:val="center"/>
              <w:rPr>
                <w:rFonts w:ascii="Times New Roman" w:eastAsia="Times New Roman" w:hAnsi="Times New Roman" w:cs="Times New Roman"/>
                <w:b/>
                <w:bCs/>
                <w:iCs/>
                <w:color w:val="auto"/>
                <w:sz w:val="26"/>
                <w:szCs w:val="26"/>
                <w:lang w:val="en-US" w:eastAsia="en-US" w:bidi="ar-SA"/>
              </w:rPr>
            </w:pPr>
          </w:p>
        </w:tc>
        <w:tc>
          <w:tcPr>
            <w:tcW w:w="567" w:type="dxa"/>
            <w:tcBorders>
              <w:top w:val="nil"/>
              <w:left w:val="nil"/>
              <w:bottom w:val="single" w:sz="4" w:space="0" w:color="auto"/>
              <w:right w:val="single" w:sz="4" w:space="0" w:color="auto"/>
            </w:tcBorders>
            <w:shd w:val="clear" w:color="auto" w:fill="auto"/>
            <w:vAlign w:val="center"/>
          </w:tcPr>
          <w:p w:rsidR="00812CA7" w:rsidRPr="00812CA7" w:rsidRDefault="00812CA7" w:rsidP="00F2441C">
            <w:pPr>
              <w:widowControl/>
              <w:spacing w:before="120"/>
              <w:jc w:val="center"/>
              <w:rPr>
                <w:rFonts w:ascii="Times New Roman" w:eastAsia="Times New Roman" w:hAnsi="Times New Roman" w:cs="Times New Roman"/>
                <w:b/>
                <w:bCs/>
                <w:iCs/>
                <w:color w:val="auto"/>
                <w:sz w:val="26"/>
                <w:szCs w:val="26"/>
                <w:lang w:val="en-US" w:eastAsia="en-US" w:bidi="ar-SA"/>
              </w:rPr>
            </w:pPr>
          </w:p>
        </w:tc>
        <w:tc>
          <w:tcPr>
            <w:tcW w:w="567" w:type="dxa"/>
            <w:tcBorders>
              <w:top w:val="nil"/>
              <w:left w:val="nil"/>
              <w:bottom w:val="single" w:sz="4" w:space="0" w:color="auto"/>
              <w:right w:val="single" w:sz="4" w:space="0" w:color="auto"/>
            </w:tcBorders>
            <w:shd w:val="clear" w:color="auto" w:fill="auto"/>
            <w:vAlign w:val="center"/>
          </w:tcPr>
          <w:p w:rsidR="00812CA7" w:rsidRPr="00812CA7" w:rsidRDefault="00812CA7" w:rsidP="00F2441C">
            <w:pPr>
              <w:widowControl/>
              <w:spacing w:before="120"/>
              <w:jc w:val="center"/>
              <w:rPr>
                <w:rFonts w:ascii="Times New Roman" w:eastAsia="Times New Roman" w:hAnsi="Times New Roman" w:cs="Times New Roman"/>
                <w:b/>
                <w:bCs/>
                <w:iCs/>
                <w:color w:val="auto"/>
                <w:sz w:val="26"/>
                <w:szCs w:val="26"/>
                <w:lang w:val="en-US" w:eastAsia="en-US" w:bidi="ar-SA"/>
              </w:rPr>
            </w:pPr>
          </w:p>
        </w:tc>
        <w:tc>
          <w:tcPr>
            <w:tcW w:w="567" w:type="dxa"/>
            <w:tcBorders>
              <w:top w:val="nil"/>
              <w:left w:val="nil"/>
              <w:bottom w:val="single" w:sz="4" w:space="0" w:color="auto"/>
              <w:right w:val="single" w:sz="4" w:space="0" w:color="auto"/>
            </w:tcBorders>
            <w:shd w:val="clear" w:color="auto" w:fill="auto"/>
            <w:vAlign w:val="center"/>
          </w:tcPr>
          <w:p w:rsidR="00812CA7" w:rsidRPr="00812CA7" w:rsidRDefault="00812CA7" w:rsidP="00F2441C">
            <w:pPr>
              <w:widowControl/>
              <w:spacing w:before="120"/>
              <w:jc w:val="center"/>
              <w:rPr>
                <w:rFonts w:ascii="Times New Roman" w:eastAsia="Times New Roman" w:hAnsi="Times New Roman" w:cs="Times New Roman"/>
                <w:b/>
                <w:bCs/>
                <w:iCs/>
                <w:color w:val="auto"/>
                <w:sz w:val="26"/>
                <w:szCs w:val="26"/>
                <w:lang w:val="en-US" w:eastAsia="en-US" w:bidi="ar-SA"/>
              </w:rPr>
            </w:pPr>
          </w:p>
        </w:tc>
        <w:tc>
          <w:tcPr>
            <w:tcW w:w="567" w:type="dxa"/>
            <w:tcBorders>
              <w:top w:val="nil"/>
              <w:left w:val="nil"/>
              <w:bottom w:val="single" w:sz="4" w:space="0" w:color="auto"/>
              <w:right w:val="single" w:sz="4" w:space="0" w:color="auto"/>
            </w:tcBorders>
            <w:shd w:val="clear" w:color="auto" w:fill="auto"/>
            <w:vAlign w:val="center"/>
          </w:tcPr>
          <w:p w:rsidR="00812CA7" w:rsidRPr="00812CA7" w:rsidRDefault="00812CA7" w:rsidP="00F2441C">
            <w:pPr>
              <w:widowControl/>
              <w:spacing w:before="120"/>
              <w:jc w:val="center"/>
              <w:rPr>
                <w:rFonts w:ascii="Times New Roman" w:eastAsia="Times New Roman" w:hAnsi="Times New Roman" w:cs="Times New Roman"/>
                <w:b/>
                <w:bCs/>
                <w:iCs/>
                <w:color w:val="auto"/>
                <w:sz w:val="26"/>
                <w:szCs w:val="26"/>
                <w:lang w:val="en-US" w:eastAsia="en-US" w:bidi="ar-SA"/>
              </w:rPr>
            </w:pPr>
          </w:p>
        </w:tc>
        <w:tc>
          <w:tcPr>
            <w:tcW w:w="713" w:type="dxa"/>
            <w:tcBorders>
              <w:top w:val="nil"/>
              <w:left w:val="nil"/>
              <w:bottom w:val="single" w:sz="4" w:space="0" w:color="auto"/>
              <w:right w:val="single" w:sz="4" w:space="0" w:color="auto"/>
            </w:tcBorders>
            <w:shd w:val="clear" w:color="auto" w:fill="auto"/>
            <w:vAlign w:val="center"/>
          </w:tcPr>
          <w:p w:rsidR="00812CA7" w:rsidRPr="00812CA7" w:rsidRDefault="00812CA7" w:rsidP="00F2441C">
            <w:pPr>
              <w:widowControl/>
              <w:spacing w:before="120"/>
              <w:jc w:val="center"/>
              <w:rPr>
                <w:rFonts w:ascii="Times New Roman" w:eastAsia="Times New Roman" w:hAnsi="Times New Roman" w:cs="Times New Roman"/>
                <w:b/>
                <w:bCs/>
                <w:iCs/>
                <w:color w:val="auto"/>
                <w:sz w:val="26"/>
                <w:szCs w:val="26"/>
                <w:lang w:val="en-US" w:eastAsia="en-US" w:bidi="ar-SA"/>
              </w:rPr>
            </w:pPr>
          </w:p>
        </w:tc>
      </w:tr>
    </w:tbl>
    <w:p w:rsidR="00812CA7" w:rsidRPr="00812CA7" w:rsidRDefault="00812CA7" w:rsidP="00812CA7">
      <w:pPr>
        <w:widowControl/>
        <w:tabs>
          <w:tab w:val="left" w:pos="1905"/>
        </w:tabs>
        <w:spacing w:before="120"/>
        <w:rPr>
          <w:rFonts w:ascii="Times New Roman" w:eastAsia="Times New Roman" w:hAnsi="Times New Roman"/>
          <w:sz w:val="26"/>
          <w:szCs w:val="26"/>
          <w:lang w:val="en-US"/>
        </w:rPr>
      </w:pPr>
      <w:r w:rsidRPr="00812CA7">
        <w:rPr>
          <w:rFonts w:ascii="Times New Roman" w:eastAsia="Times New Roman" w:hAnsi="Times New Roman"/>
          <w:sz w:val="26"/>
          <w:szCs w:val="26"/>
          <w:lang w:val="en-US"/>
        </w:rPr>
        <w:tab/>
      </w:r>
    </w:p>
    <w:tbl>
      <w:tblPr>
        <w:tblW w:w="5000" w:type="pct"/>
        <w:tblLook w:val="01E0" w:firstRow="1" w:lastRow="1" w:firstColumn="1" w:lastColumn="1" w:noHBand="0" w:noVBand="0"/>
      </w:tblPr>
      <w:tblGrid>
        <w:gridCol w:w="7087"/>
        <w:gridCol w:w="7087"/>
      </w:tblGrid>
      <w:tr w:rsidR="00812CA7" w:rsidRPr="00EF039E" w:rsidTr="00F2441C">
        <w:tc>
          <w:tcPr>
            <w:tcW w:w="7088" w:type="dxa"/>
            <w:shd w:val="clear" w:color="auto" w:fill="auto"/>
          </w:tcPr>
          <w:p w:rsidR="00812CA7" w:rsidRPr="00812CA7" w:rsidRDefault="00812CA7" w:rsidP="00F2441C">
            <w:pPr>
              <w:widowControl/>
              <w:spacing w:before="120"/>
              <w:rPr>
                <w:rFonts w:ascii="Times New Roman" w:eastAsia="Times New Roman" w:hAnsi="Times New Roman"/>
                <w:sz w:val="26"/>
                <w:szCs w:val="26"/>
              </w:rPr>
            </w:pPr>
          </w:p>
        </w:tc>
        <w:tc>
          <w:tcPr>
            <w:tcW w:w="7088" w:type="dxa"/>
            <w:shd w:val="clear" w:color="auto" w:fill="auto"/>
          </w:tcPr>
          <w:p w:rsidR="00812CA7" w:rsidRPr="00EF039E" w:rsidRDefault="00812CA7" w:rsidP="00F2441C">
            <w:pPr>
              <w:widowControl/>
              <w:spacing w:before="120"/>
              <w:jc w:val="center"/>
              <w:rPr>
                <w:rFonts w:ascii="Times New Roman" w:eastAsia="Times New Roman" w:hAnsi="Times New Roman"/>
                <w:b/>
                <w:sz w:val="26"/>
                <w:szCs w:val="26"/>
              </w:rPr>
            </w:pPr>
            <w:r w:rsidRPr="00812CA7">
              <w:rPr>
                <w:rFonts w:ascii="Times New Roman" w:eastAsia="Times New Roman" w:hAnsi="Times New Roman"/>
                <w:i/>
                <w:sz w:val="26"/>
                <w:szCs w:val="26"/>
              </w:rPr>
              <w:t>…..., ngày ........ tháng.......... năm........</w:t>
            </w:r>
            <w:r w:rsidRPr="00812CA7">
              <w:rPr>
                <w:rFonts w:ascii="Times New Roman" w:eastAsia="Times New Roman" w:hAnsi="Times New Roman"/>
                <w:sz w:val="26"/>
                <w:szCs w:val="26"/>
              </w:rPr>
              <w:br/>
            </w:r>
            <w:r w:rsidRPr="00812CA7">
              <w:rPr>
                <w:rFonts w:ascii="Times New Roman" w:eastAsia="Times New Roman" w:hAnsi="Times New Roman"/>
                <w:b/>
                <w:sz w:val="26"/>
                <w:szCs w:val="26"/>
              </w:rPr>
              <w:t>Đại diện hợp pháp của nhà thầu</w:t>
            </w:r>
            <w:r w:rsidRPr="00812CA7">
              <w:rPr>
                <w:rFonts w:ascii="Times New Roman" w:eastAsia="Times New Roman" w:hAnsi="Times New Roman"/>
                <w:sz w:val="26"/>
                <w:szCs w:val="26"/>
              </w:rPr>
              <w:br/>
            </w:r>
            <w:r w:rsidRPr="00812CA7">
              <w:rPr>
                <w:rFonts w:ascii="Times New Roman" w:eastAsia="Times New Roman" w:hAnsi="Times New Roman"/>
                <w:i/>
                <w:sz w:val="26"/>
                <w:szCs w:val="26"/>
              </w:rPr>
              <w:t>[Ghi tên, chức danh, ký tên và đóng dấu]</w:t>
            </w:r>
          </w:p>
        </w:tc>
      </w:tr>
    </w:tbl>
    <w:p w:rsidR="00812CA7" w:rsidRDefault="00812CA7" w:rsidP="00812CA7">
      <w:pPr>
        <w:jc w:val="right"/>
      </w:pPr>
    </w:p>
    <w:sectPr w:rsidR="00812CA7" w:rsidSect="00812CA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CA7"/>
    <w:rsid w:val="00697C0B"/>
    <w:rsid w:val="00812CA7"/>
    <w:rsid w:val="00A91B9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12CA7"/>
    <w:pPr>
      <w:widowControl w:val="0"/>
      <w:spacing w:after="0" w:line="240" w:lineRule="auto"/>
    </w:pPr>
    <w:rPr>
      <w:rFonts w:ascii="Courier New" w:eastAsia="Courier New" w:hAnsi="Courier New" w:cs="Courier New"/>
      <w:color w:val="000000"/>
      <w:sz w:val="24"/>
      <w:szCs w:val="24"/>
      <w:lang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812CA7"/>
    <w:pPr>
      <w:widowControl w:val="0"/>
      <w:spacing w:after="0" w:line="240" w:lineRule="auto"/>
    </w:pPr>
    <w:rPr>
      <w:rFonts w:ascii="Courier New" w:eastAsia="Courier New" w:hAnsi="Courier New" w:cs="Courier New"/>
      <w:sz w:val="24"/>
      <w:szCs w:val="24"/>
      <w:lang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2CA7"/>
    <w:pPr>
      <w:widowControl/>
      <w:spacing w:before="100" w:beforeAutospacing="1" w:after="100" w:afterAutospacing="1"/>
    </w:pPr>
    <w:rPr>
      <w:rFonts w:ascii="Times New Roman" w:eastAsia="Times New Roman" w:hAnsi="Times New Roman" w:cs="Times New Roman"/>
      <w:color w:val="auto"/>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12CA7"/>
    <w:pPr>
      <w:widowControl w:val="0"/>
      <w:spacing w:after="0" w:line="240" w:lineRule="auto"/>
    </w:pPr>
    <w:rPr>
      <w:rFonts w:ascii="Courier New" w:eastAsia="Courier New" w:hAnsi="Courier New" w:cs="Courier New"/>
      <w:color w:val="000000"/>
      <w:sz w:val="24"/>
      <w:szCs w:val="24"/>
      <w:lang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812CA7"/>
    <w:pPr>
      <w:widowControl w:val="0"/>
      <w:spacing w:after="0" w:line="240" w:lineRule="auto"/>
    </w:pPr>
    <w:rPr>
      <w:rFonts w:ascii="Courier New" w:eastAsia="Courier New" w:hAnsi="Courier New" w:cs="Courier New"/>
      <w:sz w:val="24"/>
      <w:szCs w:val="24"/>
      <w:lang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2CA7"/>
    <w:pPr>
      <w:widowControl/>
      <w:spacing w:before="100" w:beforeAutospacing="1" w:after="100" w:afterAutospacing="1"/>
    </w:pPr>
    <w:rPr>
      <w:rFonts w:ascii="Times New Roman" w:eastAsia="Times New Roman" w:hAnsi="Times New Roman" w:cs="Times New Roman"/>
      <w:color w:val="auto"/>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D87B4-1E89-444B-875C-95A936264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1439</Words>
  <Characters>8208</Characters>
  <Application>Microsoft Office Word</Application>
  <DocSecurity>0</DocSecurity>
  <Lines>68</Lines>
  <Paragraphs>19</Paragraphs>
  <ScaleCrop>false</ScaleCrop>
  <Company>HP</Company>
  <LinksUpToDate>false</LinksUpToDate>
  <CharactersWithSpaces>9628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2026-02-23T07:57:00Z</dcterms:created>
  <dcterms:modified xsi:type="dcterms:W3CDTF">2026-02-23T08:01:00Z</dcterms:modified>
</cp:coreProperties>
</file>