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4BA32" w14:textId="77777777" w:rsidR="00EB080E" w:rsidRPr="00351CD9" w:rsidRDefault="00EB080E" w:rsidP="00351CD9">
      <w:pPr>
        <w:autoSpaceDE w:val="0"/>
        <w:autoSpaceDN w:val="0"/>
        <w:adjustRightInd w:val="0"/>
        <w:ind w:firstLine="567"/>
        <w:jc w:val="center"/>
        <w:rPr>
          <w:b/>
          <w:bCs/>
          <w:sz w:val="26"/>
          <w:szCs w:val="26"/>
        </w:rPr>
      </w:pPr>
      <w:r w:rsidRPr="00351CD9">
        <w:rPr>
          <w:b/>
          <w:bCs/>
          <w:sz w:val="26"/>
          <w:szCs w:val="26"/>
        </w:rPr>
        <w:t>PHẦN 2. ĐIỀU KHOẢN THAM CHIẾU</w:t>
      </w:r>
    </w:p>
    <w:p w14:paraId="45281649" w14:textId="77777777" w:rsidR="00EB080E" w:rsidRPr="00351CD9" w:rsidRDefault="00EB080E" w:rsidP="00351CD9">
      <w:pPr>
        <w:autoSpaceDE w:val="0"/>
        <w:autoSpaceDN w:val="0"/>
        <w:adjustRightInd w:val="0"/>
        <w:ind w:firstLine="567"/>
        <w:jc w:val="center"/>
        <w:rPr>
          <w:b/>
          <w:bCs/>
          <w:sz w:val="26"/>
          <w:szCs w:val="26"/>
        </w:rPr>
      </w:pPr>
      <w:r w:rsidRPr="00351CD9">
        <w:rPr>
          <w:b/>
          <w:bCs/>
          <w:sz w:val="26"/>
          <w:szCs w:val="26"/>
        </w:rPr>
        <w:t>CHƯƠNG V. ĐIỀU KHOẢN THAM CHIẾU</w:t>
      </w:r>
    </w:p>
    <w:p w14:paraId="4A4139C8" w14:textId="77777777" w:rsidR="00816DF3" w:rsidRPr="00351CD9" w:rsidRDefault="00816DF3" w:rsidP="00351CD9">
      <w:pPr>
        <w:autoSpaceDE w:val="0"/>
        <w:autoSpaceDN w:val="0"/>
        <w:adjustRightInd w:val="0"/>
        <w:ind w:firstLine="567"/>
        <w:jc w:val="center"/>
        <w:rPr>
          <w:sz w:val="26"/>
          <w:szCs w:val="26"/>
        </w:rPr>
      </w:pPr>
      <w:r w:rsidRPr="00351CD9">
        <w:rPr>
          <w:i/>
          <w:iCs/>
          <w:sz w:val="26"/>
          <w:szCs w:val="26"/>
        </w:rPr>
        <w:t>"Điều khoản tham chiếu" bao gồm những nội dung chủ yếu sau:</w:t>
      </w:r>
    </w:p>
    <w:p w14:paraId="32B29724" w14:textId="77777777" w:rsidR="005155AC" w:rsidRPr="00351CD9" w:rsidRDefault="005155AC" w:rsidP="00351CD9">
      <w:pPr>
        <w:autoSpaceDE w:val="0"/>
        <w:autoSpaceDN w:val="0"/>
        <w:adjustRightInd w:val="0"/>
        <w:ind w:firstLine="567"/>
        <w:jc w:val="both"/>
        <w:rPr>
          <w:b/>
          <w:bCs/>
          <w:sz w:val="26"/>
          <w:szCs w:val="26"/>
        </w:rPr>
      </w:pPr>
    </w:p>
    <w:p w14:paraId="5FBF70C5" w14:textId="77777777" w:rsidR="004B7BD6" w:rsidRPr="00351CD9" w:rsidRDefault="004B7BD6" w:rsidP="00351CD9">
      <w:pPr>
        <w:autoSpaceDE w:val="0"/>
        <w:autoSpaceDN w:val="0"/>
        <w:adjustRightInd w:val="0"/>
        <w:ind w:firstLine="567"/>
        <w:jc w:val="both"/>
        <w:rPr>
          <w:b/>
          <w:bCs/>
          <w:sz w:val="26"/>
          <w:szCs w:val="26"/>
        </w:rPr>
      </w:pPr>
      <w:r w:rsidRPr="00351CD9">
        <w:rPr>
          <w:b/>
          <w:bCs/>
          <w:sz w:val="26"/>
          <w:szCs w:val="26"/>
        </w:rPr>
        <w:t>I. Giới thiệu:</w:t>
      </w:r>
    </w:p>
    <w:p w14:paraId="4E56171F" w14:textId="77777777" w:rsidR="004B7BD6" w:rsidRPr="00351CD9" w:rsidRDefault="004B7BD6" w:rsidP="00351CD9">
      <w:pPr>
        <w:ind w:firstLine="567"/>
        <w:jc w:val="both"/>
        <w:rPr>
          <w:b/>
          <w:iCs/>
          <w:sz w:val="26"/>
          <w:szCs w:val="26"/>
          <w:lang w:val="it-IT"/>
        </w:rPr>
      </w:pPr>
      <w:r w:rsidRPr="00351CD9">
        <w:rPr>
          <w:b/>
          <w:iCs/>
          <w:sz w:val="26"/>
          <w:szCs w:val="26"/>
          <w:lang w:val="it-IT"/>
        </w:rPr>
        <w:t>1. Mô tả khái quát về dự án và gói thầu.</w:t>
      </w:r>
    </w:p>
    <w:p w14:paraId="57C1ED22" w14:textId="27DF7E38" w:rsidR="004B7BD6" w:rsidRPr="00351CD9" w:rsidRDefault="004B7BD6" w:rsidP="00351CD9">
      <w:pPr>
        <w:ind w:firstLine="567"/>
        <w:jc w:val="both"/>
        <w:rPr>
          <w:b/>
          <w:i/>
          <w:sz w:val="26"/>
          <w:szCs w:val="26"/>
        </w:rPr>
      </w:pPr>
      <w:r w:rsidRPr="00351CD9">
        <w:rPr>
          <w:b/>
          <w:i/>
          <w:color w:val="000000"/>
          <w:sz w:val="26"/>
          <w:szCs w:val="26"/>
          <w:lang w:val="it-IT"/>
        </w:rPr>
        <w:t>1.1</w:t>
      </w:r>
      <w:r w:rsidRPr="00351CD9">
        <w:rPr>
          <w:b/>
          <w:i/>
          <w:sz w:val="26"/>
          <w:szCs w:val="26"/>
        </w:rPr>
        <w:t xml:space="preserve"> Tên gói thầu:</w:t>
      </w:r>
      <w:r w:rsidRPr="00351CD9">
        <w:rPr>
          <w:sz w:val="26"/>
          <w:szCs w:val="26"/>
        </w:rPr>
        <w:t xml:space="preserve"> </w:t>
      </w:r>
      <w:r w:rsidR="00351CD9" w:rsidRPr="00351CD9">
        <w:rPr>
          <w:sz w:val="26"/>
          <w:szCs w:val="26"/>
        </w:rPr>
        <w:t>Khảo sát, lập báo cáo KT-KT dự án Xây dựng cơ sở dữ liệu phòng cháy, chữa cháy và truyền tin báo cháy tại các cơ sở trực thuộc Công ty Điện lực Ninh Bình</w:t>
      </w:r>
    </w:p>
    <w:p w14:paraId="45B30845" w14:textId="77777777" w:rsidR="004B7BD6" w:rsidRPr="00351CD9" w:rsidRDefault="004B7BD6" w:rsidP="00351CD9">
      <w:pPr>
        <w:ind w:firstLine="567"/>
        <w:jc w:val="both"/>
        <w:rPr>
          <w:b/>
          <w:sz w:val="26"/>
          <w:szCs w:val="26"/>
        </w:rPr>
      </w:pPr>
      <w:r w:rsidRPr="00351CD9">
        <w:rPr>
          <w:b/>
          <w:i/>
          <w:iCs/>
          <w:sz w:val="26"/>
          <w:szCs w:val="26"/>
        </w:rPr>
        <w:t>1.2 Chủ đầu tư:</w:t>
      </w:r>
      <w:r w:rsidRPr="00351CD9">
        <w:rPr>
          <w:b/>
          <w:sz w:val="26"/>
          <w:szCs w:val="26"/>
        </w:rPr>
        <w:t xml:space="preserve"> </w:t>
      </w:r>
      <w:r w:rsidRPr="00351CD9">
        <w:rPr>
          <w:sz w:val="26"/>
          <w:szCs w:val="26"/>
        </w:rPr>
        <w:t>Công ty Điện lực Ninh Bình – Chi nhánh Tổng Công ty Điện lực miền Bắc.</w:t>
      </w:r>
    </w:p>
    <w:p w14:paraId="00510D85" w14:textId="40CE4542" w:rsidR="004B7BD6" w:rsidRPr="00351CD9" w:rsidRDefault="004B7BD6" w:rsidP="00351CD9">
      <w:pPr>
        <w:ind w:firstLine="567"/>
        <w:jc w:val="both"/>
        <w:rPr>
          <w:b/>
          <w:sz w:val="26"/>
          <w:szCs w:val="26"/>
        </w:rPr>
      </w:pPr>
      <w:r w:rsidRPr="00351CD9">
        <w:rPr>
          <w:b/>
          <w:i/>
          <w:iCs/>
          <w:sz w:val="26"/>
          <w:szCs w:val="26"/>
        </w:rPr>
        <w:t>1.3 Thời gian thực hiện gói thầu:</w:t>
      </w:r>
      <w:r w:rsidRPr="00351CD9">
        <w:rPr>
          <w:b/>
          <w:sz w:val="26"/>
          <w:szCs w:val="26"/>
        </w:rPr>
        <w:t xml:space="preserve"> </w:t>
      </w:r>
      <w:r w:rsidR="00FA646F" w:rsidRPr="00351CD9">
        <w:rPr>
          <w:b/>
          <w:color w:val="C00000"/>
          <w:sz w:val="26"/>
          <w:szCs w:val="26"/>
        </w:rPr>
        <w:t>29</w:t>
      </w:r>
      <w:r w:rsidRPr="00351CD9">
        <w:rPr>
          <w:sz w:val="26"/>
          <w:szCs w:val="26"/>
        </w:rPr>
        <w:t xml:space="preserve"> ngày.</w:t>
      </w:r>
    </w:p>
    <w:p w14:paraId="4080619C" w14:textId="0A30ABFF" w:rsidR="004B7BD6" w:rsidRPr="00351CD9" w:rsidRDefault="004B7BD6" w:rsidP="00351CD9">
      <w:pPr>
        <w:ind w:firstLine="567"/>
        <w:jc w:val="both"/>
        <w:rPr>
          <w:b/>
          <w:sz w:val="26"/>
          <w:szCs w:val="26"/>
        </w:rPr>
      </w:pPr>
      <w:r w:rsidRPr="00351CD9">
        <w:rPr>
          <w:b/>
          <w:i/>
          <w:iCs/>
          <w:sz w:val="26"/>
          <w:szCs w:val="26"/>
        </w:rPr>
        <w:t>1.4 Nguồn vốn</w:t>
      </w:r>
      <w:r w:rsidR="00DE49D3" w:rsidRPr="00351CD9">
        <w:rPr>
          <w:b/>
          <w:i/>
          <w:iCs/>
          <w:sz w:val="26"/>
          <w:szCs w:val="26"/>
        </w:rPr>
        <w:t xml:space="preserve"> thực hiện gói thầu</w:t>
      </w:r>
      <w:r w:rsidRPr="00351CD9">
        <w:rPr>
          <w:b/>
          <w:i/>
          <w:iCs/>
          <w:sz w:val="26"/>
          <w:szCs w:val="26"/>
        </w:rPr>
        <w:t>:</w:t>
      </w:r>
      <w:r w:rsidRPr="00351CD9">
        <w:rPr>
          <w:b/>
          <w:sz w:val="26"/>
          <w:szCs w:val="26"/>
        </w:rPr>
        <w:t xml:space="preserve"> </w:t>
      </w:r>
      <w:r w:rsidRPr="00351CD9">
        <w:rPr>
          <w:bCs/>
          <w:sz w:val="26"/>
          <w:szCs w:val="26"/>
        </w:rPr>
        <w:t>K</w:t>
      </w:r>
      <w:r w:rsidRPr="00351CD9">
        <w:rPr>
          <w:color w:val="000000"/>
          <w:sz w:val="26"/>
          <w:szCs w:val="26"/>
        </w:rPr>
        <w:t>hấu hao cơ bản của Tổng Công ty.</w:t>
      </w:r>
    </w:p>
    <w:p w14:paraId="252067B3" w14:textId="6AC7193E" w:rsidR="004B7BD6" w:rsidRPr="00351CD9" w:rsidRDefault="004B7BD6" w:rsidP="00351CD9">
      <w:pPr>
        <w:ind w:firstLine="567"/>
        <w:jc w:val="both"/>
        <w:rPr>
          <w:b/>
          <w:bCs/>
          <w:i/>
          <w:iCs/>
          <w:sz w:val="26"/>
          <w:szCs w:val="26"/>
        </w:rPr>
      </w:pPr>
      <w:r w:rsidRPr="00351CD9">
        <w:rPr>
          <w:rFonts w:eastAsia="TimesNewRomanPSMT"/>
          <w:b/>
          <w:bCs/>
          <w:i/>
          <w:iCs/>
          <w:color w:val="000000"/>
          <w:sz w:val="26"/>
          <w:szCs w:val="26"/>
          <w:lang w:val="nl-NL"/>
        </w:rPr>
        <w:t>1.</w:t>
      </w:r>
      <w:r w:rsidR="00DE49D3" w:rsidRPr="00351CD9">
        <w:rPr>
          <w:rFonts w:eastAsia="TimesNewRomanPSMT"/>
          <w:b/>
          <w:bCs/>
          <w:i/>
          <w:iCs/>
          <w:color w:val="000000"/>
          <w:sz w:val="26"/>
          <w:szCs w:val="26"/>
          <w:lang w:val="nl-NL"/>
        </w:rPr>
        <w:t>5</w:t>
      </w:r>
      <w:r w:rsidRPr="00351CD9">
        <w:rPr>
          <w:rFonts w:eastAsia="TimesNewRomanPSMT"/>
          <w:b/>
          <w:bCs/>
          <w:i/>
          <w:iCs/>
          <w:color w:val="000000"/>
          <w:sz w:val="26"/>
          <w:szCs w:val="26"/>
          <w:lang w:val="nl-NL"/>
        </w:rPr>
        <w:t xml:space="preserve"> </w:t>
      </w:r>
      <w:r w:rsidR="004508C0" w:rsidRPr="00351CD9">
        <w:rPr>
          <w:b/>
          <w:bCs/>
          <w:i/>
          <w:iCs/>
          <w:sz w:val="26"/>
          <w:szCs w:val="26"/>
        </w:rPr>
        <w:t>Đặc điểm, quy mô, tính chất của</w:t>
      </w:r>
      <w:r w:rsidR="00DE49D3" w:rsidRPr="00351CD9">
        <w:rPr>
          <w:b/>
          <w:bCs/>
          <w:i/>
          <w:iCs/>
          <w:sz w:val="26"/>
          <w:szCs w:val="26"/>
        </w:rPr>
        <w:t xml:space="preserve"> các Dự án/công trình</w:t>
      </w:r>
      <w:r w:rsidRPr="00351CD9">
        <w:rPr>
          <w:b/>
          <w:bCs/>
          <w:i/>
          <w:iCs/>
          <w:sz w:val="26"/>
          <w:szCs w:val="26"/>
        </w:rPr>
        <w:t>:</w:t>
      </w:r>
      <w:r w:rsidRPr="00351CD9">
        <w:rPr>
          <w:bCs/>
          <w:iCs/>
          <w:sz w:val="26"/>
          <w:szCs w:val="26"/>
        </w:rPr>
        <w:t xml:space="preserve"> </w:t>
      </w:r>
    </w:p>
    <w:p w14:paraId="1D8CC7C9" w14:textId="77777777" w:rsidR="00351CD9" w:rsidRPr="00351CD9" w:rsidRDefault="00351CD9" w:rsidP="00351CD9">
      <w:pPr>
        <w:tabs>
          <w:tab w:val="left" w:pos="284"/>
        </w:tabs>
        <w:ind w:firstLine="624"/>
        <w:jc w:val="both"/>
        <w:rPr>
          <w:bCs/>
          <w:i/>
          <w:iCs/>
          <w:color w:val="000000"/>
          <w:spacing w:val="-2"/>
          <w:sz w:val="26"/>
          <w:szCs w:val="26"/>
          <w:lang w:val="pt-BR"/>
        </w:rPr>
      </w:pPr>
      <w:r w:rsidRPr="00351CD9">
        <w:rPr>
          <w:bCs/>
          <w:i/>
          <w:iCs/>
          <w:color w:val="000000"/>
          <w:sz w:val="26"/>
          <w:szCs w:val="26"/>
          <w:lang w:val="pt-BR"/>
        </w:rPr>
        <w:t>1. Tên dự án:</w:t>
      </w:r>
      <w:r w:rsidRPr="00351CD9">
        <w:rPr>
          <w:bCs/>
          <w:i/>
          <w:iCs/>
          <w:color w:val="000000"/>
          <w:spacing w:val="-8"/>
          <w:sz w:val="26"/>
          <w:szCs w:val="26"/>
          <w:lang w:val="pt-BR"/>
        </w:rPr>
        <w:t xml:space="preserve"> </w:t>
      </w:r>
      <w:r w:rsidRPr="00351CD9">
        <w:rPr>
          <w:bCs/>
          <w:i/>
          <w:iCs/>
          <w:color w:val="000000"/>
          <w:sz w:val="26"/>
          <w:szCs w:val="26"/>
          <w:lang w:val="pt-BR"/>
        </w:rPr>
        <w:t>Xây dựng cơ sở dữ liệu phòng cháy, chữa cháy và truyền tin báo cháy tại các cơ sở trực thuộc Công ty Điện lực Ninh Bình.</w:t>
      </w:r>
    </w:p>
    <w:p w14:paraId="3CD91EEB" w14:textId="77777777" w:rsidR="00351CD9" w:rsidRPr="00351CD9" w:rsidRDefault="00351CD9" w:rsidP="00351CD9">
      <w:pPr>
        <w:ind w:firstLine="624"/>
        <w:jc w:val="both"/>
        <w:rPr>
          <w:bCs/>
          <w:i/>
          <w:iCs/>
          <w:color w:val="000000"/>
          <w:sz w:val="26"/>
          <w:szCs w:val="26"/>
          <w:lang w:val="pt-BR"/>
        </w:rPr>
      </w:pPr>
      <w:r w:rsidRPr="00351CD9">
        <w:rPr>
          <w:bCs/>
          <w:i/>
          <w:iCs/>
          <w:color w:val="000000"/>
          <w:sz w:val="26"/>
          <w:szCs w:val="26"/>
          <w:lang w:val="pt-BR"/>
        </w:rPr>
        <w:t>2. Vị trí xây dựng: Tổ sản xuất, đội QLĐL khu vực, các TBA 110kV thuộc Công ty Điện lực Ninh Bình.</w:t>
      </w:r>
    </w:p>
    <w:p w14:paraId="70840059" w14:textId="77777777" w:rsidR="00351CD9" w:rsidRPr="00351CD9" w:rsidRDefault="00351CD9" w:rsidP="00351CD9">
      <w:pPr>
        <w:ind w:firstLine="624"/>
        <w:jc w:val="both"/>
        <w:rPr>
          <w:bCs/>
          <w:i/>
          <w:iCs/>
          <w:color w:val="000000"/>
          <w:sz w:val="26"/>
          <w:szCs w:val="26"/>
          <w:lang w:val="nl-NL"/>
        </w:rPr>
      </w:pPr>
      <w:r w:rsidRPr="00351CD9">
        <w:rPr>
          <w:bCs/>
          <w:i/>
          <w:iCs/>
          <w:color w:val="000000"/>
          <w:sz w:val="26"/>
          <w:szCs w:val="26"/>
          <w:lang w:val="pt-BR"/>
        </w:rPr>
        <w:t xml:space="preserve">3. Quy mô dự án: </w:t>
      </w:r>
      <w:r w:rsidRPr="00351CD9">
        <w:rPr>
          <w:bCs/>
          <w:i/>
          <w:iCs/>
          <w:color w:val="000000"/>
          <w:sz w:val="26"/>
          <w:szCs w:val="26"/>
          <w:lang w:val="nl-NL"/>
        </w:rPr>
        <w:t>Trang bị hệ thống quản lý cơ sở dữ liệu về PCCC và truyền tin báo sự cố 147 cơ sở thuộc diện quản lý về PCCC. Trong đó:</w:t>
      </w:r>
    </w:p>
    <w:p w14:paraId="130E5484" w14:textId="77777777" w:rsidR="00351CD9" w:rsidRPr="00351CD9" w:rsidRDefault="00351CD9" w:rsidP="00351CD9">
      <w:pPr>
        <w:ind w:firstLine="624"/>
        <w:jc w:val="both"/>
        <w:textDirection w:val="btLr"/>
        <w:rPr>
          <w:bCs/>
          <w:i/>
          <w:iCs/>
          <w:color w:val="000000"/>
          <w:sz w:val="26"/>
          <w:szCs w:val="26"/>
          <w:lang w:val="nl-NL"/>
        </w:rPr>
      </w:pPr>
      <w:r w:rsidRPr="00351CD9">
        <w:rPr>
          <w:bCs/>
          <w:i/>
          <w:iCs/>
          <w:color w:val="000000"/>
          <w:sz w:val="26"/>
          <w:szCs w:val="26"/>
          <w:lang w:val="nl-NL"/>
        </w:rPr>
        <w:t>- 62 Cơ sở đã có hệ thống báo cháy: Trang bị thiết bị truyền tin báo cháy.</w:t>
      </w:r>
    </w:p>
    <w:p w14:paraId="27CCFAEF" w14:textId="77777777" w:rsidR="00351CD9" w:rsidRPr="00351CD9" w:rsidRDefault="00351CD9" w:rsidP="00351CD9">
      <w:pPr>
        <w:ind w:firstLine="624"/>
        <w:jc w:val="both"/>
        <w:textDirection w:val="btLr"/>
        <w:rPr>
          <w:bCs/>
          <w:i/>
          <w:iCs/>
          <w:color w:val="000000"/>
          <w:sz w:val="26"/>
          <w:szCs w:val="26"/>
          <w:lang w:val="nl-NL"/>
        </w:rPr>
      </w:pPr>
      <w:r w:rsidRPr="00351CD9">
        <w:rPr>
          <w:bCs/>
          <w:i/>
          <w:iCs/>
          <w:color w:val="000000"/>
          <w:sz w:val="26"/>
          <w:szCs w:val="26"/>
          <w:lang w:val="nl-NL"/>
        </w:rPr>
        <w:t>- 18 Cơ sở (Đội QLĐLKV) chưa có hệ thống báo cháy: Trang bị hệ thống báo cháy không dây tích hợp chức năng truyền tin báo sự cố.</w:t>
      </w:r>
    </w:p>
    <w:p w14:paraId="7DC37864" w14:textId="77777777" w:rsidR="00351CD9" w:rsidRPr="00351CD9" w:rsidRDefault="00351CD9" w:rsidP="00351CD9">
      <w:pPr>
        <w:ind w:firstLine="624"/>
        <w:jc w:val="both"/>
        <w:textDirection w:val="btLr"/>
        <w:rPr>
          <w:bCs/>
          <w:i/>
          <w:iCs/>
          <w:color w:val="000000"/>
          <w:sz w:val="26"/>
          <w:szCs w:val="26"/>
          <w:lang w:val="nl-NL"/>
        </w:rPr>
      </w:pPr>
      <w:r w:rsidRPr="00351CD9">
        <w:rPr>
          <w:bCs/>
          <w:i/>
          <w:iCs/>
          <w:color w:val="000000"/>
          <w:sz w:val="26"/>
          <w:szCs w:val="26"/>
          <w:lang w:val="nl-NL"/>
        </w:rPr>
        <w:t>- 67 cơ sở (tổ sản xuất) chưa có hệ thống báo cháy: Trang bị thiết bị truyền tin báo cháy.</w:t>
      </w:r>
    </w:p>
    <w:p w14:paraId="4EEE7ECD" w14:textId="77777777" w:rsidR="00351CD9" w:rsidRPr="00351CD9" w:rsidRDefault="00351CD9" w:rsidP="00351CD9">
      <w:pPr>
        <w:ind w:firstLine="624"/>
        <w:jc w:val="both"/>
        <w:textDirection w:val="btLr"/>
        <w:rPr>
          <w:bCs/>
          <w:i/>
          <w:iCs/>
          <w:color w:val="000000"/>
          <w:sz w:val="26"/>
          <w:szCs w:val="26"/>
          <w:lang w:val="nl-NL"/>
        </w:rPr>
      </w:pPr>
      <w:r w:rsidRPr="00351CD9">
        <w:rPr>
          <w:bCs/>
          <w:i/>
          <w:iCs/>
          <w:color w:val="000000"/>
          <w:sz w:val="26"/>
          <w:szCs w:val="26"/>
          <w:lang w:val="nl-NL"/>
        </w:rPr>
        <w:t>- Trang bị 01 máy tính giám sát hiển thị tín hiệu cảnh báo tại trung tâm điều khiển xa/ trung tâm giám sát tín hiệu PCCC tập trung.</w:t>
      </w:r>
    </w:p>
    <w:p w14:paraId="2E835CA9" w14:textId="77777777" w:rsidR="00351CD9" w:rsidRPr="00351CD9" w:rsidRDefault="00351CD9" w:rsidP="00351CD9">
      <w:pPr>
        <w:pStyle w:val="NormalWeb"/>
        <w:widowControl w:val="0"/>
        <w:spacing w:before="0" w:beforeAutospacing="0" w:after="0" w:afterAutospacing="0"/>
        <w:ind w:firstLine="624"/>
        <w:jc w:val="both"/>
        <w:rPr>
          <w:bCs/>
          <w:i/>
          <w:iCs/>
          <w:color w:val="000000"/>
          <w:sz w:val="26"/>
          <w:szCs w:val="26"/>
          <w:lang w:val="nl-NL" w:eastAsia="vi-VN"/>
        </w:rPr>
      </w:pPr>
      <w:r w:rsidRPr="00351CD9">
        <w:rPr>
          <w:bCs/>
          <w:i/>
          <w:iCs/>
          <w:color w:val="000000"/>
          <w:sz w:val="26"/>
          <w:szCs w:val="26"/>
          <w:lang w:val="nl-NL" w:eastAsia="vi-VN"/>
        </w:rPr>
        <w:t>4. Giải pháp công nghệ chính: Xây dựng Hệ thống cơ sở dữ liệu phòng cháy, chữa cháy và truyền tin báo cháy tập trung, đảm bảo kết nối tự động – liên tục – thời gian thực giữa các cơ sở trực thuộc Công ty Điện lực Ninh Bình với trung tâm giám sát PCCC.</w:t>
      </w:r>
    </w:p>
    <w:p w14:paraId="00867F3D" w14:textId="77777777" w:rsidR="00351CD9" w:rsidRPr="00351CD9" w:rsidRDefault="00351CD9" w:rsidP="00351CD9">
      <w:pPr>
        <w:ind w:firstLine="624"/>
        <w:jc w:val="both"/>
        <w:rPr>
          <w:bCs/>
          <w:i/>
          <w:iCs/>
          <w:sz w:val="26"/>
          <w:szCs w:val="26"/>
          <w:lang w:val="nl-NL" w:eastAsia="vi-VN"/>
        </w:rPr>
      </w:pPr>
      <w:r w:rsidRPr="00351CD9">
        <w:rPr>
          <w:bCs/>
          <w:i/>
          <w:iCs/>
          <w:sz w:val="26"/>
          <w:szCs w:val="26"/>
          <w:lang w:val="nl-NL" w:eastAsia="vi-VN"/>
        </w:rPr>
        <w:t>- Hệ thống bao gồm 02 thành phần chính, có tính đồng bộ, tương thích và không tách rời:</w:t>
      </w:r>
    </w:p>
    <w:p w14:paraId="42CBF158" w14:textId="77777777" w:rsidR="00351CD9" w:rsidRPr="00351CD9" w:rsidRDefault="00351CD9" w:rsidP="00351CD9">
      <w:pPr>
        <w:ind w:firstLine="624"/>
        <w:jc w:val="both"/>
        <w:rPr>
          <w:bCs/>
          <w:i/>
          <w:iCs/>
          <w:sz w:val="26"/>
          <w:szCs w:val="26"/>
          <w:lang w:val="nl-NL" w:eastAsia="vi-VN"/>
        </w:rPr>
      </w:pPr>
      <w:r w:rsidRPr="00351CD9">
        <w:rPr>
          <w:bCs/>
          <w:i/>
          <w:iCs/>
          <w:sz w:val="26"/>
          <w:szCs w:val="26"/>
          <w:lang w:val="nl-NL" w:eastAsia="vi-VN"/>
        </w:rPr>
        <w:t>+ Thiết bị truyền tin báo cháy (TBTTBC) hoặc hệ thống báo cháy không dây tích hợp truyền tin lắp đặt tại các cơ sở.</w:t>
      </w:r>
    </w:p>
    <w:p w14:paraId="24F6A0ED" w14:textId="77777777" w:rsidR="00351CD9" w:rsidRPr="00351CD9" w:rsidRDefault="00351CD9" w:rsidP="00351CD9">
      <w:pPr>
        <w:ind w:firstLine="624"/>
        <w:jc w:val="both"/>
        <w:rPr>
          <w:bCs/>
          <w:i/>
          <w:iCs/>
          <w:sz w:val="26"/>
          <w:szCs w:val="26"/>
          <w:lang w:val="nl-NL" w:eastAsia="vi-VN"/>
        </w:rPr>
      </w:pPr>
      <w:r w:rsidRPr="00351CD9">
        <w:rPr>
          <w:bCs/>
          <w:i/>
          <w:iCs/>
          <w:sz w:val="26"/>
          <w:szCs w:val="26"/>
          <w:lang w:val="nl-NL" w:eastAsia="vi-VN"/>
        </w:rPr>
        <w:t>+ Hệ thống trung tâm (máy chủ, phần mềm quản lý, cơ sở dữ liệu PCCC).</w:t>
      </w:r>
    </w:p>
    <w:p w14:paraId="24886EE1" w14:textId="77777777" w:rsidR="00351CD9" w:rsidRPr="00351CD9" w:rsidRDefault="00351CD9" w:rsidP="00351CD9">
      <w:pPr>
        <w:ind w:firstLine="624"/>
        <w:jc w:val="both"/>
        <w:rPr>
          <w:bCs/>
          <w:i/>
          <w:iCs/>
          <w:sz w:val="26"/>
          <w:szCs w:val="26"/>
          <w:lang w:val="nl-NL" w:eastAsia="vi-VN"/>
        </w:rPr>
      </w:pPr>
      <w:r w:rsidRPr="00351CD9">
        <w:rPr>
          <w:bCs/>
          <w:i/>
          <w:iCs/>
          <w:sz w:val="26"/>
          <w:szCs w:val="26"/>
          <w:lang w:val="nl-NL" w:eastAsia="vi-VN"/>
        </w:rPr>
        <w:t>4.1. Giải pháp công nghệ tại cơ sở:</w:t>
      </w:r>
    </w:p>
    <w:p w14:paraId="21126BDB" w14:textId="77777777" w:rsidR="00351CD9" w:rsidRPr="00351CD9" w:rsidRDefault="00351CD9" w:rsidP="00351CD9">
      <w:pPr>
        <w:ind w:firstLine="624"/>
        <w:jc w:val="both"/>
        <w:rPr>
          <w:bCs/>
          <w:i/>
          <w:iCs/>
          <w:sz w:val="26"/>
          <w:szCs w:val="26"/>
          <w:lang w:val="nl-NL" w:eastAsia="vi-VN"/>
        </w:rPr>
      </w:pPr>
      <w:r w:rsidRPr="00351CD9">
        <w:rPr>
          <w:bCs/>
          <w:i/>
          <w:iCs/>
          <w:sz w:val="26"/>
          <w:szCs w:val="26"/>
          <w:lang w:val="nl-NL" w:eastAsia="vi-VN"/>
        </w:rPr>
        <w:t>4.1.1 Đối với các cơ sở đã có hệ thống báo cháy:</w:t>
      </w:r>
    </w:p>
    <w:p w14:paraId="5AC07A49" w14:textId="77777777" w:rsidR="00351CD9" w:rsidRPr="00351CD9" w:rsidRDefault="00351CD9" w:rsidP="00351CD9">
      <w:pPr>
        <w:ind w:firstLine="624"/>
        <w:jc w:val="both"/>
        <w:rPr>
          <w:bCs/>
          <w:i/>
          <w:iCs/>
          <w:sz w:val="26"/>
          <w:szCs w:val="26"/>
          <w:lang w:val="nl-NL" w:eastAsia="vi-VN"/>
        </w:rPr>
      </w:pPr>
      <w:r w:rsidRPr="00351CD9">
        <w:rPr>
          <w:bCs/>
          <w:i/>
          <w:iCs/>
          <w:sz w:val="26"/>
          <w:szCs w:val="26"/>
          <w:lang w:val="nl-NL" w:eastAsia="vi-VN"/>
        </w:rPr>
        <w:t>- Tại các cơ sở đã được trang bị hệ thống báo cháy tự động, giải pháp công nghệ là lắp đặt bổ sung thiết bị truyền tin báo cháy (TBTTBC) để kết nối hệ thống báo cháy hiện hữu với hệ thống trung tâm.</w:t>
      </w:r>
    </w:p>
    <w:p w14:paraId="25203889" w14:textId="77777777" w:rsidR="00351CD9" w:rsidRPr="00351CD9" w:rsidRDefault="00351CD9" w:rsidP="00351CD9">
      <w:pPr>
        <w:ind w:firstLine="624"/>
        <w:jc w:val="both"/>
        <w:rPr>
          <w:bCs/>
          <w:i/>
          <w:iCs/>
          <w:sz w:val="26"/>
          <w:szCs w:val="26"/>
          <w:lang w:val="nl-NL" w:eastAsia="vi-VN"/>
        </w:rPr>
      </w:pPr>
      <w:r w:rsidRPr="00351CD9">
        <w:rPr>
          <w:bCs/>
          <w:i/>
          <w:iCs/>
          <w:sz w:val="26"/>
          <w:szCs w:val="26"/>
          <w:lang w:val="nl-NL" w:eastAsia="vi-VN"/>
        </w:rPr>
        <w:t>+  TBTTBC được lắp đặt cạnh tủ báo cháy trung tâm;</w:t>
      </w:r>
    </w:p>
    <w:p w14:paraId="60259677" w14:textId="77777777" w:rsidR="00351CD9" w:rsidRPr="00351CD9" w:rsidRDefault="00351CD9" w:rsidP="00351CD9">
      <w:pPr>
        <w:ind w:firstLine="624"/>
        <w:jc w:val="both"/>
        <w:rPr>
          <w:bCs/>
          <w:i/>
          <w:iCs/>
          <w:sz w:val="26"/>
          <w:szCs w:val="26"/>
          <w:lang w:val="nl-NL" w:eastAsia="vi-VN"/>
        </w:rPr>
      </w:pPr>
      <w:r w:rsidRPr="00351CD9">
        <w:rPr>
          <w:bCs/>
          <w:i/>
          <w:iCs/>
          <w:sz w:val="26"/>
          <w:szCs w:val="26"/>
          <w:lang w:val="nl-NL" w:eastAsia="vi-VN"/>
        </w:rPr>
        <w:t>+ Đấu nối tiếp điểm xuất tín hiệu báo cháy và báo lỗi (nếu có) từ tủ báo cháy trung tâm vào các kênh đầu vào của TBTTBC;</w:t>
      </w:r>
    </w:p>
    <w:p w14:paraId="1D0A4400" w14:textId="77777777" w:rsidR="00351CD9" w:rsidRPr="00351CD9" w:rsidRDefault="00351CD9" w:rsidP="00351CD9">
      <w:pPr>
        <w:ind w:firstLine="624"/>
        <w:jc w:val="both"/>
        <w:rPr>
          <w:bCs/>
          <w:i/>
          <w:iCs/>
          <w:sz w:val="26"/>
          <w:szCs w:val="26"/>
          <w:lang w:val="nl-NL" w:eastAsia="vi-VN"/>
        </w:rPr>
      </w:pPr>
      <w:r w:rsidRPr="00351CD9">
        <w:rPr>
          <w:bCs/>
          <w:i/>
          <w:iCs/>
          <w:sz w:val="26"/>
          <w:szCs w:val="26"/>
          <w:lang w:val="nl-NL" w:eastAsia="vi-VN"/>
        </w:rPr>
        <w:t>+ Khi xảy ra sự cố cháy, lỗi hệ thống hoặc thay đổi trạng thái giám sát, TBTTBC tự động truyền tín hiệu về hệ thống trung tâm theo thời gian thực.</w:t>
      </w:r>
    </w:p>
    <w:p w14:paraId="2DDF75A3" w14:textId="77777777" w:rsidR="00351CD9" w:rsidRPr="00351CD9" w:rsidRDefault="00351CD9" w:rsidP="00351CD9">
      <w:pPr>
        <w:ind w:firstLine="624"/>
        <w:jc w:val="both"/>
        <w:rPr>
          <w:bCs/>
          <w:i/>
          <w:iCs/>
          <w:sz w:val="26"/>
          <w:szCs w:val="26"/>
          <w:lang w:val="nl-NL" w:eastAsia="vi-VN"/>
        </w:rPr>
      </w:pPr>
      <w:r w:rsidRPr="00351CD9">
        <w:rPr>
          <w:bCs/>
          <w:i/>
          <w:iCs/>
          <w:sz w:val="26"/>
          <w:szCs w:val="26"/>
          <w:lang w:val="nl-NL" w:eastAsia="vi-VN"/>
        </w:rPr>
        <w:t>- TBTTBC được yêu cầu đảm bảo:</w:t>
      </w:r>
    </w:p>
    <w:p w14:paraId="70B0CC8C" w14:textId="77777777" w:rsidR="00351CD9" w:rsidRPr="00351CD9" w:rsidRDefault="00351CD9" w:rsidP="00351CD9">
      <w:pPr>
        <w:ind w:firstLine="624"/>
        <w:jc w:val="both"/>
        <w:rPr>
          <w:bCs/>
          <w:i/>
          <w:iCs/>
          <w:sz w:val="26"/>
          <w:szCs w:val="26"/>
          <w:lang w:val="nl-NL" w:eastAsia="vi-VN"/>
        </w:rPr>
      </w:pPr>
      <w:r w:rsidRPr="00351CD9">
        <w:rPr>
          <w:bCs/>
          <w:i/>
          <w:iCs/>
          <w:sz w:val="26"/>
          <w:szCs w:val="26"/>
          <w:lang w:val="nl-NL" w:eastAsia="vi-VN"/>
        </w:rPr>
        <w:t>+ Hoạt động ổn định, độ tin cậy cao, chống nhiễu;</w:t>
      </w:r>
    </w:p>
    <w:p w14:paraId="49A40AFF" w14:textId="77777777" w:rsidR="00351CD9" w:rsidRPr="00351CD9" w:rsidRDefault="00351CD9" w:rsidP="00351CD9">
      <w:pPr>
        <w:ind w:firstLine="624"/>
        <w:jc w:val="both"/>
        <w:rPr>
          <w:bCs/>
          <w:i/>
          <w:iCs/>
          <w:sz w:val="26"/>
          <w:szCs w:val="26"/>
          <w:lang w:val="nl-NL" w:eastAsia="vi-VN"/>
        </w:rPr>
      </w:pPr>
      <w:r w:rsidRPr="00351CD9">
        <w:rPr>
          <w:bCs/>
          <w:i/>
          <w:iCs/>
          <w:sz w:val="26"/>
          <w:szCs w:val="26"/>
          <w:lang w:val="nl-NL" w:eastAsia="vi-VN"/>
        </w:rPr>
        <w:lastRenderedPageBreak/>
        <w:t>+ Có nguồn điện chính và pin dự phòng, đảm bảo hoạt động liên tục khi mất điện lưới;</w:t>
      </w:r>
    </w:p>
    <w:p w14:paraId="3546C775" w14:textId="77777777" w:rsidR="00351CD9" w:rsidRPr="00351CD9" w:rsidRDefault="00351CD9" w:rsidP="00351CD9">
      <w:pPr>
        <w:ind w:firstLine="624"/>
        <w:jc w:val="both"/>
        <w:rPr>
          <w:bCs/>
          <w:i/>
          <w:iCs/>
          <w:sz w:val="26"/>
          <w:szCs w:val="26"/>
          <w:lang w:val="nl-NL" w:eastAsia="vi-VN"/>
        </w:rPr>
      </w:pPr>
      <w:r w:rsidRPr="00351CD9">
        <w:rPr>
          <w:bCs/>
          <w:i/>
          <w:iCs/>
          <w:sz w:val="26"/>
          <w:szCs w:val="26"/>
          <w:lang w:val="nl-NL" w:eastAsia="vi-VN"/>
        </w:rPr>
        <w:t>+ Có tối thiểu 02 kênh truyền tin (LAN/WAN, Wifi, 4G, vô tuyến) để dự phòng;</w:t>
      </w:r>
    </w:p>
    <w:p w14:paraId="775E9FC7" w14:textId="77777777" w:rsidR="00351CD9" w:rsidRPr="00351CD9" w:rsidRDefault="00351CD9" w:rsidP="00351CD9">
      <w:pPr>
        <w:ind w:firstLine="624"/>
        <w:jc w:val="both"/>
        <w:rPr>
          <w:bCs/>
          <w:i/>
          <w:iCs/>
          <w:sz w:val="26"/>
          <w:szCs w:val="26"/>
          <w:lang w:val="nl-NL" w:eastAsia="vi-VN"/>
        </w:rPr>
      </w:pPr>
      <w:r w:rsidRPr="00351CD9">
        <w:rPr>
          <w:bCs/>
          <w:i/>
          <w:iCs/>
          <w:sz w:val="26"/>
          <w:szCs w:val="26"/>
          <w:lang w:val="nl-NL" w:eastAsia="vi-VN"/>
        </w:rPr>
        <w:t>+ Tương thích với tất cả các loại tủ báo cháy trung tâm đang sử dụng tại các cơ sở.</w:t>
      </w:r>
    </w:p>
    <w:p w14:paraId="0424920D" w14:textId="77777777" w:rsidR="00351CD9" w:rsidRPr="00351CD9" w:rsidRDefault="00351CD9" w:rsidP="00351CD9">
      <w:pPr>
        <w:ind w:firstLine="624"/>
        <w:jc w:val="both"/>
        <w:rPr>
          <w:bCs/>
          <w:i/>
          <w:iCs/>
          <w:sz w:val="26"/>
          <w:szCs w:val="26"/>
          <w:lang w:val="nl-NL" w:eastAsia="vi-VN"/>
        </w:rPr>
      </w:pPr>
      <w:r w:rsidRPr="00351CD9">
        <w:rPr>
          <w:bCs/>
          <w:i/>
          <w:iCs/>
          <w:sz w:val="26"/>
          <w:szCs w:val="26"/>
          <w:lang w:val="nl-NL" w:eastAsia="vi-VN"/>
        </w:rPr>
        <w:t>4.1.2 Đối với các cơ sở chưa có hệ thống báo cháy:</w:t>
      </w:r>
    </w:p>
    <w:p w14:paraId="0A03C0D6" w14:textId="77777777" w:rsidR="00351CD9" w:rsidRPr="00351CD9" w:rsidRDefault="00351CD9" w:rsidP="00351CD9">
      <w:pPr>
        <w:ind w:firstLine="624"/>
        <w:jc w:val="both"/>
        <w:rPr>
          <w:bCs/>
          <w:i/>
          <w:iCs/>
          <w:sz w:val="26"/>
          <w:szCs w:val="26"/>
          <w:lang w:val="nl-NL" w:eastAsia="vi-VN"/>
        </w:rPr>
      </w:pPr>
      <w:r w:rsidRPr="00351CD9">
        <w:rPr>
          <w:bCs/>
          <w:i/>
          <w:iCs/>
          <w:sz w:val="26"/>
          <w:szCs w:val="26"/>
          <w:lang w:val="nl-NL" w:eastAsia="vi-VN"/>
        </w:rPr>
        <w:t>- Lắp đặt hệ thống báo cháy không dây tích hợp chức năng truyền tin báo cháy, bao gồm:</w:t>
      </w:r>
    </w:p>
    <w:p w14:paraId="4D09897D" w14:textId="77777777" w:rsidR="00351CD9" w:rsidRPr="00351CD9" w:rsidRDefault="00351CD9" w:rsidP="00351CD9">
      <w:pPr>
        <w:ind w:firstLine="624"/>
        <w:jc w:val="both"/>
        <w:rPr>
          <w:bCs/>
          <w:i/>
          <w:iCs/>
          <w:sz w:val="26"/>
          <w:szCs w:val="26"/>
          <w:lang w:val="nl-NL" w:eastAsia="vi-VN"/>
        </w:rPr>
      </w:pPr>
      <w:r w:rsidRPr="00351CD9">
        <w:rPr>
          <w:bCs/>
          <w:i/>
          <w:iCs/>
          <w:sz w:val="26"/>
          <w:szCs w:val="26"/>
          <w:lang w:val="nl-NL" w:eastAsia="vi-VN"/>
        </w:rPr>
        <w:t>+ Tủ trung tâm báo cháy không dây;</w:t>
      </w:r>
    </w:p>
    <w:p w14:paraId="01EC5FA6" w14:textId="77777777" w:rsidR="00351CD9" w:rsidRPr="00351CD9" w:rsidRDefault="00351CD9" w:rsidP="00351CD9">
      <w:pPr>
        <w:ind w:firstLine="624"/>
        <w:jc w:val="both"/>
        <w:rPr>
          <w:bCs/>
          <w:i/>
          <w:iCs/>
          <w:sz w:val="26"/>
          <w:szCs w:val="26"/>
          <w:lang w:val="nl-NL" w:eastAsia="vi-VN"/>
        </w:rPr>
      </w:pPr>
      <w:r w:rsidRPr="00351CD9">
        <w:rPr>
          <w:bCs/>
          <w:i/>
          <w:iCs/>
          <w:sz w:val="26"/>
          <w:szCs w:val="26"/>
          <w:lang w:val="nl-NL" w:eastAsia="vi-VN"/>
        </w:rPr>
        <w:t>+ Các đầu báo cháy, nút ấn, chuông đèn báo cháy;</w:t>
      </w:r>
    </w:p>
    <w:p w14:paraId="641E119C" w14:textId="77777777" w:rsidR="00351CD9" w:rsidRPr="00351CD9" w:rsidRDefault="00351CD9" w:rsidP="00351CD9">
      <w:pPr>
        <w:ind w:firstLine="624"/>
        <w:jc w:val="both"/>
        <w:rPr>
          <w:bCs/>
          <w:i/>
          <w:iCs/>
          <w:sz w:val="26"/>
          <w:szCs w:val="26"/>
          <w:lang w:val="nl-NL" w:eastAsia="vi-VN"/>
        </w:rPr>
      </w:pPr>
      <w:r w:rsidRPr="00351CD9">
        <w:rPr>
          <w:bCs/>
          <w:i/>
          <w:iCs/>
          <w:sz w:val="26"/>
          <w:szCs w:val="26"/>
          <w:lang w:val="nl-NL" w:eastAsia="vi-VN"/>
        </w:rPr>
        <w:t>+ Kết nối trực tiếp với hệ thống trung tâm thông qua các kênh truyền tin.</w:t>
      </w:r>
    </w:p>
    <w:p w14:paraId="70967140" w14:textId="77777777" w:rsidR="00351CD9" w:rsidRPr="00351CD9" w:rsidRDefault="00351CD9" w:rsidP="00351CD9">
      <w:pPr>
        <w:ind w:firstLine="624"/>
        <w:jc w:val="both"/>
        <w:rPr>
          <w:bCs/>
          <w:i/>
          <w:iCs/>
          <w:sz w:val="26"/>
          <w:szCs w:val="26"/>
          <w:lang w:val="nl-NL" w:eastAsia="vi-VN"/>
        </w:rPr>
      </w:pPr>
      <w:r w:rsidRPr="00351CD9">
        <w:rPr>
          <w:bCs/>
          <w:i/>
          <w:iCs/>
          <w:sz w:val="26"/>
          <w:szCs w:val="26"/>
          <w:lang w:val="nl-NL" w:eastAsia="vi-VN"/>
        </w:rPr>
        <w:t>- Hệ thống báo cháy không dây sử dụng:</w:t>
      </w:r>
    </w:p>
    <w:p w14:paraId="5683A474" w14:textId="77777777" w:rsidR="00351CD9" w:rsidRPr="00351CD9" w:rsidRDefault="00351CD9" w:rsidP="00351CD9">
      <w:pPr>
        <w:ind w:firstLine="624"/>
        <w:jc w:val="both"/>
        <w:rPr>
          <w:bCs/>
          <w:i/>
          <w:iCs/>
          <w:sz w:val="26"/>
          <w:szCs w:val="26"/>
          <w:lang w:val="nl-NL" w:eastAsia="vi-VN"/>
        </w:rPr>
      </w:pPr>
      <w:r w:rsidRPr="00351CD9">
        <w:rPr>
          <w:bCs/>
          <w:i/>
          <w:iCs/>
          <w:sz w:val="26"/>
          <w:szCs w:val="26"/>
          <w:lang w:val="nl-NL" w:eastAsia="vi-VN"/>
        </w:rPr>
        <w:t>+ Công nghệ truyền dẫn vô tuyến LoRa;</w:t>
      </w:r>
    </w:p>
    <w:p w14:paraId="1348C7E4" w14:textId="77777777" w:rsidR="00351CD9" w:rsidRPr="00351CD9" w:rsidRDefault="00351CD9" w:rsidP="00351CD9">
      <w:pPr>
        <w:ind w:firstLine="624"/>
        <w:jc w:val="both"/>
        <w:rPr>
          <w:bCs/>
          <w:i/>
          <w:iCs/>
          <w:sz w:val="26"/>
          <w:szCs w:val="26"/>
          <w:lang w:val="nl-NL" w:eastAsia="vi-VN"/>
        </w:rPr>
      </w:pPr>
      <w:r w:rsidRPr="00351CD9">
        <w:rPr>
          <w:bCs/>
          <w:i/>
          <w:iCs/>
          <w:sz w:val="26"/>
          <w:szCs w:val="26"/>
          <w:lang w:val="nl-NL" w:eastAsia="vi-VN"/>
        </w:rPr>
        <w:t>+ Dải tần 444,4 ÷ 444,8 MHz, phù hợp quy định của Bộ Thông tin và Truyền thông;</w:t>
      </w:r>
    </w:p>
    <w:p w14:paraId="6A292FD2" w14:textId="77777777" w:rsidR="00351CD9" w:rsidRPr="00351CD9" w:rsidRDefault="00351CD9" w:rsidP="00351CD9">
      <w:pPr>
        <w:ind w:firstLine="624"/>
        <w:jc w:val="both"/>
        <w:rPr>
          <w:bCs/>
          <w:i/>
          <w:iCs/>
          <w:sz w:val="26"/>
          <w:szCs w:val="26"/>
          <w:lang w:val="nl-NL" w:eastAsia="vi-VN"/>
        </w:rPr>
      </w:pPr>
      <w:r w:rsidRPr="00351CD9">
        <w:rPr>
          <w:bCs/>
          <w:i/>
          <w:iCs/>
          <w:sz w:val="26"/>
          <w:szCs w:val="26"/>
          <w:lang w:val="nl-NL" w:eastAsia="vi-VN"/>
        </w:rPr>
        <w:t>+ Khoảng cách truyền không vật cản ≥ 100m; đối với cơ sở nhiều tầng, diện tích lớn có thể bố trí thêm tủ trung gian để đảm bảo khả năng kết nối.</w:t>
      </w:r>
    </w:p>
    <w:p w14:paraId="491C7BC2" w14:textId="77777777" w:rsidR="00351CD9" w:rsidRPr="00351CD9" w:rsidRDefault="00351CD9" w:rsidP="00351CD9">
      <w:pPr>
        <w:ind w:firstLine="624"/>
        <w:jc w:val="both"/>
        <w:rPr>
          <w:bCs/>
          <w:i/>
          <w:iCs/>
          <w:sz w:val="26"/>
          <w:szCs w:val="26"/>
          <w:lang w:val="nl-NL" w:eastAsia="vi-VN"/>
        </w:rPr>
      </w:pPr>
      <w:r w:rsidRPr="00351CD9">
        <w:rPr>
          <w:bCs/>
          <w:i/>
          <w:iCs/>
          <w:sz w:val="26"/>
          <w:szCs w:val="26"/>
          <w:lang w:val="nl-NL" w:eastAsia="vi-VN"/>
        </w:rPr>
        <w:t>4.2 Giải pháp truyền tin và dự phòng:</w:t>
      </w:r>
    </w:p>
    <w:p w14:paraId="64C48D9A" w14:textId="77777777" w:rsidR="00351CD9" w:rsidRPr="00351CD9" w:rsidRDefault="00351CD9" w:rsidP="00351CD9">
      <w:pPr>
        <w:ind w:firstLine="624"/>
        <w:jc w:val="both"/>
        <w:rPr>
          <w:bCs/>
          <w:i/>
          <w:iCs/>
          <w:sz w:val="26"/>
          <w:szCs w:val="26"/>
          <w:lang w:val="nl-NL" w:eastAsia="vi-VN"/>
        </w:rPr>
      </w:pPr>
      <w:r w:rsidRPr="00351CD9">
        <w:rPr>
          <w:bCs/>
          <w:i/>
          <w:iCs/>
          <w:sz w:val="26"/>
          <w:szCs w:val="26"/>
          <w:lang w:val="nl-NL" w:eastAsia="vi-VN"/>
        </w:rPr>
        <w:t>- Hệ thống được thiết kế theo nguyên tắc đa lớp – dự phòng – an toàn, bao gồm:</w:t>
      </w:r>
    </w:p>
    <w:p w14:paraId="63793BC3" w14:textId="77777777" w:rsidR="00351CD9" w:rsidRPr="00351CD9" w:rsidRDefault="00351CD9" w:rsidP="00351CD9">
      <w:pPr>
        <w:ind w:firstLine="624"/>
        <w:jc w:val="both"/>
        <w:rPr>
          <w:bCs/>
          <w:i/>
          <w:iCs/>
          <w:sz w:val="26"/>
          <w:szCs w:val="26"/>
          <w:lang w:eastAsia="vi-VN"/>
        </w:rPr>
      </w:pPr>
      <w:r w:rsidRPr="00351CD9">
        <w:rPr>
          <w:bCs/>
          <w:i/>
          <w:iCs/>
          <w:sz w:val="26"/>
          <w:szCs w:val="26"/>
          <w:lang w:eastAsia="vi-VN"/>
        </w:rPr>
        <w:t>+ Kênh truyền chính: LAN/WAN hoặc Wifi;</w:t>
      </w:r>
    </w:p>
    <w:p w14:paraId="3CF69A7B" w14:textId="77777777" w:rsidR="00351CD9" w:rsidRPr="00351CD9" w:rsidRDefault="00351CD9" w:rsidP="00351CD9">
      <w:pPr>
        <w:ind w:firstLine="624"/>
        <w:jc w:val="both"/>
        <w:rPr>
          <w:bCs/>
          <w:i/>
          <w:iCs/>
          <w:sz w:val="26"/>
          <w:szCs w:val="26"/>
          <w:lang w:eastAsia="vi-VN"/>
        </w:rPr>
      </w:pPr>
      <w:r w:rsidRPr="00351CD9">
        <w:rPr>
          <w:bCs/>
          <w:i/>
          <w:iCs/>
          <w:sz w:val="26"/>
          <w:szCs w:val="26"/>
          <w:lang w:eastAsia="vi-VN"/>
        </w:rPr>
        <w:t>+ Kênh truyền dự phòng: SIM 4G;</w:t>
      </w:r>
    </w:p>
    <w:p w14:paraId="5B913713" w14:textId="77777777" w:rsidR="00351CD9" w:rsidRPr="00351CD9" w:rsidRDefault="00351CD9" w:rsidP="00351CD9">
      <w:pPr>
        <w:ind w:firstLine="624"/>
        <w:jc w:val="both"/>
        <w:rPr>
          <w:bCs/>
          <w:i/>
          <w:iCs/>
          <w:sz w:val="26"/>
          <w:szCs w:val="26"/>
          <w:lang w:eastAsia="vi-VN"/>
        </w:rPr>
      </w:pPr>
      <w:r w:rsidRPr="00351CD9">
        <w:rPr>
          <w:bCs/>
          <w:i/>
          <w:iCs/>
          <w:sz w:val="26"/>
          <w:szCs w:val="26"/>
          <w:lang w:eastAsia="vi-VN"/>
        </w:rPr>
        <w:t>+ Kênh truyền vô tuyến nội bộ giữa các thiết bị báo cháy.</w:t>
      </w:r>
    </w:p>
    <w:p w14:paraId="6CFABE4C" w14:textId="77777777" w:rsidR="00351CD9" w:rsidRPr="00351CD9" w:rsidRDefault="00351CD9" w:rsidP="00351CD9">
      <w:pPr>
        <w:ind w:firstLine="624"/>
        <w:jc w:val="both"/>
        <w:rPr>
          <w:bCs/>
          <w:i/>
          <w:iCs/>
          <w:sz w:val="26"/>
          <w:szCs w:val="26"/>
          <w:lang w:eastAsia="vi-VN"/>
        </w:rPr>
      </w:pPr>
      <w:r w:rsidRPr="00351CD9">
        <w:rPr>
          <w:bCs/>
          <w:i/>
          <w:iCs/>
          <w:sz w:val="26"/>
          <w:szCs w:val="26"/>
          <w:lang w:eastAsia="vi-VN"/>
        </w:rPr>
        <w:t>- TBTTBC và hệ thống báo cháy không dây đảm bảo:</w:t>
      </w:r>
    </w:p>
    <w:p w14:paraId="6A63671D" w14:textId="77777777" w:rsidR="00351CD9" w:rsidRPr="00351CD9" w:rsidRDefault="00351CD9" w:rsidP="00351CD9">
      <w:pPr>
        <w:ind w:firstLine="624"/>
        <w:jc w:val="both"/>
        <w:rPr>
          <w:bCs/>
          <w:i/>
          <w:iCs/>
          <w:sz w:val="26"/>
          <w:szCs w:val="26"/>
          <w:lang w:eastAsia="vi-VN"/>
        </w:rPr>
      </w:pPr>
      <w:r w:rsidRPr="00351CD9">
        <w:rPr>
          <w:bCs/>
          <w:i/>
          <w:iCs/>
          <w:sz w:val="26"/>
          <w:szCs w:val="26"/>
          <w:lang w:eastAsia="vi-VN"/>
        </w:rPr>
        <w:t>+ Có ít nhất 02 nguồn điện (nguồn chính và pin dự phòng);</w:t>
      </w:r>
    </w:p>
    <w:p w14:paraId="0277A6F8" w14:textId="77777777" w:rsidR="00351CD9" w:rsidRPr="00351CD9" w:rsidRDefault="00351CD9" w:rsidP="00351CD9">
      <w:pPr>
        <w:ind w:firstLine="624"/>
        <w:jc w:val="both"/>
        <w:rPr>
          <w:bCs/>
          <w:i/>
          <w:iCs/>
          <w:sz w:val="26"/>
          <w:szCs w:val="26"/>
          <w:lang w:eastAsia="vi-VN"/>
        </w:rPr>
      </w:pPr>
      <w:r w:rsidRPr="00351CD9">
        <w:rPr>
          <w:bCs/>
          <w:i/>
          <w:iCs/>
          <w:sz w:val="26"/>
          <w:szCs w:val="26"/>
          <w:lang w:eastAsia="vi-VN"/>
        </w:rPr>
        <w:t>+ Có khả năng tự động chuyển đổi kênh truyền khi xảy ra sự cố mất kết nối;</w:t>
      </w:r>
    </w:p>
    <w:p w14:paraId="434D2CFE" w14:textId="77777777" w:rsidR="00351CD9" w:rsidRPr="00351CD9" w:rsidRDefault="00351CD9" w:rsidP="00351CD9">
      <w:pPr>
        <w:ind w:firstLine="624"/>
        <w:jc w:val="both"/>
        <w:rPr>
          <w:bCs/>
          <w:i/>
          <w:iCs/>
          <w:sz w:val="26"/>
          <w:szCs w:val="26"/>
          <w:lang w:eastAsia="vi-VN"/>
        </w:rPr>
      </w:pPr>
      <w:r w:rsidRPr="00351CD9">
        <w:rPr>
          <w:bCs/>
          <w:i/>
          <w:iCs/>
          <w:sz w:val="26"/>
          <w:szCs w:val="26"/>
          <w:lang w:eastAsia="vi-VN"/>
        </w:rPr>
        <w:t>+ Giám sát liên tục trạng thái nguồn điện, dung lượng pin, trạng thái kết nối và phát sóng.</w:t>
      </w:r>
    </w:p>
    <w:p w14:paraId="02C3EF43" w14:textId="77777777" w:rsidR="00351CD9" w:rsidRPr="00351CD9" w:rsidRDefault="00351CD9" w:rsidP="00351CD9">
      <w:pPr>
        <w:ind w:firstLine="624"/>
        <w:jc w:val="both"/>
        <w:rPr>
          <w:bCs/>
          <w:i/>
          <w:iCs/>
          <w:sz w:val="26"/>
          <w:szCs w:val="26"/>
          <w:lang w:val="nl-NL" w:eastAsia="vi-VN"/>
        </w:rPr>
      </w:pPr>
      <w:r w:rsidRPr="00351CD9">
        <w:rPr>
          <w:bCs/>
          <w:i/>
          <w:iCs/>
          <w:sz w:val="26"/>
          <w:szCs w:val="26"/>
          <w:lang w:val="nl-NL" w:eastAsia="vi-VN"/>
        </w:rPr>
        <w:t xml:space="preserve">4.3 </w:t>
      </w:r>
      <w:r w:rsidRPr="00351CD9">
        <w:rPr>
          <w:bCs/>
          <w:i/>
          <w:iCs/>
          <w:sz w:val="26"/>
          <w:szCs w:val="26"/>
          <w:lang w:eastAsia="vi-VN"/>
        </w:rPr>
        <w:t>Giải pháp hệ thống trung tâm và phần mềm quản lý</w:t>
      </w:r>
      <w:r w:rsidRPr="00351CD9">
        <w:rPr>
          <w:bCs/>
          <w:i/>
          <w:iCs/>
          <w:sz w:val="26"/>
          <w:szCs w:val="26"/>
          <w:lang w:val="nl-NL" w:eastAsia="vi-VN"/>
        </w:rPr>
        <w:t>:</w:t>
      </w:r>
    </w:p>
    <w:p w14:paraId="31BE7F6F" w14:textId="77777777" w:rsidR="00351CD9" w:rsidRPr="00351CD9" w:rsidRDefault="00351CD9" w:rsidP="00351CD9">
      <w:pPr>
        <w:ind w:firstLine="624"/>
        <w:jc w:val="both"/>
        <w:rPr>
          <w:bCs/>
          <w:i/>
          <w:iCs/>
          <w:sz w:val="26"/>
          <w:szCs w:val="26"/>
          <w:lang w:val="nl-NL" w:eastAsia="vi-VN"/>
        </w:rPr>
      </w:pPr>
      <w:r w:rsidRPr="00351CD9">
        <w:rPr>
          <w:bCs/>
          <w:i/>
          <w:iCs/>
          <w:sz w:val="26"/>
          <w:szCs w:val="26"/>
          <w:lang w:val="nl-NL" w:eastAsia="vi-VN"/>
        </w:rPr>
        <w:t>- Hệ thống trung tâm được bố trí tại trung tâm giám sát PCCC, bao gồm:</w:t>
      </w:r>
    </w:p>
    <w:p w14:paraId="742B919A" w14:textId="77777777" w:rsidR="00351CD9" w:rsidRPr="00351CD9" w:rsidRDefault="00351CD9" w:rsidP="00351CD9">
      <w:pPr>
        <w:ind w:firstLine="624"/>
        <w:jc w:val="both"/>
        <w:rPr>
          <w:bCs/>
          <w:i/>
          <w:iCs/>
          <w:sz w:val="26"/>
          <w:szCs w:val="26"/>
          <w:lang w:val="nl-NL" w:eastAsia="vi-VN"/>
        </w:rPr>
      </w:pPr>
      <w:r w:rsidRPr="00351CD9">
        <w:rPr>
          <w:bCs/>
          <w:i/>
          <w:iCs/>
          <w:sz w:val="26"/>
          <w:szCs w:val="26"/>
          <w:lang w:val="nl-NL" w:eastAsia="vi-VN"/>
        </w:rPr>
        <w:t>+ Máy chủ, máy tính giám sát;</w:t>
      </w:r>
    </w:p>
    <w:p w14:paraId="467DAE57" w14:textId="77777777" w:rsidR="00351CD9" w:rsidRPr="00351CD9" w:rsidRDefault="00351CD9" w:rsidP="00351CD9">
      <w:pPr>
        <w:ind w:firstLine="624"/>
        <w:jc w:val="both"/>
        <w:rPr>
          <w:bCs/>
          <w:i/>
          <w:iCs/>
          <w:sz w:val="26"/>
          <w:szCs w:val="26"/>
          <w:lang w:val="nl-NL" w:eastAsia="vi-VN"/>
        </w:rPr>
      </w:pPr>
      <w:r w:rsidRPr="00351CD9">
        <w:rPr>
          <w:bCs/>
          <w:i/>
          <w:iCs/>
          <w:sz w:val="26"/>
          <w:szCs w:val="26"/>
          <w:lang w:val="nl-NL" w:eastAsia="vi-VN"/>
        </w:rPr>
        <w:t>+ Phần mềm quản lý Hệ thống truyền tin báo cháy và cơ sở dữ liệu PCCC.</w:t>
      </w:r>
    </w:p>
    <w:p w14:paraId="5E9620F0" w14:textId="77777777" w:rsidR="00351CD9" w:rsidRPr="00351CD9" w:rsidRDefault="00351CD9" w:rsidP="00351CD9">
      <w:pPr>
        <w:ind w:firstLine="624"/>
        <w:jc w:val="both"/>
        <w:rPr>
          <w:bCs/>
          <w:i/>
          <w:iCs/>
          <w:sz w:val="26"/>
          <w:szCs w:val="26"/>
          <w:lang w:val="nl-NL" w:eastAsia="vi-VN"/>
        </w:rPr>
      </w:pPr>
      <w:r w:rsidRPr="00351CD9">
        <w:rPr>
          <w:bCs/>
          <w:i/>
          <w:iCs/>
          <w:sz w:val="26"/>
          <w:szCs w:val="26"/>
          <w:lang w:val="nl-NL" w:eastAsia="vi-VN"/>
        </w:rPr>
        <w:t>- Phần mềm có các phân hệ chính:</w:t>
      </w:r>
    </w:p>
    <w:p w14:paraId="407A6F27" w14:textId="77777777" w:rsidR="00351CD9" w:rsidRPr="00351CD9" w:rsidRDefault="00351CD9" w:rsidP="00351CD9">
      <w:pPr>
        <w:ind w:firstLine="624"/>
        <w:jc w:val="both"/>
        <w:rPr>
          <w:bCs/>
          <w:i/>
          <w:iCs/>
          <w:sz w:val="26"/>
          <w:szCs w:val="26"/>
          <w:lang w:val="nl-NL" w:eastAsia="vi-VN"/>
        </w:rPr>
      </w:pPr>
      <w:r w:rsidRPr="00351CD9">
        <w:rPr>
          <w:bCs/>
          <w:i/>
          <w:iCs/>
          <w:sz w:val="26"/>
          <w:szCs w:val="26"/>
          <w:lang w:val="nl-NL" w:eastAsia="vi-VN"/>
        </w:rPr>
        <w:t>+ Phân hệ quản lý TBTTBC: tiếp nhận, xử lý và hiển thị tín hiệu báo cháy, báo lỗi, trạng thái thiết bị theo thời gian thực;</w:t>
      </w:r>
    </w:p>
    <w:p w14:paraId="34070E73" w14:textId="77777777" w:rsidR="00351CD9" w:rsidRPr="00351CD9" w:rsidRDefault="00351CD9" w:rsidP="00351CD9">
      <w:pPr>
        <w:ind w:firstLine="624"/>
        <w:jc w:val="both"/>
        <w:rPr>
          <w:bCs/>
          <w:i/>
          <w:iCs/>
          <w:sz w:val="26"/>
          <w:szCs w:val="26"/>
          <w:lang w:val="nl-NL" w:eastAsia="vi-VN"/>
        </w:rPr>
      </w:pPr>
      <w:r w:rsidRPr="00351CD9">
        <w:rPr>
          <w:bCs/>
          <w:i/>
          <w:iCs/>
          <w:sz w:val="26"/>
          <w:szCs w:val="26"/>
          <w:lang w:val="nl-NL" w:eastAsia="vi-VN"/>
        </w:rPr>
        <w:t>+ Phân hệ quản lý cơ sở dữ liệu PCCC: số hóa, cập nhật và quản lý hồ sơ PCCC của từng cơ sở theo quy định pháp luật.</w:t>
      </w:r>
    </w:p>
    <w:p w14:paraId="0DC21F1B" w14:textId="37D027ED" w:rsidR="00351CD9" w:rsidRPr="00351CD9" w:rsidRDefault="00351CD9" w:rsidP="00351CD9">
      <w:pPr>
        <w:ind w:firstLine="624"/>
        <w:jc w:val="both"/>
        <w:rPr>
          <w:bCs/>
          <w:i/>
          <w:iCs/>
          <w:color w:val="000000"/>
          <w:sz w:val="26"/>
          <w:szCs w:val="26"/>
          <w:lang w:val="nl-NL" w:eastAsia="x-none"/>
        </w:rPr>
      </w:pPr>
      <w:r w:rsidRPr="00351CD9">
        <w:rPr>
          <w:bCs/>
          <w:i/>
          <w:iCs/>
          <w:color w:val="000000"/>
          <w:sz w:val="26"/>
          <w:szCs w:val="26"/>
          <w:lang w:val="nl-NL" w:eastAsia="x-none"/>
        </w:rPr>
        <w:t>5. Thời gian thực hiện giai đoạn CBDA:</w:t>
      </w:r>
      <w:r w:rsidR="00F86DF5">
        <w:rPr>
          <w:bCs/>
          <w:i/>
          <w:iCs/>
          <w:color w:val="000000"/>
          <w:sz w:val="26"/>
          <w:szCs w:val="26"/>
          <w:lang w:val="nl-NL" w:eastAsia="x-none"/>
        </w:rPr>
        <w:t xml:space="preserve"> 29 ngày</w:t>
      </w:r>
    </w:p>
    <w:p w14:paraId="4A2B69A3" w14:textId="77777777" w:rsidR="00351CD9" w:rsidRPr="00351CD9" w:rsidRDefault="00351CD9" w:rsidP="00351CD9">
      <w:pPr>
        <w:ind w:firstLine="624"/>
        <w:jc w:val="both"/>
        <w:rPr>
          <w:bCs/>
          <w:i/>
          <w:iCs/>
          <w:color w:val="000000"/>
          <w:sz w:val="26"/>
          <w:szCs w:val="26"/>
          <w:lang w:val="nl-NL" w:eastAsia="x-none"/>
        </w:rPr>
      </w:pPr>
      <w:r w:rsidRPr="00351CD9">
        <w:rPr>
          <w:bCs/>
          <w:i/>
          <w:iCs/>
          <w:color w:val="000000"/>
          <w:sz w:val="26"/>
          <w:szCs w:val="26"/>
          <w:lang w:val="pt-BR"/>
        </w:rPr>
        <w:t>6. Tiến độ thực hiện: Dự án thực hiện từ quý I/2026 đến quý III/2026.</w:t>
      </w:r>
    </w:p>
    <w:p w14:paraId="7E807CC2" w14:textId="77777777" w:rsidR="00351CD9" w:rsidRPr="00351CD9" w:rsidRDefault="00351CD9" w:rsidP="00351CD9">
      <w:pPr>
        <w:tabs>
          <w:tab w:val="left" w:pos="284"/>
        </w:tabs>
        <w:ind w:firstLine="624"/>
        <w:jc w:val="both"/>
        <w:rPr>
          <w:bCs/>
          <w:i/>
          <w:iCs/>
          <w:color w:val="000000"/>
          <w:sz w:val="26"/>
          <w:szCs w:val="26"/>
          <w:lang w:val="pt-BR"/>
        </w:rPr>
      </w:pPr>
      <w:r w:rsidRPr="00351CD9">
        <w:rPr>
          <w:bCs/>
          <w:i/>
          <w:iCs/>
          <w:color w:val="000000"/>
          <w:sz w:val="26"/>
          <w:szCs w:val="26"/>
          <w:lang w:val="pt-BR"/>
        </w:rPr>
        <w:t>7. Khái toán tổng mức đầu tư đã bao gồm thuế VAT: 4.881.549.610</w:t>
      </w:r>
      <w:r w:rsidRPr="00351CD9">
        <w:rPr>
          <w:bCs/>
          <w:i/>
          <w:iCs/>
          <w:color w:val="000000"/>
          <w:sz w:val="26"/>
          <w:szCs w:val="26"/>
          <w:lang w:val="pt-BR" w:eastAsia="vi-VN"/>
        </w:rPr>
        <w:t xml:space="preserve"> </w:t>
      </w:r>
      <w:r w:rsidRPr="00351CD9">
        <w:rPr>
          <w:bCs/>
          <w:i/>
          <w:iCs/>
          <w:color w:val="000000"/>
          <w:sz w:val="26"/>
          <w:szCs w:val="26"/>
          <w:lang w:val="pt-BR"/>
        </w:rPr>
        <w:t>đồng</w:t>
      </w:r>
    </w:p>
    <w:p w14:paraId="64DC2628" w14:textId="77777777" w:rsidR="00351CD9" w:rsidRPr="00351CD9" w:rsidRDefault="00351CD9" w:rsidP="00351CD9">
      <w:pPr>
        <w:tabs>
          <w:tab w:val="left" w:pos="0"/>
        </w:tabs>
        <w:ind w:firstLine="567"/>
        <w:jc w:val="both"/>
        <w:rPr>
          <w:b/>
          <w:sz w:val="26"/>
          <w:szCs w:val="26"/>
        </w:rPr>
      </w:pPr>
    </w:p>
    <w:p w14:paraId="42297107" w14:textId="542BD18C" w:rsidR="004B7BD6" w:rsidRPr="00351CD9" w:rsidRDefault="004B7BD6" w:rsidP="00351CD9">
      <w:pPr>
        <w:tabs>
          <w:tab w:val="left" w:pos="0"/>
        </w:tabs>
        <w:ind w:firstLine="567"/>
        <w:jc w:val="both"/>
        <w:rPr>
          <w:b/>
          <w:sz w:val="26"/>
          <w:szCs w:val="26"/>
        </w:rPr>
      </w:pPr>
      <w:r w:rsidRPr="00351CD9">
        <w:rPr>
          <w:b/>
          <w:sz w:val="26"/>
          <w:szCs w:val="26"/>
        </w:rPr>
        <w:t xml:space="preserve">2. Mục đích tuyển chọn nhà thầu: </w:t>
      </w:r>
    </w:p>
    <w:p w14:paraId="4AE1FFF8" w14:textId="2520B58C" w:rsidR="004B7BD6" w:rsidRPr="00351CD9" w:rsidRDefault="004B7BD6" w:rsidP="00351CD9">
      <w:pPr>
        <w:tabs>
          <w:tab w:val="left" w:pos="0"/>
        </w:tabs>
        <w:ind w:firstLine="567"/>
        <w:jc w:val="both"/>
        <w:rPr>
          <w:color w:val="FF0000"/>
          <w:sz w:val="26"/>
          <w:szCs w:val="26"/>
        </w:rPr>
      </w:pPr>
      <w:r w:rsidRPr="00351CD9">
        <w:rPr>
          <w:sz w:val="26"/>
          <w:szCs w:val="26"/>
        </w:rPr>
        <w:t>Lựa chọn nhà thầu tư vấn đáp ứng đủ năng lực về kinh nghiệm và tài chính để thực hiện công việc Khảo sát lập BCKTKT cho công trình.</w:t>
      </w:r>
    </w:p>
    <w:p w14:paraId="5B25B28C" w14:textId="77777777" w:rsidR="004B7BD6" w:rsidRPr="00351CD9" w:rsidRDefault="004B7BD6" w:rsidP="00351CD9">
      <w:pPr>
        <w:tabs>
          <w:tab w:val="left" w:pos="360"/>
        </w:tabs>
        <w:ind w:firstLine="567"/>
        <w:jc w:val="both"/>
        <w:rPr>
          <w:sz w:val="26"/>
          <w:szCs w:val="26"/>
        </w:rPr>
      </w:pPr>
      <w:r w:rsidRPr="00351CD9">
        <w:rPr>
          <w:b/>
          <w:sz w:val="26"/>
          <w:szCs w:val="26"/>
        </w:rPr>
        <w:t>II. Phạm vi công việc:</w:t>
      </w:r>
    </w:p>
    <w:p w14:paraId="503F7C73" w14:textId="77777777" w:rsidR="004B7BD6" w:rsidRPr="00351CD9" w:rsidRDefault="004B7BD6" w:rsidP="00351CD9">
      <w:pPr>
        <w:pStyle w:val="ListParagraph"/>
        <w:tabs>
          <w:tab w:val="left" w:pos="0"/>
        </w:tabs>
        <w:ind w:left="0" w:firstLine="567"/>
        <w:jc w:val="both"/>
        <w:rPr>
          <w:sz w:val="26"/>
          <w:szCs w:val="26"/>
        </w:rPr>
      </w:pPr>
      <w:r w:rsidRPr="00351CD9">
        <w:rPr>
          <w:b/>
          <w:sz w:val="26"/>
          <w:szCs w:val="26"/>
        </w:rPr>
        <w:t>1. Nhà thầu thực hiện các nội dung công việc sau:</w:t>
      </w:r>
      <w:r w:rsidRPr="00351CD9">
        <w:rPr>
          <w:sz w:val="26"/>
          <w:szCs w:val="26"/>
        </w:rPr>
        <w:t xml:space="preserve"> </w:t>
      </w:r>
    </w:p>
    <w:p w14:paraId="2E962E95" w14:textId="42842834" w:rsidR="004B7BD6" w:rsidRPr="00351CD9" w:rsidRDefault="004B7BD6" w:rsidP="00351CD9">
      <w:pPr>
        <w:tabs>
          <w:tab w:val="left" w:pos="0"/>
        </w:tabs>
        <w:ind w:firstLine="567"/>
        <w:jc w:val="both"/>
        <w:rPr>
          <w:sz w:val="26"/>
          <w:szCs w:val="26"/>
        </w:rPr>
      </w:pPr>
      <w:r w:rsidRPr="00351CD9">
        <w:rPr>
          <w:sz w:val="26"/>
          <w:szCs w:val="26"/>
        </w:rPr>
        <w:t xml:space="preserve">+ Khảo sát phục vụ lập BCKTKT công trình nêu trên; </w:t>
      </w:r>
    </w:p>
    <w:p w14:paraId="5285C5B2" w14:textId="50EB8036" w:rsidR="004B7BD6" w:rsidRPr="00351CD9" w:rsidRDefault="004B7BD6" w:rsidP="00351CD9">
      <w:pPr>
        <w:tabs>
          <w:tab w:val="left" w:pos="0"/>
        </w:tabs>
        <w:ind w:firstLine="567"/>
        <w:jc w:val="both"/>
        <w:rPr>
          <w:sz w:val="26"/>
          <w:szCs w:val="26"/>
        </w:rPr>
      </w:pPr>
      <w:r w:rsidRPr="00351CD9">
        <w:rPr>
          <w:sz w:val="26"/>
          <w:szCs w:val="26"/>
        </w:rPr>
        <w:t>+ Lập BCKTKT công trình nêu trên.</w:t>
      </w:r>
    </w:p>
    <w:p w14:paraId="70FE2703" w14:textId="15214272" w:rsidR="004B7BD6" w:rsidRPr="00351CD9" w:rsidRDefault="004B7BD6" w:rsidP="00351CD9">
      <w:pPr>
        <w:tabs>
          <w:tab w:val="left" w:pos="0"/>
        </w:tabs>
        <w:ind w:firstLine="567"/>
        <w:jc w:val="both"/>
        <w:rPr>
          <w:sz w:val="26"/>
          <w:szCs w:val="26"/>
        </w:rPr>
      </w:pPr>
      <w:r w:rsidRPr="00351CD9">
        <w:rPr>
          <w:sz w:val="26"/>
          <w:szCs w:val="26"/>
        </w:rPr>
        <w:lastRenderedPageBreak/>
        <w:t xml:space="preserve">+ Thời gian, tiến độ thực hiện: </w:t>
      </w:r>
      <w:r w:rsidR="00FA646F" w:rsidRPr="00351CD9">
        <w:rPr>
          <w:b/>
          <w:color w:val="C00000"/>
          <w:sz w:val="26"/>
          <w:szCs w:val="26"/>
        </w:rPr>
        <w:t>29</w:t>
      </w:r>
      <w:r w:rsidRPr="00351CD9">
        <w:rPr>
          <w:b/>
          <w:color w:val="C00000"/>
          <w:sz w:val="26"/>
          <w:szCs w:val="26"/>
        </w:rPr>
        <w:t xml:space="preserve"> ngày</w:t>
      </w:r>
      <w:r w:rsidRPr="00351CD9">
        <w:rPr>
          <w:color w:val="C00000"/>
          <w:sz w:val="26"/>
          <w:szCs w:val="26"/>
        </w:rPr>
        <w:t xml:space="preserve"> </w:t>
      </w:r>
      <w:r w:rsidRPr="00351CD9">
        <w:rPr>
          <w:sz w:val="26"/>
          <w:szCs w:val="26"/>
        </w:rPr>
        <w:t>(bao gồm cả ngày lễ, thứ 7 và chủ nhật</w:t>
      </w:r>
      <w:r w:rsidR="00AF479E" w:rsidRPr="00351CD9">
        <w:rPr>
          <w:sz w:val="26"/>
          <w:szCs w:val="26"/>
        </w:rPr>
        <w:t>…không bao gồm thời gian thẩm định, phê duyệt và nghiệm thu</w:t>
      </w:r>
      <w:r w:rsidRPr="00351CD9">
        <w:rPr>
          <w:sz w:val="26"/>
          <w:szCs w:val="26"/>
        </w:rPr>
        <w:t>).</w:t>
      </w:r>
    </w:p>
    <w:p w14:paraId="612B86C3" w14:textId="77777777" w:rsidR="004B7BD6" w:rsidRPr="00351CD9" w:rsidRDefault="004B7BD6" w:rsidP="00351CD9">
      <w:pPr>
        <w:pStyle w:val="ListParagraph"/>
        <w:tabs>
          <w:tab w:val="left" w:pos="540"/>
          <w:tab w:val="left" w:pos="720"/>
        </w:tabs>
        <w:ind w:left="0" w:firstLine="567"/>
        <w:jc w:val="both"/>
        <w:rPr>
          <w:b/>
          <w:sz w:val="26"/>
          <w:szCs w:val="26"/>
        </w:rPr>
      </w:pPr>
      <w:r w:rsidRPr="00351CD9">
        <w:rPr>
          <w:b/>
          <w:sz w:val="26"/>
          <w:szCs w:val="26"/>
        </w:rPr>
        <w:t>2. Mô tả các nhiệm vụ cụ thể do nhà thầu phải tiến hành trong thời gian thực hiện hợp đồng tư vấn:</w:t>
      </w:r>
    </w:p>
    <w:p w14:paraId="5DDDDD9A" w14:textId="77777777" w:rsidR="004B7BD6" w:rsidRPr="00351CD9" w:rsidRDefault="004B7BD6" w:rsidP="00351CD9">
      <w:pPr>
        <w:pStyle w:val="ListParagraph"/>
        <w:tabs>
          <w:tab w:val="left" w:pos="540"/>
          <w:tab w:val="left" w:pos="720"/>
        </w:tabs>
        <w:ind w:left="0" w:firstLine="567"/>
        <w:jc w:val="both"/>
        <w:rPr>
          <w:b/>
          <w:sz w:val="26"/>
          <w:szCs w:val="26"/>
        </w:rPr>
      </w:pPr>
      <w:r w:rsidRPr="00351CD9">
        <w:rPr>
          <w:b/>
          <w:sz w:val="26"/>
          <w:szCs w:val="26"/>
        </w:rPr>
        <w:t xml:space="preserve">A. NHIỆM VỤ KHẢO SÁT VÀ NHỮNG QUY ĐỊNH CHUNG VỀ KHẢO SÁT </w:t>
      </w:r>
    </w:p>
    <w:p w14:paraId="238B32F7" w14:textId="77777777" w:rsidR="004B7BD6" w:rsidRPr="00351CD9" w:rsidRDefault="004B7BD6" w:rsidP="00351CD9">
      <w:pPr>
        <w:tabs>
          <w:tab w:val="left" w:pos="0"/>
        </w:tabs>
        <w:ind w:firstLine="567"/>
        <w:jc w:val="both"/>
        <w:rPr>
          <w:b/>
          <w:sz w:val="26"/>
          <w:szCs w:val="26"/>
        </w:rPr>
      </w:pPr>
      <w:r w:rsidRPr="00351CD9">
        <w:rPr>
          <w:b/>
          <w:sz w:val="26"/>
          <w:szCs w:val="26"/>
        </w:rPr>
        <w:t>A1) Yêu cầu của khảo sát xây dựng:</w:t>
      </w:r>
    </w:p>
    <w:p w14:paraId="2E2EF54A" w14:textId="77777777" w:rsidR="004B7BD6" w:rsidRPr="00351CD9" w:rsidRDefault="004B7BD6" w:rsidP="00351CD9">
      <w:pPr>
        <w:tabs>
          <w:tab w:val="left" w:pos="0"/>
        </w:tabs>
        <w:ind w:firstLine="567"/>
        <w:jc w:val="both"/>
        <w:rPr>
          <w:sz w:val="26"/>
          <w:szCs w:val="26"/>
        </w:rPr>
      </w:pPr>
      <w:r w:rsidRPr="00351CD9">
        <w:rPr>
          <w:sz w:val="26"/>
          <w:szCs w:val="26"/>
        </w:rPr>
        <w:t>- Khảo sát xây dựng phải đảm bảo các yêu cầu sau đây:</w:t>
      </w:r>
    </w:p>
    <w:p w14:paraId="5A84DD44" w14:textId="77777777" w:rsidR="004B7BD6" w:rsidRPr="00351CD9" w:rsidRDefault="004B7BD6" w:rsidP="00351CD9">
      <w:pPr>
        <w:tabs>
          <w:tab w:val="left" w:pos="0"/>
        </w:tabs>
        <w:ind w:firstLine="567"/>
        <w:jc w:val="both"/>
        <w:rPr>
          <w:i/>
          <w:iCs/>
          <w:sz w:val="26"/>
          <w:szCs w:val="26"/>
        </w:rPr>
      </w:pPr>
      <w:r w:rsidRPr="00351CD9">
        <w:rPr>
          <w:i/>
          <w:iCs/>
          <w:sz w:val="26"/>
          <w:szCs w:val="26"/>
        </w:rPr>
        <w:t>+ Nhiệm vụ khảo sát phải phù hợp với yêu cầu từng loại công việc, từng bước thiết kế</w:t>
      </w:r>
    </w:p>
    <w:p w14:paraId="36295B30" w14:textId="77777777" w:rsidR="004B7BD6" w:rsidRPr="00351CD9" w:rsidRDefault="004B7BD6" w:rsidP="00351CD9">
      <w:pPr>
        <w:tabs>
          <w:tab w:val="left" w:pos="0"/>
        </w:tabs>
        <w:ind w:firstLine="567"/>
        <w:jc w:val="both"/>
        <w:rPr>
          <w:i/>
          <w:iCs/>
          <w:sz w:val="26"/>
          <w:szCs w:val="26"/>
        </w:rPr>
      </w:pPr>
      <w:r w:rsidRPr="00351CD9">
        <w:rPr>
          <w:i/>
          <w:iCs/>
          <w:sz w:val="26"/>
          <w:szCs w:val="26"/>
        </w:rPr>
        <w:t>+ Đảm bảo tính trung thực, khách quan, phản ánh đúng thực tế;</w:t>
      </w:r>
    </w:p>
    <w:p w14:paraId="6B9BFFF9" w14:textId="77777777" w:rsidR="004B7BD6" w:rsidRPr="00351CD9" w:rsidRDefault="004B7BD6" w:rsidP="00351CD9">
      <w:pPr>
        <w:tabs>
          <w:tab w:val="left" w:pos="0"/>
        </w:tabs>
        <w:ind w:firstLine="567"/>
        <w:jc w:val="both"/>
        <w:rPr>
          <w:i/>
          <w:iCs/>
          <w:sz w:val="26"/>
          <w:szCs w:val="26"/>
        </w:rPr>
      </w:pPr>
      <w:r w:rsidRPr="00351CD9">
        <w:rPr>
          <w:i/>
          <w:iCs/>
          <w:sz w:val="26"/>
          <w:szCs w:val="26"/>
        </w:rPr>
        <w:t>+ Khối lượng, nội dung, yêu cầu kỹ thuật đối với khảo sát xây dựng phải phù hợp với nhiệm vụ khảo sát, quy chuẩn, tiêu chuẩn xây dựng;</w:t>
      </w:r>
    </w:p>
    <w:p w14:paraId="5AB7F4DB" w14:textId="77777777" w:rsidR="004B7BD6" w:rsidRPr="00351CD9" w:rsidRDefault="004B7BD6" w:rsidP="00351CD9">
      <w:pPr>
        <w:tabs>
          <w:tab w:val="left" w:pos="0"/>
        </w:tabs>
        <w:ind w:firstLine="567"/>
        <w:jc w:val="both"/>
        <w:rPr>
          <w:i/>
          <w:iCs/>
          <w:sz w:val="26"/>
          <w:szCs w:val="26"/>
        </w:rPr>
      </w:pPr>
      <w:r w:rsidRPr="00351CD9">
        <w:rPr>
          <w:i/>
          <w:iCs/>
          <w:sz w:val="26"/>
          <w:szCs w:val="26"/>
        </w:rPr>
        <w:t>+ Đối với khảo sát địa chất xây dựng công trình, ngoài các yêu cầu nêu trên còn phải xác định độ xâm thực, mức độ dao động của mực nước ngầm theo mùa để đề xuất các biện pháp phòng, chống thích hợp. Đối với những công trình quy mô lớn, công trình quan trọng phải có khảo sát quan trắc các tác động của môi trường đến công trình trong quá trình xây dựng và sử dụng;</w:t>
      </w:r>
    </w:p>
    <w:p w14:paraId="5E396A12" w14:textId="77777777" w:rsidR="004B7BD6" w:rsidRPr="00351CD9" w:rsidRDefault="004B7BD6" w:rsidP="00351CD9">
      <w:pPr>
        <w:tabs>
          <w:tab w:val="left" w:pos="0"/>
        </w:tabs>
        <w:ind w:firstLine="567"/>
        <w:jc w:val="both"/>
        <w:rPr>
          <w:sz w:val="26"/>
          <w:szCs w:val="26"/>
        </w:rPr>
      </w:pPr>
      <w:r w:rsidRPr="00351CD9">
        <w:rPr>
          <w:sz w:val="26"/>
          <w:szCs w:val="26"/>
        </w:rPr>
        <w:t>- Kết quả khảo sát phải được đánh giá, nghiệm thu theo quy định của pháp luật.</w:t>
      </w:r>
    </w:p>
    <w:p w14:paraId="5BA71FAF" w14:textId="77777777" w:rsidR="004B7BD6" w:rsidRPr="00351CD9" w:rsidRDefault="004B7BD6" w:rsidP="00351CD9">
      <w:pPr>
        <w:tabs>
          <w:tab w:val="left" w:pos="0"/>
        </w:tabs>
        <w:ind w:firstLine="567"/>
        <w:jc w:val="both"/>
        <w:rPr>
          <w:b/>
          <w:sz w:val="26"/>
          <w:szCs w:val="26"/>
        </w:rPr>
      </w:pPr>
      <w:r w:rsidRPr="00351CD9">
        <w:rPr>
          <w:b/>
          <w:sz w:val="26"/>
          <w:szCs w:val="26"/>
        </w:rPr>
        <w:t>A2) Trình tự thực hiện và quản lý chất lượng khảo sát xây dựng:</w:t>
      </w:r>
    </w:p>
    <w:p w14:paraId="35777309" w14:textId="75A271E7" w:rsidR="004B7BD6" w:rsidRPr="00351CD9" w:rsidRDefault="004B7BD6" w:rsidP="00351CD9">
      <w:pPr>
        <w:tabs>
          <w:tab w:val="left" w:pos="0"/>
        </w:tabs>
        <w:ind w:firstLine="567"/>
        <w:jc w:val="both"/>
        <w:rPr>
          <w:i/>
          <w:iCs/>
          <w:sz w:val="26"/>
          <w:szCs w:val="26"/>
        </w:rPr>
      </w:pPr>
      <w:r w:rsidRPr="00351CD9">
        <w:rPr>
          <w:i/>
          <w:iCs/>
          <w:sz w:val="26"/>
          <w:szCs w:val="26"/>
        </w:rPr>
        <w:t>- Lập và phê duyệt nhiện vụ khảo sát xây dựng.</w:t>
      </w:r>
    </w:p>
    <w:p w14:paraId="428500C7" w14:textId="73F8A666" w:rsidR="004B7BD6" w:rsidRPr="00351CD9" w:rsidRDefault="004B7BD6" w:rsidP="00351CD9">
      <w:pPr>
        <w:tabs>
          <w:tab w:val="left" w:pos="0"/>
        </w:tabs>
        <w:ind w:firstLine="567"/>
        <w:jc w:val="both"/>
        <w:rPr>
          <w:i/>
          <w:iCs/>
          <w:sz w:val="26"/>
          <w:szCs w:val="26"/>
        </w:rPr>
      </w:pPr>
      <w:r w:rsidRPr="00351CD9">
        <w:rPr>
          <w:i/>
          <w:iCs/>
          <w:sz w:val="26"/>
          <w:szCs w:val="26"/>
        </w:rPr>
        <w:t>- Lập và phê duyệt phương án kỹ thuật khảo sát xây dựng.</w:t>
      </w:r>
    </w:p>
    <w:p w14:paraId="037BAA56" w14:textId="25147E15" w:rsidR="004B7BD6" w:rsidRPr="00351CD9" w:rsidRDefault="004B7BD6" w:rsidP="00351CD9">
      <w:pPr>
        <w:tabs>
          <w:tab w:val="left" w:pos="0"/>
        </w:tabs>
        <w:ind w:firstLine="567"/>
        <w:jc w:val="both"/>
        <w:rPr>
          <w:i/>
          <w:iCs/>
          <w:sz w:val="26"/>
          <w:szCs w:val="26"/>
        </w:rPr>
      </w:pPr>
      <w:r w:rsidRPr="00351CD9">
        <w:rPr>
          <w:i/>
          <w:iCs/>
          <w:sz w:val="26"/>
          <w:szCs w:val="26"/>
        </w:rPr>
        <w:t>- Thực hiện khảo sát xây dựng.</w:t>
      </w:r>
    </w:p>
    <w:p w14:paraId="3A426921" w14:textId="1E35BC2E" w:rsidR="004B7BD6" w:rsidRPr="00351CD9" w:rsidRDefault="004B7BD6" w:rsidP="00351CD9">
      <w:pPr>
        <w:tabs>
          <w:tab w:val="left" w:pos="0"/>
        </w:tabs>
        <w:ind w:firstLine="567"/>
        <w:jc w:val="both"/>
        <w:rPr>
          <w:i/>
          <w:iCs/>
          <w:sz w:val="26"/>
          <w:szCs w:val="26"/>
        </w:rPr>
      </w:pPr>
      <w:r w:rsidRPr="00351CD9">
        <w:rPr>
          <w:i/>
          <w:iCs/>
          <w:sz w:val="26"/>
          <w:szCs w:val="26"/>
        </w:rPr>
        <w:t>- Giám sát công tác khảo sát xây dựng.</w:t>
      </w:r>
    </w:p>
    <w:p w14:paraId="20C7E032" w14:textId="0E80EE4E" w:rsidR="004B7BD6" w:rsidRPr="00351CD9" w:rsidRDefault="004B7BD6" w:rsidP="00351CD9">
      <w:pPr>
        <w:tabs>
          <w:tab w:val="left" w:pos="0"/>
        </w:tabs>
        <w:ind w:firstLine="567"/>
        <w:jc w:val="both"/>
        <w:rPr>
          <w:i/>
          <w:iCs/>
          <w:sz w:val="26"/>
          <w:szCs w:val="26"/>
        </w:rPr>
      </w:pPr>
      <w:r w:rsidRPr="00351CD9">
        <w:rPr>
          <w:i/>
          <w:iCs/>
          <w:sz w:val="26"/>
          <w:szCs w:val="26"/>
        </w:rPr>
        <w:t>- Nghiệm thu</w:t>
      </w:r>
      <w:r w:rsidR="00E538D4" w:rsidRPr="00351CD9">
        <w:rPr>
          <w:i/>
          <w:iCs/>
          <w:sz w:val="26"/>
          <w:szCs w:val="26"/>
        </w:rPr>
        <w:t>, phê duyệt kết quả</w:t>
      </w:r>
      <w:r w:rsidRPr="00351CD9">
        <w:rPr>
          <w:i/>
          <w:iCs/>
          <w:sz w:val="26"/>
          <w:szCs w:val="26"/>
        </w:rPr>
        <w:t xml:space="preserve"> khảo sát xây dựng.</w:t>
      </w:r>
    </w:p>
    <w:p w14:paraId="2EF0A366" w14:textId="0342E5A8" w:rsidR="004B7BD6" w:rsidRPr="00351CD9" w:rsidRDefault="004B7BD6" w:rsidP="00351CD9">
      <w:pPr>
        <w:tabs>
          <w:tab w:val="left" w:pos="0"/>
        </w:tabs>
        <w:ind w:firstLine="567"/>
        <w:jc w:val="both"/>
        <w:rPr>
          <w:i/>
          <w:iCs/>
          <w:sz w:val="26"/>
          <w:szCs w:val="26"/>
        </w:rPr>
      </w:pPr>
      <w:r w:rsidRPr="00351CD9">
        <w:rPr>
          <w:i/>
          <w:iCs/>
          <w:sz w:val="26"/>
          <w:szCs w:val="26"/>
        </w:rPr>
        <w:t>- Lưu trữ kết quả khảo sát xây dựng.</w:t>
      </w:r>
    </w:p>
    <w:p w14:paraId="60B95399" w14:textId="77777777" w:rsidR="004B7BD6" w:rsidRPr="00351CD9" w:rsidRDefault="004B7BD6" w:rsidP="00351CD9">
      <w:pPr>
        <w:tabs>
          <w:tab w:val="left" w:pos="0"/>
        </w:tabs>
        <w:ind w:firstLine="567"/>
        <w:jc w:val="both"/>
        <w:rPr>
          <w:b/>
          <w:sz w:val="26"/>
          <w:szCs w:val="26"/>
        </w:rPr>
      </w:pPr>
      <w:r w:rsidRPr="00351CD9">
        <w:rPr>
          <w:b/>
          <w:sz w:val="26"/>
          <w:szCs w:val="26"/>
        </w:rPr>
        <w:t>A3) Nhiệm vụ khảo sát xây dựng như sau:</w:t>
      </w:r>
    </w:p>
    <w:p w14:paraId="40C902BA" w14:textId="77777777" w:rsidR="004B7BD6" w:rsidRPr="00351CD9" w:rsidRDefault="004B7BD6" w:rsidP="00351CD9">
      <w:pPr>
        <w:tabs>
          <w:tab w:val="left" w:pos="0"/>
        </w:tabs>
        <w:ind w:firstLine="567"/>
        <w:jc w:val="both"/>
        <w:rPr>
          <w:sz w:val="26"/>
          <w:szCs w:val="26"/>
        </w:rPr>
      </w:pPr>
      <w:r w:rsidRPr="00351CD9">
        <w:rPr>
          <w:sz w:val="26"/>
          <w:szCs w:val="26"/>
        </w:rPr>
        <w:t>- Nhiệm vụ khảo sát xây dựng phải được lập phù hợp với quy mô công trình, loại hình khảo sát xây dựng và bước thiết kế. Chủ đầu tư có thể thuê tổ chức tư vấn, chuyên gia góp ý hoặc thẩm tra nhiệm vụ khảo sát xây dựng khi cần thiết.</w:t>
      </w:r>
    </w:p>
    <w:p w14:paraId="7A7A73DB" w14:textId="77777777" w:rsidR="004B7BD6" w:rsidRPr="00351CD9" w:rsidRDefault="004B7BD6" w:rsidP="00351CD9">
      <w:pPr>
        <w:tabs>
          <w:tab w:val="left" w:pos="0"/>
        </w:tabs>
        <w:ind w:firstLine="567"/>
        <w:jc w:val="both"/>
        <w:rPr>
          <w:sz w:val="26"/>
          <w:szCs w:val="26"/>
        </w:rPr>
      </w:pPr>
      <w:r w:rsidRPr="00351CD9">
        <w:rPr>
          <w:sz w:val="26"/>
          <w:szCs w:val="26"/>
        </w:rPr>
        <w:t>- Các nội dung chính của nhiệm vụ khảo sát xây dựng bao gồm:</w:t>
      </w:r>
    </w:p>
    <w:p w14:paraId="46BB940A" w14:textId="77777777" w:rsidR="004B7BD6" w:rsidRPr="00351CD9" w:rsidRDefault="004B7BD6" w:rsidP="00351CD9">
      <w:pPr>
        <w:tabs>
          <w:tab w:val="left" w:pos="0"/>
        </w:tabs>
        <w:ind w:firstLine="567"/>
        <w:jc w:val="both"/>
        <w:rPr>
          <w:i/>
          <w:iCs/>
          <w:sz w:val="26"/>
          <w:szCs w:val="26"/>
        </w:rPr>
      </w:pPr>
      <w:r w:rsidRPr="00351CD9">
        <w:rPr>
          <w:i/>
          <w:iCs/>
          <w:sz w:val="26"/>
          <w:szCs w:val="26"/>
        </w:rPr>
        <w:tab/>
        <w:t>+ Mục đích khảo sát xây dựng;</w:t>
      </w:r>
    </w:p>
    <w:p w14:paraId="252B2AA9" w14:textId="77777777" w:rsidR="004B7BD6" w:rsidRPr="00351CD9" w:rsidRDefault="004B7BD6" w:rsidP="00351CD9">
      <w:pPr>
        <w:tabs>
          <w:tab w:val="left" w:pos="0"/>
        </w:tabs>
        <w:ind w:firstLine="567"/>
        <w:jc w:val="both"/>
        <w:rPr>
          <w:i/>
          <w:iCs/>
          <w:sz w:val="26"/>
          <w:szCs w:val="26"/>
        </w:rPr>
      </w:pPr>
      <w:r w:rsidRPr="00351CD9">
        <w:rPr>
          <w:i/>
          <w:iCs/>
          <w:sz w:val="26"/>
          <w:szCs w:val="26"/>
        </w:rPr>
        <w:tab/>
        <w:t>+ Phạm vi khảo sát xây dựng;</w:t>
      </w:r>
    </w:p>
    <w:p w14:paraId="041065DF" w14:textId="77777777" w:rsidR="004B7BD6" w:rsidRPr="00351CD9" w:rsidRDefault="004B7BD6" w:rsidP="00351CD9">
      <w:pPr>
        <w:tabs>
          <w:tab w:val="left" w:pos="0"/>
        </w:tabs>
        <w:ind w:firstLine="567"/>
        <w:jc w:val="both"/>
        <w:rPr>
          <w:i/>
          <w:iCs/>
          <w:sz w:val="26"/>
          <w:szCs w:val="26"/>
        </w:rPr>
      </w:pPr>
      <w:r w:rsidRPr="00351CD9">
        <w:rPr>
          <w:i/>
          <w:iCs/>
          <w:sz w:val="26"/>
          <w:szCs w:val="26"/>
        </w:rPr>
        <w:tab/>
        <w:t>+ Phương pháp khảo sát xây dựng và tiêu chuẩn khảo sát xây dựng được áp dụng (nếu cần);</w:t>
      </w:r>
    </w:p>
    <w:p w14:paraId="0420D2A3" w14:textId="77777777" w:rsidR="004B7BD6" w:rsidRPr="00351CD9" w:rsidRDefault="004B7BD6" w:rsidP="00351CD9">
      <w:pPr>
        <w:tabs>
          <w:tab w:val="left" w:pos="0"/>
        </w:tabs>
        <w:ind w:firstLine="567"/>
        <w:jc w:val="both"/>
        <w:rPr>
          <w:i/>
          <w:iCs/>
          <w:sz w:val="26"/>
          <w:szCs w:val="26"/>
        </w:rPr>
      </w:pPr>
      <w:r w:rsidRPr="00351CD9">
        <w:rPr>
          <w:i/>
          <w:iCs/>
          <w:sz w:val="26"/>
          <w:szCs w:val="26"/>
        </w:rPr>
        <w:tab/>
        <w:t>+ Khối lượng các loại công tác khảo sát xây dựng (dự kiến);</w:t>
      </w:r>
    </w:p>
    <w:p w14:paraId="7A3D7AA6" w14:textId="77777777" w:rsidR="004B7BD6" w:rsidRPr="00351CD9" w:rsidRDefault="004B7BD6" w:rsidP="00351CD9">
      <w:pPr>
        <w:tabs>
          <w:tab w:val="left" w:pos="0"/>
        </w:tabs>
        <w:ind w:firstLine="567"/>
        <w:jc w:val="both"/>
        <w:rPr>
          <w:i/>
          <w:iCs/>
          <w:sz w:val="26"/>
          <w:szCs w:val="26"/>
        </w:rPr>
      </w:pPr>
      <w:r w:rsidRPr="00351CD9">
        <w:rPr>
          <w:i/>
          <w:iCs/>
          <w:sz w:val="26"/>
          <w:szCs w:val="26"/>
        </w:rPr>
        <w:tab/>
        <w:t>+ Thời gian thực hiện khảo sát xây dựng.</w:t>
      </w:r>
    </w:p>
    <w:p w14:paraId="23971E6E" w14:textId="77777777" w:rsidR="004B7BD6" w:rsidRPr="00351CD9" w:rsidRDefault="004B7BD6" w:rsidP="00351CD9">
      <w:pPr>
        <w:tabs>
          <w:tab w:val="left" w:pos="0"/>
        </w:tabs>
        <w:ind w:firstLine="567"/>
        <w:jc w:val="both"/>
        <w:rPr>
          <w:sz w:val="26"/>
          <w:szCs w:val="26"/>
        </w:rPr>
      </w:pPr>
      <w:r w:rsidRPr="00351CD9">
        <w:rPr>
          <w:sz w:val="26"/>
          <w:szCs w:val="26"/>
        </w:rPr>
        <w:t>- Nhiệm vụ khảo sát xây dựng có thể được sửa đổi, bổ sung trong các trường hợp sau:</w:t>
      </w:r>
    </w:p>
    <w:p w14:paraId="777719A1" w14:textId="1E92AAE6" w:rsidR="004B7BD6" w:rsidRPr="00351CD9" w:rsidRDefault="004B7BD6" w:rsidP="00351CD9">
      <w:pPr>
        <w:tabs>
          <w:tab w:val="left" w:pos="0"/>
        </w:tabs>
        <w:ind w:firstLine="567"/>
        <w:jc w:val="both"/>
        <w:rPr>
          <w:i/>
          <w:iCs/>
          <w:sz w:val="26"/>
          <w:szCs w:val="26"/>
        </w:rPr>
      </w:pPr>
      <w:r w:rsidRPr="00351CD9">
        <w:rPr>
          <w:i/>
          <w:iCs/>
          <w:sz w:val="26"/>
          <w:szCs w:val="26"/>
        </w:rPr>
        <w:t xml:space="preserve">+ </w:t>
      </w:r>
      <w:r w:rsidR="00E538D4" w:rsidRPr="00351CD9">
        <w:rPr>
          <w:i/>
          <w:iCs/>
          <w:sz w:val="26"/>
          <w:szCs w:val="26"/>
        </w:rPr>
        <w:t>Trong quá trình thực hiện khảo sát xây dựng, phát hiện các yếu tố khác thường có thể ảnh hưởng trực tiếp đến giải pháp thiết kế hoặc khi có thay đổi nhiệm vụ thiết kế cần phải bổ sung nhiệm vụ khảo sát xây dựng</w:t>
      </w:r>
      <w:r w:rsidRPr="00351CD9">
        <w:rPr>
          <w:i/>
          <w:iCs/>
          <w:sz w:val="26"/>
          <w:szCs w:val="26"/>
        </w:rPr>
        <w:t>;</w:t>
      </w:r>
    </w:p>
    <w:p w14:paraId="2F1F341E" w14:textId="6632D36C" w:rsidR="004B7BD6" w:rsidRPr="00351CD9" w:rsidRDefault="004B7BD6" w:rsidP="00351CD9">
      <w:pPr>
        <w:tabs>
          <w:tab w:val="left" w:pos="0"/>
        </w:tabs>
        <w:ind w:firstLine="567"/>
        <w:jc w:val="both"/>
        <w:rPr>
          <w:i/>
          <w:iCs/>
          <w:sz w:val="26"/>
          <w:szCs w:val="26"/>
        </w:rPr>
      </w:pPr>
      <w:r w:rsidRPr="00351CD9">
        <w:rPr>
          <w:i/>
          <w:iCs/>
          <w:sz w:val="26"/>
          <w:szCs w:val="26"/>
        </w:rPr>
        <w:t xml:space="preserve">+ </w:t>
      </w:r>
      <w:r w:rsidR="00E538D4" w:rsidRPr="00351CD9">
        <w:rPr>
          <w:i/>
          <w:iCs/>
          <w:sz w:val="26"/>
          <w:szCs w:val="26"/>
        </w:rPr>
        <w:t>Trong quá trình thiết kế, nhà thầu thiết kế phát hiện nhiệm vụ khảo sát xây dựng, báo cáo khảo sát xây dựng không đáp ứng yêu cầu thiết kế;</w:t>
      </w:r>
      <w:r w:rsidRPr="00351CD9">
        <w:rPr>
          <w:i/>
          <w:iCs/>
          <w:sz w:val="26"/>
          <w:szCs w:val="26"/>
        </w:rPr>
        <w:t>;</w:t>
      </w:r>
    </w:p>
    <w:p w14:paraId="5B1F3BD6" w14:textId="483B842E" w:rsidR="004B7BD6" w:rsidRPr="00351CD9" w:rsidRDefault="004B7BD6" w:rsidP="00351CD9">
      <w:pPr>
        <w:tabs>
          <w:tab w:val="left" w:pos="0"/>
        </w:tabs>
        <w:ind w:firstLine="567"/>
        <w:jc w:val="both"/>
        <w:rPr>
          <w:i/>
          <w:iCs/>
          <w:sz w:val="26"/>
          <w:szCs w:val="26"/>
        </w:rPr>
      </w:pPr>
      <w:r w:rsidRPr="00351CD9">
        <w:rPr>
          <w:i/>
          <w:iCs/>
          <w:sz w:val="26"/>
          <w:szCs w:val="26"/>
        </w:rPr>
        <w:t xml:space="preserve">+ </w:t>
      </w:r>
      <w:r w:rsidR="00E538D4" w:rsidRPr="00351CD9">
        <w:rPr>
          <w:i/>
          <w:iCs/>
          <w:sz w:val="26"/>
          <w:szCs w:val="26"/>
        </w:rPr>
        <w:t>Trong quá trình thi công, phát hiện các yếu tố địa chất khác thường, không đáp ứng được nhiệm vụ khảo sát đã được chủ đầu tư hoặc tư vấn thiết kế phê duyệt có thể ảnh hưởng đến chất lượng công trình, biện pháp thi công xây dựng công trình.</w:t>
      </w:r>
    </w:p>
    <w:p w14:paraId="584771E2" w14:textId="77777777" w:rsidR="004B7BD6" w:rsidRPr="00351CD9" w:rsidRDefault="004B7BD6" w:rsidP="00351CD9">
      <w:pPr>
        <w:tabs>
          <w:tab w:val="left" w:pos="0"/>
        </w:tabs>
        <w:ind w:firstLine="567"/>
        <w:jc w:val="both"/>
        <w:rPr>
          <w:b/>
          <w:sz w:val="26"/>
          <w:szCs w:val="26"/>
        </w:rPr>
      </w:pPr>
      <w:r w:rsidRPr="00351CD9">
        <w:rPr>
          <w:b/>
          <w:sz w:val="26"/>
          <w:szCs w:val="26"/>
        </w:rPr>
        <w:t>A4) Phương án kỹ thuật khảo sát:</w:t>
      </w:r>
    </w:p>
    <w:p w14:paraId="47E8CF95" w14:textId="77777777" w:rsidR="004B7BD6" w:rsidRPr="00351CD9" w:rsidRDefault="004B7BD6" w:rsidP="00351CD9">
      <w:pPr>
        <w:tabs>
          <w:tab w:val="left" w:pos="0"/>
        </w:tabs>
        <w:ind w:firstLine="567"/>
        <w:jc w:val="both"/>
        <w:rPr>
          <w:sz w:val="26"/>
          <w:szCs w:val="26"/>
        </w:rPr>
      </w:pPr>
      <w:r w:rsidRPr="00351CD9">
        <w:rPr>
          <w:sz w:val="26"/>
          <w:szCs w:val="26"/>
        </w:rPr>
        <w:lastRenderedPageBreak/>
        <w:t>- Phương án kỹ thuật khảo sát xây dựng phải đáp ứng các yêu cầu sau đây:</w:t>
      </w:r>
    </w:p>
    <w:p w14:paraId="497050DC" w14:textId="77777777" w:rsidR="004B7BD6" w:rsidRPr="00351CD9" w:rsidRDefault="004B7BD6" w:rsidP="00351CD9">
      <w:pPr>
        <w:tabs>
          <w:tab w:val="left" w:pos="0"/>
        </w:tabs>
        <w:ind w:firstLine="567"/>
        <w:jc w:val="both"/>
        <w:rPr>
          <w:i/>
          <w:iCs/>
          <w:sz w:val="26"/>
          <w:szCs w:val="26"/>
        </w:rPr>
      </w:pPr>
      <w:r w:rsidRPr="00351CD9">
        <w:rPr>
          <w:i/>
          <w:iCs/>
          <w:sz w:val="26"/>
          <w:szCs w:val="26"/>
        </w:rPr>
        <w:t>+ Phù hợp với nhiệm vụ khảo sát xây dựng được chủ đầu tư phê duyệt;</w:t>
      </w:r>
    </w:p>
    <w:p w14:paraId="74DAD791" w14:textId="77777777" w:rsidR="004B7BD6" w:rsidRPr="00351CD9" w:rsidRDefault="004B7BD6" w:rsidP="00351CD9">
      <w:pPr>
        <w:tabs>
          <w:tab w:val="left" w:pos="0"/>
        </w:tabs>
        <w:ind w:firstLine="567"/>
        <w:jc w:val="both"/>
        <w:rPr>
          <w:i/>
          <w:iCs/>
          <w:sz w:val="26"/>
          <w:szCs w:val="26"/>
        </w:rPr>
      </w:pPr>
      <w:r w:rsidRPr="00351CD9">
        <w:rPr>
          <w:i/>
          <w:iCs/>
          <w:sz w:val="26"/>
          <w:szCs w:val="26"/>
        </w:rPr>
        <w:t>+ Tuân thủ các quy chuẩn kỹ thuật quốc gia, các tiêu chuẩn về khảo sát xây dựng được áp dụng.</w:t>
      </w:r>
    </w:p>
    <w:p w14:paraId="0A8CD91B" w14:textId="77777777" w:rsidR="004B7BD6" w:rsidRPr="00351CD9" w:rsidRDefault="004B7BD6" w:rsidP="00351CD9">
      <w:pPr>
        <w:tabs>
          <w:tab w:val="left" w:pos="0"/>
        </w:tabs>
        <w:ind w:firstLine="567"/>
        <w:jc w:val="both"/>
        <w:rPr>
          <w:sz w:val="26"/>
          <w:szCs w:val="26"/>
        </w:rPr>
      </w:pPr>
      <w:r w:rsidRPr="00351CD9">
        <w:rPr>
          <w:sz w:val="26"/>
          <w:szCs w:val="26"/>
        </w:rPr>
        <w:t>- Nội dung yêu cầu phương án kỹ thuật khảo sát xây dựng:</w:t>
      </w:r>
    </w:p>
    <w:p w14:paraId="587184FF" w14:textId="77777777" w:rsidR="004B7BD6" w:rsidRPr="00351CD9" w:rsidRDefault="004B7BD6" w:rsidP="00351CD9">
      <w:pPr>
        <w:tabs>
          <w:tab w:val="left" w:pos="0"/>
        </w:tabs>
        <w:ind w:firstLine="567"/>
        <w:jc w:val="both"/>
        <w:rPr>
          <w:i/>
          <w:iCs/>
          <w:sz w:val="26"/>
          <w:szCs w:val="26"/>
        </w:rPr>
      </w:pPr>
      <w:r w:rsidRPr="00351CD9">
        <w:rPr>
          <w:i/>
          <w:iCs/>
          <w:sz w:val="26"/>
          <w:szCs w:val="26"/>
        </w:rPr>
        <w:t>+ Cơ sở lập phương án kỹ thuật khảo sát xây dựng;</w:t>
      </w:r>
    </w:p>
    <w:p w14:paraId="16082094" w14:textId="77777777" w:rsidR="004B7BD6" w:rsidRPr="00351CD9" w:rsidRDefault="004B7BD6" w:rsidP="00351CD9">
      <w:pPr>
        <w:tabs>
          <w:tab w:val="left" w:pos="0"/>
        </w:tabs>
        <w:ind w:firstLine="567"/>
        <w:jc w:val="both"/>
        <w:rPr>
          <w:i/>
          <w:iCs/>
          <w:sz w:val="26"/>
          <w:szCs w:val="26"/>
        </w:rPr>
      </w:pPr>
      <w:r w:rsidRPr="00351CD9">
        <w:rPr>
          <w:i/>
          <w:iCs/>
          <w:sz w:val="26"/>
          <w:szCs w:val="26"/>
        </w:rPr>
        <w:t>+ Thành phần, khối lượng công tác khảo sát xây dựng;</w:t>
      </w:r>
    </w:p>
    <w:p w14:paraId="50D67D7F" w14:textId="77777777" w:rsidR="004B7BD6" w:rsidRPr="00351CD9" w:rsidRDefault="004B7BD6" w:rsidP="00351CD9">
      <w:pPr>
        <w:tabs>
          <w:tab w:val="left" w:pos="0"/>
        </w:tabs>
        <w:ind w:firstLine="567"/>
        <w:jc w:val="both"/>
        <w:rPr>
          <w:i/>
          <w:iCs/>
          <w:sz w:val="26"/>
          <w:szCs w:val="26"/>
        </w:rPr>
      </w:pPr>
      <w:r w:rsidRPr="00351CD9">
        <w:rPr>
          <w:i/>
          <w:iCs/>
          <w:sz w:val="26"/>
          <w:szCs w:val="26"/>
        </w:rPr>
        <w:t>+ Phương pháp, thiết bị khảo sát và phòng thí nghiệm được sử dụng;</w:t>
      </w:r>
    </w:p>
    <w:p w14:paraId="4F993FA9" w14:textId="77777777" w:rsidR="004B7BD6" w:rsidRPr="00351CD9" w:rsidRDefault="004B7BD6" w:rsidP="00351CD9">
      <w:pPr>
        <w:tabs>
          <w:tab w:val="left" w:pos="0"/>
        </w:tabs>
        <w:ind w:firstLine="567"/>
        <w:jc w:val="both"/>
        <w:rPr>
          <w:i/>
          <w:iCs/>
          <w:sz w:val="26"/>
          <w:szCs w:val="26"/>
        </w:rPr>
      </w:pPr>
      <w:r w:rsidRPr="00351CD9">
        <w:rPr>
          <w:i/>
          <w:iCs/>
          <w:sz w:val="26"/>
          <w:szCs w:val="26"/>
        </w:rPr>
        <w:t>+ Tiêu chuẩn khảo sát xây dựng áp dụng;</w:t>
      </w:r>
    </w:p>
    <w:p w14:paraId="452C1E05" w14:textId="77777777" w:rsidR="004B7BD6" w:rsidRPr="00351CD9" w:rsidRDefault="004B7BD6" w:rsidP="00351CD9">
      <w:pPr>
        <w:tabs>
          <w:tab w:val="left" w:pos="0"/>
        </w:tabs>
        <w:ind w:firstLine="567"/>
        <w:jc w:val="both"/>
        <w:rPr>
          <w:i/>
          <w:iCs/>
          <w:sz w:val="26"/>
          <w:szCs w:val="26"/>
        </w:rPr>
      </w:pPr>
      <w:r w:rsidRPr="00351CD9">
        <w:rPr>
          <w:i/>
          <w:iCs/>
          <w:sz w:val="26"/>
          <w:szCs w:val="26"/>
        </w:rPr>
        <w:t>+ Tổ chức thực hiện và biện pháp tự kiểm soát chất lượng của nhà thầu khảo sát xây dựng: Phương án kỹ thuật khảo sát xây dựng phải thể hiện quy trình kiểm soát chất lượng khảo sát xây dựng, đề xuất các giải pháp cung cấp bằng chứng cho quá trình thực hiện công tác khảo sát xây dựng hiện trường như: quay phim, chụp hình, biên bản kiểm tra hiện trường,…</w:t>
      </w:r>
    </w:p>
    <w:p w14:paraId="488887AC" w14:textId="77777777" w:rsidR="004B7BD6" w:rsidRPr="00351CD9" w:rsidRDefault="004B7BD6" w:rsidP="00351CD9">
      <w:pPr>
        <w:tabs>
          <w:tab w:val="left" w:pos="0"/>
        </w:tabs>
        <w:ind w:firstLine="567"/>
        <w:jc w:val="both"/>
        <w:rPr>
          <w:i/>
          <w:iCs/>
          <w:sz w:val="26"/>
          <w:szCs w:val="26"/>
        </w:rPr>
      </w:pPr>
      <w:r w:rsidRPr="00351CD9">
        <w:rPr>
          <w:i/>
          <w:iCs/>
          <w:sz w:val="26"/>
          <w:szCs w:val="26"/>
        </w:rPr>
        <w:t>+ Tiến độ thực hiện;</w:t>
      </w:r>
    </w:p>
    <w:p w14:paraId="38C9B3DE" w14:textId="03FF17C7" w:rsidR="004B7BD6" w:rsidRPr="00351CD9" w:rsidRDefault="004B7BD6" w:rsidP="00351CD9">
      <w:pPr>
        <w:tabs>
          <w:tab w:val="left" w:pos="0"/>
        </w:tabs>
        <w:ind w:firstLine="567"/>
        <w:jc w:val="both"/>
        <w:rPr>
          <w:i/>
          <w:iCs/>
          <w:sz w:val="26"/>
          <w:szCs w:val="26"/>
        </w:rPr>
      </w:pPr>
      <w:r w:rsidRPr="00351CD9">
        <w:rPr>
          <w:i/>
          <w:iCs/>
          <w:sz w:val="26"/>
          <w:szCs w:val="26"/>
        </w:rPr>
        <w:t xml:space="preserve">+ </w:t>
      </w:r>
      <w:r w:rsidR="00E538D4" w:rsidRPr="00351CD9">
        <w:rPr>
          <w:i/>
          <w:iCs/>
          <w:sz w:val="26"/>
          <w:szCs w:val="26"/>
        </w:rPr>
        <w:t>Biện pháp bảo đảm an toàn cho người, thiết bị, các công trình hạ tầng kỹ thuật và các công trình xây dựng khác trong khu vực khảo sát</w:t>
      </w:r>
    </w:p>
    <w:p w14:paraId="2D061215" w14:textId="0115C7FE" w:rsidR="004B7BD6" w:rsidRPr="00351CD9" w:rsidRDefault="004B7BD6" w:rsidP="00351CD9">
      <w:pPr>
        <w:tabs>
          <w:tab w:val="left" w:pos="0"/>
        </w:tabs>
        <w:ind w:firstLine="567"/>
        <w:jc w:val="both"/>
        <w:rPr>
          <w:i/>
          <w:iCs/>
          <w:sz w:val="26"/>
          <w:szCs w:val="26"/>
        </w:rPr>
      </w:pPr>
      <w:r w:rsidRPr="00351CD9">
        <w:rPr>
          <w:i/>
          <w:iCs/>
          <w:sz w:val="26"/>
          <w:szCs w:val="26"/>
        </w:rPr>
        <w:t xml:space="preserve">+ </w:t>
      </w:r>
      <w:r w:rsidR="00E538D4" w:rsidRPr="00351CD9">
        <w:rPr>
          <w:i/>
          <w:iCs/>
          <w:sz w:val="26"/>
          <w:szCs w:val="26"/>
        </w:rPr>
        <w:t xml:space="preserve">Các biện pháp bảo vệ môi trường, giữ gìn cảnh quan trong khu vực khảo sát và phục hồi hiện trạng sau khi kết thúc khảo sát. </w:t>
      </w:r>
      <w:r w:rsidRPr="00351CD9">
        <w:rPr>
          <w:i/>
          <w:iCs/>
          <w:sz w:val="26"/>
          <w:szCs w:val="26"/>
        </w:rPr>
        <w:t>(nguồn nước, tiếng ồn, khí thải,…);</w:t>
      </w:r>
    </w:p>
    <w:p w14:paraId="5CF07F93" w14:textId="77777777" w:rsidR="004B7BD6" w:rsidRPr="00351CD9" w:rsidRDefault="004B7BD6" w:rsidP="00351CD9">
      <w:pPr>
        <w:tabs>
          <w:tab w:val="left" w:pos="0"/>
        </w:tabs>
        <w:ind w:firstLine="567"/>
        <w:jc w:val="both"/>
        <w:rPr>
          <w:i/>
          <w:iCs/>
          <w:sz w:val="26"/>
          <w:szCs w:val="26"/>
        </w:rPr>
      </w:pPr>
      <w:r w:rsidRPr="00351CD9">
        <w:rPr>
          <w:i/>
          <w:iCs/>
          <w:sz w:val="26"/>
          <w:szCs w:val="26"/>
        </w:rPr>
        <w:t>+ Dự toán chi phí cho công tác khảo sát xây dựng;</w:t>
      </w:r>
    </w:p>
    <w:p w14:paraId="115B2357" w14:textId="77777777" w:rsidR="004B7BD6" w:rsidRPr="00351CD9" w:rsidRDefault="004B7BD6" w:rsidP="00351CD9">
      <w:pPr>
        <w:tabs>
          <w:tab w:val="left" w:pos="0"/>
        </w:tabs>
        <w:ind w:firstLine="567"/>
        <w:jc w:val="both"/>
        <w:rPr>
          <w:b/>
          <w:sz w:val="26"/>
          <w:szCs w:val="26"/>
        </w:rPr>
      </w:pPr>
      <w:r w:rsidRPr="00351CD9">
        <w:rPr>
          <w:b/>
          <w:sz w:val="26"/>
          <w:szCs w:val="26"/>
        </w:rPr>
        <w:t>A5) Trách nhiệm của Nhà thầu thiết kế xây dựng:</w:t>
      </w:r>
    </w:p>
    <w:p w14:paraId="70677A86" w14:textId="77777777" w:rsidR="004B7BD6" w:rsidRPr="00351CD9" w:rsidRDefault="004B7BD6" w:rsidP="00351CD9">
      <w:pPr>
        <w:tabs>
          <w:tab w:val="left" w:pos="0"/>
        </w:tabs>
        <w:ind w:firstLine="567"/>
        <w:jc w:val="both"/>
        <w:rPr>
          <w:sz w:val="26"/>
          <w:szCs w:val="26"/>
        </w:rPr>
      </w:pPr>
      <w:r w:rsidRPr="00351CD9">
        <w:rPr>
          <w:sz w:val="26"/>
          <w:szCs w:val="26"/>
        </w:rPr>
        <w:t>- Lập nhiệm vụ khảo sát xây dựng phù hợp với yêu cầu của từng bước thiết kế khi có yêu cầu của Chủ đầu tư.</w:t>
      </w:r>
    </w:p>
    <w:p w14:paraId="4CD4502E" w14:textId="77777777" w:rsidR="004B7BD6" w:rsidRPr="00351CD9" w:rsidRDefault="004B7BD6" w:rsidP="00351CD9">
      <w:pPr>
        <w:tabs>
          <w:tab w:val="left" w:pos="0"/>
        </w:tabs>
        <w:ind w:firstLine="567"/>
        <w:jc w:val="both"/>
        <w:rPr>
          <w:sz w:val="26"/>
          <w:szCs w:val="26"/>
        </w:rPr>
      </w:pPr>
      <w:r w:rsidRPr="00351CD9">
        <w:rPr>
          <w:sz w:val="26"/>
          <w:szCs w:val="26"/>
        </w:rPr>
        <w:t>- Kiểm tra sự phù hợp của số liệu khảo sát với yêu cầu của bước thiết kế, tham gia nghiệm thu báo cáo kết quả khảo sát xây dựng khi được chủ đầu tư yêu cầu.</w:t>
      </w:r>
    </w:p>
    <w:p w14:paraId="0814C4F6" w14:textId="77777777" w:rsidR="004B7BD6" w:rsidRPr="00351CD9" w:rsidRDefault="004B7BD6" w:rsidP="00351CD9">
      <w:pPr>
        <w:tabs>
          <w:tab w:val="left" w:pos="0"/>
        </w:tabs>
        <w:ind w:firstLine="567"/>
        <w:jc w:val="both"/>
        <w:rPr>
          <w:sz w:val="26"/>
          <w:szCs w:val="26"/>
        </w:rPr>
      </w:pPr>
      <w:r w:rsidRPr="00351CD9">
        <w:rPr>
          <w:sz w:val="26"/>
          <w:szCs w:val="26"/>
        </w:rPr>
        <w:t>- Kiến nghị Chủ đầu tư thực hiện khảo sát xây dựng bổ sung khi phát hiện kết quả khảo sát không đáp ứng yêu cầu khi thực hiện thiết kế hoặc phát hiện những yếu tố khác thường ảnh hưởng thiết kế.</w:t>
      </w:r>
    </w:p>
    <w:p w14:paraId="1FD4D973" w14:textId="77777777" w:rsidR="004B7BD6" w:rsidRPr="00351CD9" w:rsidRDefault="004B7BD6" w:rsidP="00351CD9">
      <w:pPr>
        <w:tabs>
          <w:tab w:val="left" w:pos="0"/>
        </w:tabs>
        <w:ind w:firstLine="567"/>
        <w:jc w:val="both"/>
        <w:rPr>
          <w:b/>
          <w:sz w:val="26"/>
          <w:szCs w:val="26"/>
        </w:rPr>
      </w:pPr>
      <w:r w:rsidRPr="00351CD9">
        <w:rPr>
          <w:b/>
          <w:sz w:val="26"/>
          <w:szCs w:val="26"/>
        </w:rPr>
        <w:t>A6) Trách nhiệm của nhà thầu khảo sát xây dựng:</w:t>
      </w:r>
    </w:p>
    <w:p w14:paraId="43A6E093" w14:textId="77777777" w:rsidR="004B7BD6" w:rsidRPr="00351CD9" w:rsidRDefault="004B7BD6" w:rsidP="00351CD9">
      <w:pPr>
        <w:tabs>
          <w:tab w:val="left" w:pos="0"/>
        </w:tabs>
        <w:ind w:firstLine="567"/>
        <w:jc w:val="both"/>
        <w:rPr>
          <w:sz w:val="26"/>
          <w:szCs w:val="26"/>
        </w:rPr>
      </w:pPr>
      <w:r w:rsidRPr="00351CD9">
        <w:rPr>
          <w:sz w:val="26"/>
          <w:szCs w:val="26"/>
        </w:rPr>
        <w:t>- Lập nhiệm vụ khảo sát xây dựng khi có yêu cầu của chủ đầu tư.</w:t>
      </w:r>
    </w:p>
    <w:p w14:paraId="74025266" w14:textId="77777777" w:rsidR="004B7BD6" w:rsidRPr="00351CD9" w:rsidRDefault="004B7BD6" w:rsidP="00351CD9">
      <w:pPr>
        <w:tabs>
          <w:tab w:val="left" w:pos="0"/>
        </w:tabs>
        <w:ind w:firstLine="567"/>
        <w:jc w:val="both"/>
        <w:rPr>
          <w:sz w:val="26"/>
          <w:szCs w:val="26"/>
        </w:rPr>
      </w:pPr>
      <w:r w:rsidRPr="00351CD9">
        <w:rPr>
          <w:sz w:val="26"/>
          <w:szCs w:val="26"/>
        </w:rPr>
        <w:t>- Lập phương án kỹ thuật khảo sát phù hợp với nhiệm vụ khảo sát xây dựng và các tiêu chuẩn về khảo sát xây dựng được áp dụng.</w:t>
      </w:r>
    </w:p>
    <w:p w14:paraId="181FFB95" w14:textId="77777777" w:rsidR="004B7BD6" w:rsidRPr="00351CD9" w:rsidRDefault="004B7BD6" w:rsidP="00351CD9">
      <w:pPr>
        <w:tabs>
          <w:tab w:val="left" w:pos="0"/>
        </w:tabs>
        <w:ind w:firstLine="567"/>
        <w:jc w:val="both"/>
        <w:rPr>
          <w:sz w:val="26"/>
          <w:szCs w:val="26"/>
        </w:rPr>
      </w:pPr>
      <w:r w:rsidRPr="00351CD9">
        <w:rPr>
          <w:sz w:val="26"/>
          <w:szCs w:val="26"/>
        </w:rPr>
        <w:t>- Xây dựng hệ thống quản lý chất lượng công tác khảo sát. Công khai năng lực hoạt động xây dựng công trình theo đúng quy định của pháp luật hiện hành.</w:t>
      </w:r>
    </w:p>
    <w:p w14:paraId="1E034598" w14:textId="77777777" w:rsidR="004B7BD6" w:rsidRPr="00351CD9" w:rsidRDefault="004B7BD6" w:rsidP="00351CD9">
      <w:pPr>
        <w:tabs>
          <w:tab w:val="left" w:pos="0"/>
        </w:tabs>
        <w:ind w:firstLine="567"/>
        <w:jc w:val="both"/>
        <w:rPr>
          <w:sz w:val="26"/>
          <w:szCs w:val="26"/>
        </w:rPr>
      </w:pPr>
      <w:r w:rsidRPr="00351CD9">
        <w:rPr>
          <w:sz w:val="26"/>
          <w:szCs w:val="26"/>
        </w:rPr>
        <w:t>- Bố trí đủ cán bộ có kinh nghiệm và chuyện môn phù hợp để thực hiện khảo sát; cử người có đủ điều kiện năng lực theo quy định của pháp luật để làm chủ nhiệm khảo sát xây dựng; tổ chức giám sát trong quá trình khảo sát.</w:t>
      </w:r>
    </w:p>
    <w:p w14:paraId="7E91901D" w14:textId="77777777" w:rsidR="004B7BD6" w:rsidRPr="00351CD9" w:rsidRDefault="004B7BD6" w:rsidP="00351CD9">
      <w:pPr>
        <w:tabs>
          <w:tab w:val="left" w:pos="0"/>
        </w:tabs>
        <w:ind w:firstLine="567"/>
        <w:jc w:val="both"/>
        <w:rPr>
          <w:sz w:val="26"/>
          <w:szCs w:val="26"/>
        </w:rPr>
      </w:pPr>
      <w:r w:rsidRPr="00351CD9">
        <w:rPr>
          <w:sz w:val="26"/>
          <w:szCs w:val="26"/>
        </w:rPr>
        <w:t>- Thực hiện khảo sát theo phương án kỹ thuật khảo sát xây dựng được phê duyệt; sử dụng thiết bị; phòng thí nghiệm hợp chuẩn theo quy định của pháp luật và phù hợp với công việc khảo sát.</w:t>
      </w:r>
    </w:p>
    <w:p w14:paraId="315295B5" w14:textId="77777777" w:rsidR="004B7BD6" w:rsidRPr="00351CD9" w:rsidRDefault="004B7BD6" w:rsidP="00351CD9">
      <w:pPr>
        <w:tabs>
          <w:tab w:val="left" w:pos="0"/>
        </w:tabs>
        <w:ind w:firstLine="567"/>
        <w:jc w:val="both"/>
        <w:rPr>
          <w:sz w:val="26"/>
          <w:szCs w:val="26"/>
        </w:rPr>
      </w:pPr>
      <w:r w:rsidRPr="00351CD9">
        <w:rPr>
          <w:sz w:val="26"/>
          <w:szCs w:val="26"/>
        </w:rPr>
        <w:t>- Bảo đảm an toàn cho người, thiết bị, các công trình hạ tầng kỹ thuật, và các công trình xây dựng khác trong khu vực khảo sát.</w:t>
      </w:r>
    </w:p>
    <w:p w14:paraId="48460D41" w14:textId="77777777" w:rsidR="004B7BD6" w:rsidRPr="00351CD9" w:rsidRDefault="004B7BD6" w:rsidP="00351CD9">
      <w:pPr>
        <w:tabs>
          <w:tab w:val="left" w:pos="0"/>
        </w:tabs>
        <w:ind w:firstLine="567"/>
        <w:jc w:val="both"/>
        <w:rPr>
          <w:sz w:val="26"/>
          <w:szCs w:val="26"/>
        </w:rPr>
      </w:pPr>
      <w:r w:rsidRPr="00351CD9">
        <w:rPr>
          <w:sz w:val="26"/>
          <w:szCs w:val="26"/>
        </w:rPr>
        <w:t>- Bảo vệ môi trường, giữ gìn cảnh quan trong khu vực khảo sát, phục hồi hiện trường sau khi kết thúc khảo sát.</w:t>
      </w:r>
    </w:p>
    <w:p w14:paraId="427761E9" w14:textId="77777777" w:rsidR="004B7BD6" w:rsidRPr="00351CD9" w:rsidRDefault="004B7BD6" w:rsidP="00351CD9">
      <w:pPr>
        <w:tabs>
          <w:tab w:val="left" w:pos="0"/>
        </w:tabs>
        <w:ind w:firstLine="567"/>
        <w:jc w:val="both"/>
        <w:rPr>
          <w:sz w:val="26"/>
          <w:szCs w:val="26"/>
        </w:rPr>
      </w:pPr>
      <w:r w:rsidRPr="00351CD9">
        <w:rPr>
          <w:sz w:val="26"/>
          <w:szCs w:val="26"/>
        </w:rPr>
        <w:t>- Lập báo cáo kết quả khảo sát xây dựng đáp ứng yêu cầu của nhiệm vụ khảo sát xây dựng và hợp đồng; kiểm tra, khảo sát lại hoặc khảo sát bổ sung khi báo cáo kết quả khảo sát xây dựng không phù hợp với điều kiện tự nhiên nơi xây dựng công trình hoặc không đáp ứng yêu cầu của nhiệm vụ khảo sát.</w:t>
      </w:r>
    </w:p>
    <w:p w14:paraId="78F405AD" w14:textId="77777777" w:rsidR="004B7BD6" w:rsidRPr="00351CD9" w:rsidRDefault="004B7BD6" w:rsidP="00351CD9">
      <w:pPr>
        <w:tabs>
          <w:tab w:val="left" w:pos="0"/>
        </w:tabs>
        <w:ind w:firstLine="567"/>
        <w:jc w:val="both"/>
        <w:rPr>
          <w:b/>
          <w:sz w:val="26"/>
          <w:szCs w:val="26"/>
        </w:rPr>
      </w:pPr>
      <w:r w:rsidRPr="00351CD9">
        <w:rPr>
          <w:b/>
          <w:sz w:val="26"/>
          <w:szCs w:val="26"/>
        </w:rPr>
        <w:lastRenderedPageBreak/>
        <w:t>A7) Trách nhiệm của Chủ đầu tư:</w:t>
      </w:r>
    </w:p>
    <w:p w14:paraId="196D6D43" w14:textId="77777777" w:rsidR="004B7BD6" w:rsidRPr="00351CD9" w:rsidRDefault="004B7BD6" w:rsidP="00351CD9">
      <w:pPr>
        <w:tabs>
          <w:tab w:val="left" w:pos="0"/>
        </w:tabs>
        <w:ind w:firstLine="567"/>
        <w:jc w:val="both"/>
        <w:rPr>
          <w:sz w:val="26"/>
          <w:szCs w:val="26"/>
        </w:rPr>
      </w:pPr>
      <w:r w:rsidRPr="00351CD9">
        <w:rPr>
          <w:sz w:val="26"/>
          <w:szCs w:val="26"/>
        </w:rPr>
        <w:t>- Phê duyệt nhiệm vụ khảo sát xây dựng, phương án kỹ thuật khảo sát xây dựng và bổ sung nhiệm vụ khảo sát xây dựng (nếu có).</w:t>
      </w:r>
    </w:p>
    <w:p w14:paraId="695E5960" w14:textId="77777777" w:rsidR="004B7BD6" w:rsidRPr="00351CD9" w:rsidRDefault="004B7BD6" w:rsidP="00351CD9">
      <w:pPr>
        <w:tabs>
          <w:tab w:val="left" w:pos="0"/>
        </w:tabs>
        <w:ind w:firstLine="567"/>
        <w:jc w:val="both"/>
        <w:rPr>
          <w:sz w:val="26"/>
          <w:szCs w:val="26"/>
        </w:rPr>
      </w:pPr>
      <w:r w:rsidRPr="00351CD9">
        <w:rPr>
          <w:sz w:val="26"/>
          <w:szCs w:val="26"/>
        </w:rPr>
        <w:t>- Kiểm tra việc tuân thủ các quy định trong hợp đồng xây dựng của nhà thầu khảo sát xây dựng trong quá trình thực hiện khảo sát.</w:t>
      </w:r>
    </w:p>
    <w:p w14:paraId="6397A7F7" w14:textId="77777777" w:rsidR="004B7BD6" w:rsidRPr="00351CD9" w:rsidRDefault="004B7BD6" w:rsidP="00351CD9">
      <w:pPr>
        <w:tabs>
          <w:tab w:val="left" w:pos="0"/>
          <w:tab w:val="left" w:pos="540"/>
          <w:tab w:val="left" w:pos="720"/>
        </w:tabs>
        <w:ind w:firstLine="567"/>
        <w:jc w:val="both"/>
        <w:rPr>
          <w:sz w:val="26"/>
          <w:szCs w:val="26"/>
        </w:rPr>
      </w:pPr>
      <w:r w:rsidRPr="00351CD9">
        <w:rPr>
          <w:sz w:val="26"/>
          <w:szCs w:val="26"/>
        </w:rPr>
        <w:t>- Tự thực hiện hoặc thuê tổ chức, cá nhân có chuyên môn phù hợp với loại hình khảo sát để thực hiện giám sát công tác khảo sát xây dựng.</w:t>
      </w:r>
    </w:p>
    <w:p w14:paraId="4C13A4BE" w14:textId="77777777" w:rsidR="004B7BD6" w:rsidRPr="00351CD9" w:rsidRDefault="004B7BD6" w:rsidP="00351CD9">
      <w:pPr>
        <w:tabs>
          <w:tab w:val="left" w:pos="0"/>
          <w:tab w:val="left" w:pos="540"/>
          <w:tab w:val="left" w:pos="720"/>
        </w:tabs>
        <w:ind w:firstLine="567"/>
        <w:jc w:val="both"/>
        <w:rPr>
          <w:sz w:val="26"/>
          <w:szCs w:val="26"/>
        </w:rPr>
      </w:pPr>
      <w:r w:rsidRPr="00351CD9">
        <w:rPr>
          <w:sz w:val="26"/>
          <w:szCs w:val="26"/>
        </w:rPr>
        <w:t>- Nghiệm thu báo cáo kết quả khảo sát xây dựng.</w:t>
      </w:r>
    </w:p>
    <w:p w14:paraId="28A3EA16" w14:textId="77777777" w:rsidR="004B7BD6" w:rsidRPr="00351CD9" w:rsidRDefault="004B7BD6" w:rsidP="00351CD9">
      <w:pPr>
        <w:tabs>
          <w:tab w:val="left" w:pos="0"/>
          <w:tab w:val="left" w:pos="540"/>
          <w:tab w:val="left" w:pos="720"/>
        </w:tabs>
        <w:ind w:firstLine="567"/>
        <w:jc w:val="both"/>
        <w:rPr>
          <w:b/>
          <w:sz w:val="26"/>
          <w:szCs w:val="26"/>
        </w:rPr>
      </w:pPr>
      <w:r w:rsidRPr="00351CD9">
        <w:rPr>
          <w:b/>
          <w:sz w:val="26"/>
          <w:szCs w:val="26"/>
        </w:rPr>
        <w:t>A8) Báo cáo kết quả khảo sát xây dựng:</w:t>
      </w:r>
    </w:p>
    <w:p w14:paraId="77F1CEAD" w14:textId="31DF504E" w:rsidR="00E538D4" w:rsidRPr="00351CD9" w:rsidRDefault="00E538D4" w:rsidP="00351CD9">
      <w:pPr>
        <w:tabs>
          <w:tab w:val="left" w:pos="0"/>
          <w:tab w:val="left" w:pos="540"/>
          <w:tab w:val="left" w:pos="720"/>
        </w:tabs>
        <w:ind w:firstLine="567"/>
        <w:jc w:val="both"/>
        <w:rPr>
          <w:sz w:val="26"/>
          <w:szCs w:val="26"/>
        </w:rPr>
      </w:pPr>
      <w:r w:rsidRPr="00351CD9">
        <w:rPr>
          <w:sz w:val="26"/>
          <w:szCs w:val="26"/>
        </w:rPr>
        <w:t>- Căn cứ thực hiện khảo sát xây dựng.</w:t>
      </w:r>
    </w:p>
    <w:p w14:paraId="1292BF02" w14:textId="4BD7396D" w:rsidR="00E538D4" w:rsidRPr="00351CD9" w:rsidRDefault="00E538D4" w:rsidP="00351CD9">
      <w:pPr>
        <w:tabs>
          <w:tab w:val="left" w:pos="0"/>
          <w:tab w:val="left" w:pos="540"/>
          <w:tab w:val="left" w:pos="720"/>
        </w:tabs>
        <w:ind w:firstLine="567"/>
        <w:jc w:val="both"/>
        <w:rPr>
          <w:sz w:val="26"/>
          <w:szCs w:val="26"/>
        </w:rPr>
      </w:pPr>
      <w:r w:rsidRPr="00351CD9">
        <w:rPr>
          <w:sz w:val="26"/>
          <w:szCs w:val="26"/>
        </w:rPr>
        <w:t>- Quy trình và phương pháp khảo sát xây dựng.</w:t>
      </w:r>
    </w:p>
    <w:p w14:paraId="22B67962" w14:textId="443DB1C7" w:rsidR="00E538D4" w:rsidRPr="00351CD9" w:rsidRDefault="00E538D4" w:rsidP="00351CD9">
      <w:pPr>
        <w:tabs>
          <w:tab w:val="left" w:pos="0"/>
          <w:tab w:val="left" w:pos="540"/>
          <w:tab w:val="left" w:pos="720"/>
        </w:tabs>
        <w:ind w:firstLine="567"/>
        <w:jc w:val="both"/>
        <w:rPr>
          <w:sz w:val="26"/>
          <w:szCs w:val="26"/>
        </w:rPr>
      </w:pPr>
      <w:r w:rsidRPr="00351CD9">
        <w:rPr>
          <w:sz w:val="26"/>
          <w:szCs w:val="26"/>
        </w:rPr>
        <w:t>- Khái quát về vị trí và điều kiện tự nhiên của khu vực khảo sát xây dựng, đặc điểm, quy mô, tính chất của công trình.</w:t>
      </w:r>
    </w:p>
    <w:p w14:paraId="4D5B6D48" w14:textId="6233CAAE" w:rsidR="00E538D4" w:rsidRPr="00351CD9" w:rsidRDefault="00E538D4" w:rsidP="00351CD9">
      <w:pPr>
        <w:tabs>
          <w:tab w:val="left" w:pos="0"/>
          <w:tab w:val="left" w:pos="540"/>
          <w:tab w:val="left" w:pos="720"/>
        </w:tabs>
        <w:ind w:firstLine="567"/>
        <w:jc w:val="both"/>
        <w:rPr>
          <w:sz w:val="26"/>
          <w:szCs w:val="26"/>
        </w:rPr>
      </w:pPr>
      <w:r w:rsidRPr="00351CD9">
        <w:rPr>
          <w:sz w:val="26"/>
          <w:szCs w:val="26"/>
        </w:rPr>
        <w:t>- Khối lượng khảo sát xây dựng đã thực hiện.</w:t>
      </w:r>
    </w:p>
    <w:p w14:paraId="477C4457" w14:textId="24F3C2C0" w:rsidR="00E538D4" w:rsidRPr="00351CD9" w:rsidRDefault="00E538D4" w:rsidP="00351CD9">
      <w:pPr>
        <w:tabs>
          <w:tab w:val="left" w:pos="0"/>
          <w:tab w:val="left" w:pos="540"/>
          <w:tab w:val="left" w:pos="720"/>
        </w:tabs>
        <w:ind w:firstLine="567"/>
        <w:jc w:val="both"/>
        <w:rPr>
          <w:sz w:val="26"/>
          <w:szCs w:val="26"/>
        </w:rPr>
      </w:pPr>
      <w:r w:rsidRPr="00351CD9">
        <w:rPr>
          <w:sz w:val="26"/>
          <w:szCs w:val="26"/>
        </w:rPr>
        <w:t>- Kết quả, số liệu khảo sát xây dựng sau khi thí nghiệm, phân tích.</w:t>
      </w:r>
    </w:p>
    <w:p w14:paraId="055687A3" w14:textId="65D5C389" w:rsidR="00E538D4" w:rsidRPr="00351CD9" w:rsidRDefault="00E538D4" w:rsidP="00351CD9">
      <w:pPr>
        <w:tabs>
          <w:tab w:val="left" w:pos="0"/>
          <w:tab w:val="left" w:pos="540"/>
          <w:tab w:val="left" w:pos="720"/>
        </w:tabs>
        <w:ind w:firstLine="567"/>
        <w:jc w:val="both"/>
        <w:rPr>
          <w:sz w:val="26"/>
          <w:szCs w:val="26"/>
        </w:rPr>
      </w:pPr>
      <w:r w:rsidRPr="00351CD9">
        <w:rPr>
          <w:sz w:val="26"/>
          <w:szCs w:val="26"/>
        </w:rPr>
        <w:t>- Các ý kiến đánh giá, lưu ý, đề xuất (nếu có).</w:t>
      </w:r>
    </w:p>
    <w:p w14:paraId="639E3D5F" w14:textId="5B9FD2DE" w:rsidR="00E538D4" w:rsidRPr="00351CD9" w:rsidRDefault="00E538D4" w:rsidP="00351CD9">
      <w:pPr>
        <w:tabs>
          <w:tab w:val="left" w:pos="0"/>
          <w:tab w:val="left" w:pos="540"/>
          <w:tab w:val="left" w:pos="720"/>
        </w:tabs>
        <w:ind w:firstLine="567"/>
        <w:jc w:val="both"/>
        <w:rPr>
          <w:sz w:val="26"/>
          <w:szCs w:val="26"/>
        </w:rPr>
      </w:pPr>
      <w:r w:rsidRPr="00351CD9">
        <w:rPr>
          <w:sz w:val="26"/>
          <w:szCs w:val="26"/>
        </w:rPr>
        <w:t>- Kết luận và kiến nghị.</w:t>
      </w:r>
    </w:p>
    <w:p w14:paraId="48A55874" w14:textId="3BC47878" w:rsidR="00E538D4" w:rsidRPr="00351CD9" w:rsidRDefault="00E538D4" w:rsidP="00351CD9">
      <w:pPr>
        <w:tabs>
          <w:tab w:val="left" w:pos="0"/>
          <w:tab w:val="left" w:pos="540"/>
          <w:tab w:val="left" w:pos="720"/>
        </w:tabs>
        <w:ind w:firstLine="567"/>
        <w:jc w:val="both"/>
        <w:rPr>
          <w:sz w:val="26"/>
          <w:szCs w:val="26"/>
        </w:rPr>
      </w:pPr>
      <w:r w:rsidRPr="00351CD9">
        <w:rPr>
          <w:sz w:val="26"/>
          <w:szCs w:val="26"/>
        </w:rPr>
        <w:t>- Các phụ lục kèm theo.</w:t>
      </w:r>
    </w:p>
    <w:p w14:paraId="655906B8" w14:textId="77777777" w:rsidR="004B7BD6" w:rsidRPr="00351CD9" w:rsidRDefault="004B7BD6" w:rsidP="00351CD9">
      <w:pPr>
        <w:tabs>
          <w:tab w:val="left" w:pos="0"/>
        </w:tabs>
        <w:ind w:firstLine="567"/>
        <w:jc w:val="both"/>
        <w:rPr>
          <w:b/>
          <w:sz w:val="26"/>
          <w:szCs w:val="26"/>
        </w:rPr>
      </w:pPr>
      <w:r w:rsidRPr="00351CD9">
        <w:rPr>
          <w:b/>
          <w:sz w:val="26"/>
          <w:szCs w:val="26"/>
        </w:rPr>
        <w:t>B. NHỮNG QUY ĐỊNH CỤ THỂ VỀ CÔNG TÁC KHẢO SÁT</w:t>
      </w:r>
    </w:p>
    <w:p w14:paraId="23639F08" w14:textId="77777777" w:rsidR="004B7BD6" w:rsidRPr="00351CD9" w:rsidRDefault="004B7BD6" w:rsidP="00351CD9">
      <w:pPr>
        <w:tabs>
          <w:tab w:val="left" w:pos="540"/>
          <w:tab w:val="left" w:pos="720"/>
        </w:tabs>
        <w:ind w:firstLine="567"/>
        <w:jc w:val="both"/>
        <w:rPr>
          <w:b/>
          <w:sz w:val="26"/>
          <w:szCs w:val="26"/>
        </w:rPr>
      </w:pPr>
      <w:r w:rsidRPr="00351CD9">
        <w:rPr>
          <w:b/>
          <w:sz w:val="26"/>
          <w:szCs w:val="26"/>
        </w:rPr>
        <w:t>1. Khảo sát phục vụ lập TKBVTC:</w:t>
      </w:r>
    </w:p>
    <w:p w14:paraId="3FD8B5BF" w14:textId="77777777" w:rsidR="004B7BD6" w:rsidRPr="00351CD9" w:rsidRDefault="004B7BD6" w:rsidP="00351CD9">
      <w:pPr>
        <w:tabs>
          <w:tab w:val="left" w:pos="540"/>
          <w:tab w:val="left" w:pos="720"/>
        </w:tabs>
        <w:ind w:firstLine="567"/>
        <w:jc w:val="both"/>
        <w:rPr>
          <w:b/>
          <w:i/>
          <w:sz w:val="26"/>
          <w:szCs w:val="26"/>
        </w:rPr>
      </w:pPr>
      <w:r w:rsidRPr="00351CD9">
        <w:rPr>
          <w:b/>
          <w:i/>
          <w:sz w:val="26"/>
          <w:szCs w:val="26"/>
        </w:rPr>
        <w:t>1.1. Mục đích khảo sát:</w:t>
      </w:r>
    </w:p>
    <w:p w14:paraId="77C130EE" w14:textId="77777777" w:rsidR="004B7BD6" w:rsidRPr="00351CD9" w:rsidRDefault="004B7BD6" w:rsidP="00351CD9">
      <w:pPr>
        <w:pStyle w:val="ListParagraph"/>
        <w:tabs>
          <w:tab w:val="left" w:pos="0"/>
        </w:tabs>
        <w:ind w:left="0" w:firstLine="567"/>
        <w:jc w:val="both"/>
        <w:rPr>
          <w:sz w:val="26"/>
          <w:szCs w:val="26"/>
        </w:rPr>
      </w:pPr>
      <w:r w:rsidRPr="00351CD9">
        <w:rPr>
          <w:sz w:val="26"/>
          <w:szCs w:val="26"/>
        </w:rPr>
        <w:t>Cung cấp các tài liệu khảo sát đầy đủ, chi tiết và địa hình, khí tượng, thuỷ văn của địa điểm được chọn và phê duyệt làm cơ sở tính toán giải pháp thiết kế, tổ chức thi công và lập tổng dự toán.</w:t>
      </w:r>
    </w:p>
    <w:p w14:paraId="497F24C7" w14:textId="77777777" w:rsidR="004B7BD6" w:rsidRPr="00351CD9" w:rsidRDefault="004B7BD6" w:rsidP="00351CD9">
      <w:pPr>
        <w:tabs>
          <w:tab w:val="left" w:pos="540"/>
          <w:tab w:val="left" w:pos="720"/>
        </w:tabs>
        <w:ind w:firstLine="567"/>
        <w:jc w:val="both"/>
        <w:rPr>
          <w:b/>
          <w:i/>
          <w:sz w:val="26"/>
          <w:szCs w:val="26"/>
        </w:rPr>
      </w:pPr>
      <w:r w:rsidRPr="00351CD9">
        <w:rPr>
          <w:b/>
          <w:i/>
          <w:sz w:val="26"/>
          <w:szCs w:val="26"/>
        </w:rPr>
        <w:t>1.2. Thành phần khảo sát phục vụ lập TKBVTC:</w:t>
      </w:r>
    </w:p>
    <w:p w14:paraId="2DB2CC1F" w14:textId="1328D724" w:rsidR="004B7BD6" w:rsidRPr="00351CD9" w:rsidRDefault="004B7BD6" w:rsidP="00351CD9">
      <w:pPr>
        <w:tabs>
          <w:tab w:val="left" w:pos="540"/>
          <w:tab w:val="left" w:pos="720"/>
        </w:tabs>
        <w:ind w:firstLine="567"/>
        <w:jc w:val="both"/>
        <w:rPr>
          <w:sz w:val="26"/>
          <w:szCs w:val="26"/>
          <w:lang w:val="it-IT"/>
        </w:rPr>
      </w:pPr>
      <w:r w:rsidRPr="00351CD9">
        <w:rPr>
          <w:sz w:val="26"/>
          <w:szCs w:val="26"/>
          <w:lang w:val="it-IT"/>
        </w:rPr>
        <w:t xml:space="preserve">Năng lực của tổ chức và nhân sự phải đáp ứng theo </w:t>
      </w:r>
      <w:r w:rsidR="00D27C1B" w:rsidRPr="00351CD9">
        <w:rPr>
          <w:sz w:val="26"/>
          <w:szCs w:val="26"/>
          <w:lang w:val="it-IT"/>
        </w:rPr>
        <w:t>quy định nhà nước</w:t>
      </w:r>
      <w:r w:rsidRPr="00351CD9">
        <w:rPr>
          <w:sz w:val="26"/>
          <w:szCs w:val="26"/>
          <w:lang w:val="it-IT"/>
        </w:rPr>
        <w:t xml:space="preserve"> và theo các quy định hiện hành khác liên quan.</w:t>
      </w:r>
    </w:p>
    <w:p w14:paraId="3F4D9555" w14:textId="77777777" w:rsidR="004B7BD6" w:rsidRPr="00351CD9" w:rsidRDefault="004B7BD6" w:rsidP="00351CD9">
      <w:pPr>
        <w:tabs>
          <w:tab w:val="left" w:pos="0"/>
        </w:tabs>
        <w:ind w:firstLine="567"/>
        <w:jc w:val="both"/>
        <w:rPr>
          <w:b/>
          <w:sz w:val="26"/>
          <w:szCs w:val="26"/>
        </w:rPr>
      </w:pPr>
      <w:r w:rsidRPr="00351CD9">
        <w:rPr>
          <w:b/>
          <w:sz w:val="26"/>
          <w:szCs w:val="26"/>
        </w:rPr>
        <w:t>C. CÁC TIÊU CHUẨN KHẢO SÁT ÁP DỤNG</w:t>
      </w:r>
    </w:p>
    <w:p w14:paraId="7AD96ED2" w14:textId="77777777" w:rsidR="00351CD9" w:rsidRPr="00351CD9" w:rsidRDefault="00351CD9" w:rsidP="00351CD9">
      <w:pPr>
        <w:widowControl w:val="0"/>
        <w:ind w:firstLine="561"/>
        <w:jc w:val="both"/>
        <w:rPr>
          <w:sz w:val="26"/>
          <w:szCs w:val="26"/>
          <w:lang w:val="vi-VN"/>
        </w:rPr>
      </w:pPr>
      <w:r w:rsidRPr="00351CD9">
        <w:rPr>
          <w:sz w:val="26"/>
          <w:szCs w:val="26"/>
          <w:lang w:val="vi-VN"/>
        </w:rPr>
        <w:t xml:space="preserve">- Luật số 55/2024/QH15 ngày 29/11/2024 của Quốc hội nước Cộng hòa Xã hội Chủ nghĩa Việt Nam về Luật Phòng cháy, chữa cháy và cứu nạn, cứu hộ (PCCC&amp;CNCH), có hiệu lực thi hành từ ngày 01/07/2025; </w:t>
      </w:r>
    </w:p>
    <w:p w14:paraId="027D5D69" w14:textId="77777777" w:rsidR="00351CD9" w:rsidRPr="00351CD9" w:rsidRDefault="00351CD9" w:rsidP="00351CD9">
      <w:pPr>
        <w:widowControl w:val="0"/>
        <w:ind w:firstLine="561"/>
        <w:jc w:val="both"/>
        <w:rPr>
          <w:sz w:val="26"/>
          <w:szCs w:val="26"/>
          <w:lang w:val="vi-VN"/>
        </w:rPr>
      </w:pPr>
      <w:r w:rsidRPr="00351CD9">
        <w:rPr>
          <w:sz w:val="26"/>
          <w:szCs w:val="26"/>
          <w:lang w:val="vi-VN"/>
        </w:rPr>
        <w:t>- Nghị định số 105/2025/NĐ-CP ngày 15/05/2025 của Chính Phủ quy định chi tiết một số điều và biện pháp thi hành Luật PCCC&amp;CNCH, có hiệu lực thi hành từ ngày 01/07/2025;</w:t>
      </w:r>
    </w:p>
    <w:p w14:paraId="1E754702" w14:textId="77777777" w:rsidR="00351CD9" w:rsidRPr="00351CD9" w:rsidRDefault="00351CD9" w:rsidP="00351CD9">
      <w:pPr>
        <w:widowControl w:val="0"/>
        <w:ind w:firstLine="561"/>
        <w:jc w:val="both"/>
        <w:rPr>
          <w:sz w:val="26"/>
          <w:szCs w:val="26"/>
          <w:lang w:val="vi-VN"/>
        </w:rPr>
      </w:pPr>
      <w:r w:rsidRPr="00351CD9">
        <w:rPr>
          <w:sz w:val="26"/>
          <w:szCs w:val="26"/>
          <w:lang w:val="vi-VN"/>
        </w:rPr>
        <w:t>- Nghị định số 106/2025/NĐ-CP ngày 15/05/2025 của Chính Phủ quy định xử phạt hành chính trong lĩnh vực phòng cháy, chữa cháy và cứu nạn, cứu hộ. Có hiệu lực thi hành từ ngày 01/07/2025;</w:t>
      </w:r>
    </w:p>
    <w:p w14:paraId="1431E49C" w14:textId="77777777" w:rsidR="00351CD9" w:rsidRPr="00351CD9" w:rsidRDefault="00351CD9" w:rsidP="00351CD9">
      <w:pPr>
        <w:widowControl w:val="0"/>
        <w:ind w:firstLine="561"/>
        <w:jc w:val="both"/>
        <w:rPr>
          <w:sz w:val="26"/>
          <w:szCs w:val="26"/>
          <w:lang w:val="vi-VN"/>
        </w:rPr>
      </w:pPr>
      <w:r w:rsidRPr="00351CD9">
        <w:rPr>
          <w:sz w:val="26"/>
          <w:szCs w:val="26"/>
          <w:lang w:val="vi-VN"/>
        </w:rPr>
        <w:t>- Thông tư số 36/2025/TT-BCA ngày 15/05/2025 của Bộ công an quy định chi tiết một số điều của Luật PCCC&amp;CNCH và Nghị định số 105/2025/NĐ-CP ngày 15/05/2025 của Chính phủ quy định chi tiết một số điều và biện pháp thi hành Luật PCCC&amp;CNCH;</w:t>
      </w:r>
    </w:p>
    <w:p w14:paraId="591BE6B9" w14:textId="77777777" w:rsidR="00351CD9" w:rsidRPr="00351CD9" w:rsidRDefault="00351CD9" w:rsidP="00351CD9">
      <w:pPr>
        <w:widowControl w:val="0"/>
        <w:ind w:firstLine="561"/>
        <w:jc w:val="both"/>
        <w:rPr>
          <w:sz w:val="26"/>
          <w:szCs w:val="26"/>
          <w:lang w:val="vi-VN"/>
        </w:rPr>
      </w:pPr>
      <w:r w:rsidRPr="00351CD9">
        <w:rPr>
          <w:sz w:val="26"/>
          <w:szCs w:val="26"/>
          <w:lang w:val="vi-VN"/>
        </w:rPr>
        <w:t>- Thông tư 09/2023/TT-BXD ngày 16/10/2023 của Bộ Xây dựng sửa đổi 1:2023 QCVN 06:2022/BXD Quy chuẩn kỹ thuật Quốc gia về an toàn cháy cho nhà và công trình. Có hiệu lực thi hành từ ngày 01/12/2023;</w:t>
      </w:r>
    </w:p>
    <w:p w14:paraId="1E6F2DF0" w14:textId="77777777" w:rsidR="00351CD9" w:rsidRPr="00351CD9" w:rsidRDefault="00351CD9" w:rsidP="00351CD9">
      <w:pPr>
        <w:widowControl w:val="0"/>
        <w:ind w:firstLine="561"/>
        <w:jc w:val="both"/>
        <w:rPr>
          <w:sz w:val="26"/>
          <w:szCs w:val="26"/>
          <w:lang w:val="vi-VN"/>
        </w:rPr>
      </w:pPr>
      <w:r w:rsidRPr="00351CD9">
        <w:rPr>
          <w:sz w:val="26"/>
          <w:szCs w:val="26"/>
          <w:lang w:val="vi-VN"/>
        </w:rPr>
        <w:t>- TCVN 7568-14:2025 Xuất bản lần 2 Hệ thống báo cháy - Phần 14: Thiết kế, lắp đặt Hệ thống báo cháy cho nhà và công trình;</w:t>
      </w:r>
    </w:p>
    <w:p w14:paraId="2A4204CA" w14:textId="77777777" w:rsidR="00351CD9" w:rsidRPr="00351CD9" w:rsidRDefault="00351CD9" w:rsidP="00351CD9">
      <w:pPr>
        <w:widowControl w:val="0"/>
        <w:ind w:firstLine="561"/>
        <w:jc w:val="both"/>
        <w:rPr>
          <w:sz w:val="26"/>
          <w:szCs w:val="26"/>
          <w:lang w:val="vi-VN"/>
        </w:rPr>
      </w:pPr>
      <w:bookmarkStart w:id="0" w:name="_Hlk203925460"/>
      <w:r w:rsidRPr="00351CD9">
        <w:rPr>
          <w:sz w:val="26"/>
          <w:szCs w:val="26"/>
          <w:lang w:val="vi-VN"/>
        </w:rPr>
        <w:t>- TCVN 3890:2023 xuất bản lần 3 Phòng cháy chữa cháy - Phương tiện phòng cháy chữa cháy cho nhà và công trình - trang bị, bố trí;</w:t>
      </w:r>
    </w:p>
    <w:p w14:paraId="41BE807D" w14:textId="77777777" w:rsidR="00351CD9" w:rsidRPr="00351CD9" w:rsidRDefault="00351CD9" w:rsidP="00351CD9">
      <w:pPr>
        <w:widowControl w:val="0"/>
        <w:ind w:firstLine="561"/>
        <w:jc w:val="both"/>
        <w:rPr>
          <w:sz w:val="26"/>
          <w:szCs w:val="26"/>
          <w:lang w:val="vi-VN"/>
        </w:rPr>
      </w:pPr>
      <w:r w:rsidRPr="00351CD9">
        <w:rPr>
          <w:sz w:val="26"/>
          <w:szCs w:val="26"/>
          <w:lang w:val="vi-VN"/>
        </w:rPr>
        <w:lastRenderedPageBreak/>
        <w:t>- QCVN 06:2022/BXD Quy chuẩn kỹ thuật quốc gia về An toàn cháy cho nhà và công trình;</w:t>
      </w:r>
    </w:p>
    <w:bookmarkEnd w:id="0"/>
    <w:p w14:paraId="69F69D82" w14:textId="77777777" w:rsidR="004B7BD6" w:rsidRPr="00351CD9" w:rsidRDefault="004B7BD6" w:rsidP="00351CD9">
      <w:pPr>
        <w:widowControl w:val="0"/>
        <w:ind w:firstLine="567"/>
        <w:jc w:val="both"/>
        <w:rPr>
          <w:color w:val="000000"/>
          <w:sz w:val="26"/>
          <w:szCs w:val="26"/>
          <w:lang w:val="de-DE"/>
        </w:rPr>
      </w:pPr>
      <w:r w:rsidRPr="00351CD9">
        <w:rPr>
          <w:color w:val="000000"/>
          <w:sz w:val="26"/>
          <w:szCs w:val="26"/>
          <w:lang w:val="de-DE"/>
        </w:rPr>
        <w:t>- Quy phạm đo vẽ bản đồ Địa hình tỷ lệ 1/500; 1/100; 1/2000; 1/5000 (Phần ngoài trời) 96TCN 43 90;</w:t>
      </w:r>
    </w:p>
    <w:p w14:paraId="35058448" w14:textId="77777777" w:rsidR="004B7BD6" w:rsidRPr="00351CD9" w:rsidRDefault="004B7BD6" w:rsidP="00351CD9">
      <w:pPr>
        <w:widowControl w:val="0"/>
        <w:ind w:firstLine="567"/>
        <w:jc w:val="both"/>
        <w:rPr>
          <w:color w:val="000000"/>
          <w:sz w:val="26"/>
          <w:szCs w:val="26"/>
          <w:lang w:val="de-DE"/>
        </w:rPr>
      </w:pPr>
      <w:r w:rsidRPr="00351CD9">
        <w:rPr>
          <w:color w:val="000000"/>
          <w:sz w:val="26"/>
          <w:szCs w:val="26"/>
          <w:lang w:val="de-DE"/>
        </w:rPr>
        <w:t xml:space="preserve">- Tiêu chuẩn Việt Nam </w:t>
      </w:r>
      <w:hyperlink r:id="rId8" w:history="1">
        <w:r w:rsidRPr="00351CD9">
          <w:rPr>
            <w:rStyle w:val="Hyperlink"/>
            <w:color w:val="000000"/>
            <w:sz w:val="26"/>
            <w:szCs w:val="26"/>
            <w:lang w:val="de-DE"/>
          </w:rPr>
          <w:t>TCVN 3972-1985: Công tác trắc địa xây dựng</w:t>
        </w:r>
      </w:hyperlink>
      <w:r w:rsidRPr="00351CD9">
        <w:rPr>
          <w:color w:val="000000"/>
          <w:sz w:val="26"/>
          <w:szCs w:val="26"/>
          <w:lang w:val="de-DE"/>
        </w:rPr>
        <w:t>;</w:t>
      </w:r>
    </w:p>
    <w:p w14:paraId="2FB081E5" w14:textId="77777777" w:rsidR="004B7BD6" w:rsidRPr="00351CD9" w:rsidRDefault="004B7BD6" w:rsidP="00351CD9">
      <w:pPr>
        <w:widowControl w:val="0"/>
        <w:ind w:firstLine="567"/>
        <w:jc w:val="both"/>
        <w:rPr>
          <w:color w:val="000000"/>
          <w:sz w:val="26"/>
          <w:szCs w:val="26"/>
          <w:lang w:val="de-DE"/>
        </w:rPr>
      </w:pPr>
      <w:r w:rsidRPr="00351CD9">
        <w:rPr>
          <w:color w:val="000000"/>
          <w:sz w:val="26"/>
          <w:szCs w:val="26"/>
          <w:lang w:val="de-DE"/>
        </w:rPr>
        <w:t xml:space="preserve">- Tiêu chuẩn Việt Nam </w:t>
      </w:r>
      <w:hyperlink r:id="rId9" w:history="1">
        <w:r w:rsidRPr="00351CD9">
          <w:rPr>
            <w:rStyle w:val="Hyperlink"/>
            <w:color w:val="000000"/>
            <w:sz w:val="26"/>
            <w:szCs w:val="26"/>
            <w:lang w:val="de-DE"/>
          </w:rPr>
          <w:t>TCXDVN 309 - 2004: Công tác trắc địa trong xây dựng công trình - Yêu cầu chung</w:t>
        </w:r>
      </w:hyperlink>
      <w:r w:rsidRPr="00351CD9">
        <w:rPr>
          <w:color w:val="000000"/>
          <w:sz w:val="26"/>
          <w:szCs w:val="26"/>
          <w:lang w:val="de-DE"/>
        </w:rPr>
        <w:t>;</w:t>
      </w:r>
    </w:p>
    <w:p w14:paraId="2173E976" w14:textId="77777777" w:rsidR="004B7BD6" w:rsidRPr="00351CD9" w:rsidRDefault="004B7BD6" w:rsidP="00351CD9">
      <w:pPr>
        <w:widowControl w:val="0"/>
        <w:ind w:firstLine="567"/>
        <w:jc w:val="both"/>
        <w:rPr>
          <w:color w:val="000000"/>
          <w:sz w:val="26"/>
          <w:szCs w:val="26"/>
          <w:lang w:val="de-DE"/>
        </w:rPr>
      </w:pPr>
      <w:r w:rsidRPr="00351CD9">
        <w:rPr>
          <w:color w:val="000000"/>
          <w:sz w:val="26"/>
          <w:szCs w:val="26"/>
          <w:lang w:val="de-DE"/>
        </w:rPr>
        <w:t>- Bản đồ địa chất Việt Nam tỉ lệ 1/200.000;</w:t>
      </w:r>
    </w:p>
    <w:p w14:paraId="76D02157" w14:textId="77777777" w:rsidR="004B7BD6" w:rsidRPr="00351CD9" w:rsidRDefault="004B7BD6" w:rsidP="00351CD9">
      <w:pPr>
        <w:widowControl w:val="0"/>
        <w:ind w:firstLine="567"/>
        <w:jc w:val="both"/>
        <w:rPr>
          <w:color w:val="000000"/>
          <w:sz w:val="26"/>
          <w:szCs w:val="26"/>
          <w:lang w:val="de-DE"/>
        </w:rPr>
      </w:pPr>
      <w:r w:rsidRPr="00351CD9">
        <w:rPr>
          <w:color w:val="000000"/>
          <w:sz w:val="26"/>
          <w:szCs w:val="26"/>
          <w:lang w:val="de-DE"/>
        </w:rPr>
        <w:t>- Bản đồ động đất Việt Nam tỉ lệ 1/1.000.000;</w:t>
      </w:r>
    </w:p>
    <w:p w14:paraId="2CDC86C1" w14:textId="718E9CBD" w:rsidR="00D27C1B" w:rsidRPr="00351CD9" w:rsidRDefault="00D27C1B" w:rsidP="00351CD9">
      <w:pPr>
        <w:ind w:firstLine="567"/>
        <w:jc w:val="both"/>
        <w:rPr>
          <w:color w:val="000000"/>
          <w:sz w:val="26"/>
          <w:szCs w:val="26"/>
        </w:rPr>
      </w:pPr>
      <w:r w:rsidRPr="00351CD9">
        <w:rPr>
          <w:color w:val="000000"/>
          <w:sz w:val="26"/>
          <w:szCs w:val="26"/>
        </w:rPr>
        <w:t>- Các quy định hiện hành của ngành điện và quy định khác liên quan.</w:t>
      </w:r>
    </w:p>
    <w:p w14:paraId="1D106237" w14:textId="6825D3E9" w:rsidR="004B7BD6" w:rsidRPr="00351CD9" w:rsidRDefault="004B7BD6" w:rsidP="00351CD9">
      <w:pPr>
        <w:ind w:firstLine="567"/>
        <w:jc w:val="both"/>
        <w:rPr>
          <w:b/>
          <w:sz w:val="26"/>
          <w:szCs w:val="26"/>
        </w:rPr>
      </w:pPr>
      <w:r w:rsidRPr="00351CD9">
        <w:rPr>
          <w:b/>
          <w:sz w:val="26"/>
          <w:szCs w:val="26"/>
        </w:rPr>
        <w:t xml:space="preserve">D/ NHIỆM VỤ THIẾT KẾ </w:t>
      </w:r>
    </w:p>
    <w:p w14:paraId="46519610" w14:textId="77777777" w:rsidR="00351CD9" w:rsidRPr="00351CD9" w:rsidRDefault="00351CD9" w:rsidP="00351CD9">
      <w:pPr>
        <w:widowControl w:val="0"/>
        <w:ind w:firstLine="561"/>
        <w:jc w:val="both"/>
        <w:rPr>
          <w:sz w:val="26"/>
          <w:szCs w:val="26"/>
          <w:lang w:val="vi-VN"/>
        </w:rPr>
      </w:pPr>
      <w:r w:rsidRPr="00351CD9">
        <w:rPr>
          <w:sz w:val="26"/>
          <w:szCs w:val="26"/>
          <w:lang w:val="vi-VN"/>
        </w:rPr>
        <w:t xml:space="preserve">- Luật số 55/2024/QH15 ngày 29/11/2024 của Quốc hội nước Cộng hòa Xã hội Chủ nghĩa Việt Nam về Luật Phòng cháy, chữa cháy và cứu nạn, cứu hộ (PCCC&amp;CNCH), có hiệu lực thi hành từ ngày 01/07/2025; </w:t>
      </w:r>
    </w:p>
    <w:p w14:paraId="42F6AEF7" w14:textId="77777777" w:rsidR="00351CD9" w:rsidRPr="00351CD9" w:rsidRDefault="00351CD9" w:rsidP="00351CD9">
      <w:pPr>
        <w:widowControl w:val="0"/>
        <w:ind w:firstLine="561"/>
        <w:jc w:val="both"/>
        <w:rPr>
          <w:sz w:val="26"/>
          <w:szCs w:val="26"/>
          <w:lang w:val="vi-VN"/>
        </w:rPr>
      </w:pPr>
      <w:r w:rsidRPr="00351CD9">
        <w:rPr>
          <w:sz w:val="26"/>
          <w:szCs w:val="26"/>
          <w:lang w:val="vi-VN"/>
        </w:rPr>
        <w:t>- Nghị định số 105/2025/NĐ-CP ngày 15/05/2025 của Chính Phủ quy định chi tiết một số điều và biện pháp thi hành Luật PCCC&amp;CNCH, có hiệu lực thi hành từ ngày 01/07/2025;</w:t>
      </w:r>
    </w:p>
    <w:p w14:paraId="0CA31AB1" w14:textId="77777777" w:rsidR="00351CD9" w:rsidRPr="00351CD9" w:rsidRDefault="00351CD9" w:rsidP="00351CD9">
      <w:pPr>
        <w:widowControl w:val="0"/>
        <w:ind w:firstLine="561"/>
        <w:jc w:val="both"/>
        <w:rPr>
          <w:sz w:val="26"/>
          <w:szCs w:val="26"/>
          <w:lang w:val="vi-VN"/>
        </w:rPr>
      </w:pPr>
      <w:r w:rsidRPr="00351CD9">
        <w:rPr>
          <w:sz w:val="26"/>
          <w:szCs w:val="26"/>
          <w:lang w:val="vi-VN"/>
        </w:rPr>
        <w:t>- Nghị định số 106/2025/NĐ-CP ngày 15/05/2025 của Chính Phủ quy định xử phạt hành chính trong lĩnh vực phòng cháy, chữa cháy và cứu nạn, cứu hộ. Có hiệu lực thi hành từ ngày 01/07/2025;</w:t>
      </w:r>
    </w:p>
    <w:p w14:paraId="6843AD6C" w14:textId="77777777" w:rsidR="00351CD9" w:rsidRPr="00351CD9" w:rsidRDefault="00351CD9" w:rsidP="00351CD9">
      <w:pPr>
        <w:widowControl w:val="0"/>
        <w:ind w:firstLine="561"/>
        <w:jc w:val="both"/>
        <w:rPr>
          <w:sz w:val="26"/>
          <w:szCs w:val="26"/>
          <w:lang w:val="vi-VN"/>
        </w:rPr>
      </w:pPr>
      <w:r w:rsidRPr="00351CD9">
        <w:rPr>
          <w:sz w:val="26"/>
          <w:szCs w:val="26"/>
          <w:lang w:val="vi-VN"/>
        </w:rPr>
        <w:t>- Thông tư số 36/2025/TT-BCA ngày 15/05/2025 của Bộ công an quy định chi tiết một số điều của Luật PCCC&amp;CNCH và Nghị định số 105/2025/NĐ-CP ngày 15/05/2025 của Chính phủ quy định chi tiết một số điều và biện pháp thi hành Luật PCCC&amp;CNCH;</w:t>
      </w:r>
    </w:p>
    <w:p w14:paraId="07610020" w14:textId="77777777" w:rsidR="00351CD9" w:rsidRPr="00351CD9" w:rsidRDefault="00351CD9" w:rsidP="00351CD9">
      <w:pPr>
        <w:widowControl w:val="0"/>
        <w:ind w:firstLine="561"/>
        <w:jc w:val="both"/>
        <w:rPr>
          <w:sz w:val="26"/>
          <w:szCs w:val="26"/>
          <w:lang w:val="vi-VN"/>
        </w:rPr>
      </w:pPr>
      <w:r w:rsidRPr="00351CD9">
        <w:rPr>
          <w:sz w:val="26"/>
          <w:szCs w:val="26"/>
          <w:lang w:val="vi-VN"/>
        </w:rPr>
        <w:t>- Thông tư 09/2023/TT-BXD ngày 16/10/2023 của Bộ Xây dựng sửa đổi 1:2023 QCVN 06:2022/BXD Quy chuẩn kỹ thuật Quốc gia về an toàn cháy cho nhà và công trình. Có hiệu lực thi hành từ ngày 01/12/2023;</w:t>
      </w:r>
    </w:p>
    <w:p w14:paraId="2F4E70B7" w14:textId="77777777" w:rsidR="00351CD9" w:rsidRPr="00351CD9" w:rsidRDefault="00351CD9" w:rsidP="00351CD9">
      <w:pPr>
        <w:widowControl w:val="0"/>
        <w:ind w:firstLine="561"/>
        <w:jc w:val="both"/>
        <w:rPr>
          <w:sz w:val="26"/>
          <w:szCs w:val="26"/>
          <w:lang w:val="vi-VN"/>
        </w:rPr>
      </w:pPr>
      <w:r w:rsidRPr="00351CD9">
        <w:rPr>
          <w:sz w:val="26"/>
          <w:szCs w:val="26"/>
          <w:lang w:val="vi-VN"/>
        </w:rPr>
        <w:t>- TCVN 7568-14:2025 Xuất bản lần 2 Hệ thống báo cháy - Phần 14: Thiết kế, lắp đặt Hệ thống báo cháy cho nhà và công trình;</w:t>
      </w:r>
    </w:p>
    <w:p w14:paraId="6F46F2F2" w14:textId="77777777" w:rsidR="00351CD9" w:rsidRPr="00351CD9" w:rsidRDefault="00351CD9" w:rsidP="00351CD9">
      <w:pPr>
        <w:widowControl w:val="0"/>
        <w:ind w:firstLine="561"/>
        <w:jc w:val="both"/>
        <w:rPr>
          <w:sz w:val="26"/>
          <w:szCs w:val="26"/>
          <w:lang w:val="vi-VN"/>
        </w:rPr>
      </w:pPr>
      <w:r w:rsidRPr="00351CD9">
        <w:rPr>
          <w:sz w:val="26"/>
          <w:szCs w:val="26"/>
          <w:lang w:val="vi-VN"/>
        </w:rPr>
        <w:t>- TCVN 3890:2023 xuất bản lần 3 Phòng cháy chữa cháy - Phương tiện phòng cháy chữa cháy cho nhà và công trình - trang bị, bố trí;</w:t>
      </w:r>
    </w:p>
    <w:p w14:paraId="0FE31F49" w14:textId="77777777" w:rsidR="00351CD9" w:rsidRPr="00351CD9" w:rsidRDefault="00351CD9" w:rsidP="00351CD9">
      <w:pPr>
        <w:widowControl w:val="0"/>
        <w:ind w:firstLine="561"/>
        <w:jc w:val="both"/>
        <w:rPr>
          <w:sz w:val="26"/>
          <w:szCs w:val="26"/>
          <w:lang w:val="vi-VN"/>
        </w:rPr>
      </w:pPr>
      <w:r w:rsidRPr="00351CD9">
        <w:rPr>
          <w:sz w:val="26"/>
          <w:szCs w:val="26"/>
          <w:lang w:val="vi-VN"/>
        </w:rPr>
        <w:t>- QCVN 06:2022/BXD Quy chuẩn kỹ thuật quốc gia về An toàn cháy cho nhà và công trình;</w:t>
      </w:r>
    </w:p>
    <w:p w14:paraId="18948CCF" w14:textId="77777777" w:rsidR="004B7BD6" w:rsidRPr="00351CD9" w:rsidRDefault="004B7BD6" w:rsidP="00351CD9">
      <w:pPr>
        <w:tabs>
          <w:tab w:val="left" w:pos="0"/>
        </w:tabs>
        <w:ind w:firstLine="567"/>
        <w:jc w:val="both"/>
        <w:rPr>
          <w:sz w:val="26"/>
          <w:szCs w:val="26"/>
        </w:rPr>
      </w:pPr>
      <w:r w:rsidRPr="00351CD9">
        <w:rPr>
          <w:sz w:val="26"/>
          <w:szCs w:val="26"/>
        </w:rPr>
        <w:t>- Căn cứ Luật xây dựng số 50/2014/QH13 ngày 18/6/2014 của Quốc hội khóa XIII;</w:t>
      </w:r>
    </w:p>
    <w:p w14:paraId="15EA96DA" w14:textId="77777777" w:rsidR="004B7BD6" w:rsidRPr="00351CD9" w:rsidRDefault="004B7BD6" w:rsidP="00351CD9">
      <w:pPr>
        <w:ind w:firstLine="567"/>
        <w:jc w:val="both"/>
        <w:rPr>
          <w:sz w:val="26"/>
          <w:szCs w:val="26"/>
          <w:lang w:val="nl-NL"/>
        </w:rPr>
      </w:pPr>
      <w:r w:rsidRPr="00351CD9">
        <w:rPr>
          <w:sz w:val="26"/>
          <w:szCs w:val="26"/>
          <w:lang w:val="nl-NL"/>
        </w:rPr>
        <w:t>- Nghị định số 06/2021/NĐ-CP ngày 26/01/2021 của Chính Phủ về quy định chi tiết một số nội dung về quản lý chất lượng, thi công xây dựng;</w:t>
      </w:r>
    </w:p>
    <w:p w14:paraId="63A9DEC4" w14:textId="77777777" w:rsidR="004B7BD6" w:rsidRPr="00351CD9" w:rsidRDefault="004B7BD6" w:rsidP="00351CD9">
      <w:pPr>
        <w:ind w:firstLine="567"/>
        <w:jc w:val="both"/>
        <w:rPr>
          <w:sz w:val="26"/>
          <w:szCs w:val="26"/>
          <w:lang w:val="nl-NL"/>
        </w:rPr>
      </w:pPr>
      <w:r w:rsidRPr="00351CD9">
        <w:rPr>
          <w:sz w:val="26"/>
          <w:szCs w:val="26"/>
          <w:lang w:val="nl-NL"/>
        </w:rPr>
        <w:t xml:space="preserve">- Nghị định số 10/2021/NĐ-CP ngày 09/02/2021 của Chính Phủ về </w:t>
      </w:r>
      <w:bookmarkStart w:id="1" w:name="bookmark0"/>
      <w:bookmarkStart w:id="2" w:name="bookmark1"/>
      <w:r w:rsidRPr="00351CD9">
        <w:rPr>
          <w:sz w:val="26"/>
          <w:szCs w:val="26"/>
          <w:lang w:val="nl-NL"/>
        </w:rPr>
        <w:t>Về quản lý chi phí đầu tư xây dựng</w:t>
      </w:r>
      <w:bookmarkEnd w:id="1"/>
      <w:bookmarkEnd w:id="2"/>
      <w:r w:rsidRPr="00351CD9">
        <w:rPr>
          <w:sz w:val="26"/>
          <w:szCs w:val="26"/>
          <w:lang w:val="nl-NL"/>
        </w:rPr>
        <w:t>;</w:t>
      </w:r>
    </w:p>
    <w:p w14:paraId="06D4008A" w14:textId="77777777" w:rsidR="004B7BD6" w:rsidRPr="00351CD9" w:rsidRDefault="004B7BD6" w:rsidP="00351CD9">
      <w:pPr>
        <w:ind w:firstLine="567"/>
        <w:jc w:val="both"/>
        <w:rPr>
          <w:sz w:val="26"/>
          <w:szCs w:val="26"/>
          <w:lang w:val="nl-NL" w:eastAsia="ar-SA"/>
        </w:rPr>
      </w:pPr>
      <w:r w:rsidRPr="00351CD9">
        <w:rPr>
          <w:sz w:val="26"/>
          <w:szCs w:val="26"/>
          <w:lang w:val="nl-NL" w:eastAsia="ar-SA"/>
        </w:rPr>
        <w:t>- Nghị định số 35/2023/NĐ-CP ngày 20/6/2023 (Nghị định số 35/2023/NĐ-CP) của Chính phủ sửa đổi, bổ sung một số điều của các Nghị định thuộc lĩnh vực quản lý nhà nước của Bộ Xây dựng;</w:t>
      </w:r>
    </w:p>
    <w:p w14:paraId="0E2560DD" w14:textId="77777777" w:rsidR="004B7BD6" w:rsidRPr="00351CD9" w:rsidRDefault="004B7BD6" w:rsidP="00351CD9">
      <w:pPr>
        <w:ind w:firstLine="567"/>
        <w:jc w:val="both"/>
        <w:rPr>
          <w:sz w:val="26"/>
          <w:szCs w:val="26"/>
          <w:lang w:val="nl-NL" w:eastAsia="ar-SA"/>
        </w:rPr>
      </w:pPr>
      <w:r w:rsidRPr="00351CD9">
        <w:rPr>
          <w:sz w:val="26"/>
          <w:szCs w:val="26"/>
          <w:lang w:val="nl-NL" w:eastAsia="ar-SA"/>
        </w:rPr>
        <w:t>- Nghị định số 175/2024/NĐ-CP ngày 30/12/2024 của Chính phủ: Quy định chi tiết một số điều và biện pháp thi hành Luật Xây dựng về quản lý hoạt động xây dựng</w:t>
      </w:r>
    </w:p>
    <w:p w14:paraId="6D9BC2D5" w14:textId="77777777" w:rsidR="00D27C1B" w:rsidRPr="00351CD9" w:rsidRDefault="00D27C1B" w:rsidP="00351CD9">
      <w:pPr>
        <w:ind w:firstLine="567"/>
        <w:jc w:val="both"/>
        <w:rPr>
          <w:color w:val="000000"/>
          <w:sz w:val="26"/>
          <w:szCs w:val="26"/>
        </w:rPr>
      </w:pPr>
      <w:r w:rsidRPr="00351CD9">
        <w:rPr>
          <w:color w:val="000000"/>
          <w:sz w:val="26"/>
          <w:szCs w:val="26"/>
        </w:rPr>
        <w:t>- Các quy định hiện hành của ngành điện và quy định khác liên quan.</w:t>
      </w:r>
    </w:p>
    <w:p w14:paraId="73C2E19E" w14:textId="77777777" w:rsidR="004B7BD6" w:rsidRPr="00351CD9" w:rsidRDefault="004B7BD6" w:rsidP="00351CD9">
      <w:pPr>
        <w:pStyle w:val="ListParagraph"/>
        <w:widowControl w:val="0"/>
        <w:tabs>
          <w:tab w:val="left" w:pos="0"/>
          <w:tab w:val="left" w:pos="720"/>
        </w:tabs>
        <w:ind w:left="0" w:firstLine="567"/>
        <w:jc w:val="both"/>
        <w:rPr>
          <w:b/>
          <w:sz w:val="26"/>
          <w:szCs w:val="26"/>
        </w:rPr>
      </w:pPr>
      <w:r w:rsidRPr="00351CD9">
        <w:rPr>
          <w:b/>
          <w:sz w:val="26"/>
          <w:szCs w:val="26"/>
        </w:rPr>
        <w:t>1. Một số nội dung yêu cầu khi thiết kế:</w:t>
      </w:r>
    </w:p>
    <w:p w14:paraId="09AF4571" w14:textId="77777777" w:rsidR="004B7BD6" w:rsidRPr="00351CD9" w:rsidRDefault="004B7BD6" w:rsidP="00351CD9">
      <w:pPr>
        <w:widowControl w:val="0"/>
        <w:tabs>
          <w:tab w:val="left" w:pos="0"/>
        </w:tabs>
        <w:ind w:firstLine="567"/>
        <w:jc w:val="both"/>
        <w:rPr>
          <w:sz w:val="26"/>
          <w:szCs w:val="26"/>
        </w:rPr>
      </w:pPr>
      <w:r w:rsidRPr="00351CD9">
        <w:rPr>
          <w:sz w:val="26"/>
          <w:szCs w:val="26"/>
        </w:rPr>
        <w:t>- Tuân thủ Luật và các quy định hiện hành</w:t>
      </w:r>
    </w:p>
    <w:p w14:paraId="2407AECF" w14:textId="50E1737C" w:rsidR="004B7BD6" w:rsidRPr="00351CD9" w:rsidRDefault="004B7BD6" w:rsidP="00351CD9">
      <w:pPr>
        <w:tabs>
          <w:tab w:val="left" w:pos="0"/>
        </w:tabs>
        <w:ind w:firstLine="567"/>
        <w:jc w:val="both"/>
        <w:rPr>
          <w:sz w:val="26"/>
          <w:szCs w:val="26"/>
        </w:rPr>
      </w:pPr>
      <w:r w:rsidRPr="00351CD9">
        <w:rPr>
          <w:sz w:val="26"/>
          <w:szCs w:val="26"/>
        </w:rPr>
        <w:lastRenderedPageBreak/>
        <w:t xml:space="preserve">- Phù hợp với quy hoạch phát triển hạ tầng kinh tế khu vực. </w:t>
      </w:r>
      <w:r w:rsidR="00351CD9">
        <w:rPr>
          <w:sz w:val="26"/>
          <w:szCs w:val="26"/>
        </w:rPr>
        <w:t>C</w:t>
      </w:r>
      <w:r w:rsidRPr="00351CD9">
        <w:rPr>
          <w:sz w:val="26"/>
          <w:szCs w:val="26"/>
        </w:rPr>
        <w:t>ông trình phải đảm bảo bền vững, không bị lún nứt, biến dạng quá giới hạn cho phép làm ảnh hưởng đến tuổi thọ công trình cũng như các công trình lân cận.</w:t>
      </w:r>
    </w:p>
    <w:p w14:paraId="55C9FBDD" w14:textId="77777777" w:rsidR="004B7BD6" w:rsidRPr="00351CD9" w:rsidRDefault="004B7BD6" w:rsidP="00351CD9">
      <w:pPr>
        <w:tabs>
          <w:tab w:val="left" w:pos="0"/>
        </w:tabs>
        <w:ind w:firstLine="567"/>
        <w:jc w:val="both"/>
        <w:rPr>
          <w:sz w:val="26"/>
          <w:szCs w:val="26"/>
        </w:rPr>
      </w:pPr>
      <w:r w:rsidRPr="00351CD9">
        <w:rPr>
          <w:sz w:val="26"/>
          <w:szCs w:val="26"/>
        </w:rPr>
        <w:t>- Phù hợp với yêu cầu của Chủ đầu tư, thoả mãn yêu cầu về chức năng sử dụng, bảo đảm kỹ thuật, mỹ thuật, giá thành hợp lý.</w:t>
      </w:r>
    </w:p>
    <w:p w14:paraId="40D01DC2" w14:textId="77777777" w:rsidR="004B7BD6" w:rsidRPr="00351CD9" w:rsidRDefault="004B7BD6" w:rsidP="00351CD9">
      <w:pPr>
        <w:tabs>
          <w:tab w:val="left" w:pos="0"/>
        </w:tabs>
        <w:ind w:firstLine="567"/>
        <w:jc w:val="both"/>
        <w:rPr>
          <w:sz w:val="26"/>
          <w:szCs w:val="26"/>
        </w:rPr>
      </w:pPr>
      <w:r w:rsidRPr="00351CD9">
        <w:rPr>
          <w:sz w:val="26"/>
          <w:szCs w:val="26"/>
        </w:rPr>
        <w:t>- An toàn tiết kiệm, phù hợp với quy chuẩn, tiêu chuẩn xây dựng được áp dụng, các tiêu chuẩn về phòng chống cháy nổ, bảo vệ môi trường và các tiêu chuẩn đang hiện hành có liên quan.</w:t>
      </w:r>
    </w:p>
    <w:p w14:paraId="54B279E8" w14:textId="72C489A1" w:rsidR="001F672C" w:rsidRPr="00351CD9" w:rsidRDefault="001F672C" w:rsidP="00351CD9">
      <w:pPr>
        <w:tabs>
          <w:tab w:val="left" w:pos="0"/>
        </w:tabs>
        <w:ind w:firstLine="567"/>
        <w:jc w:val="both"/>
        <w:rPr>
          <w:sz w:val="26"/>
          <w:szCs w:val="26"/>
        </w:rPr>
      </w:pPr>
      <w:r w:rsidRPr="00351CD9">
        <w:rPr>
          <w:sz w:val="26"/>
          <w:szCs w:val="26"/>
        </w:rPr>
        <w:t xml:space="preserve">- Tuân thủ quy định về công tác thiết kế dự án lưới điện phân phối </w:t>
      </w:r>
      <w:r w:rsidR="00FA646F" w:rsidRPr="00351CD9">
        <w:rPr>
          <w:sz w:val="26"/>
          <w:szCs w:val="26"/>
        </w:rPr>
        <w:t>của ngành điện</w:t>
      </w:r>
      <w:r w:rsidRPr="00351CD9">
        <w:rPr>
          <w:sz w:val="26"/>
          <w:szCs w:val="26"/>
        </w:rPr>
        <w:t>.</w:t>
      </w:r>
    </w:p>
    <w:p w14:paraId="2F65E834" w14:textId="79DCD63A" w:rsidR="004A2A1F" w:rsidRPr="00351CD9" w:rsidRDefault="004A2A1F" w:rsidP="00351CD9">
      <w:pPr>
        <w:tabs>
          <w:tab w:val="left" w:pos="0"/>
        </w:tabs>
        <w:ind w:firstLine="567"/>
        <w:jc w:val="both"/>
        <w:rPr>
          <w:sz w:val="26"/>
          <w:szCs w:val="26"/>
        </w:rPr>
      </w:pPr>
      <w:r w:rsidRPr="00351CD9">
        <w:rPr>
          <w:sz w:val="26"/>
          <w:szCs w:val="26"/>
        </w:rPr>
        <w:t>- Các giải pháp kỹ thuật</w:t>
      </w:r>
      <w:r w:rsidR="00D021B1" w:rsidRPr="00351CD9">
        <w:rPr>
          <w:sz w:val="26"/>
          <w:szCs w:val="26"/>
        </w:rPr>
        <w:t xml:space="preserve"> trong công tác</w:t>
      </w:r>
      <w:r w:rsidRPr="00351CD9">
        <w:rPr>
          <w:sz w:val="26"/>
          <w:szCs w:val="26"/>
        </w:rPr>
        <w:t xml:space="preserve"> thiết kế </w:t>
      </w:r>
      <w:r w:rsidR="00D021B1" w:rsidRPr="00351CD9">
        <w:rPr>
          <w:sz w:val="26"/>
          <w:szCs w:val="26"/>
        </w:rPr>
        <w:t xml:space="preserve">cần </w:t>
      </w:r>
      <w:r w:rsidRPr="00351CD9">
        <w:rPr>
          <w:sz w:val="26"/>
          <w:szCs w:val="26"/>
        </w:rPr>
        <w:t xml:space="preserve">tuân thủ theo quy mô của công trình </w:t>
      </w:r>
      <w:r w:rsidR="00D021B1" w:rsidRPr="00351CD9">
        <w:rPr>
          <w:sz w:val="26"/>
          <w:szCs w:val="26"/>
        </w:rPr>
        <w:t>(được trình bày tại mục I)</w:t>
      </w:r>
    </w:p>
    <w:p w14:paraId="0B127877" w14:textId="3DEABF69" w:rsidR="004B7BD6" w:rsidRPr="00351CD9" w:rsidRDefault="004B7BD6" w:rsidP="00351CD9">
      <w:pPr>
        <w:tabs>
          <w:tab w:val="left" w:pos="0"/>
        </w:tabs>
        <w:ind w:firstLine="567"/>
        <w:jc w:val="both"/>
        <w:rPr>
          <w:sz w:val="26"/>
          <w:szCs w:val="26"/>
          <w:lang w:val="it-IT"/>
        </w:rPr>
      </w:pPr>
      <w:r w:rsidRPr="00351CD9">
        <w:rPr>
          <w:b/>
          <w:sz w:val="26"/>
          <w:szCs w:val="26"/>
        </w:rPr>
        <w:t xml:space="preserve">2. Các bước thực hiện thiết kế: </w:t>
      </w:r>
      <w:r w:rsidRPr="00351CD9">
        <w:rPr>
          <w:sz w:val="26"/>
          <w:szCs w:val="26"/>
          <w:lang w:val="it-IT"/>
        </w:rPr>
        <w:t xml:space="preserve">Thiết kế lập Báo cáo kinh tế kỹ thuật </w:t>
      </w:r>
      <w:r w:rsidRPr="00351CD9">
        <w:rPr>
          <w:sz w:val="26"/>
          <w:szCs w:val="26"/>
        </w:rPr>
        <w:t>(thiết kế 1 bước)</w:t>
      </w:r>
    </w:p>
    <w:p w14:paraId="0178F6B4" w14:textId="769C6E0F" w:rsidR="004B7BD6" w:rsidRPr="00351CD9" w:rsidRDefault="00F13E44" w:rsidP="00351CD9">
      <w:pPr>
        <w:tabs>
          <w:tab w:val="left" w:pos="0"/>
        </w:tabs>
        <w:ind w:firstLine="567"/>
        <w:jc w:val="both"/>
        <w:rPr>
          <w:b/>
          <w:sz w:val="26"/>
          <w:szCs w:val="26"/>
        </w:rPr>
      </w:pPr>
      <w:r w:rsidRPr="00351CD9">
        <w:rPr>
          <w:b/>
          <w:sz w:val="26"/>
          <w:szCs w:val="26"/>
        </w:rPr>
        <w:t>3</w:t>
      </w:r>
      <w:r w:rsidR="004B7BD6" w:rsidRPr="00351CD9">
        <w:rPr>
          <w:b/>
          <w:sz w:val="26"/>
          <w:szCs w:val="26"/>
        </w:rPr>
        <w:t>. Đánh giá mức độ sự phù hợp quy hoạch:</w:t>
      </w:r>
    </w:p>
    <w:p w14:paraId="189D0254" w14:textId="25629386" w:rsidR="004B7BD6" w:rsidRPr="00351CD9" w:rsidRDefault="004B7BD6" w:rsidP="00351CD9">
      <w:pPr>
        <w:tabs>
          <w:tab w:val="left" w:pos="0"/>
        </w:tabs>
        <w:ind w:firstLine="567"/>
        <w:jc w:val="both"/>
        <w:rPr>
          <w:sz w:val="26"/>
          <w:szCs w:val="26"/>
        </w:rPr>
      </w:pPr>
      <w:r w:rsidRPr="00351CD9">
        <w:rPr>
          <w:sz w:val="26"/>
          <w:szCs w:val="26"/>
        </w:rPr>
        <w:t>Đơn vị tư vấn dựa trên các văn bản liên quan đến quy hoạch của công trình, đánh giá sự phù hợp của công trình thực tế thực hiện của công trình với quy hoạch phát triển của địa phương</w:t>
      </w:r>
      <w:r w:rsidR="00F13E44" w:rsidRPr="00351CD9">
        <w:rPr>
          <w:sz w:val="26"/>
          <w:szCs w:val="26"/>
        </w:rPr>
        <w:t>, của ngành điện</w:t>
      </w:r>
      <w:r w:rsidRPr="00351CD9">
        <w:rPr>
          <w:sz w:val="26"/>
          <w:szCs w:val="26"/>
        </w:rPr>
        <w:t>. Trong phương pháp luận của đơn vị tư vấn cần thể hiện nội dung này.</w:t>
      </w:r>
    </w:p>
    <w:p w14:paraId="5A6F0710" w14:textId="77777777" w:rsidR="004B7BD6" w:rsidRPr="00351CD9" w:rsidRDefault="004B7BD6" w:rsidP="00351CD9">
      <w:pPr>
        <w:pStyle w:val="ListParagraph"/>
        <w:tabs>
          <w:tab w:val="left" w:pos="0"/>
        </w:tabs>
        <w:ind w:left="142" w:firstLine="567"/>
        <w:jc w:val="both"/>
        <w:rPr>
          <w:b/>
          <w:sz w:val="26"/>
          <w:szCs w:val="26"/>
        </w:rPr>
      </w:pPr>
      <w:r w:rsidRPr="00351CD9">
        <w:rPr>
          <w:b/>
          <w:sz w:val="26"/>
          <w:szCs w:val="26"/>
        </w:rPr>
        <w:t>E/ CÔNG TÁC GIÁM SÁT CỦA CHỦ ĐẦU TƯ VÀ NỘI DUNG PHỐI HỢP VỚI ĐƠN VỊ TƯ VẤN</w:t>
      </w:r>
    </w:p>
    <w:p w14:paraId="706EDF24" w14:textId="77777777" w:rsidR="004B7BD6" w:rsidRPr="00351CD9" w:rsidRDefault="004B7BD6" w:rsidP="00351CD9">
      <w:pPr>
        <w:tabs>
          <w:tab w:val="left" w:pos="0"/>
        </w:tabs>
        <w:ind w:firstLine="567"/>
        <w:jc w:val="both"/>
        <w:rPr>
          <w:sz w:val="26"/>
          <w:szCs w:val="26"/>
        </w:rPr>
      </w:pPr>
      <w:r w:rsidRPr="00351CD9">
        <w:rPr>
          <w:sz w:val="26"/>
          <w:szCs w:val="26"/>
        </w:rPr>
        <w:t>Yêu cầu các đơn vị tư vấn trước khi khảo sát phải gửi kế hoạch khảo sát chi tiết (tiến độ và nhân thực hiện) cho Công ty Điện lực Ninh Bình thực hiện giám sát.</w:t>
      </w:r>
    </w:p>
    <w:p w14:paraId="68736701" w14:textId="77777777" w:rsidR="004B7BD6" w:rsidRPr="00351CD9" w:rsidRDefault="004B7BD6" w:rsidP="00351CD9">
      <w:pPr>
        <w:tabs>
          <w:tab w:val="left" w:pos="0"/>
        </w:tabs>
        <w:ind w:firstLine="567"/>
        <w:jc w:val="both"/>
        <w:rPr>
          <w:b/>
          <w:sz w:val="26"/>
          <w:szCs w:val="26"/>
        </w:rPr>
      </w:pPr>
      <w:r w:rsidRPr="00351CD9">
        <w:rPr>
          <w:b/>
          <w:sz w:val="26"/>
          <w:szCs w:val="26"/>
        </w:rPr>
        <w:t>E1) Giám sát công tác khảo sát ngoài thực địa của Chủ đầu tư:</w:t>
      </w:r>
    </w:p>
    <w:p w14:paraId="2E43862E" w14:textId="77777777" w:rsidR="004B7BD6" w:rsidRPr="00351CD9" w:rsidRDefault="004B7BD6" w:rsidP="00351CD9">
      <w:pPr>
        <w:tabs>
          <w:tab w:val="left" w:pos="0"/>
        </w:tabs>
        <w:ind w:firstLine="567"/>
        <w:jc w:val="both"/>
        <w:rPr>
          <w:sz w:val="26"/>
          <w:szCs w:val="26"/>
        </w:rPr>
      </w:pPr>
      <w:r w:rsidRPr="00351CD9">
        <w:rPr>
          <w:sz w:val="26"/>
          <w:szCs w:val="26"/>
        </w:rPr>
        <w:t>- Công tác giám sát khảo sát của chủ đầu tư sẽ được thực hiện theo quy định hiện hành.</w:t>
      </w:r>
    </w:p>
    <w:p w14:paraId="6F7F4D01" w14:textId="77777777" w:rsidR="004B7BD6" w:rsidRPr="00351CD9" w:rsidRDefault="004B7BD6" w:rsidP="00351CD9">
      <w:pPr>
        <w:tabs>
          <w:tab w:val="left" w:pos="0"/>
        </w:tabs>
        <w:ind w:firstLine="567"/>
        <w:jc w:val="both"/>
        <w:rPr>
          <w:sz w:val="26"/>
          <w:szCs w:val="26"/>
        </w:rPr>
      </w:pPr>
      <w:r w:rsidRPr="00351CD9">
        <w:rPr>
          <w:sz w:val="26"/>
          <w:szCs w:val="26"/>
        </w:rPr>
        <w:t>- Kiểm tra điều kiện năng lực hoạt động xây dựng của nhà thầu khảo sát xây dựng so với hồ sơ dự thầu về nhân lực, thiết bị máy móc phục vụ khải sát, phòng thí nghiệm được nhà thầu khảo sát xây dựng sử dụng.</w:t>
      </w:r>
    </w:p>
    <w:p w14:paraId="01BA0558" w14:textId="77777777" w:rsidR="004B7BD6" w:rsidRPr="00351CD9" w:rsidRDefault="004B7BD6" w:rsidP="00351CD9">
      <w:pPr>
        <w:tabs>
          <w:tab w:val="left" w:pos="0"/>
        </w:tabs>
        <w:ind w:firstLine="567"/>
        <w:jc w:val="both"/>
        <w:rPr>
          <w:sz w:val="26"/>
          <w:szCs w:val="26"/>
        </w:rPr>
      </w:pPr>
      <w:r w:rsidRPr="00351CD9">
        <w:rPr>
          <w:sz w:val="26"/>
          <w:szCs w:val="26"/>
        </w:rPr>
        <w:t>- Theo dõi, kiểm tra vị trí khảo sát, khối lượng khảo sát và việc thực hiện quy trình khảo sát theo phương án kỹ thuật đã được phê duyệt. kết quả theo dõi, kiểm tra phải được ghi chép vào nhật ký khảo sát xây dựng.</w:t>
      </w:r>
    </w:p>
    <w:p w14:paraId="586BBCAF" w14:textId="77777777" w:rsidR="004B7BD6" w:rsidRPr="00351CD9" w:rsidRDefault="004B7BD6" w:rsidP="00351CD9">
      <w:pPr>
        <w:tabs>
          <w:tab w:val="left" w:pos="0"/>
        </w:tabs>
        <w:ind w:firstLine="567"/>
        <w:jc w:val="both"/>
        <w:rPr>
          <w:sz w:val="26"/>
          <w:szCs w:val="26"/>
        </w:rPr>
      </w:pPr>
      <w:r w:rsidRPr="00351CD9">
        <w:rPr>
          <w:sz w:val="26"/>
          <w:szCs w:val="26"/>
        </w:rPr>
        <w:t>- Theo dõi và yêu cầu nhà thầu khảo sát xây dựng thự hiện bảo vệ môi trường và công trình xây dựng trong khu vực khảo sát theo quy đinh hiện hành.</w:t>
      </w:r>
    </w:p>
    <w:p w14:paraId="38327CDD" w14:textId="77777777" w:rsidR="004B7BD6" w:rsidRPr="00351CD9" w:rsidRDefault="004B7BD6" w:rsidP="00351CD9">
      <w:pPr>
        <w:tabs>
          <w:tab w:val="left" w:pos="0"/>
        </w:tabs>
        <w:ind w:firstLine="567"/>
        <w:jc w:val="both"/>
        <w:rPr>
          <w:b/>
          <w:sz w:val="26"/>
          <w:szCs w:val="26"/>
        </w:rPr>
      </w:pPr>
      <w:r w:rsidRPr="00351CD9">
        <w:rPr>
          <w:b/>
          <w:sz w:val="26"/>
          <w:szCs w:val="26"/>
        </w:rPr>
        <w:t>E2) Nhân sự thực hiện các nhiệm vụ:</w:t>
      </w:r>
    </w:p>
    <w:p w14:paraId="03ECFB5D" w14:textId="77777777" w:rsidR="004B7BD6" w:rsidRPr="00351CD9" w:rsidRDefault="004B7BD6" w:rsidP="00351CD9">
      <w:pPr>
        <w:tabs>
          <w:tab w:val="left" w:pos="0"/>
        </w:tabs>
        <w:ind w:firstLine="567"/>
        <w:jc w:val="both"/>
        <w:rPr>
          <w:color w:val="000000"/>
          <w:sz w:val="26"/>
          <w:szCs w:val="26"/>
        </w:rPr>
      </w:pPr>
      <w:r w:rsidRPr="00351CD9">
        <w:rPr>
          <w:color w:val="000000"/>
          <w:sz w:val="26"/>
          <w:szCs w:val="26"/>
        </w:rPr>
        <w:t>Tư vấn sẽ cung cấp nhân sự theo yêu cầu để thực hiện một cách đầy đủ những nghĩa vụ của mình đối với các công trình này. Việc bố trí nhận sự bao gồm các kỹ sư và nhân viên kỹ thuật theo tiến độ thời hạn để đảm bảo tiến độ của các công trình.</w:t>
      </w:r>
    </w:p>
    <w:p w14:paraId="3573C06E" w14:textId="77777777" w:rsidR="004B7BD6" w:rsidRPr="00351CD9" w:rsidRDefault="004B7BD6" w:rsidP="00351CD9">
      <w:pPr>
        <w:tabs>
          <w:tab w:val="left" w:pos="0"/>
        </w:tabs>
        <w:ind w:firstLine="567"/>
        <w:jc w:val="both"/>
        <w:rPr>
          <w:b/>
          <w:sz w:val="26"/>
          <w:szCs w:val="26"/>
        </w:rPr>
      </w:pPr>
      <w:r w:rsidRPr="00351CD9">
        <w:rPr>
          <w:b/>
          <w:sz w:val="26"/>
          <w:szCs w:val="26"/>
        </w:rPr>
        <w:t>E3) Các báo cáo và các hồ sơ:</w:t>
      </w:r>
    </w:p>
    <w:p w14:paraId="34AA04CB" w14:textId="7F100B6D" w:rsidR="004B7BD6" w:rsidRPr="00351CD9" w:rsidRDefault="00230E11" w:rsidP="00351CD9">
      <w:pPr>
        <w:tabs>
          <w:tab w:val="left" w:pos="0"/>
        </w:tabs>
        <w:ind w:firstLine="567"/>
        <w:jc w:val="both"/>
        <w:rPr>
          <w:sz w:val="26"/>
          <w:szCs w:val="26"/>
        </w:rPr>
      </w:pPr>
      <w:r w:rsidRPr="00351CD9">
        <w:rPr>
          <w:sz w:val="26"/>
          <w:szCs w:val="26"/>
        </w:rPr>
        <w:t>- Nhà thầu báo cáo các nội dung sau:</w:t>
      </w:r>
    </w:p>
    <w:p w14:paraId="3DFB1EA7" w14:textId="0D23B743" w:rsidR="004B7BD6" w:rsidRPr="00351CD9" w:rsidRDefault="00230E11" w:rsidP="00351CD9">
      <w:pPr>
        <w:tabs>
          <w:tab w:val="left" w:pos="0"/>
        </w:tabs>
        <w:ind w:firstLine="567"/>
        <w:jc w:val="both"/>
        <w:rPr>
          <w:bCs/>
          <w:iCs/>
          <w:sz w:val="26"/>
          <w:szCs w:val="26"/>
        </w:rPr>
      </w:pPr>
      <w:r w:rsidRPr="00351CD9">
        <w:rPr>
          <w:bCs/>
          <w:iCs/>
          <w:sz w:val="26"/>
          <w:szCs w:val="26"/>
        </w:rPr>
        <w:t>+</w:t>
      </w:r>
      <w:r w:rsidR="004B7BD6" w:rsidRPr="00351CD9">
        <w:rPr>
          <w:bCs/>
          <w:iCs/>
          <w:sz w:val="26"/>
          <w:szCs w:val="26"/>
        </w:rPr>
        <w:t xml:space="preserve"> Báo cáo hàng tuần</w:t>
      </w:r>
      <w:r w:rsidRPr="00351CD9">
        <w:rPr>
          <w:bCs/>
          <w:iCs/>
          <w:sz w:val="26"/>
          <w:szCs w:val="26"/>
        </w:rPr>
        <w:t>,hàng tháng t</w:t>
      </w:r>
      <w:r w:rsidR="004B7BD6" w:rsidRPr="00351CD9">
        <w:rPr>
          <w:iCs/>
          <w:sz w:val="26"/>
          <w:szCs w:val="26"/>
        </w:rPr>
        <w:t>óm tắt tiến trình thực hiện hàng tuần, mô tả một cách vắn tắt và chính xác mọi hoạt động và tiến độ công việc, các vấn đề này sinh, các biện pháp khắc phục</w:t>
      </w:r>
      <w:r w:rsidRPr="00351CD9">
        <w:rPr>
          <w:iCs/>
          <w:sz w:val="26"/>
          <w:szCs w:val="26"/>
        </w:rPr>
        <w:t xml:space="preserve"> khi có yêu cầu của chủ đầu tư.</w:t>
      </w:r>
    </w:p>
    <w:p w14:paraId="65D3B2B9" w14:textId="3E0F28F0" w:rsidR="004B7BD6" w:rsidRPr="00351CD9" w:rsidRDefault="00230E11" w:rsidP="00351CD9">
      <w:pPr>
        <w:tabs>
          <w:tab w:val="left" w:pos="0"/>
        </w:tabs>
        <w:ind w:firstLine="567"/>
        <w:jc w:val="both"/>
        <w:rPr>
          <w:sz w:val="26"/>
          <w:szCs w:val="26"/>
        </w:rPr>
      </w:pPr>
      <w:r w:rsidRPr="00351CD9">
        <w:rPr>
          <w:sz w:val="26"/>
          <w:szCs w:val="26"/>
        </w:rPr>
        <w:t>+</w:t>
      </w:r>
      <w:r w:rsidR="004B7BD6" w:rsidRPr="00351CD9">
        <w:rPr>
          <w:sz w:val="26"/>
          <w:szCs w:val="26"/>
        </w:rPr>
        <w:t xml:space="preserve"> Báo cáo </w:t>
      </w:r>
      <w:r w:rsidRPr="00351CD9">
        <w:rPr>
          <w:sz w:val="26"/>
          <w:szCs w:val="26"/>
        </w:rPr>
        <w:t>đột xuất của nhà thầu khi có vấn đề phát sinh cần có sự thống nhất giữa các bên trong quá trình thực hiện.</w:t>
      </w:r>
    </w:p>
    <w:p w14:paraId="48520340" w14:textId="3D95BE9D" w:rsidR="00230E11" w:rsidRPr="00351CD9" w:rsidRDefault="00230E11" w:rsidP="00351CD9">
      <w:pPr>
        <w:tabs>
          <w:tab w:val="left" w:pos="0"/>
        </w:tabs>
        <w:ind w:firstLine="567"/>
        <w:jc w:val="both"/>
        <w:rPr>
          <w:iCs/>
          <w:sz w:val="26"/>
          <w:szCs w:val="26"/>
        </w:rPr>
      </w:pPr>
      <w:r w:rsidRPr="00351CD9">
        <w:rPr>
          <w:iCs/>
          <w:sz w:val="26"/>
          <w:szCs w:val="26"/>
        </w:rPr>
        <w:t xml:space="preserve">- Các hồ sơ nhà thầu phải nộp cho chủ đầu tư để </w:t>
      </w:r>
      <w:r w:rsidR="004A2A1F" w:rsidRPr="00351CD9">
        <w:rPr>
          <w:iCs/>
          <w:sz w:val="26"/>
          <w:szCs w:val="26"/>
        </w:rPr>
        <w:t xml:space="preserve">phục vụ công tác </w:t>
      </w:r>
      <w:r w:rsidRPr="00351CD9">
        <w:rPr>
          <w:iCs/>
          <w:sz w:val="26"/>
          <w:szCs w:val="26"/>
        </w:rPr>
        <w:t>nghiệm thu và thẩm tra</w:t>
      </w:r>
      <w:r w:rsidR="004A2A1F" w:rsidRPr="00351CD9">
        <w:rPr>
          <w:iCs/>
          <w:sz w:val="26"/>
          <w:szCs w:val="26"/>
        </w:rPr>
        <w:t>, thẩm định</w:t>
      </w:r>
      <w:r w:rsidRPr="00351CD9">
        <w:rPr>
          <w:iCs/>
          <w:sz w:val="26"/>
          <w:szCs w:val="26"/>
        </w:rPr>
        <w:t xml:space="preserve"> phê duyệt</w:t>
      </w:r>
      <w:r w:rsidR="004A2A1F" w:rsidRPr="00351CD9">
        <w:rPr>
          <w:iCs/>
          <w:sz w:val="26"/>
          <w:szCs w:val="26"/>
        </w:rPr>
        <w:t>:</w:t>
      </w:r>
    </w:p>
    <w:p w14:paraId="258A1813" w14:textId="5F3B1F35" w:rsidR="00230E11" w:rsidRPr="00351CD9" w:rsidRDefault="00230E11" w:rsidP="00351CD9">
      <w:pPr>
        <w:tabs>
          <w:tab w:val="left" w:pos="0"/>
        </w:tabs>
        <w:ind w:firstLine="567"/>
        <w:jc w:val="both"/>
        <w:rPr>
          <w:iCs/>
          <w:sz w:val="26"/>
          <w:szCs w:val="26"/>
        </w:rPr>
      </w:pPr>
      <w:r w:rsidRPr="00351CD9">
        <w:rPr>
          <w:iCs/>
          <w:sz w:val="26"/>
          <w:szCs w:val="26"/>
        </w:rPr>
        <w:t>+ Nhiệm vụ khảo sát xây dựng</w:t>
      </w:r>
    </w:p>
    <w:p w14:paraId="17EE422A" w14:textId="557FBAE5" w:rsidR="00230E11" w:rsidRPr="00351CD9" w:rsidRDefault="00230E11" w:rsidP="00351CD9">
      <w:pPr>
        <w:tabs>
          <w:tab w:val="left" w:pos="0"/>
        </w:tabs>
        <w:ind w:firstLine="567"/>
        <w:jc w:val="both"/>
        <w:rPr>
          <w:iCs/>
          <w:sz w:val="26"/>
          <w:szCs w:val="26"/>
        </w:rPr>
      </w:pPr>
      <w:r w:rsidRPr="00351CD9">
        <w:rPr>
          <w:iCs/>
          <w:sz w:val="26"/>
          <w:szCs w:val="26"/>
        </w:rPr>
        <w:lastRenderedPageBreak/>
        <w:t>+ Phương</w:t>
      </w:r>
      <w:r w:rsidR="004A2A1F" w:rsidRPr="00351CD9">
        <w:rPr>
          <w:iCs/>
          <w:sz w:val="26"/>
          <w:szCs w:val="26"/>
        </w:rPr>
        <w:t xml:space="preserve"> án kỹ thuật khảo sát xây dựng</w:t>
      </w:r>
    </w:p>
    <w:p w14:paraId="31473565" w14:textId="776A2A02" w:rsidR="004A2A1F" w:rsidRPr="00351CD9" w:rsidRDefault="004A2A1F" w:rsidP="00351CD9">
      <w:pPr>
        <w:tabs>
          <w:tab w:val="left" w:pos="0"/>
        </w:tabs>
        <w:ind w:firstLine="567"/>
        <w:jc w:val="both"/>
        <w:rPr>
          <w:iCs/>
          <w:sz w:val="26"/>
          <w:szCs w:val="26"/>
        </w:rPr>
      </w:pPr>
      <w:r w:rsidRPr="00351CD9">
        <w:rPr>
          <w:iCs/>
          <w:sz w:val="26"/>
          <w:szCs w:val="26"/>
        </w:rPr>
        <w:t>+ Báo cáo khảo sát xây dựng</w:t>
      </w:r>
    </w:p>
    <w:p w14:paraId="40410532" w14:textId="34BE5D22" w:rsidR="004A2A1F" w:rsidRPr="00351CD9" w:rsidRDefault="004A2A1F" w:rsidP="00351CD9">
      <w:pPr>
        <w:tabs>
          <w:tab w:val="left" w:pos="0"/>
        </w:tabs>
        <w:ind w:firstLine="567"/>
        <w:jc w:val="both"/>
        <w:rPr>
          <w:iCs/>
          <w:sz w:val="26"/>
          <w:szCs w:val="26"/>
        </w:rPr>
      </w:pPr>
      <w:r w:rsidRPr="00351CD9">
        <w:rPr>
          <w:iCs/>
          <w:sz w:val="26"/>
          <w:szCs w:val="26"/>
        </w:rPr>
        <w:t>+ Nhiệm vụ thiết kế xây dựng.</w:t>
      </w:r>
    </w:p>
    <w:p w14:paraId="44B3C9B2" w14:textId="13C01B82" w:rsidR="004A2A1F" w:rsidRPr="00351CD9" w:rsidRDefault="004A2A1F" w:rsidP="00351CD9">
      <w:pPr>
        <w:tabs>
          <w:tab w:val="left" w:pos="0"/>
        </w:tabs>
        <w:ind w:firstLine="567"/>
        <w:jc w:val="both"/>
        <w:rPr>
          <w:iCs/>
          <w:sz w:val="26"/>
          <w:szCs w:val="26"/>
        </w:rPr>
      </w:pPr>
      <w:r w:rsidRPr="00351CD9">
        <w:rPr>
          <w:iCs/>
          <w:sz w:val="26"/>
          <w:szCs w:val="26"/>
        </w:rPr>
        <w:t>+ Tập Hồ sơ BCKTKT</w:t>
      </w:r>
    </w:p>
    <w:p w14:paraId="62853CB0" w14:textId="6FA61249" w:rsidR="004A2A1F" w:rsidRPr="00351CD9" w:rsidRDefault="004A2A1F" w:rsidP="00351CD9">
      <w:pPr>
        <w:tabs>
          <w:tab w:val="left" w:pos="0"/>
        </w:tabs>
        <w:ind w:firstLine="567"/>
        <w:jc w:val="both"/>
        <w:rPr>
          <w:iCs/>
          <w:sz w:val="26"/>
          <w:szCs w:val="26"/>
        </w:rPr>
      </w:pPr>
      <w:r w:rsidRPr="00351CD9">
        <w:rPr>
          <w:iCs/>
          <w:sz w:val="26"/>
          <w:szCs w:val="26"/>
        </w:rPr>
        <w:t>+ Và các tài liệu khác liên quan</w:t>
      </w:r>
    </w:p>
    <w:p w14:paraId="534EC5A2" w14:textId="5733B0B9" w:rsidR="004A2A1F" w:rsidRPr="00351CD9" w:rsidRDefault="004A2A1F" w:rsidP="00351CD9">
      <w:pPr>
        <w:tabs>
          <w:tab w:val="left" w:pos="0"/>
        </w:tabs>
        <w:ind w:firstLine="567"/>
        <w:jc w:val="both"/>
        <w:rPr>
          <w:b/>
          <w:bCs/>
          <w:i/>
          <w:sz w:val="26"/>
          <w:szCs w:val="26"/>
        </w:rPr>
      </w:pPr>
      <w:r w:rsidRPr="00351CD9">
        <w:rPr>
          <w:i/>
          <w:sz w:val="26"/>
          <w:szCs w:val="26"/>
        </w:rPr>
        <w:t>Hồ sơ giao nộp bao gồm: Bản giấy và bản mềm trên USB (hoặc gửi qua gmail) để có thể sử dụng được bằng các phần mềm thông dụng (Microsoft word, Excel, Autocad,….).</w:t>
      </w:r>
    </w:p>
    <w:p w14:paraId="14D8F69D" w14:textId="77777777" w:rsidR="004B7BD6" w:rsidRPr="00351CD9" w:rsidRDefault="004B7BD6" w:rsidP="00351CD9">
      <w:pPr>
        <w:tabs>
          <w:tab w:val="left" w:pos="0"/>
        </w:tabs>
        <w:ind w:firstLine="567"/>
        <w:jc w:val="both"/>
        <w:rPr>
          <w:b/>
          <w:sz w:val="26"/>
          <w:szCs w:val="26"/>
        </w:rPr>
      </w:pPr>
      <w:r w:rsidRPr="00351CD9">
        <w:rPr>
          <w:b/>
          <w:sz w:val="26"/>
          <w:szCs w:val="26"/>
        </w:rPr>
        <w:t>E4) Vai trò và trách nhiệm:</w:t>
      </w:r>
    </w:p>
    <w:p w14:paraId="6279936A" w14:textId="77777777" w:rsidR="004B7BD6" w:rsidRPr="00351CD9" w:rsidRDefault="004B7BD6" w:rsidP="00351CD9">
      <w:pPr>
        <w:pStyle w:val="ListParagraph"/>
        <w:tabs>
          <w:tab w:val="left" w:pos="0"/>
          <w:tab w:val="left" w:pos="284"/>
        </w:tabs>
        <w:ind w:left="0" w:firstLine="567"/>
        <w:jc w:val="both"/>
        <w:rPr>
          <w:bCs/>
          <w:i/>
          <w:sz w:val="26"/>
          <w:szCs w:val="26"/>
        </w:rPr>
      </w:pPr>
      <w:r w:rsidRPr="00351CD9">
        <w:rPr>
          <w:bCs/>
          <w:i/>
          <w:sz w:val="26"/>
          <w:szCs w:val="26"/>
        </w:rPr>
        <w:t>a) Trong giai đoạn khảo sát:</w:t>
      </w:r>
    </w:p>
    <w:p w14:paraId="6D19340E" w14:textId="77777777" w:rsidR="004B7BD6" w:rsidRPr="00351CD9" w:rsidRDefault="004B7BD6" w:rsidP="00351CD9">
      <w:pPr>
        <w:tabs>
          <w:tab w:val="left" w:pos="0"/>
        </w:tabs>
        <w:ind w:firstLine="567"/>
        <w:jc w:val="both"/>
        <w:rPr>
          <w:sz w:val="26"/>
          <w:szCs w:val="26"/>
        </w:rPr>
      </w:pPr>
      <w:r w:rsidRPr="00351CD9">
        <w:rPr>
          <w:sz w:val="26"/>
          <w:szCs w:val="26"/>
        </w:rPr>
        <w:t>- Công ty Điện lực Ninh Bình: Hỗ trợ Nhà thầu tư vấn các vấn đề liên quan đến các thủ tục trong quá trình khảo sát.</w:t>
      </w:r>
    </w:p>
    <w:p w14:paraId="7AEEE229" w14:textId="77777777" w:rsidR="004B7BD6" w:rsidRPr="00351CD9" w:rsidRDefault="004B7BD6" w:rsidP="00351CD9">
      <w:pPr>
        <w:tabs>
          <w:tab w:val="left" w:pos="0"/>
        </w:tabs>
        <w:ind w:firstLine="567"/>
        <w:jc w:val="both"/>
        <w:rPr>
          <w:sz w:val="26"/>
          <w:szCs w:val="26"/>
        </w:rPr>
      </w:pPr>
      <w:r w:rsidRPr="00351CD9">
        <w:rPr>
          <w:sz w:val="26"/>
          <w:szCs w:val="26"/>
        </w:rPr>
        <w:t>- Nhà thầu Tư vấn: Chịu trách nhiệm khảo sát và lập báo cáo kết quả khảo sát theo đúng nhiệm vụ khảo sát xây dựng, phương án kỹ thuật khảo sát xây dựng.</w:t>
      </w:r>
    </w:p>
    <w:p w14:paraId="39674072" w14:textId="258F0D60" w:rsidR="004B7BD6" w:rsidRPr="00351CD9" w:rsidRDefault="004B7BD6" w:rsidP="00351CD9">
      <w:pPr>
        <w:tabs>
          <w:tab w:val="left" w:pos="0"/>
        </w:tabs>
        <w:ind w:firstLine="567"/>
        <w:jc w:val="both"/>
        <w:rPr>
          <w:bCs/>
          <w:i/>
          <w:sz w:val="26"/>
          <w:szCs w:val="26"/>
        </w:rPr>
      </w:pPr>
      <w:r w:rsidRPr="00351CD9">
        <w:rPr>
          <w:bCs/>
          <w:i/>
          <w:sz w:val="26"/>
          <w:szCs w:val="26"/>
        </w:rPr>
        <w:t>b) Trong giai đoạn lập BCKTKT</w:t>
      </w:r>
      <w:r w:rsidR="00E95A2A" w:rsidRPr="00351CD9">
        <w:rPr>
          <w:bCs/>
          <w:i/>
          <w:sz w:val="26"/>
          <w:szCs w:val="26"/>
        </w:rPr>
        <w:t>,</w:t>
      </w:r>
      <w:r w:rsidRPr="00351CD9">
        <w:rPr>
          <w:bCs/>
          <w:i/>
          <w:sz w:val="26"/>
          <w:szCs w:val="26"/>
        </w:rPr>
        <w:t xml:space="preserve"> lập tổng dự toán:</w:t>
      </w:r>
    </w:p>
    <w:p w14:paraId="49203180" w14:textId="77777777" w:rsidR="004B7BD6" w:rsidRPr="00351CD9" w:rsidRDefault="004B7BD6" w:rsidP="00351CD9">
      <w:pPr>
        <w:tabs>
          <w:tab w:val="left" w:pos="0"/>
        </w:tabs>
        <w:ind w:firstLine="567"/>
        <w:jc w:val="both"/>
        <w:rPr>
          <w:sz w:val="26"/>
          <w:szCs w:val="26"/>
        </w:rPr>
      </w:pPr>
      <w:r w:rsidRPr="00351CD9">
        <w:rPr>
          <w:sz w:val="26"/>
          <w:szCs w:val="26"/>
        </w:rPr>
        <w:t>- Nhà thầu Tư vấn:</w:t>
      </w:r>
    </w:p>
    <w:p w14:paraId="7317DE67" w14:textId="46F157ED" w:rsidR="004B7BD6" w:rsidRPr="00351CD9" w:rsidRDefault="004B7BD6" w:rsidP="00351CD9">
      <w:pPr>
        <w:tabs>
          <w:tab w:val="left" w:pos="0"/>
        </w:tabs>
        <w:ind w:firstLine="567"/>
        <w:jc w:val="both"/>
        <w:rPr>
          <w:sz w:val="26"/>
          <w:szCs w:val="26"/>
        </w:rPr>
      </w:pPr>
      <w:r w:rsidRPr="00351CD9">
        <w:rPr>
          <w:sz w:val="26"/>
          <w:szCs w:val="26"/>
        </w:rPr>
        <w:t>+ Chịu trách nhiệm lập BCKTKT và lập tổng dự toán công trình, ( Lưu ý: các dự án phải có phân tích tài chính – kinh tế hiệu quả của dự án mang lại). Xin ý kiến chấp thuận, hiệp y của cơ quan liên quan đến việc thiết kế các hạng mục công trình.</w:t>
      </w:r>
    </w:p>
    <w:p w14:paraId="75BC0CA0" w14:textId="77777777" w:rsidR="004B7BD6" w:rsidRPr="00351CD9" w:rsidRDefault="004B7BD6" w:rsidP="00351CD9">
      <w:pPr>
        <w:tabs>
          <w:tab w:val="left" w:pos="0"/>
        </w:tabs>
        <w:ind w:firstLine="567"/>
        <w:jc w:val="both"/>
        <w:rPr>
          <w:sz w:val="26"/>
          <w:szCs w:val="26"/>
        </w:rPr>
      </w:pPr>
      <w:r w:rsidRPr="00351CD9">
        <w:rPr>
          <w:sz w:val="26"/>
          <w:szCs w:val="26"/>
        </w:rPr>
        <w:t>+ Trong quá trình thẩm định, phê duyệt, tư vấn có nhiệm vụ giải trình, sửa chữa và hoàn thiện các hồ sơ nói trên theo yêu cầu của các cấp có thẩm quyền đảm bảo chất lượng và tiến độ thự hiện của các công trình.</w:t>
      </w:r>
    </w:p>
    <w:p w14:paraId="3C4E9123" w14:textId="77777777" w:rsidR="004B7BD6" w:rsidRPr="00351CD9" w:rsidRDefault="004B7BD6" w:rsidP="00351CD9">
      <w:pPr>
        <w:tabs>
          <w:tab w:val="left" w:pos="0"/>
        </w:tabs>
        <w:ind w:firstLine="567"/>
        <w:jc w:val="both"/>
        <w:rPr>
          <w:b/>
          <w:i/>
          <w:sz w:val="26"/>
          <w:szCs w:val="26"/>
        </w:rPr>
      </w:pPr>
      <w:r w:rsidRPr="00351CD9">
        <w:rPr>
          <w:b/>
          <w:i/>
          <w:sz w:val="26"/>
          <w:szCs w:val="26"/>
        </w:rPr>
        <w:t>c) Trong công tác thoả thuận tuyến:</w:t>
      </w:r>
    </w:p>
    <w:p w14:paraId="2D22B452" w14:textId="77777777" w:rsidR="004B7BD6" w:rsidRPr="00351CD9" w:rsidRDefault="004B7BD6" w:rsidP="00351CD9">
      <w:pPr>
        <w:tabs>
          <w:tab w:val="left" w:pos="0"/>
        </w:tabs>
        <w:ind w:firstLine="567"/>
        <w:jc w:val="both"/>
        <w:rPr>
          <w:sz w:val="26"/>
          <w:szCs w:val="26"/>
        </w:rPr>
      </w:pPr>
      <w:r w:rsidRPr="00351CD9">
        <w:rPr>
          <w:sz w:val="26"/>
          <w:szCs w:val="26"/>
        </w:rPr>
        <w:t>- Công ty Điện lực Ninh Bình: Hỗ trợ Nhà thầu tư vấn các vấn đề liên quan đến công việc thoả thuận tuyến với chính quyền địa phương và các sở ban ngành liên quan khi có vướng mắc.</w:t>
      </w:r>
    </w:p>
    <w:p w14:paraId="09AA5C84" w14:textId="03064DD5" w:rsidR="004B7BD6" w:rsidRPr="00351CD9" w:rsidRDefault="004B7BD6" w:rsidP="00351CD9">
      <w:pPr>
        <w:tabs>
          <w:tab w:val="left" w:pos="0"/>
        </w:tabs>
        <w:ind w:firstLine="567"/>
        <w:jc w:val="both"/>
        <w:rPr>
          <w:sz w:val="26"/>
          <w:szCs w:val="26"/>
        </w:rPr>
      </w:pPr>
      <w:r w:rsidRPr="00351CD9">
        <w:rPr>
          <w:sz w:val="26"/>
          <w:szCs w:val="26"/>
        </w:rPr>
        <w:t>- Nhà thầu Tư vấn:</w:t>
      </w:r>
      <w:r w:rsidR="00425665">
        <w:rPr>
          <w:sz w:val="26"/>
          <w:szCs w:val="26"/>
        </w:rPr>
        <w:t xml:space="preserve"> </w:t>
      </w:r>
      <w:r w:rsidRPr="00351CD9">
        <w:rPr>
          <w:sz w:val="26"/>
          <w:szCs w:val="26"/>
        </w:rPr>
        <w:t xml:space="preserve"> Chịu trách nhiệm liên hệ trực tiếp với chính quyền địa phương và các sở ban ngành</w:t>
      </w:r>
      <w:r w:rsidR="00425665">
        <w:rPr>
          <w:sz w:val="26"/>
          <w:szCs w:val="26"/>
        </w:rPr>
        <w:t>, các đơn vị trực thuộc Công ty Điện lực Ninh Binh và các bên</w:t>
      </w:r>
      <w:r w:rsidRPr="00351CD9">
        <w:rPr>
          <w:sz w:val="26"/>
          <w:szCs w:val="26"/>
        </w:rPr>
        <w:t xml:space="preserve"> liên quan để th</w:t>
      </w:r>
      <w:r w:rsidR="00425665">
        <w:rPr>
          <w:sz w:val="26"/>
          <w:szCs w:val="26"/>
        </w:rPr>
        <w:t>ỏa</w:t>
      </w:r>
      <w:r w:rsidRPr="00351CD9">
        <w:rPr>
          <w:sz w:val="26"/>
          <w:szCs w:val="26"/>
        </w:rPr>
        <w:t xml:space="preserve"> thuận chi tiết về các vị trí xây dựng.</w:t>
      </w:r>
    </w:p>
    <w:p w14:paraId="4B723AC2" w14:textId="77777777" w:rsidR="004B7BD6" w:rsidRPr="00351CD9" w:rsidRDefault="004B7BD6" w:rsidP="00351CD9">
      <w:pPr>
        <w:ind w:firstLine="567"/>
        <w:jc w:val="both"/>
        <w:rPr>
          <w:b/>
          <w:sz w:val="26"/>
          <w:szCs w:val="26"/>
          <w:lang w:val="nl-NL"/>
        </w:rPr>
      </w:pPr>
      <w:r w:rsidRPr="00351CD9">
        <w:rPr>
          <w:b/>
          <w:sz w:val="26"/>
          <w:szCs w:val="26"/>
          <w:lang w:val="nl-NL"/>
        </w:rPr>
        <w:t>F. CÁC YÊU CẦU VỀ TRANG BỊ CHO GÓI THẦU</w:t>
      </w:r>
    </w:p>
    <w:p w14:paraId="784504FB" w14:textId="77777777" w:rsidR="004B7BD6" w:rsidRPr="00351CD9" w:rsidRDefault="004B7BD6" w:rsidP="00351CD9">
      <w:pPr>
        <w:ind w:firstLine="567"/>
        <w:jc w:val="both"/>
        <w:rPr>
          <w:sz w:val="26"/>
          <w:szCs w:val="26"/>
          <w:lang w:val="nl-NL"/>
        </w:rPr>
      </w:pPr>
      <w:r w:rsidRPr="00351CD9">
        <w:rPr>
          <w:sz w:val="26"/>
          <w:szCs w:val="26"/>
          <w:lang w:val="nl-NL"/>
        </w:rPr>
        <w:t>Nhà thầu cần có tối thiểu các thiết bị sau để phục vụ cho gói thầu:</w:t>
      </w:r>
    </w:p>
    <w:p w14:paraId="5DABD7D0" w14:textId="77777777" w:rsidR="004B7BD6" w:rsidRPr="00351CD9" w:rsidRDefault="004B7BD6" w:rsidP="00351CD9">
      <w:pPr>
        <w:tabs>
          <w:tab w:val="left" w:pos="720"/>
          <w:tab w:val="left" w:pos="1440"/>
          <w:tab w:val="left" w:pos="2160"/>
          <w:tab w:val="left" w:pos="2880"/>
          <w:tab w:val="left" w:pos="3600"/>
          <w:tab w:val="left" w:pos="4320"/>
          <w:tab w:val="center" w:pos="4986"/>
        </w:tabs>
        <w:ind w:firstLine="567"/>
        <w:jc w:val="both"/>
        <w:rPr>
          <w:sz w:val="26"/>
          <w:szCs w:val="26"/>
          <w:lang w:val="nl-NL"/>
        </w:rPr>
      </w:pPr>
      <w:r w:rsidRPr="00351CD9">
        <w:rPr>
          <w:sz w:val="26"/>
          <w:szCs w:val="26"/>
          <w:lang w:val="nl-NL"/>
        </w:rPr>
        <w:t>- GPS:</w:t>
      </w:r>
      <w:r w:rsidRPr="00351CD9">
        <w:rPr>
          <w:sz w:val="26"/>
          <w:szCs w:val="26"/>
          <w:lang w:val="nl-NL"/>
        </w:rPr>
        <w:tab/>
      </w:r>
      <w:r w:rsidRPr="00351CD9">
        <w:rPr>
          <w:sz w:val="26"/>
          <w:szCs w:val="26"/>
          <w:lang w:val="nl-NL"/>
        </w:rPr>
        <w:tab/>
      </w:r>
      <w:r w:rsidRPr="00351CD9">
        <w:rPr>
          <w:sz w:val="26"/>
          <w:szCs w:val="26"/>
          <w:lang w:val="nl-NL"/>
        </w:rPr>
        <w:tab/>
      </w:r>
      <w:r w:rsidRPr="00351CD9">
        <w:rPr>
          <w:sz w:val="26"/>
          <w:szCs w:val="26"/>
          <w:lang w:val="nl-NL"/>
        </w:rPr>
        <w:tab/>
        <w:t xml:space="preserve"> </w:t>
      </w:r>
      <w:r w:rsidRPr="00351CD9">
        <w:rPr>
          <w:sz w:val="26"/>
          <w:szCs w:val="26"/>
          <w:lang w:val="nl-NL"/>
        </w:rPr>
        <w:tab/>
        <w:t>01 cái</w:t>
      </w:r>
      <w:r w:rsidRPr="00351CD9">
        <w:rPr>
          <w:sz w:val="26"/>
          <w:szCs w:val="26"/>
          <w:lang w:val="nl-NL"/>
        </w:rPr>
        <w:tab/>
      </w:r>
    </w:p>
    <w:p w14:paraId="24833D1A" w14:textId="77777777" w:rsidR="004B7BD6" w:rsidRPr="00351CD9" w:rsidRDefault="004B7BD6" w:rsidP="00351CD9">
      <w:pPr>
        <w:tabs>
          <w:tab w:val="left" w:pos="720"/>
          <w:tab w:val="left" w:pos="1440"/>
          <w:tab w:val="left" w:pos="2160"/>
          <w:tab w:val="left" w:pos="2880"/>
          <w:tab w:val="left" w:pos="3600"/>
          <w:tab w:val="left" w:pos="4320"/>
          <w:tab w:val="center" w:pos="4986"/>
        </w:tabs>
        <w:ind w:firstLine="567"/>
        <w:jc w:val="both"/>
        <w:rPr>
          <w:sz w:val="26"/>
          <w:szCs w:val="26"/>
          <w:lang w:val="nl-NL"/>
        </w:rPr>
      </w:pPr>
      <w:r w:rsidRPr="00351CD9">
        <w:rPr>
          <w:sz w:val="26"/>
          <w:szCs w:val="26"/>
          <w:lang w:val="nl-NL"/>
        </w:rPr>
        <w:t xml:space="preserve">- Máy đo/máy toàn đạc: </w:t>
      </w:r>
      <w:r w:rsidRPr="00351CD9">
        <w:rPr>
          <w:sz w:val="26"/>
          <w:szCs w:val="26"/>
          <w:lang w:val="nl-NL"/>
        </w:rPr>
        <w:tab/>
      </w:r>
      <w:r w:rsidRPr="00351CD9">
        <w:rPr>
          <w:sz w:val="26"/>
          <w:szCs w:val="26"/>
          <w:lang w:val="nl-NL"/>
        </w:rPr>
        <w:tab/>
        <w:t>01 bộ</w:t>
      </w:r>
    </w:p>
    <w:p w14:paraId="76E8CCA7" w14:textId="6F141DF3" w:rsidR="00F13E44" w:rsidRPr="00351CD9" w:rsidRDefault="00F13E44" w:rsidP="00351CD9">
      <w:pPr>
        <w:tabs>
          <w:tab w:val="left" w:pos="720"/>
          <w:tab w:val="left" w:pos="1440"/>
          <w:tab w:val="left" w:pos="2160"/>
          <w:tab w:val="left" w:pos="2880"/>
          <w:tab w:val="left" w:pos="3600"/>
          <w:tab w:val="left" w:pos="4320"/>
          <w:tab w:val="center" w:pos="4986"/>
        </w:tabs>
        <w:ind w:firstLine="567"/>
        <w:jc w:val="both"/>
        <w:rPr>
          <w:sz w:val="26"/>
          <w:szCs w:val="26"/>
          <w:lang w:val="nl-NL"/>
        </w:rPr>
      </w:pPr>
      <w:r w:rsidRPr="00351CD9">
        <w:rPr>
          <w:sz w:val="26"/>
          <w:szCs w:val="26"/>
          <w:lang w:val="nl-NL"/>
        </w:rPr>
        <w:t xml:space="preserve">- Máy thủy bình: </w:t>
      </w:r>
      <w:r w:rsidRPr="00351CD9">
        <w:rPr>
          <w:sz w:val="26"/>
          <w:szCs w:val="26"/>
          <w:lang w:val="nl-NL"/>
        </w:rPr>
        <w:tab/>
      </w:r>
      <w:r w:rsidRPr="00351CD9">
        <w:rPr>
          <w:sz w:val="26"/>
          <w:szCs w:val="26"/>
          <w:lang w:val="nl-NL"/>
        </w:rPr>
        <w:tab/>
      </w:r>
      <w:r w:rsidRPr="00351CD9">
        <w:rPr>
          <w:sz w:val="26"/>
          <w:szCs w:val="26"/>
          <w:lang w:val="nl-NL"/>
        </w:rPr>
        <w:tab/>
        <w:t>01 bộ</w:t>
      </w:r>
    </w:p>
    <w:p w14:paraId="2A6DDC6C" w14:textId="3C2AFB9C" w:rsidR="00F13E44" w:rsidRPr="00351CD9" w:rsidRDefault="00F13E44" w:rsidP="00351CD9">
      <w:pPr>
        <w:tabs>
          <w:tab w:val="left" w:pos="720"/>
          <w:tab w:val="left" w:pos="1440"/>
          <w:tab w:val="left" w:pos="2160"/>
          <w:tab w:val="left" w:pos="2880"/>
          <w:tab w:val="left" w:pos="3600"/>
          <w:tab w:val="left" w:pos="4320"/>
          <w:tab w:val="center" w:pos="4986"/>
        </w:tabs>
        <w:ind w:firstLine="567"/>
        <w:jc w:val="both"/>
        <w:rPr>
          <w:sz w:val="26"/>
          <w:szCs w:val="26"/>
          <w:lang w:val="nl-NL"/>
        </w:rPr>
      </w:pPr>
      <w:r w:rsidRPr="00351CD9">
        <w:rPr>
          <w:sz w:val="26"/>
          <w:szCs w:val="26"/>
          <w:lang w:val="nl-NL"/>
        </w:rPr>
        <w:t>- Máy khoan địa chất</w:t>
      </w:r>
      <w:r w:rsidR="001F4C98" w:rsidRPr="00351CD9">
        <w:rPr>
          <w:sz w:val="26"/>
          <w:szCs w:val="26"/>
          <w:lang w:val="nl-NL"/>
        </w:rPr>
        <w:t>:</w:t>
      </w:r>
      <w:r w:rsidRPr="00351CD9">
        <w:rPr>
          <w:sz w:val="26"/>
          <w:szCs w:val="26"/>
          <w:lang w:val="nl-NL"/>
        </w:rPr>
        <w:tab/>
      </w:r>
      <w:r w:rsidRPr="00351CD9">
        <w:rPr>
          <w:sz w:val="26"/>
          <w:szCs w:val="26"/>
          <w:lang w:val="nl-NL"/>
        </w:rPr>
        <w:tab/>
      </w:r>
      <w:r w:rsidRPr="00351CD9">
        <w:rPr>
          <w:sz w:val="26"/>
          <w:szCs w:val="26"/>
          <w:lang w:val="nl-NL"/>
        </w:rPr>
        <w:tab/>
        <w:t>01 bộ</w:t>
      </w:r>
    </w:p>
    <w:p w14:paraId="59CBCF8F" w14:textId="5803696F" w:rsidR="004B7BD6" w:rsidRPr="00351CD9" w:rsidRDefault="004B7BD6" w:rsidP="00351CD9">
      <w:pPr>
        <w:tabs>
          <w:tab w:val="left" w:pos="720"/>
          <w:tab w:val="left" w:pos="1440"/>
          <w:tab w:val="left" w:pos="2160"/>
          <w:tab w:val="left" w:pos="2880"/>
          <w:tab w:val="left" w:pos="3600"/>
          <w:tab w:val="left" w:pos="4320"/>
          <w:tab w:val="center" w:pos="4986"/>
        </w:tabs>
        <w:ind w:firstLine="567"/>
        <w:jc w:val="both"/>
        <w:rPr>
          <w:sz w:val="26"/>
          <w:szCs w:val="26"/>
          <w:lang w:val="nl-NL"/>
        </w:rPr>
      </w:pPr>
      <w:r w:rsidRPr="00351CD9">
        <w:rPr>
          <w:sz w:val="26"/>
          <w:szCs w:val="26"/>
          <w:lang w:val="nl-NL"/>
        </w:rPr>
        <w:t>- Máy tính</w:t>
      </w:r>
      <w:r w:rsidR="001F4C98" w:rsidRPr="00351CD9">
        <w:rPr>
          <w:sz w:val="26"/>
          <w:szCs w:val="26"/>
          <w:lang w:val="nl-NL"/>
        </w:rPr>
        <w:t>:</w:t>
      </w:r>
      <w:r w:rsidRPr="00351CD9">
        <w:rPr>
          <w:sz w:val="26"/>
          <w:szCs w:val="26"/>
          <w:lang w:val="nl-NL"/>
        </w:rPr>
        <w:tab/>
      </w:r>
      <w:r w:rsidRPr="00351CD9">
        <w:rPr>
          <w:sz w:val="26"/>
          <w:szCs w:val="26"/>
          <w:lang w:val="nl-NL"/>
        </w:rPr>
        <w:tab/>
      </w:r>
      <w:r w:rsidRPr="00351CD9">
        <w:rPr>
          <w:sz w:val="26"/>
          <w:szCs w:val="26"/>
          <w:lang w:val="nl-NL"/>
        </w:rPr>
        <w:tab/>
      </w:r>
      <w:r w:rsidRPr="00351CD9">
        <w:rPr>
          <w:sz w:val="26"/>
          <w:szCs w:val="26"/>
          <w:lang w:val="nl-NL"/>
        </w:rPr>
        <w:tab/>
        <w:t>01 bộ</w:t>
      </w:r>
    </w:p>
    <w:p w14:paraId="7AE674DE" w14:textId="15F0B865" w:rsidR="004B7BD6" w:rsidRPr="00351CD9" w:rsidRDefault="004B7BD6" w:rsidP="00351CD9">
      <w:pPr>
        <w:tabs>
          <w:tab w:val="left" w:pos="720"/>
          <w:tab w:val="left" w:pos="1440"/>
          <w:tab w:val="left" w:pos="2160"/>
          <w:tab w:val="left" w:pos="2880"/>
          <w:tab w:val="left" w:pos="3600"/>
          <w:tab w:val="left" w:pos="4320"/>
          <w:tab w:val="center" w:pos="4986"/>
        </w:tabs>
        <w:ind w:firstLine="567"/>
        <w:jc w:val="both"/>
        <w:rPr>
          <w:sz w:val="26"/>
          <w:szCs w:val="26"/>
          <w:lang w:val="nl-NL"/>
        </w:rPr>
      </w:pPr>
      <w:r w:rsidRPr="00351CD9">
        <w:rPr>
          <w:sz w:val="26"/>
          <w:szCs w:val="26"/>
          <w:lang w:val="nl-NL"/>
        </w:rPr>
        <w:t>- Máy scan</w:t>
      </w:r>
      <w:r w:rsidR="001F4C98" w:rsidRPr="00351CD9">
        <w:rPr>
          <w:sz w:val="26"/>
          <w:szCs w:val="26"/>
          <w:lang w:val="nl-NL"/>
        </w:rPr>
        <w:t>:</w:t>
      </w:r>
      <w:r w:rsidRPr="00351CD9">
        <w:rPr>
          <w:sz w:val="26"/>
          <w:szCs w:val="26"/>
          <w:lang w:val="nl-NL"/>
        </w:rPr>
        <w:tab/>
      </w:r>
      <w:r w:rsidRPr="00351CD9">
        <w:rPr>
          <w:sz w:val="26"/>
          <w:szCs w:val="26"/>
          <w:lang w:val="nl-NL"/>
        </w:rPr>
        <w:tab/>
      </w:r>
      <w:r w:rsidRPr="00351CD9">
        <w:rPr>
          <w:sz w:val="26"/>
          <w:szCs w:val="26"/>
          <w:lang w:val="nl-NL"/>
        </w:rPr>
        <w:tab/>
      </w:r>
      <w:r w:rsidRPr="00351CD9">
        <w:rPr>
          <w:sz w:val="26"/>
          <w:szCs w:val="26"/>
          <w:lang w:val="nl-NL"/>
        </w:rPr>
        <w:tab/>
        <w:t>01 bộ</w:t>
      </w:r>
    </w:p>
    <w:p w14:paraId="761E5345" w14:textId="4EDEB1D7" w:rsidR="004B7BD6" w:rsidRPr="00351CD9" w:rsidRDefault="004B7BD6" w:rsidP="00351CD9">
      <w:pPr>
        <w:tabs>
          <w:tab w:val="left" w:pos="720"/>
          <w:tab w:val="left" w:pos="1440"/>
          <w:tab w:val="left" w:pos="2160"/>
          <w:tab w:val="left" w:pos="2880"/>
          <w:tab w:val="left" w:pos="3600"/>
          <w:tab w:val="left" w:pos="4320"/>
          <w:tab w:val="center" w:pos="4986"/>
        </w:tabs>
        <w:ind w:firstLine="567"/>
        <w:jc w:val="both"/>
        <w:rPr>
          <w:sz w:val="26"/>
          <w:szCs w:val="26"/>
          <w:lang w:val="nl-NL"/>
        </w:rPr>
      </w:pPr>
      <w:r w:rsidRPr="00351CD9">
        <w:rPr>
          <w:sz w:val="26"/>
          <w:szCs w:val="26"/>
          <w:lang w:val="nl-NL"/>
        </w:rPr>
        <w:t>- Máy in</w:t>
      </w:r>
      <w:r w:rsidR="001F4C98" w:rsidRPr="00351CD9">
        <w:rPr>
          <w:sz w:val="26"/>
          <w:szCs w:val="26"/>
          <w:lang w:val="nl-NL"/>
        </w:rPr>
        <w:t>:</w:t>
      </w:r>
      <w:r w:rsidRPr="00351CD9">
        <w:rPr>
          <w:sz w:val="26"/>
          <w:szCs w:val="26"/>
          <w:lang w:val="nl-NL"/>
        </w:rPr>
        <w:tab/>
      </w:r>
      <w:r w:rsidRPr="00351CD9">
        <w:rPr>
          <w:sz w:val="26"/>
          <w:szCs w:val="26"/>
          <w:lang w:val="nl-NL"/>
        </w:rPr>
        <w:tab/>
      </w:r>
      <w:r w:rsidRPr="00351CD9">
        <w:rPr>
          <w:sz w:val="26"/>
          <w:szCs w:val="26"/>
          <w:lang w:val="nl-NL"/>
        </w:rPr>
        <w:tab/>
      </w:r>
      <w:r w:rsidRPr="00351CD9">
        <w:rPr>
          <w:sz w:val="26"/>
          <w:szCs w:val="26"/>
          <w:lang w:val="nl-NL"/>
        </w:rPr>
        <w:tab/>
        <w:t>01 bộ</w:t>
      </w:r>
    </w:p>
    <w:p w14:paraId="046D6A31" w14:textId="77777777" w:rsidR="004B7BD6" w:rsidRPr="00351CD9" w:rsidRDefault="004B7BD6" w:rsidP="00351CD9">
      <w:pPr>
        <w:ind w:firstLine="567"/>
        <w:jc w:val="both"/>
        <w:rPr>
          <w:sz w:val="26"/>
          <w:szCs w:val="26"/>
          <w:lang w:val="nl-NL"/>
        </w:rPr>
      </w:pPr>
      <w:r w:rsidRPr="00351CD9">
        <w:rPr>
          <w:sz w:val="26"/>
          <w:szCs w:val="26"/>
          <w:lang w:val="nl-NL"/>
        </w:rPr>
        <w:t>- Các thiết bị hỗ trợ cập nhật dữ liệu lên phần mềm phục vụ công tác lập hồ sơ thẩm tra thẩm định điện tử trên phần mềm ĐTXD của EVN:</w:t>
      </w:r>
    </w:p>
    <w:p w14:paraId="748F9178" w14:textId="77777777" w:rsidR="004B7BD6" w:rsidRPr="00351CD9" w:rsidRDefault="004B7BD6" w:rsidP="00351CD9">
      <w:pPr>
        <w:ind w:firstLine="567"/>
        <w:jc w:val="both"/>
        <w:rPr>
          <w:sz w:val="26"/>
          <w:szCs w:val="26"/>
          <w:lang w:val="nl-NL"/>
        </w:rPr>
      </w:pPr>
      <w:r w:rsidRPr="00351CD9">
        <w:rPr>
          <w:sz w:val="26"/>
          <w:szCs w:val="26"/>
          <w:lang w:val="nl-NL"/>
        </w:rPr>
        <w:t>+ Điện thoại, máy tính bảng chạy các hệ điều hàn</w:t>
      </w:r>
      <w:bookmarkStart w:id="3" w:name="_Toc27040459"/>
      <w:bookmarkStart w:id="4" w:name="_Toc32392306"/>
      <w:r w:rsidRPr="00351CD9">
        <w:rPr>
          <w:sz w:val="26"/>
          <w:szCs w:val="26"/>
          <w:lang w:val="nl-NL"/>
        </w:rPr>
        <w:t>h IOS (iphone, ipad) và Android</w:t>
      </w:r>
    </w:p>
    <w:p w14:paraId="42CCA739" w14:textId="77777777" w:rsidR="004B7BD6" w:rsidRPr="00351CD9" w:rsidRDefault="004B7BD6" w:rsidP="00351CD9">
      <w:pPr>
        <w:ind w:firstLine="567"/>
        <w:jc w:val="both"/>
        <w:rPr>
          <w:b/>
          <w:bCs/>
          <w:sz w:val="26"/>
          <w:szCs w:val="26"/>
          <w:lang w:val="nl-NL"/>
        </w:rPr>
      </w:pPr>
      <w:r w:rsidRPr="00351CD9">
        <w:rPr>
          <w:bCs/>
          <w:sz w:val="26"/>
          <w:szCs w:val="26"/>
          <w:lang w:val="nl-NL"/>
        </w:rPr>
        <w:t>+ Để sử dụng phần mềm yêu cầu các điện thoại/máy tính phải có kết nối mạng hoặc sóng 3G, 4G</w:t>
      </w:r>
      <w:bookmarkEnd w:id="3"/>
      <w:bookmarkEnd w:id="4"/>
      <w:r w:rsidRPr="00351CD9">
        <w:rPr>
          <w:bCs/>
          <w:sz w:val="26"/>
          <w:szCs w:val="26"/>
          <w:lang w:val="nl-NL"/>
        </w:rPr>
        <w:t>.</w:t>
      </w:r>
      <w:r w:rsidRPr="00351CD9">
        <w:rPr>
          <w:b/>
          <w:bCs/>
          <w:sz w:val="26"/>
          <w:szCs w:val="26"/>
          <w:lang w:val="nl-NL"/>
        </w:rPr>
        <w:t xml:space="preserve"> </w:t>
      </w:r>
    </w:p>
    <w:p w14:paraId="496AD80B" w14:textId="5B1F6DAD" w:rsidR="00E60B62" w:rsidRPr="00351CD9" w:rsidRDefault="003447CE" w:rsidP="00351CD9">
      <w:pPr>
        <w:ind w:firstLine="567"/>
        <w:jc w:val="both"/>
        <w:rPr>
          <w:b/>
          <w:bCs/>
          <w:sz w:val="26"/>
          <w:szCs w:val="26"/>
          <w:lang w:val="nl-NL"/>
        </w:rPr>
      </w:pPr>
      <w:r w:rsidRPr="00351CD9">
        <w:rPr>
          <w:b/>
          <w:bCs/>
          <w:sz w:val="26"/>
          <w:szCs w:val="26"/>
          <w:lang w:val="nl-NL"/>
        </w:rPr>
        <w:t xml:space="preserve"> </w:t>
      </w:r>
    </w:p>
    <w:sectPr w:rsidR="00E60B62" w:rsidRPr="00351CD9" w:rsidSect="00D86B7B">
      <w:headerReference w:type="default" r:id="rId10"/>
      <w:footerReference w:type="default" r:id="rId11"/>
      <w:footerReference w:type="first" r:id="rId12"/>
      <w:pgSz w:w="11907" w:h="16840" w:code="9"/>
      <w:pgMar w:top="1134" w:right="1134" w:bottom="1134" w:left="1701" w:header="425" w:footer="1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37DCB" w14:textId="77777777" w:rsidR="00231FD8" w:rsidRDefault="00231FD8" w:rsidP="00EB080E">
      <w:r>
        <w:separator/>
      </w:r>
    </w:p>
  </w:endnote>
  <w:endnote w:type="continuationSeparator" w:id="0">
    <w:p w14:paraId="6D21DF81" w14:textId="77777777" w:rsidR="00231FD8" w:rsidRDefault="00231FD8" w:rsidP="00EB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4569" w14:textId="77777777" w:rsidR="003447CE" w:rsidRPr="00D021B1" w:rsidRDefault="003447CE" w:rsidP="00D021B1">
    <w:pPr>
      <w:pStyle w:val="Footer"/>
      <w:jc w:val="lef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DAF5" w14:textId="77777777" w:rsidR="00816DF3" w:rsidRPr="00EA31B1" w:rsidRDefault="00816DF3" w:rsidP="00EF2631"/>
  <w:p w14:paraId="23949E48" w14:textId="77777777" w:rsidR="00816DF3" w:rsidRPr="00EA31B1" w:rsidRDefault="00816DF3" w:rsidP="00EF26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C0AEE" w14:textId="77777777" w:rsidR="00231FD8" w:rsidRDefault="00231FD8" w:rsidP="00EB080E">
      <w:r>
        <w:separator/>
      </w:r>
    </w:p>
  </w:footnote>
  <w:footnote w:type="continuationSeparator" w:id="0">
    <w:p w14:paraId="62A54170" w14:textId="77777777" w:rsidR="00231FD8" w:rsidRDefault="00231FD8" w:rsidP="00EB0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556877"/>
      <w:docPartObj>
        <w:docPartGallery w:val="Page Numbers (Top of Page)"/>
        <w:docPartUnique/>
      </w:docPartObj>
    </w:sdtPr>
    <w:sdtEndPr>
      <w:rPr>
        <w:noProof/>
      </w:rPr>
    </w:sdtEndPr>
    <w:sdtContent>
      <w:p w14:paraId="090F5518" w14:textId="1BE5FA57" w:rsidR="002658A8" w:rsidRDefault="002658A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3D6460C" w14:textId="77777777" w:rsidR="002658A8" w:rsidRDefault="00265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83D"/>
    <w:multiLevelType w:val="hybridMultilevel"/>
    <w:tmpl w:val="0F385B2C"/>
    <w:lvl w:ilvl="0" w:tplc="D0BA2E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220F8E"/>
    <w:multiLevelType w:val="hybridMultilevel"/>
    <w:tmpl w:val="6D02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85CAE"/>
    <w:multiLevelType w:val="hybridMultilevel"/>
    <w:tmpl w:val="93C2EEDC"/>
    <w:lvl w:ilvl="0" w:tplc="1D884E7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05DEB"/>
    <w:multiLevelType w:val="hybridMultilevel"/>
    <w:tmpl w:val="4C42F84C"/>
    <w:lvl w:ilvl="0" w:tplc="01300D5C">
      <w:numFmt w:val="bullet"/>
      <w:lvlText w:val="-"/>
      <w:lvlJc w:val="left"/>
      <w:pPr>
        <w:tabs>
          <w:tab w:val="num" w:pos="2000"/>
        </w:tabs>
        <w:ind w:left="2000" w:hanging="360"/>
      </w:pPr>
      <w:rPr>
        <w:rFonts w:ascii=".VnTime" w:hAnsi=".VnTime" w:cs="Times New Roman" w:hint="default"/>
      </w:rPr>
    </w:lvl>
    <w:lvl w:ilvl="1" w:tplc="042A0003">
      <w:start w:val="1"/>
      <w:numFmt w:val="bullet"/>
      <w:lvlText w:val="o"/>
      <w:lvlJc w:val="left"/>
      <w:pPr>
        <w:tabs>
          <w:tab w:val="num" w:pos="2000"/>
        </w:tabs>
        <w:ind w:left="2000" w:hanging="360"/>
      </w:pPr>
      <w:rPr>
        <w:rFonts w:ascii="Courier New" w:hAnsi="Courier New" w:cs="Courier New" w:hint="default"/>
      </w:rPr>
    </w:lvl>
    <w:lvl w:ilvl="2" w:tplc="042A0005">
      <w:start w:val="1"/>
      <w:numFmt w:val="bullet"/>
      <w:lvlText w:val=""/>
      <w:lvlJc w:val="left"/>
      <w:pPr>
        <w:tabs>
          <w:tab w:val="num" w:pos="2720"/>
        </w:tabs>
        <w:ind w:left="2720" w:hanging="360"/>
      </w:pPr>
      <w:rPr>
        <w:rFonts w:ascii="Wingdings" w:hAnsi="Wingdings" w:hint="default"/>
      </w:rPr>
    </w:lvl>
    <w:lvl w:ilvl="3" w:tplc="042A0001">
      <w:start w:val="1"/>
      <w:numFmt w:val="bullet"/>
      <w:lvlText w:val=""/>
      <w:lvlJc w:val="left"/>
      <w:pPr>
        <w:tabs>
          <w:tab w:val="num" w:pos="3440"/>
        </w:tabs>
        <w:ind w:left="3440" w:hanging="360"/>
      </w:pPr>
      <w:rPr>
        <w:rFonts w:ascii="Symbol" w:hAnsi="Symbol" w:hint="default"/>
      </w:rPr>
    </w:lvl>
    <w:lvl w:ilvl="4" w:tplc="042A0003">
      <w:start w:val="1"/>
      <w:numFmt w:val="bullet"/>
      <w:lvlText w:val="o"/>
      <w:lvlJc w:val="left"/>
      <w:pPr>
        <w:tabs>
          <w:tab w:val="num" w:pos="4160"/>
        </w:tabs>
        <w:ind w:left="4160" w:hanging="360"/>
      </w:pPr>
      <w:rPr>
        <w:rFonts w:ascii="Courier New" w:hAnsi="Courier New" w:cs="Courier New" w:hint="default"/>
      </w:rPr>
    </w:lvl>
    <w:lvl w:ilvl="5" w:tplc="042A0005">
      <w:start w:val="1"/>
      <w:numFmt w:val="bullet"/>
      <w:lvlText w:val=""/>
      <w:lvlJc w:val="left"/>
      <w:pPr>
        <w:tabs>
          <w:tab w:val="num" w:pos="4880"/>
        </w:tabs>
        <w:ind w:left="4880" w:hanging="360"/>
      </w:pPr>
      <w:rPr>
        <w:rFonts w:ascii="Wingdings" w:hAnsi="Wingdings" w:hint="default"/>
      </w:rPr>
    </w:lvl>
    <w:lvl w:ilvl="6" w:tplc="042A0001">
      <w:start w:val="1"/>
      <w:numFmt w:val="bullet"/>
      <w:lvlText w:val=""/>
      <w:lvlJc w:val="left"/>
      <w:pPr>
        <w:tabs>
          <w:tab w:val="num" w:pos="5600"/>
        </w:tabs>
        <w:ind w:left="5600" w:hanging="360"/>
      </w:pPr>
      <w:rPr>
        <w:rFonts w:ascii="Symbol" w:hAnsi="Symbol" w:hint="default"/>
      </w:rPr>
    </w:lvl>
    <w:lvl w:ilvl="7" w:tplc="042A0003">
      <w:start w:val="1"/>
      <w:numFmt w:val="bullet"/>
      <w:lvlText w:val="o"/>
      <w:lvlJc w:val="left"/>
      <w:pPr>
        <w:tabs>
          <w:tab w:val="num" w:pos="6320"/>
        </w:tabs>
        <w:ind w:left="6320" w:hanging="360"/>
      </w:pPr>
      <w:rPr>
        <w:rFonts w:ascii="Courier New" w:hAnsi="Courier New" w:cs="Courier New" w:hint="default"/>
      </w:rPr>
    </w:lvl>
    <w:lvl w:ilvl="8" w:tplc="042A0005">
      <w:start w:val="1"/>
      <w:numFmt w:val="bullet"/>
      <w:lvlText w:val=""/>
      <w:lvlJc w:val="left"/>
      <w:pPr>
        <w:tabs>
          <w:tab w:val="num" w:pos="7040"/>
        </w:tabs>
        <w:ind w:left="7040" w:hanging="360"/>
      </w:pPr>
      <w:rPr>
        <w:rFonts w:ascii="Wingdings" w:hAnsi="Wingdings" w:hint="default"/>
      </w:rPr>
    </w:lvl>
  </w:abstractNum>
  <w:abstractNum w:abstractNumId="4" w15:restartNumberingAfterBreak="0">
    <w:nsid w:val="1E497B2B"/>
    <w:multiLevelType w:val="hybridMultilevel"/>
    <w:tmpl w:val="98E63054"/>
    <w:lvl w:ilvl="0" w:tplc="8FE4AE2A">
      <w:start w:val="1"/>
      <w:numFmt w:val="decimal"/>
      <w:lvlText w:val="%1."/>
      <w:lvlJc w:val="left"/>
      <w:pPr>
        <w:ind w:left="1069" w:hanging="360"/>
      </w:pPr>
      <w:rPr>
        <w:rFonts w:hint="default"/>
        <w:b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 w15:restartNumberingAfterBreak="0">
    <w:nsid w:val="2BFE5E3A"/>
    <w:multiLevelType w:val="hybridMultilevel"/>
    <w:tmpl w:val="443AE82A"/>
    <w:lvl w:ilvl="0" w:tplc="0409000F">
      <w:start w:val="1"/>
      <w:numFmt w:val="decimal"/>
      <w:lvlText w:val="%1."/>
      <w:lvlJc w:val="left"/>
      <w:pPr>
        <w:tabs>
          <w:tab w:val="num" w:pos="720"/>
        </w:tabs>
        <w:ind w:left="720" w:hanging="360"/>
      </w:pPr>
      <w:rPr>
        <w:rFonts w:hint="default"/>
      </w:rPr>
    </w:lvl>
    <w:lvl w:ilvl="1" w:tplc="60A639DA">
      <w:start w:val="1"/>
      <w:numFmt w:val="upperRoman"/>
      <w:lvlText w:val="%2."/>
      <w:lvlJc w:val="left"/>
      <w:pPr>
        <w:tabs>
          <w:tab w:val="num" w:pos="1800"/>
        </w:tabs>
        <w:ind w:left="1800" w:hanging="720"/>
      </w:pPr>
      <w:rPr>
        <w:rFonts w:hint="default"/>
      </w:rPr>
    </w:lvl>
    <w:lvl w:ilvl="2" w:tplc="04090005">
      <w:start w:val="1"/>
      <w:numFmt w:val="bullet"/>
      <w:lvlText w:val=""/>
      <w:lvlJc w:val="left"/>
      <w:pPr>
        <w:tabs>
          <w:tab w:val="num" w:pos="2340"/>
        </w:tabs>
        <w:ind w:left="2340" w:hanging="360"/>
      </w:pPr>
      <w:rPr>
        <w:rFonts w:ascii="Wingdings" w:hAnsi="Wingdings" w:hint="default"/>
      </w:rPr>
    </w:lvl>
    <w:lvl w:ilvl="3" w:tplc="5EF69F86">
      <w:start w:val="1"/>
      <w:numFmt w:val="bullet"/>
      <w:lvlText w:val="-"/>
      <w:lvlJc w:val="left"/>
      <w:pPr>
        <w:tabs>
          <w:tab w:val="num" w:pos="928"/>
        </w:tabs>
        <w:ind w:left="928" w:hanging="36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B13914"/>
    <w:multiLevelType w:val="hybridMultilevel"/>
    <w:tmpl w:val="2B38504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BE41494"/>
    <w:multiLevelType w:val="hybridMultilevel"/>
    <w:tmpl w:val="4DD67164"/>
    <w:lvl w:ilvl="0" w:tplc="1D884E7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5A3364"/>
    <w:multiLevelType w:val="hybridMultilevel"/>
    <w:tmpl w:val="70F85148"/>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6CA8470C"/>
    <w:multiLevelType w:val="multilevel"/>
    <w:tmpl w:val="D9AE7188"/>
    <w:lvl w:ilvl="0">
      <w:start w:val="1"/>
      <w:numFmt w:val="decimal"/>
      <w:lvlText w:val="%1"/>
      <w:lvlJc w:val="left"/>
      <w:pPr>
        <w:ind w:left="390" w:hanging="390"/>
      </w:pPr>
      <w:rPr>
        <w:rFonts w:hint="default"/>
      </w:rPr>
    </w:lvl>
    <w:lvl w:ilvl="1">
      <w:start w:val="1"/>
      <w:numFmt w:val="decimal"/>
      <w:lvlText w:val="%1.%2"/>
      <w:lvlJc w:val="left"/>
      <w:pPr>
        <w:ind w:left="816" w:hanging="390"/>
      </w:pPr>
      <w:rPr>
        <w:rFonts w:hint="default"/>
      </w:rPr>
    </w:lvl>
    <w:lvl w:ilvl="2">
      <w:start w:val="1"/>
      <w:numFmt w:val="decimal"/>
      <w:lvlText w:val="%1.%2.%3"/>
      <w:lvlJc w:val="left"/>
      <w:pPr>
        <w:ind w:left="1430" w:hanging="720"/>
      </w:pPr>
      <w:rPr>
        <w:rFonts w:hint="default"/>
        <w:b/>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0" w15:restartNumberingAfterBreak="0">
    <w:nsid w:val="7FC8742E"/>
    <w:multiLevelType w:val="hybridMultilevel"/>
    <w:tmpl w:val="906E73F6"/>
    <w:lvl w:ilvl="0" w:tplc="3774E8DA">
      <w:start w:val="7"/>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7833089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5354048">
    <w:abstractNumId w:val="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77159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215426">
    <w:abstractNumId w:val="1"/>
  </w:num>
  <w:num w:numId="5" w16cid:durableId="713890135">
    <w:abstractNumId w:val="3"/>
  </w:num>
  <w:num w:numId="6" w16cid:durableId="1150175001">
    <w:abstractNumId w:val="0"/>
  </w:num>
  <w:num w:numId="7" w16cid:durableId="594485369">
    <w:abstractNumId w:val="4"/>
  </w:num>
  <w:num w:numId="8" w16cid:durableId="191438787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8240348">
    <w:abstractNumId w:val="10"/>
  </w:num>
  <w:num w:numId="10" w16cid:durableId="800731159">
    <w:abstractNumId w:val="2"/>
  </w:num>
  <w:num w:numId="11" w16cid:durableId="837189375">
    <w:abstractNumId w:val="7"/>
  </w:num>
  <w:num w:numId="12" w16cid:durableId="16072322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80E"/>
    <w:rsid w:val="00003301"/>
    <w:rsid w:val="00004720"/>
    <w:rsid w:val="00017584"/>
    <w:rsid w:val="000321D4"/>
    <w:rsid w:val="00041EBC"/>
    <w:rsid w:val="000427CC"/>
    <w:rsid w:val="00043698"/>
    <w:rsid w:val="00050AF0"/>
    <w:rsid w:val="00051966"/>
    <w:rsid w:val="00054A7A"/>
    <w:rsid w:val="00054E86"/>
    <w:rsid w:val="00055883"/>
    <w:rsid w:val="00056591"/>
    <w:rsid w:val="00056902"/>
    <w:rsid w:val="00061805"/>
    <w:rsid w:val="00064003"/>
    <w:rsid w:val="00066525"/>
    <w:rsid w:val="00077C3C"/>
    <w:rsid w:val="000804BD"/>
    <w:rsid w:val="00082A61"/>
    <w:rsid w:val="00083760"/>
    <w:rsid w:val="00085B7A"/>
    <w:rsid w:val="00085C45"/>
    <w:rsid w:val="000909DD"/>
    <w:rsid w:val="00093ED9"/>
    <w:rsid w:val="0009784B"/>
    <w:rsid w:val="000979E7"/>
    <w:rsid w:val="000A17F7"/>
    <w:rsid w:val="000A1909"/>
    <w:rsid w:val="000A3E13"/>
    <w:rsid w:val="000A6CD1"/>
    <w:rsid w:val="000B540F"/>
    <w:rsid w:val="000B55FD"/>
    <w:rsid w:val="000B6FF9"/>
    <w:rsid w:val="000C031E"/>
    <w:rsid w:val="000C173D"/>
    <w:rsid w:val="000C1B43"/>
    <w:rsid w:val="000C5AF0"/>
    <w:rsid w:val="000D7B9D"/>
    <w:rsid w:val="000D7E4D"/>
    <w:rsid w:val="000D7EFC"/>
    <w:rsid w:val="000E081D"/>
    <w:rsid w:val="000E47FB"/>
    <w:rsid w:val="000E7ACE"/>
    <w:rsid w:val="000F0FB0"/>
    <w:rsid w:val="000F13F2"/>
    <w:rsid w:val="000F20DF"/>
    <w:rsid w:val="000F6420"/>
    <w:rsid w:val="000F6872"/>
    <w:rsid w:val="001036CB"/>
    <w:rsid w:val="001066EB"/>
    <w:rsid w:val="00107D5A"/>
    <w:rsid w:val="0011346D"/>
    <w:rsid w:val="00117D83"/>
    <w:rsid w:val="00120060"/>
    <w:rsid w:val="00121849"/>
    <w:rsid w:val="00122C4E"/>
    <w:rsid w:val="00124A8E"/>
    <w:rsid w:val="00124DB4"/>
    <w:rsid w:val="00125606"/>
    <w:rsid w:val="00125EA4"/>
    <w:rsid w:val="001305CE"/>
    <w:rsid w:val="001338E6"/>
    <w:rsid w:val="00134064"/>
    <w:rsid w:val="00145284"/>
    <w:rsid w:val="00145495"/>
    <w:rsid w:val="00146738"/>
    <w:rsid w:val="001476D3"/>
    <w:rsid w:val="00151487"/>
    <w:rsid w:val="00152694"/>
    <w:rsid w:val="0015447B"/>
    <w:rsid w:val="00160BCD"/>
    <w:rsid w:val="001638C0"/>
    <w:rsid w:val="00163B8D"/>
    <w:rsid w:val="00164C76"/>
    <w:rsid w:val="00166503"/>
    <w:rsid w:val="00167288"/>
    <w:rsid w:val="001734CE"/>
    <w:rsid w:val="00173C83"/>
    <w:rsid w:val="00175EBF"/>
    <w:rsid w:val="0019050E"/>
    <w:rsid w:val="00190C73"/>
    <w:rsid w:val="00190DBE"/>
    <w:rsid w:val="00190F10"/>
    <w:rsid w:val="001922B8"/>
    <w:rsid w:val="00193953"/>
    <w:rsid w:val="001941D1"/>
    <w:rsid w:val="00195E4B"/>
    <w:rsid w:val="00196136"/>
    <w:rsid w:val="001A5984"/>
    <w:rsid w:val="001A7F2F"/>
    <w:rsid w:val="001B0507"/>
    <w:rsid w:val="001B1BFE"/>
    <w:rsid w:val="001B27A0"/>
    <w:rsid w:val="001C6957"/>
    <w:rsid w:val="001D05ED"/>
    <w:rsid w:val="001D14FF"/>
    <w:rsid w:val="001D331F"/>
    <w:rsid w:val="001D5E62"/>
    <w:rsid w:val="001D5E8B"/>
    <w:rsid w:val="001D76EE"/>
    <w:rsid w:val="001D7A56"/>
    <w:rsid w:val="001E08EE"/>
    <w:rsid w:val="001E2AE3"/>
    <w:rsid w:val="001E75FA"/>
    <w:rsid w:val="001F04CF"/>
    <w:rsid w:val="001F4C98"/>
    <w:rsid w:val="001F5782"/>
    <w:rsid w:val="001F672C"/>
    <w:rsid w:val="002112ED"/>
    <w:rsid w:val="00213C93"/>
    <w:rsid w:val="00220070"/>
    <w:rsid w:val="00221473"/>
    <w:rsid w:val="00222068"/>
    <w:rsid w:val="00222280"/>
    <w:rsid w:val="0022321D"/>
    <w:rsid w:val="002267B3"/>
    <w:rsid w:val="002309BE"/>
    <w:rsid w:val="00230E11"/>
    <w:rsid w:val="00231FD8"/>
    <w:rsid w:val="00232907"/>
    <w:rsid w:val="00232DD5"/>
    <w:rsid w:val="0023564C"/>
    <w:rsid w:val="00235C5B"/>
    <w:rsid w:val="0023794F"/>
    <w:rsid w:val="0024098B"/>
    <w:rsid w:val="002410D1"/>
    <w:rsid w:val="00242029"/>
    <w:rsid w:val="00247BA0"/>
    <w:rsid w:val="00251FED"/>
    <w:rsid w:val="00252903"/>
    <w:rsid w:val="002558E4"/>
    <w:rsid w:val="00255D7A"/>
    <w:rsid w:val="00257DB0"/>
    <w:rsid w:val="002627DC"/>
    <w:rsid w:val="0026384B"/>
    <w:rsid w:val="002658A8"/>
    <w:rsid w:val="002666D3"/>
    <w:rsid w:val="0027787A"/>
    <w:rsid w:val="002827BF"/>
    <w:rsid w:val="00284616"/>
    <w:rsid w:val="002855A0"/>
    <w:rsid w:val="00291EF6"/>
    <w:rsid w:val="002931FB"/>
    <w:rsid w:val="002A5BD5"/>
    <w:rsid w:val="002B4287"/>
    <w:rsid w:val="002B4E24"/>
    <w:rsid w:val="002B52FC"/>
    <w:rsid w:val="002B5F4B"/>
    <w:rsid w:val="002C078C"/>
    <w:rsid w:val="002C4860"/>
    <w:rsid w:val="002C5A93"/>
    <w:rsid w:val="002C6AD3"/>
    <w:rsid w:val="002D12DB"/>
    <w:rsid w:val="002D7C1A"/>
    <w:rsid w:val="002E1CD9"/>
    <w:rsid w:val="002E642E"/>
    <w:rsid w:val="002E65A8"/>
    <w:rsid w:val="002F14DF"/>
    <w:rsid w:val="002F168E"/>
    <w:rsid w:val="002F241E"/>
    <w:rsid w:val="002F2911"/>
    <w:rsid w:val="002F6E18"/>
    <w:rsid w:val="00305BD6"/>
    <w:rsid w:val="00307456"/>
    <w:rsid w:val="003079F9"/>
    <w:rsid w:val="00315224"/>
    <w:rsid w:val="00316D3D"/>
    <w:rsid w:val="003179CD"/>
    <w:rsid w:val="00317B41"/>
    <w:rsid w:val="0032436F"/>
    <w:rsid w:val="00333BAC"/>
    <w:rsid w:val="00334D68"/>
    <w:rsid w:val="003447CE"/>
    <w:rsid w:val="003472A7"/>
    <w:rsid w:val="003510A0"/>
    <w:rsid w:val="00351CD9"/>
    <w:rsid w:val="0035512A"/>
    <w:rsid w:val="00356993"/>
    <w:rsid w:val="00360EDB"/>
    <w:rsid w:val="00362B12"/>
    <w:rsid w:val="00385BC2"/>
    <w:rsid w:val="003872AB"/>
    <w:rsid w:val="00391506"/>
    <w:rsid w:val="00392CD1"/>
    <w:rsid w:val="00394576"/>
    <w:rsid w:val="003A165D"/>
    <w:rsid w:val="003A2DF4"/>
    <w:rsid w:val="003B2815"/>
    <w:rsid w:val="003B52CF"/>
    <w:rsid w:val="003C0328"/>
    <w:rsid w:val="003C2EAE"/>
    <w:rsid w:val="003C3513"/>
    <w:rsid w:val="003C7E4B"/>
    <w:rsid w:val="003D17E8"/>
    <w:rsid w:val="003D4767"/>
    <w:rsid w:val="003D554E"/>
    <w:rsid w:val="003D59D2"/>
    <w:rsid w:val="003E0174"/>
    <w:rsid w:val="003E389E"/>
    <w:rsid w:val="003F2342"/>
    <w:rsid w:val="003F2E87"/>
    <w:rsid w:val="003F471B"/>
    <w:rsid w:val="00400B5F"/>
    <w:rsid w:val="0040129E"/>
    <w:rsid w:val="004035B7"/>
    <w:rsid w:val="00411608"/>
    <w:rsid w:val="0041163E"/>
    <w:rsid w:val="0041295A"/>
    <w:rsid w:val="00413813"/>
    <w:rsid w:val="00415A92"/>
    <w:rsid w:val="00417119"/>
    <w:rsid w:val="0041735A"/>
    <w:rsid w:val="00422B5B"/>
    <w:rsid w:val="0042466F"/>
    <w:rsid w:val="00425665"/>
    <w:rsid w:val="00431DF4"/>
    <w:rsid w:val="00432123"/>
    <w:rsid w:val="00432E46"/>
    <w:rsid w:val="00436EA0"/>
    <w:rsid w:val="004508C0"/>
    <w:rsid w:val="00452D42"/>
    <w:rsid w:val="004545E4"/>
    <w:rsid w:val="00456805"/>
    <w:rsid w:val="00460ECD"/>
    <w:rsid w:val="004612FC"/>
    <w:rsid w:val="00461C3F"/>
    <w:rsid w:val="0047565C"/>
    <w:rsid w:val="00477F31"/>
    <w:rsid w:val="0048207C"/>
    <w:rsid w:val="0049026C"/>
    <w:rsid w:val="00492DAB"/>
    <w:rsid w:val="00497AB8"/>
    <w:rsid w:val="004A2A1F"/>
    <w:rsid w:val="004A5097"/>
    <w:rsid w:val="004A57D6"/>
    <w:rsid w:val="004A7BD9"/>
    <w:rsid w:val="004B5AFC"/>
    <w:rsid w:val="004B64C1"/>
    <w:rsid w:val="004B739E"/>
    <w:rsid w:val="004B7BD6"/>
    <w:rsid w:val="004C0D75"/>
    <w:rsid w:val="004C6683"/>
    <w:rsid w:val="004C72DD"/>
    <w:rsid w:val="004D04D9"/>
    <w:rsid w:val="004D0731"/>
    <w:rsid w:val="004D13EE"/>
    <w:rsid w:val="004D556D"/>
    <w:rsid w:val="004D7C18"/>
    <w:rsid w:val="004E2C58"/>
    <w:rsid w:val="004E4AE3"/>
    <w:rsid w:val="004E6601"/>
    <w:rsid w:val="004F0245"/>
    <w:rsid w:val="004F0503"/>
    <w:rsid w:val="004F2813"/>
    <w:rsid w:val="004F35DB"/>
    <w:rsid w:val="004F7061"/>
    <w:rsid w:val="004F707B"/>
    <w:rsid w:val="004F7111"/>
    <w:rsid w:val="004F7468"/>
    <w:rsid w:val="004F79FB"/>
    <w:rsid w:val="00504280"/>
    <w:rsid w:val="005074A7"/>
    <w:rsid w:val="005134FE"/>
    <w:rsid w:val="005155AC"/>
    <w:rsid w:val="005212EB"/>
    <w:rsid w:val="0052327C"/>
    <w:rsid w:val="005269CF"/>
    <w:rsid w:val="0053377C"/>
    <w:rsid w:val="005352A5"/>
    <w:rsid w:val="005414EE"/>
    <w:rsid w:val="0054335B"/>
    <w:rsid w:val="00545BBB"/>
    <w:rsid w:val="00546213"/>
    <w:rsid w:val="00546A22"/>
    <w:rsid w:val="005507CF"/>
    <w:rsid w:val="00550A5A"/>
    <w:rsid w:val="00550A85"/>
    <w:rsid w:val="0055168C"/>
    <w:rsid w:val="00553972"/>
    <w:rsid w:val="0055469B"/>
    <w:rsid w:val="005577FF"/>
    <w:rsid w:val="0057128E"/>
    <w:rsid w:val="005719B7"/>
    <w:rsid w:val="00581072"/>
    <w:rsid w:val="005838E1"/>
    <w:rsid w:val="00583B37"/>
    <w:rsid w:val="0058435F"/>
    <w:rsid w:val="005851C6"/>
    <w:rsid w:val="00591F3C"/>
    <w:rsid w:val="005931B1"/>
    <w:rsid w:val="005937D7"/>
    <w:rsid w:val="005957E5"/>
    <w:rsid w:val="00596544"/>
    <w:rsid w:val="00596ABF"/>
    <w:rsid w:val="005A0386"/>
    <w:rsid w:val="005B3B4C"/>
    <w:rsid w:val="005C6DF5"/>
    <w:rsid w:val="005D0372"/>
    <w:rsid w:val="005D26F3"/>
    <w:rsid w:val="005E6830"/>
    <w:rsid w:val="005F306B"/>
    <w:rsid w:val="005F47BE"/>
    <w:rsid w:val="005F549F"/>
    <w:rsid w:val="005F5E9B"/>
    <w:rsid w:val="005F6F12"/>
    <w:rsid w:val="005F7D88"/>
    <w:rsid w:val="006007FD"/>
    <w:rsid w:val="006013E8"/>
    <w:rsid w:val="0060140E"/>
    <w:rsid w:val="00603F93"/>
    <w:rsid w:val="00605875"/>
    <w:rsid w:val="00607F21"/>
    <w:rsid w:val="00607FF9"/>
    <w:rsid w:val="00615F79"/>
    <w:rsid w:val="00622904"/>
    <w:rsid w:val="00626CCB"/>
    <w:rsid w:val="00627E6C"/>
    <w:rsid w:val="006306BB"/>
    <w:rsid w:val="006325C5"/>
    <w:rsid w:val="00633924"/>
    <w:rsid w:val="006359E9"/>
    <w:rsid w:val="006439E9"/>
    <w:rsid w:val="0064613A"/>
    <w:rsid w:val="00650308"/>
    <w:rsid w:val="0065280A"/>
    <w:rsid w:val="00655BF6"/>
    <w:rsid w:val="006576F4"/>
    <w:rsid w:val="00662451"/>
    <w:rsid w:val="006624EA"/>
    <w:rsid w:val="00664636"/>
    <w:rsid w:val="0066652E"/>
    <w:rsid w:val="00666C9D"/>
    <w:rsid w:val="006735CF"/>
    <w:rsid w:val="00676A24"/>
    <w:rsid w:val="006817E3"/>
    <w:rsid w:val="0068255E"/>
    <w:rsid w:val="00683196"/>
    <w:rsid w:val="00683EFC"/>
    <w:rsid w:val="006840C5"/>
    <w:rsid w:val="006847CB"/>
    <w:rsid w:val="0068616C"/>
    <w:rsid w:val="0068743E"/>
    <w:rsid w:val="00690BF2"/>
    <w:rsid w:val="00693190"/>
    <w:rsid w:val="0069541C"/>
    <w:rsid w:val="006A2879"/>
    <w:rsid w:val="006A2E5F"/>
    <w:rsid w:val="006A7261"/>
    <w:rsid w:val="006B0BFA"/>
    <w:rsid w:val="006B6D3A"/>
    <w:rsid w:val="006B7159"/>
    <w:rsid w:val="006C2484"/>
    <w:rsid w:val="006C2942"/>
    <w:rsid w:val="006C685B"/>
    <w:rsid w:val="006D3B93"/>
    <w:rsid w:val="006D3DDE"/>
    <w:rsid w:val="006D5695"/>
    <w:rsid w:val="006D5982"/>
    <w:rsid w:val="006E2560"/>
    <w:rsid w:val="006F6520"/>
    <w:rsid w:val="00707E48"/>
    <w:rsid w:val="00710644"/>
    <w:rsid w:val="0071490B"/>
    <w:rsid w:val="00725E3B"/>
    <w:rsid w:val="00730B0F"/>
    <w:rsid w:val="00731E50"/>
    <w:rsid w:val="007404FF"/>
    <w:rsid w:val="00743349"/>
    <w:rsid w:val="00743FA6"/>
    <w:rsid w:val="00755EAF"/>
    <w:rsid w:val="00755F1B"/>
    <w:rsid w:val="00756155"/>
    <w:rsid w:val="007565DD"/>
    <w:rsid w:val="00756D2A"/>
    <w:rsid w:val="00757841"/>
    <w:rsid w:val="00757A91"/>
    <w:rsid w:val="007647DA"/>
    <w:rsid w:val="00765BA7"/>
    <w:rsid w:val="0076784F"/>
    <w:rsid w:val="0077155B"/>
    <w:rsid w:val="00772608"/>
    <w:rsid w:val="007728DE"/>
    <w:rsid w:val="007735CE"/>
    <w:rsid w:val="007749D6"/>
    <w:rsid w:val="007750E9"/>
    <w:rsid w:val="00775F77"/>
    <w:rsid w:val="00776376"/>
    <w:rsid w:val="00781A3E"/>
    <w:rsid w:val="0078214B"/>
    <w:rsid w:val="0078416D"/>
    <w:rsid w:val="00785500"/>
    <w:rsid w:val="0078678B"/>
    <w:rsid w:val="00787EF0"/>
    <w:rsid w:val="00794C06"/>
    <w:rsid w:val="0079537D"/>
    <w:rsid w:val="007A0614"/>
    <w:rsid w:val="007A082F"/>
    <w:rsid w:val="007A0FE9"/>
    <w:rsid w:val="007A31F2"/>
    <w:rsid w:val="007A3C13"/>
    <w:rsid w:val="007A3E08"/>
    <w:rsid w:val="007A4145"/>
    <w:rsid w:val="007A4812"/>
    <w:rsid w:val="007A7203"/>
    <w:rsid w:val="007B12F6"/>
    <w:rsid w:val="007B154F"/>
    <w:rsid w:val="007B1C0E"/>
    <w:rsid w:val="007B25B3"/>
    <w:rsid w:val="007B2ACE"/>
    <w:rsid w:val="007B3A3E"/>
    <w:rsid w:val="007B6F18"/>
    <w:rsid w:val="007B7435"/>
    <w:rsid w:val="007C0C2F"/>
    <w:rsid w:val="007C2071"/>
    <w:rsid w:val="007C28E9"/>
    <w:rsid w:val="007C4977"/>
    <w:rsid w:val="007D0F41"/>
    <w:rsid w:val="007D384A"/>
    <w:rsid w:val="007D79B6"/>
    <w:rsid w:val="007E5759"/>
    <w:rsid w:val="007F2987"/>
    <w:rsid w:val="007F67DA"/>
    <w:rsid w:val="008002F3"/>
    <w:rsid w:val="008005B2"/>
    <w:rsid w:val="00802D24"/>
    <w:rsid w:val="0080409D"/>
    <w:rsid w:val="00804339"/>
    <w:rsid w:val="00810080"/>
    <w:rsid w:val="00810647"/>
    <w:rsid w:val="00812DCB"/>
    <w:rsid w:val="00816DF3"/>
    <w:rsid w:val="0081737A"/>
    <w:rsid w:val="0082184F"/>
    <w:rsid w:val="00822172"/>
    <w:rsid w:val="00823C71"/>
    <w:rsid w:val="00823D7D"/>
    <w:rsid w:val="00825F6B"/>
    <w:rsid w:val="00827519"/>
    <w:rsid w:val="00827DCE"/>
    <w:rsid w:val="0083777B"/>
    <w:rsid w:val="00840423"/>
    <w:rsid w:val="0084460E"/>
    <w:rsid w:val="008456E2"/>
    <w:rsid w:val="00846586"/>
    <w:rsid w:val="00850406"/>
    <w:rsid w:val="0085221C"/>
    <w:rsid w:val="00852779"/>
    <w:rsid w:val="00855DD6"/>
    <w:rsid w:val="00856FE6"/>
    <w:rsid w:val="008573E0"/>
    <w:rsid w:val="0085765B"/>
    <w:rsid w:val="00857F15"/>
    <w:rsid w:val="0086051F"/>
    <w:rsid w:val="008655E3"/>
    <w:rsid w:val="00870002"/>
    <w:rsid w:val="00873B85"/>
    <w:rsid w:val="00880C7B"/>
    <w:rsid w:val="00882A24"/>
    <w:rsid w:val="00885165"/>
    <w:rsid w:val="0089146A"/>
    <w:rsid w:val="008951C1"/>
    <w:rsid w:val="008A08B7"/>
    <w:rsid w:val="008A591B"/>
    <w:rsid w:val="008A703E"/>
    <w:rsid w:val="008A72E3"/>
    <w:rsid w:val="008A791B"/>
    <w:rsid w:val="008B60AC"/>
    <w:rsid w:val="008B66A2"/>
    <w:rsid w:val="008C15F1"/>
    <w:rsid w:val="008C3B28"/>
    <w:rsid w:val="008C42C7"/>
    <w:rsid w:val="008C4596"/>
    <w:rsid w:val="008C4843"/>
    <w:rsid w:val="008D4EDC"/>
    <w:rsid w:val="008D6319"/>
    <w:rsid w:val="008D71C5"/>
    <w:rsid w:val="008D76A4"/>
    <w:rsid w:val="008D794F"/>
    <w:rsid w:val="008D7F2A"/>
    <w:rsid w:val="008E05CC"/>
    <w:rsid w:val="008E07F2"/>
    <w:rsid w:val="008E68B0"/>
    <w:rsid w:val="008F3607"/>
    <w:rsid w:val="008F376C"/>
    <w:rsid w:val="008F743B"/>
    <w:rsid w:val="00900FEE"/>
    <w:rsid w:val="00901B17"/>
    <w:rsid w:val="00904FB3"/>
    <w:rsid w:val="00907661"/>
    <w:rsid w:val="00913326"/>
    <w:rsid w:val="00914221"/>
    <w:rsid w:val="00920F36"/>
    <w:rsid w:val="00927A98"/>
    <w:rsid w:val="00931981"/>
    <w:rsid w:val="0093299C"/>
    <w:rsid w:val="00933AF2"/>
    <w:rsid w:val="00934C4A"/>
    <w:rsid w:val="00941D5C"/>
    <w:rsid w:val="00945AFE"/>
    <w:rsid w:val="00945C0E"/>
    <w:rsid w:val="0094653B"/>
    <w:rsid w:val="009479CE"/>
    <w:rsid w:val="009508A5"/>
    <w:rsid w:val="00950E1E"/>
    <w:rsid w:val="00957D19"/>
    <w:rsid w:val="00960D36"/>
    <w:rsid w:val="00963EAA"/>
    <w:rsid w:val="00964D5F"/>
    <w:rsid w:val="00966C27"/>
    <w:rsid w:val="00974341"/>
    <w:rsid w:val="00976EBB"/>
    <w:rsid w:val="00977C76"/>
    <w:rsid w:val="00984754"/>
    <w:rsid w:val="00984A92"/>
    <w:rsid w:val="00986B23"/>
    <w:rsid w:val="00994D4E"/>
    <w:rsid w:val="0099789E"/>
    <w:rsid w:val="009A551D"/>
    <w:rsid w:val="009A6944"/>
    <w:rsid w:val="009B0792"/>
    <w:rsid w:val="009B1FD9"/>
    <w:rsid w:val="009B250D"/>
    <w:rsid w:val="009B765A"/>
    <w:rsid w:val="009C1549"/>
    <w:rsid w:val="009C44E8"/>
    <w:rsid w:val="009C6948"/>
    <w:rsid w:val="009D0402"/>
    <w:rsid w:val="009D1CFB"/>
    <w:rsid w:val="009D21E5"/>
    <w:rsid w:val="009D4766"/>
    <w:rsid w:val="009D4BD0"/>
    <w:rsid w:val="009D5278"/>
    <w:rsid w:val="009D7303"/>
    <w:rsid w:val="009E1C98"/>
    <w:rsid w:val="009E42A5"/>
    <w:rsid w:val="009E42F9"/>
    <w:rsid w:val="009E439E"/>
    <w:rsid w:val="009F6FD4"/>
    <w:rsid w:val="00A04403"/>
    <w:rsid w:val="00A0699E"/>
    <w:rsid w:val="00A20151"/>
    <w:rsid w:val="00A227BB"/>
    <w:rsid w:val="00A255A0"/>
    <w:rsid w:val="00A27CA7"/>
    <w:rsid w:val="00A337AD"/>
    <w:rsid w:val="00A349A1"/>
    <w:rsid w:val="00A50313"/>
    <w:rsid w:val="00A53523"/>
    <w:rsid w:val="00A54E5B"/>
    <w:rsid w:val="00A5657D"/>
    <w:rsid w:val="00A570E0"/>
    <w:rsid w:val="00A579A9"/>
    <w:rsid w:val="00A64B3B"/>
    <w:rsid w:val="00A67C18"/>
    <w:rsid w:val="00A67E60"/>
    <w:rsid w:val="00A74415"/>
    <w:rsid w:val="00A77AA9"/>
    <w:rsid w:val="00A82170"/>
    <w:rsid w:val="00A83A68"/>
    <w:rsid w:val="00A84352"/>
    <w:rsid w:val="00A86129"/>
    <w:rsid w:val="00A87A87"/>
    <w:rsid w:val="00A92447"/>
    <w:rsid w:val="00A939AE"/>
    <w:rsid w:val="00A94FB0"/>
    <w:rsid w:val="00A96D17"/>
    <w:rsid w:val="00AA165E"/>
    <w:rsid w:val="00AA6E00"/>
    <w:rsid w:val="00AB3295"/>
    <w:rsid w:val="00AB6164"/>
    <w:rsid w:val="00AB6A8F"/>
    <w:rsid w:val="00AB7D49"/>
    <w:rsid w:val="00AC5F9A"/>
    <w:rsid w:val="00AC66ED"/>
    <w:rsid w:val="00AC67B7"/>
    <w:rsid w:val="00AC6D19"/>
    <w:rsid w:val="00AC7D3D"/>
    <w:rsid w:val="00AD020A"/>
    <w:rsid w:val="00AD027A"/>
    <w:rsid w:val="00AD2C2A"/>
    <w:rsid w:val="00AD3D3C"/>
    <w:rsid w:val="00AD51EA"/>
    <w:rsid w:val="00AD6CAB"/>
    <w:rsid w:val="00AE0BD4"/>
    <w:rsid w:val="00AE1082"/>
    <w:rsid w:val="00AE1C7F"/>
    <w:rsid w:val="00AE4DA2"/>
    <w:rsid w:val="00AF4363"/>
    <w:rsid w:val="00AF479E"/>
    <w:rsid w:val="00B0297A"/>
    <w:rsid w:val="00B02C4A"/>
    <w:rsid w:val="00B10EF8"/>
    <w:rsid w:val="00B10F6C"/>
    <w:rsid w:val="00B11BCB"/>
    <w:rsid w:val="00B1507F"/>
    <w:rsid w:val="00B15935"/>
    <w:rsid w:val="00B17020"/>
    <w:rsid w:val="00B2765C"/>
    <w:rsid w:val="00B37ABF"/>
    <w:rsid w:val="00B42B4F"/>
    <w:rsid w:val="00B437A7"/>
    <w:rsid w:val="00B502CE"/>
    <w:rsid w:val="00B502F2"/>
    <w:rsid w:val="00B574AB"/>
    <w:rsid w:val="00B60E39"/>
    <w:rsid w:val="00B6436F"/>
    <w:rsid w:val="00B6534E"/>
    <w:rsid w:val="00B75513"/>
    <w:rsid w:val="00B7704A"/>
    <w:rsid w:val="00B8074E"/>
    <w:rsid w:val="00B83A70"/>
    <w:rsid w:val="00B83FAA"/>
    <w:rsid w:val="00B87180"/>
    <w:rsid w:val="00B92804"/>
    <w:rsid w:val="00B934E8"/>
    <w:rsid w:val="00B9490A"/>
    <w:rsid w:val="00B94A7E"/>
    <w:rsid w:val="00B94BCB"/>
    <w:rsid w:val="00B95F2D"/>
    <w:rsid w:val="00B97475"/>
    <w:rsid w:val="00BA49FC"/>
    <w:rsid w:val="00BA687B"/>
    <w:rsid w:val="00BB1624"/>
    <w:rsid w:val="00BB20C6"/>
    <w:rsid w:val="00BC1405"/>
    <w:rsid w:val="00BC2A23"/>
    <w:rsid w:val="00BC5592"/>
    <w:rsid w:val="00BD1AD3"/>
    <w:rsid w:val="00BD20FE"/>
    <w:rsid w:val="00BD5CF3"/>
    <w:rsid w:val="00BD696F"/>
    <w:rsid w:val="00BD6AE1"/>
    <w:rsid w:val="00BE072C"/>
    <w:rsid w:val="00BE0822"/>
    <w:rsid w:val="00BE0B6F"/>
    <w:rsid w:val="00BE2281"/>
    <w:rsid w:val="00BE2AB4"/>
    <w:rsid w:val="00BE380F"/>
    <w:rsid w:val="00BE4433"/>
    <w:rsid w:val="00BE4F4A"/>
    <w:rsid w:val="00BE79C6"/>
    <w:rsid w:val="00BF0976"/>
    <w:rsid w:val="00BF519F"/>
    <w:rsid w:val="00C01401"/>
    <w:rsid w:val="00C0476A"/>
    <w:rsid w:val="00C13810"/>
    <w:rsid w:val="00C14C55"/>
    <w:rsid w:val="00C14FEE"/>
    <w:rsid w:val="00C15205"/>
    <w:rsid w:val="00C173D7"/>
    <w:rsid w:val="00C2394E"/>
    <w:rsid w:val="00C26A2E"/>
    <w:rsid w:val="00C30946"/>
    <w:rsid w:val="00C321AB"/>
    <w:rsid w:val="00C344C3"/>
    <w:rsid w:val="00C34724"/>
    <w:rsid w:val="00C40B15"/>
    <w:rsid w:val="00C42BCD"/>
    <w:rsid w:val="00C42F7F"/>
    <w:rsid w:val="00C43E11"/>
    <w:rsid w:val="00C460C9"/>
    <w:rsid w:val="00C464BF"/>
    <w:rsid w:val="00C52702"/>
    <w:rsid w:val="00C5391A"/>
    <w:rsid w:val="00C55375"/>
    <w:rsid w:val="00C56990"/>
    <w:rsid w:val="00C56D7F"/>
    <w:rsid w:val="00C61FE8"/>
    <w:rsid w:val="00C646B1"/>
    <w:rsid w:val="00C67265"/>
    <w:rsid w:val="00C76938"/>
    <w:rsid w:val="00C77200"/>
    <w:rsid w:val="00C85F5D"/>
    <w:rsid w:val="00C879C9"/>
    <w:rsid w:val="00C92520"/>
    <w:rsid w:val="00C92E22"/>
    <w:rsid w:val="00C9454F"/>
    <w:rsid w:val="00CA103C"/>
    <w:rsid w:val="00CA2A36"/>
    <w:rsid w:val="00CA318F"/>
    <w:rsid w:val="00CA4498"/>
    <w:rsid w:val="00CB5701"/>
    <w:rsid w:val="00CB5BB3"/>
    <w:rsid w:val="00CC2C13"/>
    <w:rsid w:val="00CC5570"/>
    <w:rsid w:val="00CC6647"/>
    <w:rsid w:val="00CC6F0D"/>
    <w:rsid w:val="00CD385C"/>
    <w:rsid w:val="00CE2F64"/>
    <w:rsid w:val="00CF129C"/>
    <w:rsid w:val="00CF1EBE"/>
    <w:rsid w:val="00CF4354"/>
    <w:rsid w:val="00CF4594"/>
    <w:rsid w:val="00CF57E1"/>
    <w:rsid w:val="00CF660E"/>
    <w:rsid w:val="00CF76C6"/>
    <w:rsid w:val="00CF77F2"/>
    <w:rsid w:val="00CF7B19"/>
    <w:rsid w:val="00D00DB5"/>
    <w:rsid w:val="00D00FE5"/>
    <w:rsid w:val="00D01696"/>
    <w:rsid w:val="00D021B1"/>
    <w:rsid w:val="00D0220F"/>
    <w:rsid w:val="00D061EB"/>
    <w:rsid w:val="00D068C1"/>
    <w:rsid w:val="00D15B97"/>
    <w:rsid w:val="00D20806"/>
    <w:rsid w:val="00D23A6D"/>
    <w:rsid w:val="00D25CD0"/>
    <w:rsid w:val="00D27C1B"/>
    <w:rsid w:val="00D330D1"/>
    <w:rsid w:val="00D34BCE"/>
    <w:rsid w:val="00D34CDF"/>
    <w:rsid w:val="00D364A7"/>
    <w:rsid w:val="00D3719D"/>
    <w:rsid w:val="00D50301"/>
    <w:rsid w:val="00D5107A"/>
    <w:rsid w:val="00D55120"/>
    <w:rsid w:val="00D5627E"/>
    <w:rsid w:val="00D615D5"/>
    <w:rsid w:val="00D6377C"/>
    <w:rsid w:val="00D7256E"/>
    <w:rsid w:val="00D753EB"/>
    <w:rsid w:val="00D77A4D"/>
    <w:rsid w:val="00D81FD7"/>
    <w:rsid w:val="00D84684"/>
    <w:rsid w:val="00D84E3A"/>
    <w:rsid w:val="00D86B7B"/>
    <w:rsid w:val="00D90231"/>
    <w:rsid w:val="00D97D8F"/>
    <w:rsid w:val="00DA1FD3"/>
    <w:rsid w:val="00DA24CB"/>
    <w:rsid w:val="00DA5AE6"/>
    <w:rsid w:val="00DA5B2E"/>
    <w:rsid w:val="00DA6840"/>
    <w:rsid w:val="00DA6BC4"/>
    <w:rsid w:val="00DB0749"/>
    <w:rsid w:val="00DB1D67"/>
    <w:rsid w:val="00DB2168"/>
    <w:rsid w:val="00DB367D"/>
    <w:rsid w:val="00DB3BE9"/>
    <w:rsid w:val="00DC6040"/>
    <w:rsid w:val="00DC64D3"/>
    <w:rsid w:val="00DC6624"/>
    <w:rsid w:val="00DD043E"/>
    <w:rsid w:val="00DD32CF"/>
    <w:rsid w:val="00DD43CB"/>
    <w:rsid w:val="00DD440C"/>
    <w:rsid w:val="00DD5A3C"/>
    <w:rsid w:val="00DD5ACB"/>
    <w:rsid w:val="00DD63A6"/>
    <w:rsid w:val="00DD7060"/>
    <w:rsid w:val="00DD78A1"/>
    <w:rsid w:val="00DE49D3"/>
    <w:rsid w:val="00DE52CE"/>
    <w:rsid w:val="00DE72B6"/>
    <w:rsid w:val="00DF1DDB"/>
    <w:rsid w:val="00DF2E30"/>
    <w:rsid w:val="00DF4112"/>
    <w:rsid w:val="00E0091E"/>
    <w:rsid w:val="00E02029"/>
    <w:rsid w:val="00E031EB"/>
    <w:rsid w:val="00E03A3A"/>
    <w:rsid w:val="00E05C55"/>
    <w:rsid w:val="00E107C2"/>
    <w:rsid w:val="00E13FD4"/>
    <w:rsid w:val="00E1725C"/>
    <w:rsid w:val="00E207AB"/>
    <w:rsid w:val="00E218EE"/>
    <w:rsid w:val="00E22F11"/>
    <w:rsid w:val="00E2395C"/>
    <w:rsid w:val="00E24AFA"/>
    <w:rsid w:val="00E301BB"/>
    <w:rsid w:val="00E31CEA"/>
    <w:rsid w:val="00E330BD"/>
    <w:rsid w:val="00E339E9"/>
    <w:rsid w:val="00E42F42"/>
    <w:rsid w:val="00E437D7"/>
    <w:rsid w:val="00E538D4"/>
    <w:rsid w:val="00E5457D"/>
    <w:rsid w:val="00E54A61"/>
    <w:rsid w:val="00E57FA3"/>
    <w:rsid w:val="00E607C9"/>
    <w:rsid w:val="00E60B62"/>
    <w:rsid w:val="00E62938"/>
    <w:rsid w:val="00E63B5E"/>
    <w:rsid w:val="00E6591D"/>
    <w:rsid w:val="00E67D04"/>
    <w:rsid w:val="00E73610"/>
    <w:rsid w:val="00E83181"/>
    <w:rsid w:val="00E84E4D"/>
    <w:rsid w:val="00E87651"/>
    <w:rsid w:val="00E8789B"/>
    <w:rsid w:val="00E90C28"/>
    <w:rsid w:val="00E95695"/>
    <w:rsid w:val="00E95A2A"/>
    <w:rsid w:val="00EA0010"/>
    <w:rsid w:val="00EA18B9"/>
    <w:rsid w:val="00EA270B"/>
    <w:rsid w:val="00EA53A0"/>
    <w:rsid w:val="00EA53DB"/>
    <w:rsid w:val="00EB080E"/>
    <w:rsid w:val="00EB1803"/>
    <w:rsid w:val="00EB24CD"/>
    <w:rsid w:val="00EB315F"/>
    <w:rsid w:val="00EB4A92"/>
    <w:rsid w:val="00EC66A1"/>
    <w:rsid w:val="00ED0B2A"/>
    <w:rsid w:val="00ED2D3F"/>
    <w:rsid w:val="00ED3488"/>
    <w:rsid w:val="00ED4410"/>
    <w:rsid w:val="00ED7F36"/>
    <w:rsid w:val="00EE0FB3"/>
    <w:rsid w:val="00EE173C"/>
    <w:rsid w:val="00EE41E3"/>
    <w:rsid w:val="00EE4E42"/>
    <w:rsid w:val="00EE5408"/>
    <w:rsid w:val="00EE7FBF"/>
    <w:rsid w:val="00EF1A63"/>
    <w:rsid w:val="00EF4EA0"/>
    <w:rsid w:val="00EF575F"/>
    <w:rsid w:val="00EF5A11"/>
    <w:rsid w:val="00EF6315"/>
    <w:rsid w:val="00EF67A6"/>
    <w:rsid w:val="00F01040"/>
    <w:rsid w:val="00F01323"/>
    <w:rsid w:val="00F100BD"/>
    <w:rsid w:val="00F13E44"/>
    <w:rsid w:val="00F15972"/>
    <w:rsid w:val="00F1651E"/>
    <w:rsid w:val="00F2009D"/>
    <w:rsid w:val="00F22A9A"/>
    <w:rsid w:val="00F319B5"/>
    <w:rsid w:val="00F40C66"/>
    <w:rsid w:val="00F415F0"/>
    <w:rsid w:val="00F43579"/>
    <w:rsid w:val="00F438B8"/>
    <w:rsid w:val="00F4417F"/>
    <w:rsid w:val="00F4696A"/>
    <w:rsid w:val="00F47BC7"/>
    <w:rsid w:val="00F47C72"/>
    <w:rsid w:val="00F50FA0"/>
    <w:rsid w:val="00F51188"/>
    <w:rsid w:val="00F60D95"/>
    <w:rsid w:val="00F61AE4"/>
    <w:rsid w:val="00F65DCF"/>
    <w:rsid w:val="00F66CB0"/>
    <w:rsid w:val="00F6797E"/>
    <w:rsid w:val="00F71069"/>
    <w:rsid w:val="00F73B15"/>
    <w:rsid w:val="00F76F03"/>
    <w:rsid w:val="00F810EA"/>
    <w:rsid w:val="00F833AA"/>
    <w:rsid w:val="00F86DF5"/>
    <w:rsid w:val="00F9052D"/>
    <w:rsid w:val="00F92721"/>
    <w:rsid w:val="00F92928"/>
    <w:rsid w:val="00F94051"/>
    <w:rsid w:val="00F95A61"/>
    <w:rsid w:val="00F961E2"/>
    <w:rsid w:val="00F96463"/>
    <w:rsid w:val="00F970ED"/>
    <w:rsid w:val="00FA10EF"/>
    <w:rsid w:val="00FA1E76"/>
    <w:rsid w:val="00FA2275"/>
    <w:rsid w:val="00FA3DE0"/>
    <w:rsid w:val="00FA4546"/>
    <w:rsid w:val="00FA54EC"/>
    <w:rsid w:val="00FA646F"/>
    <w:rsid w:val="00FB0BA5"/>
    <w:rsid w:val="00FB1A0C"/>
    <w:rsid w:val="00FB2E1A"/>
    <w:rsid w:val="00FB4328"/>
    <w:rsid w:val="00FC0583"/>
    <w:rsid w:val="00FC118C"/>
    <w:rsid w:val="00FC29D7"/>
    <w:rsid w:val="00FF3AA3"/>
    <w:rsid w:val="00FF5255"/>
    <w:rsid w:val="00FF534A"/>
    <w:rsid w:val="00FF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1BCF8"/>
  <w15:docId w15:val="{CD5176B5-9C14-4F2D-A3AA-5A973D83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0E"/>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60B62"/>
    <w:pPr>
      <w:keepNext/>
      <w:spacing w:before="120" w:after="120"/>
      <w:ind w:firstLine="720"/>
      <w:jc w:val="both"/>
      <w:outlineLvl w:val="4"/>
    </w:pPr>
    <w:rPr>
      <w:rFonts w:ascii=".VnTime" w:hAnsi=".VnTime"/>
      <w:i/>
      <w:sz w:val="2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EB080E"/>
    <w:pPr>
      <w:tabs>
        <w:tab w:val="left" w:pos="1152"/>
      </w:tabs>
      <w:spacing w:before="120" w:after="120" w:line="312" w:lineRule="auto"/>
    </w:pPr>
    <w:rPr>
      <w:rFonts w:ascii="Arial" w:eastAsia="Times New Roman" w:hAnsi="Arial" w:cs="Arial"/>
      <w:sz w:val="26"/>
      <w:szCs w:val="26"/>
    </w:rPr>
  </w:style>
  <w:style w:type="character" w:styleId="FootnoteReference">
    <w:name w:val="footnote reference"/>
    <w:basedOn w:val="DefaultParagraphFont"/>
    <w:semiHidden/>
    <w:rsid w:val="00EB080E"/>
    <w:rPr>
      <w:vertAlign w:val="superscript"/>
    </w:rPr>
  </w:style>
  <w:style w:type="paragraph" w:styleId="FootnoteText">
    <w:name w:val="footnote text"/>
    <w:basedOn w:val="Normal"/>
    <w:link w:val="FootnoteTextChar"/>
    <w:rsid w:val="00EB080E"/>
    <w:rPr>
      <w:sz w:val="20"/>
      <w:szCs w:val="20"/>
    </w:rPr>
  </w:style>
  <w:style w:type="character" w:customStyle="1" w:styleId="FootnoteTextChar">
    <w:name w:val="Footnote Text Char"/>
    <w:basedOn w:val="DefaultParagraphFont"/>
    <w:link w:val="FootnoteText"/>
    <w:rsid w:val="00EB080E"/>
    <w:rPr>
      <w:rFonts w:ascii="Times New Roman" w:eastAsia="Times New Roman" w:hAnsi="Times New Roman" w:cs="Times New Roman"/>
      <w:sz w:val="20"/>
      <w:szCs w:val="20"/>
    </w:rPr>
  </w:style>
  <w:style w:type="paragraph" w:styleId="BalloonText">
    <w:name w:val="Balloon Text"/>
    <w:basedOn w:val="Normal"/>
    <w:link w:val="BalloonTextChar"/>
    <w:unhideWhenUsed/>
    <w:rsid w:val="0079537D"/>
    <w:rPr>
      <w:rFonts w:ascii="Tahoma" w:hAnsi="Tahoma" w:cs="Tahoma"/>
      <w:sz w:val="16"/>
      <w:szCs w:val="16"/>
    </w:rPr>
  </w:style>
  <w:style w:type="character" w:customStyle="1" w:styleId="BalloonTextChar">
    <w:name w:val="Balloon Text Char"/>
    <w:basedOn w:val="DefaultParagraphFont"/>
    <w:link w:val="BalloonText"/>
    <w:rsid w:val="0079537D"/>
    <w:rPr>
      <w:rFonts w:ascii="Tahoma" w:eastAsia="Times New Roman" w:hAnsi="Tahoma" w:cs="Tahoma"/>
      <w:sz w:val="16"/>
      <w:szCs w:val="16"/>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79537D"/>
    <w:pPr>
      <w:ind w:left="720"/>
      <w:contextualSpacing/>
    </w:pPr>
  </w:style>
  <w:style w:type="character" w:customStyle="1" w:styleId="Heading5Char">
    <w:name w:val="Heading 5 Char"/>
    <w:basedOn w:val="DefaultParagraphFont"/>
    <w:link w:val="Heading5"/>
    <w:rsid w:val="00E60B62"/>
    <w:rPr>
      <w:rFonts w:ascii=".VnTime" w:eastAsia="Times New Roman" w:hAnsi=".VnTime" w:cs="Times New Roman"/>
      <w:i/>
      <w:sz w:val="26"/>
      <w:szCs w:val="20"/>
      <w:lang w:val="en-GB"/>
    </w:rPr>
  </w:style>
  <w:style w:type="paragraph" w:styleId="BodyText">
    <w:name w:val="Body Text"/>
    <w:basedOn w:val="Normal"/>
    <w:link w:val="BodyTextChar"/>
    <w:rsid w:val="00E60B62"/>
    <w:pPr>
      <w:jc w:val="both"/>
    </w:pPr>
    <w:rPr>
      <w:i/>
      <w:iCs/>
      <w:sz w:val="28"/>
    </w:rPr>
  </w:style>
  <w:style w:type="character" w:customStyle="1" w:styleId="BodyTextChar">
    <w:name w:val="Body Text Char"/>
    <w:basedOn w:val="DefaultParagraphFont"/>
    <w:link w:val="BodyText"/>
    <w:rsid w:val="00E60B62"/>
    <w:rPr>
      <w:rFonts w:ascii="Times New Roman" w:eastAsia="Times New Roman" w:hAnsi="Times New Roman" w:cs="Times New Roman"/>
      <w:i/>
      <w:iCs/>
      <w:sz w:val="28"/>
      <w:szCs w:val="24"/>
    </w:rPr>
  </w:style>
  <w:style w:type="character" w:customStyle="1" w:styleId="FontStyle11">
    <w:name w:val="Font Style11"/>
    <w:rsid w:val="00E60B62"/>
    <w:rPr>
      <w:rFonts w:ascii="Times New Roman" w:hAnsi="Times New Roman" w:cs="Times New Roman"/>
      <w:color w:val="000000"/>
      <w:sz w:val="24"/>
      <w:szCs w:val="24"/>
    </w:rPr>
  </w:style>
  <w:style w:type="paragraph" w:styleId="NormalWeb">
    <w:name w:val="Normal (Web)"/>
    <w:basedOn w:val="Normal"/>
    <w:uiPriority w:val="99"/>
    <w:rsid w:val="00E60B62"/>
    <w:pPr>
      <w:spacing w:before="100" w:beforeAutospacing="1" w:after="100" w:afterAutospacing="1"/>
    </w:pPr>
  </w:style>
  <w:style w:type="paragraph" w:styleId="BodyText2">
    <w:name w:val="Body Text 2"/>
    <w:basedOn w:val="Normal"/>
    <w:link w:val="BodyText2Char"/>
    <w:uiPriority w:val="99"/>
    <w:semiHidden/>
    <w:unhideWhenUsed/>
    <w:rsid w:val="00C85F5D"/>
    <w:pPr>
      <w:spacing w:after="120" w:line="480" w:lineRule="auto"/>
    </w:pPr>
  </w:style>
  <w:style w:type="character" w:customStyle="1" w:styleId="BodyText2Char">
    <w:name w:val="Body Text 2 Char"/>
    <w:basedOn w:val="DefaultParagraphFont"/>
    <w:link w:val="BodyText2"/>
    <w:uiPriority w:val="99"/>
    <w:semiHidden/>
    <w:rsid w:val="00C85F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1CD9"/>
    <w:pPr>
      <w:tabs>
        <w:tab w:val="center" w:pos="4680"/>
        <w:tab w:val="right" w:pos="9360"/>
      </w:tabs>
      <w:spacing w:before="360" w:after="360"/>
      <w:jc w:val="center"/>
    </w:pPr>
    <w:rPr>
      <w:rFonts w:ascii="Calibri" w:eastAsia="Calibri" w:hAnsi="Calibri"/>
      <w:sz w:val="20"/>
      <w:szCs w:val="20"/>
      <w:lang w:val="vi-VN"/>
    </w:rPr>
  </w:style>
  <w:style w:type="character" w:customStyle="1" w:styleId="FooterChar">
    <w:name w:val="Footer Char"/>
    <w:basedOn w:val="DefaultParagraphFont"/>
    <w:link w:val="Footer"/>
    <w:uiPriority w:val="99"/>
    <w:rsid w:val="002E1CD9"/>
    <w:rPr>
      <w:rFonts w:ascii="Calibri" w:eastAsia="Calibri" w:hAnsi="Calibri" w:cs="Times New Roman"/>
      <w:sz w:val="20"/>
      <w:szCs w:val="20"/>
      <w:lang w:val="vi-VN"/>
    </w:rPr>
  </w:style>
  <w:style w:type="table" w:styleId="TableGrid">
    <w:name w:val="Table Grid"/>
    <w:basedOn w:val="TableNormal"/>
    <w:rsid w:val="009D2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3295"/>
    <w:pPr>
      <w:tabs>
        <w:tab w:val="center" w:pos="4680"/>
        <w:tab w:val="right" w:pos="9360"/>
      </w:tabs>
    </w:pPr>
  </w:style>
  <w:style w:type="character" w:customStyle="1" w:styleId="HeaderChar">
    <w:name w:val="Header Char"/>
    <w:basedOn w:val="DefaultParagraphFont"/>
    <w:link w:val="Header"/>
    <w:uiPriority w:val="99"/>
    <w:rsid w:val="00AB329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51188"/>
    <w:rPr>
      <w:color w:val="0000FF"/>
      <w:u w:val="single"/>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4B7BD6"/>
    <w:rPr>
      <w:rFonts w:ascii="Times New Roman" w:eastAsia="Times New Roman" w:hAnsi="Times New Roman" w:cs="Times New Roman"/>
      <w:sz w:val="24"/>
      <w:szCs w:val="24"/>
    </w:rPr>
  </w:style>
  <w:style w:type="paragraph" w:customStyle="1" w:styleId="NoiDung">
    <w:name w:val="NoiDung"/>
    <w:basedOn w:val="Normal"/>
    <w:qFormat/>
    <w:rsid w:val="004B7BD6"/>
    <w:pPr>
      <w:spacing w:before="60" w:after="60" w:line="360" w:lineRule="exact"/>
      <w:ind w:firstLine="720"/>
      <w:jc w:val="both"/>
    </w:pPr>
    <w:rPr>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1035">
      <w:bodyDiv w:val="1"/>
      <w:marLeft w:val="0"/>
      <w:marRight w:val="0"/>
      <w:marTop w:val="0"/>
      <w:marBottom w:val="0"/>
      <w:divBdr>
        <w:top w:val="none" w:sz="0" w:space="0" w:color="auto"/>
        <w:left w:val="none" w:sz="0" w:space="0" w:color="auto"/>
        <w:bottom w:val="none" w:sz="0" w:space="0" w:color="auto"/>
        <w:right w:val="none" w:sz="0" w:space="0" w:color="auto"/>
      </w:divBdr>
    </w:div>
    <w:div w:id="251821310">
      <w:bodyDiv w:val="1"/>
      <w:marLeft w:val="0"/>
      <w:marRight w:val="0"/>
      <w:marTop w:val="0"/>
      <w:marBottom w:val="0"/>
      <w:divBdr>
        <w:top w:val="none" w:sz="0" w:space="0" w:color="auto"/>
        <w:left w:val="none" w:sz="0" w:space="0" w:color="auto"/>
        <w:bottom w:val="none" w:sz="0" w:space="0" w:color="auto"/>
        <w:right w:val="none" w:sz="0" w:space="0" w:color="auto"/>
      </w:divBdr>
    </w:div>
    <w:div w:id="355542612">
      <w:bodyDiv w:val="1"/>
      <w:marLeft w:val="0"/>
      <w:marRight w:val="0"/>
      <w:marTop w:val="0"/>
      <w:marBottom w:val="0"/>
      <w:divBdr>
        <w:top w:val="none" w:sz="0" w:space="0" w:color="auto"/>
        <w:left w:val="none" w:sz="0" w:space="0" w:color="auto"/>
        <w:bottom w:val="none" w:sz="0" w:space="0" w:color="auto"/>
        <w:right w:val="none" w:sz="0" w:space="0" w:color="auto"/>
      </w:divBdr>
    </w:div>
    <w:div w:id="398869124">
      <w:bodyDiv w:val="1"/>
      <w:marLeft w:val="0"/>
      <w:marRight w:val="0"/>
      <w:marTop w:val="0"/>
      <w:marBottom w:val="0"/>
      <w:divBdr>
        <w:top w:val="none" w:sz="0" w:space="0" w:color="auto"/>
        <w:left w:val="none" w:sz="0" w:space="0" w:color="auto"/>
        <w:bottom w:val="none" w:sz="0" w:space="0" w:color="auto"/>
        <w:right w:val="none" w:sz="0" w:space="0" w:color="auto"/>
      </w:divBdr>
    </w:div>
    <w:div w:id="400056348">
      <w:bodyDiv w:val="1"/>
      <w:marLeft w:val="0"/>
      <w:marRight w:val="0"/>
      <w:marTop w:val="0"/>
      <w:marBottom w:val="0"/>
      <w:divBdr>
        <w:top w:val="none" w:sz="0" w:space="0" w:color="auto"/>
        <w:left w:val="none" w:sz="0" w:space="0" w:color="auto"/>
        <w:bottom w:val="none" w:sz="0" w:space="0" w:color="auto"/>
        <w:right w:val="none" w:sz="0" w:space="0" w:color="auto"/>
      </w:divBdr>
    </w:div>
    <w:div w:id="455757670">
      <w:bodyDiv w:val="1"/>
      <w:marLeft w:val="0"/>
      <w:marRight w:val="0"/>
      <w:marTop w:val="0"/>
      <w:marBottom w:val="0"/>
      <w:divBdr>
        <w:top w:val="none" w:sz="0" w:space="0" w:color="auto"/>
        <w:left w:val="none" w:sz="0" w:space="0" w:color="auto"/>
        <w:bottom w:val="none" w:sz="0" w:space="0" w:color="auto"/>
        <w:right w:val="none" w:sz="0" w:space="0" w:color="auto"/>
      </w:divBdr>
    </w:div>
    <w:div w:id="458842313">
      <w:bodyDiv w:val="1"/>
      <w:marLeft w:val="0"/>
      <w:marRight w:val="0"/>
      <w:marTop w:val="0"/>
      <w:marBottom w:val="0"/>
      <w:divBdr>
        <w:top w:val="none" w:sz="0" w:space="0" w:color="auto"/>
        <w:left w:val="none" w:sz="0" w:space="0" w:color="auto"/>
        <w:bottom w:val="none" w:sz="0" w:space="0" w:color="auto"/>
        <w:right w:val="none" w:sz="0" w:space="0" w:color="auto"/>
      </w:divBdr>
    </w:div>
    <w:div w:id="494489513">
      <w:bodyDiv w:val="1"/>
      <w:marLeft w:val="0"/>
      <w:marRight w:val="0"/>
      <w:marTop w:val="0"/>
      <w:marBottom w:val="0"/>
      <w:divBdr>
        <w:top w:val="none" w:sz="0" w:space="0" w:color="auto"/>
        <w:left w:val="none" w:sz="0" w:space="0" w:color="auto"/>
        <w:bottom w:val="none" w:sz="0" w:space="0" w:color="auto"/>
        <w:right w:val="none" w:sz="0" w:space="0" w:color="auto"/>
      </w:divBdr>
    </w:div>
    <w:div w:id="635372149">
      <w:bodyDiv w:val="1"/>
      <w:marLeft w:val="0"/>
      <w:marRight w:val="0"/>
      <w:marTop w:val="0"/>
      <w:marBottom w:val="0"/>
      <w:divBdr>
        <w:top w:val="none" w:sz="0" w:space="0" w:color="auto"/>
        <w:left w:val="none" w:sz="0" w:space="0" w:color="auto"/>
        <w:bottom w:val="none" w:sz="0" w:space="0" w:color="auto"/>
        <w:right w:val="none" w:sz="0" w:space="0" w:color="auto"/>
      </w:divBdr>
    </w:div>
    <w:div w:id="755172815">
      <w:bodyDiv w:val="1"/>
      <w:marLeft w:val="0"/>
      <w:marRight w:val="0"/>
      <w:marTop w:val="0"/>
      <w:marBottom w:val="0"/>
      <w:divBdr>
        <w:top w:val="none" w:sz="0" w:space="0" w:color="auto"/>
        <w:left w:val="none" w:sz="0" w:space="0" w:color="auto"/>
        <w:bottom w:val="none" w:sz="0" w:space="0" w:color="auto"/>
        <w:right w:val="none" w:sz="0" w:space="0" w:color="auto"/>
      </w:divBdr>
    </w:div>
    <w:div w:id="906723048">
      <w:bodyDiv w:val="1"/>
      <w:marLeft w:val="0"/>
      <w:marRight w:val="0"/>
      <w:marTop w:val="0"/>
      <w:marBottom w:val="0"/>
      <w:divBdr>
        <w:top w:val="none" w:sz="0" w:space="0" w:color="auto"/>
        <w:left w:val="none" w:sz="0" w:space="0" w:color="auto"/>
        <w:bottom w:val="none" w:sz="0" w:space="0" w:color="auto"/>
        <w:right w:val="none" w:sz="0" w:space="0" w:color="auto"/>
      </w:divBdr>
    </w:div>
    <w:div w:id="1054160214">
      <w:bodyDiv w:val="1"/>
      <w:marLeft w:val="0"/>
      <w:marRight w:val="0"/>
      <w:marTop w:val="0"/>
      <w:marBottom w:val="0"/>
      <w:divBdr>
        <w:top w:val="none" w:sz="0" w:space="0" w:color="auto"/>
        <w:left w:val="none" w:sz="0" w:space="0" w:color="auto"/>
        <w:bottom w:val="none" w:sz="0" w:space="0" w:color="auto"/>
        <w:right w:val="none" w:sz="0" w:space="0" w:color="auto"/>
      </w:divBdr>
    </w:div>
    <w:div w:id="1212040650">
      <w:bodyDiv w:val="1"/>
      <w:marLeft w:val="0"/>
      <w:marRight w:val="0"/>
      <w:marTop w:val="0"/>
      <w:marBottom w:val="0"/>
      <w:divBdr>
        <w:top w:val="none" w:sz="0" w:space="0" w:color="auto"/>
        <w:left w:val="none" w:sz="0" w:space="0" w:color="auto"/>
        <w:bottom w:val="none" w:sz="0" w:space="0" w:color="auto"/>
        <w:right w:val="none" w:sz="0" w:space="0" w:color="auto"/>
      </w:divBdr>
    </w:div>
    <w:div w:id="1568762161">
      <w:bodyDiv w:val="1"/>
      <w:marLeft w:val="0"/>
      <w:marRight w:val="0"/>
      <w:marTop w:val="0"/>
      <w:marBottom w:val="0"/>
      <w:divBdr>
        <w:top w:val="none" w:sz="0" w:space="0" w:color="auto"/>
        <w:left w:val="none" w:sz="0" w:space="0" w:color="auto"/>
        <w:bottom w:val="none" w:sz="0" w:space="0" w:color="auto"/>
        <w:right w:val="none" w:sz="0" w:space="0" w:color="auto"/>
      </w:divBdr>
    </w:div>
    <w:div w:id="1586496242">
      <w:bodyDiv w:val="1"/>
      <w:marLeft w:val="0"/>
      <w:marRight w:val="0"/>
      <w:marTop w:val="0"/>
      <w:marBottom w:val="0"/>
      <w:divBdr>
        <w:top w:val="none" w:sz="0" w:space="0" w:color="auto"/>
        <w:left w:val="none" w:sz="0" w:space="0" w:color="auto"/>
        <w:bottom w:val="none" w:sz="0" w:space="0" w:color="auto"/>
        <w:right w:val="none" w:sz="0" w:space="0" w:color="auto"/>
      </w:divBdr>
    </w:div>
    <w:div w:id="1660379741">
      <w:bodyDiv w:val="1"/>
      <w:marLeft w:val="0"/>
      <w:marRight w:val="0"/>
      <w:marTop w:val="0"/>
      <w:marBottom w:val="0"/>
      <w:divBdr>
        <w:top w:val="none" w:sz="0" w:space="0" w:color="auto"/>
        <w:left w:val="none" w:sz="0" w:space="0" w:color="auto"/>
        <w:bottom w:val="none" w:sz="0" w:space="0" w:color="auto"/>
        <w:right w:val="none" w:sz="0" w:space="0" w:color="auto"/>
      </w:divBdr>
    </w:div>
    <w:div w:id="1669751151">
      <w:bodyDiv w:val="1"/>
      <w:marLeft w:val="0"/>
      <w:marRight w:val="0"/>
      <w:marTop w:val="0"/>
      <w:marBottom w:val="0"/>
      <w:divBdr>
        <w:top w:val="none" w:sz="0" w:space="0" w:color="auto"/>
        <w:left w:val="none" w:sz="0" w:space="0" w:color="auto"/>
        <w:bottom w:val="none" w:sz="0" w:space="0" w:color="auto"/>
        <w:right w:val="none" w:sz="0" w:space="0" w:color="auto"/>
      </w:divBdr>
    </w:div>
    <w:div w:id="1693267429">
      <w:bodyDiv w:val="1"/>
      <w:marLeft w:val="0"/>
      <w:marRight w:val="0"/>
      <w:marTop w:val="0"/>
      <w:marBottom w:val="0"/>
      <w:divBdr>
        <w:top w:val="none" w:sz="0" w:space="0" w:color="auto"/>
        <w:left w:val="none" w:sz="0" w:space="0" w:color="auto"/>
        <w:bottom w:val="none" w:sz="0" w:space="0" w:color="auto"/>
        <w:right w:val="none" w:sz="0" w:space="0" w:color="auto"/>
      </w:divBdr>
    </w:div>
    <w:div w:id="1998223108">
      <w:bodyDiv w:val="1"/>
      <w:marLeft w:val="0"/>
      <w:marRight w:val="0"/>
      <w:marTop w:val="0"/>
      <w:marBottom w:val="0"/>
      <w:divBdr>
        <w:top w:val="none" w:sz="0" w:space="0" w:color="auto"/>
        <w:left w:val="none" w:sz="0" w:space="0" w:color="auto"/>
        <w:bottom w:val="none" w:sz="0" w:space="0" w:color="auto"/>
        <w:right w:val="none" w:sz="0" w:space="0" w:color="auto"/>
      </w:divBdr>
    </w:div>
    <w:div w:id="2016104494">
      <w:bodyDiv w:val="1"/>
      <w:marLeft w:val="0"/>
      <w:marRight w:val="0"/>
      <w:marTop w:val="0"/>
      <w:marBottom w:val="0"/>
      <w:divBdr>
        <w:top w:val="none" w:sz="0" w:space="0" w:color="auto"/>
        <w:left w:val="none" w:sz="0" w:space="0" w:color="auto"/>
        <w:bottom w:val="none" w:sz="0" w:space="0" w:color="auto"/>
        <w:right w:val="none" w:sz="0" w:space="0" w:color="auto"/>
      </w:divBdr>
    </w:div>
    <w:div w:id="213065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anmemtracdia.com/tmp/file/TCVN-3972-1985.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hanmemtracdia.com/tmp/file/TCXDVN-309-2004.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8EE4E-5CD3-46F6-BD2C-F2CCDB08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8</Pages>
  <Words>3182</Words>
  <Characters>18143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Yen</dc:creator>
  <cp:lastModifiedBy>Nguyễn Kiên</cp:lastModifiedBy>
  <cp:revision>145</cp:revision>
  <cp:lastPrinted>2020-07-15T01:52:00Z</cp:lastPrinted>
  <dcterms:created xsi:type="dcterms:W3CDTF">2018-07-06T04:05:00Z</dcterms:created>
  <dcterms:modified xsi:type="dcterms:W3CDTF">2026-02-25T02:38:00Z</dcterms:modified>
</cp:coreProperties>
</file>