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CF3" w:rsidRPr="00BA295C" w:rsidRDefault="00E23CF3" w:rsidP="00E23CF3">
      <w:pPr>
        <w:pStyle w:val="Style11"/>
        <w:tabs>
          <w:tab w:val="left" w:pos="0"/>
          <w:tab w:val="left" w:pos="851"/>
          <w:tab w:val="left" w:pos="1418"/>
        </w:tabs>
        <w:spacing w:before="120" w:after="120" w:line="264" w:lineRule="auto"/>
        <w:ind w:firstLine="567"/>
        <w:jc w:val="center"/>
        <w:rPr>
          <w:color w:val="000000" w:themeColor="text1"/>
          <w:sz w:val="28"/>
          <w:szCs w:val="28"/>
          <w:lang w:val="nl-NL"/>
        </w:rPr>
      </w:pPr>
      <w:bookmarkStart w:id="0" w:name="_GoBack"/>
      <w:r w:rsidRPr="00BA295C">
        <w:rPr>
          <w:b/>
          <w:color w:val="000000" w:themeColor="text1"/>
          <w:sz w:val="28"/>
          <w:szCs w:val="28"/>
          <w:lang w:val="nl-NL"/>
        </w:rPr>
        <w:t>Phần 2. YÊU CẦU VỀ KỸ THUẬT</w:t>
      </w:r>
    </w:p>
    <w:p w:rsidR="00E23CF3" w:rsidRPr="00BA295C" w:rsidRDefault="00E23CF3" w:rsidP="00E23CF3">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BA295C">
        <w:rPr>
          <w:color w:val="000000" w:themeColor="text1"/>
          <w:sz w:val="28"/>
          <w:szCs w:val="28"/>
          <w:lang w:val="nl-NL"/>
        </w:rPr>
        <w:t xml:space="preserve"> </w:t>
      </w:r>
      <w:r w:rsidRPr="00BA295C">
        <w:rPr>
          <w:b/>
          <w:color w:val="000000" w:themeColor="text1"/>
          <w:sz w:val="28"/>
          <w:szCs w:val="28"/>
          <w:lang w:val="vi-VN"/>
        </w:rPr>
        <w:t>Chương V. YÊU CẦU VỀ KỸ THUẬT</w:t>
      </w:r>
    </w:p>
    <w:p w:rsidR="00E23CF3" w:rsidRPr="00BA295C" w:rsidRDefault="00E23CF3" w:rsidP="00E23CF3">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p>
    <w:p w:rsidR="00E23CF3" w:rsidRPr="00BA295C" w:rsidRDefault="00E23CF3" w:rsidP="00E23CF3">
      <w:pPr>
        <w:tabs>
          <w:tab w:val="left" w:pos="1418"/>
        </w:tabs>
        <w:spacing w:before="120" w:after="120" w:line="264" w:lineRule="auto"/>
        <w:ind w:firstLine="709"/>
        <w:rPr>
          <w:b/>
          <w:color w:val="000000" w:themeColor="text1"/>
          <w:sz w:val="28"/>
          <w:szCs w:val="28"/>
          <w:lang w:val="vi-VN"/>
        </w:rPr>
      </w:pPr>
      <w:r w:rsidRPr="00BA295C">
        <w:rPr>
          <w:b/>
          <w:color w:val="000000" w:themeColor="text1"/>
          <w:sz w:val="28"/>
          <w:szCs w:val="28"/>
          <w:lang w:val="vi-VN"/>
        </w:rPr>
        <w:t>I. Giới thiệu về gói thầu</w:t>
      </w:r>
    </w:p>
    <w:p w:rsidR="00E23CF3" w:rsidRPr="00BA295C" w:rsidRDefault="00E23CF3" w:rsidP="00E23CF3">
      <w:pPr>
        <w:tabs>
          <w:tab w:val="left" w:pos="1418"/>
        </w:tabs>
        <w:spacing w:before="120" w:after="120" w:line="264" w:lineRule="auto"/>
        <w:ind w:firstLine="709"/>
        <w:rPr>
          <w:color w:val="000000" w:themeColor="text1"/>
          <w:sz w:val="28"/>
          <w:szCs w:val="28"/>
          <w:lang w:val="vi-VN"/>
        </w:rPr>
      </w:pPr>
      <w:r w:rsidRPr="00BA295C">
        <w:rPr>
          <w:color w:val="000000" w:themeColor="text1"/>
          <w:sz w:val="28"/>
          <w:szCs w:val="28"/>
          <w:lang w:val="vi-VN"/>
        </w:rPr>
        <w:t>1. Phạm vi công việc của gói thầu.</w:t>
      </w:r>
    </w:p>
    <w:p w:rsidR="00E23CF3" w:rsidRPr="00BA295C" w:rsidRDefault="00E23CF3" w:rsidP="00E23CF3">
      <w:pPr>
        <w:tabs>
          <w:tab w:val="left" w:pos="1418"/>
        </w:tabs>
        <w:spacing w:before="120" w:after="120" w:line="264" w:lineRule="auto"/>
        <w:ind w:firstLine="709"/>
        <w:rPr>
          <w:color w:val="000000" w:themeColor="text1"/>
          <w:sz w:val="28"/>
          <w:szCs w:val="28"/>
        </w:rPr>
      </w:pPr>
      <w:r w:rsidRPr="00BA295C">
        <w:rPr>
          <w:color w:val="000000" w:themeColor="text1"/>
          <w:sz w:val="28"/>
          <w:szCs w:val="28"/>
        </w:rPr>
        <w:t>1.1 Đập đất:</w:t>
      </w:r>
    </w:p>
    <w:p w:rsidR="00E23CF3" w:rsidRPr="00BA295C" w:rsidRDefault="00E23CF3" w:rsidP="00E23CF3">
      <w:pPr>
        <w:ind w:firstLine="709"/>
        <w:rPr>
          <w:color w:val="000000" w:themeColor="text1"/>
          <w:sz w:val="28"/>
          <w:szCs w:val="28"/>
          <w:lang w:val="sv-SE"/>
        </w:rPr>
      </w:pPr>
      <w:r w:rsidRPr="00BA295C">
        <w:rPr>
          <w:color w:val="000000" w:themeColor="text1"/>
          <w:sz w:val="28"/>
          <w:szCs w:val="28"/>
          <w:lang w:val="sv-SE"/>
        </w:rPr>
        <w:t xml:space="preserve">- Mở rộng đỉnh đập </w:t>
      </w:r>
      <w:r w:rsidRPr="00BA295C">
        <w:rPr>
          <w:color w:val="000000" w:themeColor="text1"/>
          <w:sz w:val="28"/>
          <w:szCs w:val="28"/>
        </w:rPr>
        <w:t>về phía hạ lưu đập với chiều dài L=244,60m. Trong đó: Đoạn mặt đập rộng 17m, dài L= 219.60m (từ cọc D2 đến cọc C16+6,50m). Đoạn thu hẹp từ 17m về 11,20m, dài L=25m (từ cọc C16+6,50m đến cọc P3+5,0m.</w:t>
      </w:r>
      <w:r w:rsidRPr="00BA295C">
        <w:rPr>
          <w:color w:val="000000" w:themeColor="text1"/>
          <w:sz w:val="28"/>
          <w:szCs w:val="28"/>
          <w:lang w:val="sv-SE"/>
        </w:rPr>
        <w:t xml:space="preserve"> </w:t>
      </w:r>
    </w:p>
    <w:p w:rsidR="00E23CF3" w:rsidRPr="00BA295C" w:rsidRDefault="00E23CF3" w:rsidP="00E23CF3">
      <w:pPr>
        <w:ind w:firstLine="709"/>
        <w:rPr>
          <w:color w:val="000000" w:themeColor="text1"/>
          <w:sz w:val="28"/>
          <w:szCs w:val="28"/>
          <w:lang w:val="sv-SE"/>
        </w:rPr>
      </w:pPr>
      <w:r w:rsidRPr="00BA295C">
        <w:rPr>
          <w:color w:val="000000" w:themeColor="text1"/>
          <w:sz w:val="28"/>
          <w:szCs w:val="28"/>
          <w:lang w:val="vi-VN"/>
        </w:rPr>
        <w:t>Tính toán kết cấu áo đường trên cơ sở TCCS 38:2022/TCĐBVN và TCVN 4054: 2005 Đường ô tô - yêu cầu thiết kế</w:t>
      </w:r>
      <w:r w:rsidRPr="00BA295C">
        <w:rPr>
          <w:color w:val="000000" w:themeColor="text1"/>
          <w:sz w:val="28"/>
          <w:szCs w:val="28"/>
          <w:lang w:val="en-GB"/>
        </w:rPr>
        <w:t>. Loại đường Cấp III</w:t>
      </w:r>
    </w:p>
    <w:p w:rsidR="00E23CF3" w:rsidRPr="00BA295C" w:rsidRDefault="00E23CF3" w:rsidP="00E23CF3">
      <w:pPr>
        <w:ind w:left="720"/>
        <w:rPr>
          <w:rFonts w:eastAsia="Aptos"/>
          <w:bCs/>
          <w:color w:val="000000" w:themeColor="text1"/>
          <w:kern w:val="2"/>
          <w:sz w:val="28"/>
          <w:szCs w:val="28"/>
        </w:rPr>
      </w:pPr>
      <w:r w:rsidRPr="00BA295C">
        <w:rPr>
          <w:rFonts w:eastAsia="Aptos"/>
          <w:bCs/>
          <w:color w:val="000000" w:themeColor="text1"/>
          <w:kern w:val="2"/>
          <w:sz w:val="28"/>
          <w:szCs w:val="28"/>
        </w:rPr>
        <w:t>+ Kết cấu áo đường đỉnh đập</w:t>
      </w:r>
    </w:p>
    <w:p w:rsidR="00E23CF3" w:rsidRPr="00BA295C" w:rsidRDefault="00E23CF3" w:rsidP="00E23CF3">
      <w:pPr>
        <w:ind w:left="981" w:firstLine="153"/>
        <w:rPr>
          <w:rFonts w:eastAsia="Aptos"/>
          <w:bCs/>
          <w:color w:val="000000" w:themeColor="text1"/>
          <w:kern w:val="2"/>
          <w:sz w:val="28"/>
          <w:szCs w:val="28"/>
          <w:lang w:val="nb-NO"/>
        </w:rPr>
      </w:pPr>
      <w:r w:rsidRPr="00BA295C">
        <w:rPr>
          <w:rFonts w:eastAsia="Aptos"/>
          <w:bCs/>
          <w:color w:val="000000" w:themeColor="text1"/>
          <w:kern w:val="2"/>
          <w:sz w:val="28"/>
          <w:szCs w:val="28"/>
          <w:lang w:val="nb-NO"/>
        </w:rPr>
        <w:t>Bê tông nhựa chặt (BTNC) 12,5 dày 6cm.</w:t>
      </w:r>
    </w:p>
    <w:p w:rsidR="00E23CF3" w:rsidRPr="00BA295C" w:rsidRDefault="00E23CF3" w:rsidP="00E23CF3">
      <w:pPr>
        <w:ind w:left="828" w:firstLine="306"/>
        <w:rPr>
          <w:rFonts w:eastAsia="Aptos"/>
          <w:bCs/>
          <w:color w:val="000000" w:themeColor="text1"/>
          <w:kern w:val="2"/>
          <w:sz w:val="28"/>
          <w:szCs w:val="28"/>
          <w:lang w:val="nb-NO"/>
        </w:rPr>
      </w:pPr>
      <w:r w:rsidRPr="00BA295C">
        <w:rPr>
          <w:rFonts w:eastAsia="Aptos"/>
          <w:bCs/>
          <w:color w:val="000000" w:themeColor="text1"/>
          <w:kern w:val="2"/>
          <w:sz w:val="28"/>
          <w:szCs w:val="28"/>
          <w:lang w:val="nb-NO"/>
        </w:rPr>
        <w:t>Tưới nhựa dính bám 0,5kg/m2.</w:t>
      </w:r>
    </w:p>
    <w:p w:rsidR="00E23CF3" w:rsidRPr="00BA295C" w:rsidRDefault="00E23CF3" w:rsidP="00E23CF3">
      <w:pPr>
        <w:tabs>
          <w:tab w:val="num" w:pos="1134"/>
        </w:tabs>
        <w:ind w:left="981" w:firstLine="153"/>
        <w:rPr>
          <w:rFonts w:eastAsia="Aptos"/>
          <w:bCs/>
          <w:color w:val="000000" w:themeColor="text1"/>
          <w:kern w:val="2"/>
          <w:sz w:val="28"/>
          <w:szCs w:val="28"/>
          <w:lang w:val="nb-NO"/>
        </w:rPr>
      </w:pPr>
      <w:r w:rsidRPr="00BA295C">
        <w:rPr>
          <w:rFonts w:eastAsia="Aptos"/>
          <w:bCs/>
          <w:color w:val="000000" w:themeColor="text1"/>
          <w:kern w:val="2"/>
          <w:sz w:val="28"/>
          <w:szCs w:val="28"/>
          <w:lang w:val="nb-NO"/>
        </w:rPr>
        <w:t>Bê tông nhựa chặt 19 dày 8cm.</w:t>
      </w:r>
    </w:p>
    <w:p w:rsidR="00E23CF3" w:rsidRPr="00BA295C" w:rsidRDefault="00E23CF3" w:rsidP="00E23CF3">
      <w:pPr>
        <w:tabs>
          <w:tab w:val="num" w:pos="1134"/>
        </w:tabs>
        <w:ind w:left="981" w:firstLine="153"/>
        <w:rPr>
          <w:rFonts w:eastAsia="Aptos"/>
          <w:bCs/>
          <w:color w:val="000000" w:themeColor="text1"/>
          <w:kern w:val="2"/>
          <w:sz w:val="28"/>
          <w:szCs w:val="28"/>
          <w:lang w:val="nb-NO"/>
        </w:rPr>
      </w:pPr>
      <w:r w:rsidRPr="00BA295C">
        <w:rPr>
          <w:rFonts w:eastAsia="Aptos"/>
          <w:bCs/>
          <w:color w:val="000000" w:themeColor="text1"/>
          <w:kern w:val="2"/>
          <w:sz w:val="28"/>
          <w:szCs w:val="28"/>
          <w:lang w:val="nb-NO"/>
        </w:rPr>
        <w:t>Tưới nhựa thấm bám 1,0kg/m2.</w:t>
      </w:r>
    </w:p>
    <w:p w:rsidR="00E23CF3" w:rsidRPr="00BA295C" w:rsidRDefault="00E23CF3" w:rsidP="00E23CF3">
      <w:pPr>
        <w:tabs>
          <w:tab w:val="num" w:pos="1134"/>
        </w:tabs>
        <w:ind w:left="981" w:firstLine="153"/>
        <w:rPr>
          <w:rFonts w:eastAsia="Aptos"/>
          <w:bCs/>
          <w:color w:val="000000" w:themeColor="text1"/>
          <w:kern w:val="2"/>
          <w:sz w:val="28"/>
          <w:szCs w:val="28"/>
          <w:lang w:val="nb-NO"/>
        </w:rPr>
      </w:pPr>
      <w:r w:rsidRPr="00BA295C">
        <w:rPr>
          <w:rFonts w:eastAsia="Aptos"/>
          <w:bCs/>
          <w:color w:val="000000" w:themeColor="text1"/>
          <w:kern w:val="2"/>
          <w:sz w:val="28"/>
          <w:szCs w:val="28"/>
          <w:lang w:val="nb-NO"/>
        </w:rPr>
        <w:t>Cấp phối đá dăm loại I Dmax25 dày 15cm.</w:t>
      </w:r>
    </w:p>
    <w:p w:rsidR="00E23CF3" w:rsidRPr="00BA295C" w:rsidRDefault="00E23CF3" w:rsidP="00E23CF3">
      <w:pPr>
        <w:tabs>
          <w:tab w:val="num" w:pos="1134"/>
        </w:tabs>
        <w:ind w:left="981" w:firstLine="153"/>
        <w:rPr>
          <w:rFonts w:eastAsia="Aptos"/>
          <w:bCs/>
          <w:color w:val="000000" w:themeColor="text1"/>
          <w:kern w:val="2"/>
          <w:sz w:val="28"/>
          <w:szCs w:val="28"/>
          <w:lang w:val="nb-NO"/>
        </w:rPr>
      </w:pPr>
      <w:r w:rsidRPr="00BA295C">
        <w:rPr>
          <w:rFonts w:eastAsia="Aptos"/>
          <w:bCs/>
          <w:color w:val="000000" w:themeColor="text1"/>
          <w:kern w:val="2"/>
          <w:sz w:val="28"/>
          <w:szCs w:val="28"/>
          <w:lang w:val="nb-NO"/>
        </w:rPr>
        <w:t>Cấp phối đá dăm loại II Dmax37,5 dày 18cm.</w:t>
      </w:r>
    </w:p>
    <w:p w:rsidR="00E23CF3" w:rsidRPr="00BA295C" w:rsidRDefault="00E23CF3" w:rsidP="00E23CF3">
      <w:pPr>
        <w:tabs>
          <w:tab w:val="num" w:pos="1134"/>
        </w:tabs>
        <w:rPr>
          <w:rFonts w:eastAsia="Aptos"/>
          <w:bCs/>
          <w:color w:val="000000" w:themeColor="text1"/>
          <w:kern w:val="2"/>
          <w:sz w:val="28"/>
          <w:szCs w:val="28"/>
          <w:lang w:val="nb-NO"/>
        </w:rPr>
      </w:pPr>
      <w:r w:rsidRPr="00BA295C">
        <w:rPr>
          <w:rFonts w:eastAsia="Aptos"/>
          <w:bCs/>
          <w:color w:val="000000" w:themeColor="text1"/>
          <w:kern w:val="2"/>
          <w:sz w:val="28"/>
          <w:szCs w:val="28"/>
          <w:lang w:val="nb-NO"/>
        </w:rPr>
        <w:tab/>
        <w:t>Lớp nền: tuân thủ TCVN 4054:2005, có cấu tạo bằng đất hoặc vật liệu thích hợp để đạt được các yêu cầu sau:</w:t>
      </w:r>
    </w:p>
    <w:p w:rsidR="00E23CF3" w:rsidRPr="00BA295C" w:rsidRDefault="00E23CF3" w:rsidP="00E23CF3">
      <w:pPr>
        <w:numPr>
          <w:ilvl w:val="2"/>
          <w:numId w:val="1"/>
        </w:numPr>
        <w:tabs>
          <w:tab w:val="num" w:pos="1843"/>
        </w:tabs>
        <w:rPr>
          <w:rFonts w:eastAsia="Aptos"/>
          <w:bCs/>
          <w:color w:val="000000" w:themeColor="text1"/>
          <w:kern w:val="2"/>
          <w:sz w:val="28"/>
          <w:szCs w:val="28"/>
          <w:lang w:val="nb-NO"/>
        </w:rPr>
      </w:pPr>
      <w:r w:rsidRPr="00BA295C">
        <w:rPr>
          <w:rFonts w:eastAsia="Aptos"/>
          <w:bCs/>
          <w:color w:val="000000" w:themeColor="text1"/>
          <w:kern w:val="2"/>
          <w:sz w:val="28"/>
          <w:szCs w:val="28"/>
          <w:lang w:val="nb-NO"/>
        </w:rPr>
        <w:t>Độ chặt đầm nén K ≥ 0,98 (đầm nén tiêu chuẩn);</w:t>
      </w:r>
    </w:p>
    <w:p w:rsidR="00E23CF3" w:rsidRPr="00BA295C" w:rsidRDefault="00E23CF3" w:rsidP="00E23CF3">
      <w:pPr>
        <w:numPr>
          <w:ilvl w:val="2"/>
          <w:numId w:val="1"/>
        </w:numPr>
        <w:tabs>
          <w:tab w:val="num" w:pos="1843"/>
        </w:tabs>
        <w:rPr>
          <w:rFonts w:eastAsia="Aptos"/>
          <w:bCs/>
          <w:color w:val="000000" w:themeColor="text1"/>
          <w:kern w:val="2"/>
          <w:sz w:val="28"/>
          <w:szCs w:val="28"/>
          <w:lang w:val="nb-NO"/>
        </w:rPr>
      </w:pPr>
      <w:r w:rsidRPr="00BA295C">
        <w:rPr>
          <w:rFonts w:eastAsia="Aptos"/>
          <w:bCs/>
          <w:color w:val="000000" w:themeColor="text1"/>
          <w:kern w:val="2"/>
          <w:sz w:val="28"/>
          <w:szCs w:val="28"/>
          <w:lang w:val="nb-NO"/>
        </w:rPr>
        <w:t>Mô đun đàn hồi E ≥ 42 MPa hoặc CBR ≥ 6 (tùy theo loại đất);</w:t>
      </w:r>
    </w:p>
    <w:p w:rsidR="00E23CF3" w:rsidRPr="00BA295C" w:rsidRDefault="00E23CF3" w:rsidP="00E23CF3">
      <w:pPr>
        <w:numPr>
          <w:ilvl w:val="2"/>
          <w:numId w:val="1"/>
        </w:numPr>
        <w:tabs>
          <w:tab w:val="num" w:pos="1843"/>
        </w:tabs>
        <w:rPr>
          <w:rFonts w:eastAsia="Aptos"/>
          <w:bCs/>
          <w:color w:val="000000" w:themeColor="text1"/>
          <w:kern w:val="2"/>
          <w:sz w:val="28"/>
          <w:szCs w:val="28"/>
          <w:lang w:val="nb-NO"/>
        </w:rPr>
      </w:pPr>
      <w:r w:rsidRPr="00BA295C">
        <w:rPr>
          <w:rFonts w:eastAsia="Aptos"/>
          <w:bCs/>
          <w:color w:val="000000" w:themeColor="text1"/>
          <w:kern w:val="2"/>
          <w:sz w:val="28"/>
          <w:szCs w:val="28"/>
          <w:lang w:val="nb-NO"/>
        </w:rPr>
        <w:t>Bề dày 50cm.</w:t>
      </w:r>
    </w:p>
    <w:p w:rsidR="00E23CF3" w:rsidRPr="00BA295C" w:rsidRDefault="00E23CF3" w:rsidP="00E23CF3">
      <w:pPr>
        <w:tabs>
          <w:tab w:val="num" w:pos="1134"/>
        </w:tabs>
        <w:rPr>
          <w:rFonts w:eastAsia="Aptos"/>
          <w:bCs/>
          <w:color w:val="000000" w:themeColor="text1"/>
          <w:kern w:val="2"/>
          <w:sz w:val="28"/>
          <w:szCs w:val="28"/>
          <w:lang w:val="nb-NO"/>
        </w:rPr>
      </w:pPr>
      <w:r w:rsidRPr="00BA295C">
        <w:rPr>
          <w:rFonts w:eastAsia="Aptos"/>
          <w:bCs/>
          <w:color w:val="000000" w:themeColor="text1"/>
          <w:kern w:val="2"/>
          <w:sz w:val="28"/>
          <w:szCs w:val="28"/>
          <w:lang w:val="nb-NO"/>
        </w:rPr>
        <w:tab/>
        <w:t>Ngay dưới lớp nền đường K ≥ 0,98  là đất đắp thân đập K ≥ 0,95 đối với phần mở rộng) và K ≥ 0,93 (đối với nền hiện hữu) đảm bảo thỏa mãn yêu cầu về độ chặt thân đập và độ chặt nền đắp yêu cầu.</w:t>
      </w:r>
    </w:p>
    <w:p w:rsidR="00E23CF3" w:rsidRPr="00BA295C" w:rsidRDefault="00E23CF3" w:rsidP="00E23CF3">
      <w:pPr>
        <w:ind w:firstLine="709"/>
        <w:rPr>
          <w:color w:val="000000" w:themeColor="text1"/>
          <w:sz w:val="28"/>
          <w:szCs w:val="28"/>
          <w:lang w:val="en-GB"/>
        </w:rPr>
      </w:pPr>
      <w:r w:rsidRPr="00BA295C">
        <w:rPr>
          <w:color w:val="000000" w:themeColor="text1"/>
          <w:sz w:val="28"/>
          <w:szCs w:val="28"/>
          <w:lang w:val="sv-SE"/>
        </w:rPr>
        <w:t xml:space="preserve">+ </w:t>
      </w:r>
      <w:r w:rsidRPr="00BA295C">
        <w:rPr>
          <w:bCs/>
          <w:color w:val="000000" w:themeColor="text1"/>
          <w:sz w:val="28"/>
          <w:szCs w:val="28"/>
          <w:lang w:val="nl-NL"/>
        </w:rPr>
        <w:t>Kết quả kiểm toán kết cấu áo đường.</w:t>
      </w:r>
    </w:p>
    <w:p w:rsidR="00E23CF3" w:rsidRPr="00BA295C" w:rsidRDefault="00E23CF3" w:rsidP="00E23CF3">
      <w:pPr>
        <w:ind w:left="981" w:firstLine="153"/>
        <w:rPr>
          <w:rFonts w:eastAsia="Aptos"/>
          <w:bCs/>
          <w:color w:val="000000" w:themeColor="text1"/>
          <w:kern w:val="2"/>
          <w:sz w:val="28"/>
          <w:szCs w:val="28"/>
          <w:lang w:val="nb-NO"/>
        </w:rPr>
      </w:pPr>
      <w:r w:rsidRPr="00BA295C">
        <w:rPr>
          <w:rFonts w:eastAsia="Aptos"/>
          <w:bCs/>
          <w:color w:val="000000" w:themeColor="text1"/>
          <w:kern w:val="2"/>
          <w:sz w:val="28"/>
          <w:szCs w:val="28"/>
          <w:lang w:val="nb-NO"/>
        </w:rPr>
        <w:t>Kết cấu áo đường đảm bảo tiêu chuẩn về độ võng đàn hồi</w:t>
      </w:r>
    </w:p>
    <w:p w:rsidR="00E23CF3" w:rsidRPr="00BA295C" w:rsidRDefault="00E23CF3" w:rsidP="00E23CF3">
      <w:pPr>
        <w:ind w:left="828" w:firstLine="306"/>
        <w:rPr>
          <w:rFonts w:eastAsia="Aptos"/>
          <w:bCs/>
          <w:color w:val="000000" w:themeColor="text1"/>
          <w:kern w:val="2"/>
          <w:sz w:val="28"/>
          <w:szCs w:val="28"/>
          <w:lang w:val="nb-NO"/>
        </w:rPr>
      </w:pPr>
      <w:r w:rsidRPr="00BA295C">
        <w:rPr>
          <w:rFonts w:eastAsia="Aptos"/>
          <w:bCs/>
          <w:color w:val="000000" w:themeColor="text1"/>
          <w:kern w:val="2"/>
          <w:sz w:val="28"/>
          <w:szCs w:val="28"/>
          <w:lang w:val="nb-NO"/>
        </w:rPr>
        <w:t>Đất nền đảm bảo điều kiện cân bằng trượt</w:t>
      </w:r>
    </w:p>
    <w:p w:rsidR="00E23CF3" w:rsidRPr="00BA295C" w:rsidRDefault="00E23CF3" w:rsidP="00E23CF3">
      <w:pPr>
        <w:ind w:left="828" w:firstLine="306"/>
        <w:rPr>
          <w:rFonts w:eastAsia="Aptos"/>
          <w:bCs/>
          <w:color w:val="000000" w:themeColor="text1"/>
          <w:kern w:val="2"/>
          <w:sz w:val="28"/>
          <w:szCs w:val="28"/>
          <w:lang w:val="nb-NO"/>
        </w:rPr>
      </w:pPr>
      <w:r w:rsidRPr="00BA295C">
        <w:rPr>
          <w:rFonts w:eastAsia="Aptos"/>
          <w:bCs/>
          <w:color w:val="000000" w:themeColor="text1"/>
          <w:kern w:val="2"/>
          <w:sz w:val="28"/>
          <w:szCs w:val="28"/>
          <w:lang w:val="nb-NO"/>
        </w:rPr>
        <w:t>Kết cấu áo đường đảm bảo tiêu chuẩn chịu kéo uốn</w:t>
      </w:r>
    </w:p>
    <w:p w:rsidR="00E23CF3" w:rsidRPr="00BA295C" w:rsidRDefault="00E23CF3" w:rsidP="00E23CF3">
      <w:pPr>
        <w:ind w:left="720"/>
        <w:rPr>
          <w:rFonts w:eastAsia="Aptos"/>
          <w:bCs/>
          <w:color w:val="000000" w:themeColor="text1"/>
          <w:kern w:val="2"/>
          <w:sz w:val="28"/>
          <w:szCs w:val="28"/>
        </w:rPr>
      </w:pPr>
      <w:r w:rsidRPr="00BA295C">
        <w:rPr>
          <w:rFonts w:eastAsia="Aptos"/>
          <w:bCs/>
          <w:color w:val="000000" w:themeColor="text1"/>
          <w:kern w:val="2"/>
          <w:sz w:val="28"/>
          <w:szCs w:val="28"/>
        </w:rPr>
        <w:t>+ Hệ thống An tòan giao thông</w:t>
      </w:r>
    </w:p>
    <w:p w:rsidR="00E23CF3" w:rsidRPr="00BA295C" w:rsidRDefault="00E23CF3" w:rsidP="00E23CF3">
      <w:pPr>
        <w:spacing w:after="120"/>
        <w:ind w:firstLine="720"/>
        <w:rPr>
          <w:b/>
          <w:color w:val="000000" w:themeColor="text1"/>
          <w:sz w:val="28"/>
          <w:szCs w:val="28"/>
          <w:lang w:val="nl-NL"/>
        </w:rPr>
      </w:pPr>
      <w:r w:rsidRPr="00BA295C">
        <w:rPr>
          <w:color w:val="000000" w:themeColor="text1"/>
          <w:sz w:val="28"/>
          <w:szCs w:val="28"/>
          <w:lang w:val="nl-NL"/>
        </w:rPr>
        <w:t>Thiết kế hệ thống sơn vạch kẻ đường, biển báo, biển chỉ dẫn theo đúng Quy chuẩn kỹ thuật quốc gia về điều lệ báo hiệu đường bộ QCVN 41-2024/BGTVT.</w:t>
      </w:r>
    </w:p>
    <w:p w:rsidR="00E23CF3" w:rsidRPr="00BA295C" w:rsidRDefault="00E23CF3" w:rsidP="00E23CF3">
      <w:pPr>
        <w:spacing w:after="120"/>
        <w:ind w:firstLine="709"/>
        <w:rPr>
          <w:color w:val="000000" w:themeColor="text1"/>
          <w:sz w:val="28"/>
          <w:szCs w:val="28"/>
          <w:lang w:val="nl-NL"/>
        </w:rPr>
      </w:pPr>
      <w:r w:rsidRPr="00BA295C">
        <w:rPr>
          <w:color w:val="000000" w:themeColor="text1"/>
          <w:sz w:val="28"/>
          <w:szCs w:val="28"/>
          <w:lang w:val="nl-NL"/>
        </w:rPr>
        <w:t>Vị trí đặt biển báo đặt phía tay phải chiều đi, biển thẳng đứng, mặt biển vuông góc với chiều đi, cao độ đặt biển tính từ cạnh dưới của biển đến mép phần xe chạy là 2m. Biển báo được sơn phản quang, cột biển báo bằng ống thép tráng kẽm.</w:t>
      </w:r>
    </w:p>
    <w:p w:rsidR="00E23CF3" w:rsidRPr="00BA295C" w:rsidRDefault="00E23CF3" w:rsidP="00E23CF3">
      <w:pPr>
        <w:spacing w:before="100"/>
        <w:ind w:firstLine="709"/>
        <w:rPr>
          <w:color w:val="000000" w:themeColor="text1"/>
          <w:sz w:val="28"/>
          <w:szCs w:val="28"/>
          <w:lang w:val="sv-SE"/>
        </w:rPr>
      </w:pPr>
      <w:r w:rsidRPr="00BA295C">
        <w:rPr>
          <w:color w:val="000000" w:themeColor="text1"/>
          <w:sz w:val="28"/>
          <w:szCs w:val="28"/>
          <w:lang w:val="sv-SE"/>
        </w:rPr>
        <w:t xml:space="preserve">+ Phá bỏ và làm lại gờ chắn bánh thượng và hạ lưu bằng bê tông </w:t>
      </w:r>
      <w:r w:rsidRPr="00BA295C">
        <w:rPr>
          <w:color w:val="000000" w:themeColor="text1"/>
          <w:sz w:val="28"/>
          <w:szCs w:val="28"/>
          <w:lang w:val="nb-NO"/>
        </w:rPr>
        <w:t xml:space="preserve">kết hợp cọc tiêu dọc mặt đập </w:t>
      </w:r>
      <w:r w:rsidRPr="00BA295C">
        <w:rPr>
          <w:color w:val="000000" w:themeColor="text1"/>
          <w:sz w:val="28"/>
          <w:szCs w:val="28"/>
        </w:rPr>
        <w:t>bảo an toàn, và thoát nước mặt đường</w:t>
      </w:r>
      <w:r w:rsidRPr="00BA295C">
        <w:rPr>
          <w:color w:val="000000" w:themeColor="text1"/>
          <w:sz w:val="28"/>
          <w:szCs w:val="28"/>
          <w:lang w:val="sv-SE"/>
        </w:rPr>
        <w:t>.</w:t>
      </w:r>
    </w:p>
    <w:p w:rsidR="00E23CF3" w:rsidRPr="00BA295C" w:rsidRDefault="00E23CF3" w:rsidP="00E23CF3">
      <w:pPr>
        <w:ind w:firstLine="709"/>
        <w:rPr>
          <w:color w:val="000000" w:themeColor="text1"/>
          <w:sz w:val="28"/>
          <w:szCs w:val="28"/>
          <w:lang w:val="sv-SE"/>
        </w:rPr>
      </w:pPr>
      <w:r w:rsidRPr="00BA295C">
        <w:rPr>
          <w:color w:val="000000" w:themeColor="text1"/>
          <w:sz w:val="28"/>
          <w:szCs w:val="28"/>
          <w:lang w:val="sv-SE"/>
        </w:rPr>
        <w:lastRenderedPageBreak/>
        <w:t>- Mái thượng lưu: Thay thế các tấm lát mái đoạn tiếp giáp với mặt đập rộng 2,0m theo chiều dài tuyến đập, kết cấu bằng bê tông cốt thép kích thước (2x2x0,12).  Sửa chữa thay thế một số tấm lát bị hư hỏng.</w:t>
      </w:r>
    </w:p>
    <w:p w:rsidR="00E23CF3" w:rsidRPr="00BA295C" w:rsidRDefault="00E23CF3" w:rsidP="00E23CF3">
      <w:pPr>
        <w:tabs>
          <w:tab w:val="left" w:pos="1418"/>
        </w:tabs>
        <w:spacing w:before="120" w:after="120" w:line="264" w:lineRule="auto"/>
        <w:ind w:firstLine="709"/>
        <w:rPr>
          <w:color w:val="000000" w:themeColor="text1"/>
          <w:sz w:val="28"/>
          <w:szCs w:val="28"/>
          <w:lang w:val="sv-SE"/>
        </w:rPr>
      </w:pPr>
      <w:r w:rsidRPr="00BA295C">
        <w:rPr>
          <w:color w:val="000000" w:themeColor="text1"/>
          <w:sz w:val="28"/>
          <w:szCs w:val="28"/>
          <w:lang w:val="sv-SE"/>
        </w:rPr>
        <w:t>- Mái đập hạ lưu: Đắp áp trúc mái hạ lưu do mở rộng mặt đập m=2,5, gia cố mái bằng chia ô trồng cỏ, kích thước ô dạng xiên (4,0x4,0)m, kết hợp rãnh thoát nước mái và hai vai đập. Làm lại thiết bị thoát nước hạ lưu bằng đống đá kết hợp lát khan.</w:t>
      </w:r>
    </w:p>
    <w:p w:rsidR="00E23CF3" w:rsidRPr="00BA295C" w:rsidRDefault="00E23CF3" w:rsidP="00E23CF3">
      <w:pPr>
        <w:tabs>
          <w:tab w:val="left" w:pos="1418"/>
        </w:tabs>
        <w:spacing w:before="120" w:after="120" w:line="264" w:lineRule="auto"/>
        <w:ind w:firstLine="709"/>
        <w:rPr>
          <w:color w:val="000000" w:themeColor="text1"/>
          <w:sz w:val="28"/>
          <w:szCs w:val="28"/>
          <w:lang w:val="sv-SE"/>
        </w:rPr>
      </w:pPr>
      <w:r w:rsidRPr="00BA295C">
        <w:rPr>
          <w:color w:val="000000" w:themeColor="text1"/>
          <w:sz w:val="28"/>
          <w:szCs w:val="28"/>
          <w:lang w:val="sv-SE"/>
        </w:rPr>
        <w:t>1.1.2 Cống lấy nước:</w:t>
      </w:r>
    </w:p>
    <w:p w:rsidR="00E23CF3" w:rsidRPr="00BA295C" w:rsidRDefault="00E23CF3" w:rsidP="00E23CF3">
      <w:pPr>
        <w:ind w:firstLine="709"/>
        <w:rPr>
          <w:color w:val="000000" w:themeColor="text1"/>
          <w:sz w:val="28"/>
          <w:szCs w:val="28"/>
          <w:lang w:val="sv-SE"/>
        </w:rPr>
      </w:pPr>
      <w:r w:rsidRPr="00BA295C">
        <w:rPr>
          <w:color w:val="000000" w:themeColor="text1"/>
          <w:sz w:val="28"/>
          <w:szCs w:val="28"/>
          <w:lang w:val="sv-SE"/>
        </w:rPr>
        <w:t>Phá dỡ làm lại nhà tháp van hạ lưu và nối dài cống L= 12,75m do thay đổi bề rộng đập. Trong đó; đoạn tận dụng lại ống thép D400 dày 10mm hiện hữu, chỉ gia cố bọc BTCT dài L= 0,75m, đoạn làm cống làm mới dài L= 12,0m, kết cấu bằng ống thép D400 bọc BTCT M250. Làm mới hầm van, nhà van và thiết bị vận hành. Nạo vét đoạn kênh dẫn sau cống với chiều dài L=169,11m, mặt cắt hình thang đáy rộng 2,0m, mái m=1.0.</w:t>
      </w:r>
    </w:p>
    <w:p w:rsidR="00E23CF3" w:rsidRPr="00BA295C" w:rsidRDefault="00E23CF3" w:rsidP="00E23CF3">
      <w:pPr>
        <w:tabs>
          <w:tab w:val="left" w:pos="1418"/>
        </w:tabs>
        <w:spacing w:before="120" w:after="120" w:line="264" w:lineRule="auto"/>
        <w:ind w:firstLine="709"/>
        <w:rPr>
          <w:color w:val="000000" w:themeColor="text1"/>
          <w:sz w:val="28"/>
          <w:szCs w:val="28"/>
          <w:lang w:val="sv-SE"/>
        </w:rPr>
      </w:pPr>
      <w:r w:rsidRPr="00BA295C">
        <w:rPr>
          <w:color w:val="000000" w:themeColor="text1"/>
          <w:sz w:val="28"/>
          <w:szCs w:val="28"/>
          <w:lang w:val="sv-SE"/>
        </w:rPr>
        <w:t>1.1.3 Tràn xã lũ:</w:t>
      </w:r>
    </w:p>
    <w:p w:rsidR="00E23CF3" w:rsidRPr="00BA295C" w:rsidRDefault="00E23CF3" w:rsidP="00E23CF3">
      <w:pPr>
        <w:ind w:firstLine="709"/>
        <w:rPr>
          <w:color w:val="000000" w:themeColor="text1"/>
          <w:sz w:val="28"/>
          <w:szCs w:val="28"/>
          <w:lang w:val="sv-SE"/>
        </w:rPr>
      </w:pPr>
      <w:r w:rsidRPr="00BA295C">
        <w:rPr>
          <w:color w:val="000000" w:themeColor="text1"/>
          <w:sz w:val="28"/>
          <w:szCs w:val="28"/>
          <w:lang w:val="sv-SE"/>
        </w:rPr>
        <w:t>+ Theo tuyến tràn hiện hữu, phá bỏ ngưỡng tràn và cầu qua tràn hiện trạng, làm mới ngưỡng tràn và cầu qua tràn bề rộng mặt cầu 17m (theo bề rộng mặt đập) về phía hạ lưu tràn, kết cấu bằng BTCT M300; Gia cố nền bằng đóng cọc BTCT M300 kích thước cọc (0,3x0,3)m dài 15,0m, khoản cách cọc đến cọc theo hướng dọc là 1,5m, hướng ngang là 1,8m.</w:t>
      </w:r>
    </w:p>
    <w:p w:rsidR="00E23CF3" w:rsidRPr="00BA295C" w:rsidRDefault="00E23CF3" w:rsidP="00E23CF3">
      <w:pPr>
        <w:ind w:firstLine="709"/>
        <w:rPr>
          <w:color w:val="000000" w:themeColor="text1"/>
          <w:sz w:val="28"/>
          <w:szCs w:val="28"/>
        </w:rPr>
      </w:pPr>
      <w:r w:rsidRPr="00BA295C">
        <w:rPr>
          <w:color w:val="000000" w:themeColor="text1"/>
          <w:sz w:val="28"/>
          <w:szCs w:val="28"/>
          <w:lang w:val="sv-SE"/>
        </w:rPr>
        <w:t>+ Phá bỏ, làm mới đoạn cửa và đoạn thu hẹp sau sàn, kết cấu bằng BTCT M250. Đoạn dốc nước gia cố nền và tường cánh hai bên, kết cấu bằng BTCT M250 trên nền tràn cũ. Phá bỏ và làm mới bể tiêu năng kết cấu bằng BTCT M250.</w:t>
      </w:r>
      <w:r w:rsidRPr="00BA295C">
        <w:rPr>
          <w:color w:val="000000" w:themeColor="text1"/>
          <w:sz w:val="28"/>
          <w:szCs w:val="28"/>
        </w:rPr>
        <w:t xml:space="preserve"> Gia cố lòng suối bằng xếp rọ đá.</w:t>
      </w:r>
    </w:p>
    <w:p w:rsidR="00E23CF3" w:rsidRPr="00BA295C" w:rsidRDefault="00E23CF3" w:rsidP="00E23CF3">
      <w:pPr>
        <w:tabs>
          <w:tab w:val="left" w:pos="1418"/>
        </w:tabs>
        <w:spacing w:before="120" w:after="120" w:line="264" w:lineRule="auto"/>
        <w:ind w:firstLine="709"/>
        <w:jc w:val="center"/>
        <w:rPr>
          <w:i/>
          <w:color w:val="000000" w:themeColor="text1"/>
          <w:sz w:val="28"/>
          <w:szCs w:val="28"/>
          <w:lang w:val="sv-SE"/>
        </w:rPr>
      </w:pPr>
      <w:r w:rsidRPr="00BA295C">
        <w:rPr>
          <w:i/>
          <w:color w:val="000000" w:themeColor="text1"/>
          <w:sz w:val="28"/>
          <w:szCs w:val="28"/>
          <w:lang w:val="sv-SE"/>
        </w:rPr>
        <w:t>(Chi tiết thông sỗ kỹ thuật theo hồ sơ thiết kế kèm theo).</w:t>
      </w:r>
    </w:p>
    <w:p w:rsidR="00E23CF3" w:rsidRPr="00BA295C" w:rsidRDefault="00E23CF3" w:rsidP="00E23CF3">
      <w:pPr>
        <w:widowControl w:val="0"/>
        <w:tabs>
          <w:tab w:val="left" w:pos="1418"/>
        </w:tabs>
        <w:spacing w:before="120" w:after="120" w:line="264" w:lineRule="auto"/>
        <w:ind w:firstLine="709"/>
        <w:rPr>
          <w:color w:val="000000" w:themeColor="text1"/>
          <w:sz w:val="28"/>
          <w:szCs w:val="28"/>
        </w:rPr>
      </w:pPr>
      <w:r w:rsidRPr="00BA295C">
        <w:rPr>
          <w:color w:val="000000" w:themeColor="text1"/>
          <w:sz w:val="28"/>
          <w:szCs w:val="28"/>
          <w:lang w:val="vi-VN"/>
        </w:rPr>
        <w:t>2. Thời hạn hoàn thành</w:t>
      </w:r>
      <w:r w:rsidRPr="00BA295C">
        <w:rPr>
          <w:color w:val="000000" w:themeColor="text1"/>
          <w:sz w:val="28"/>
          <w:szCs w:val="28"/>
        </w:rPr>
        <w:t>: 15 tháng</w:t>
      </w:r>
    </w:p>
    <w:p w:rsidR="00E23CF3" w:rsidRPr="00BA295C" w:rsidRDefault="00E23CF3" w:rsidP="00E23CF3">
      <w:pPr>
        <w:widowControl w:val="0"/>
        <w:tabs>
          <w:tab w:val="left" w:pos="1418"/>
        </w:tabs>
        <w:spacing w:before="120" w:after="120" w:line="264" w:lineRule="auto"/>
        <w:ind w:firstLine="709"/>
        <w:rPr>
          <w:b/>
          <w:color w:val="000000" w:themeColor="text1"/>
          <w:sz w:val="28"/>
          <w:szCs w:val="28"/>
          <w:lang w:val="vi-VN"/>
        </w:rPr>
      </w:pPr>
      <w:r w:rsidRPr="00BA295C">
        <w:rPr>
          <w:b/>
          <w:color w:val="000000" w:themeColor="text1"/>
          <w:sz w:val="28"/>
          <w:szCs w:val="28"/>
          <w:lang w:val="vi-VN"/>
        </w:rPr>
        <w:t>II. Yêu cầu về tiến độ thực hiện</w:t>
      </w:r>
    </w:p>
    <w:p w:rsidR="00E23CF3" w:rsidRPr="00BA295C" w:rsidRDefault="00E23CF3" w:rsidP="00E23CF3">
      <w:pPr>
        <w:widowControl w:val="0"/>
        <w:tabs>
          <w:tab w:val="left" w:pos="1418"/>
        </w:tabs>
        <w:spacing w:before="120" w:after="120" w:line="264" w:lineRule="auto"/>
        <w:ind w:firstLine="709"/>
        <w:rPr>
          <w:color w:val="000000" w:themeColor="text1"/>
          <w:sz w:val="28"/>
          <w:szCs w:val="28"/>
        </w:rPr>
      </w:pPr>
      <w:r w:rsidRPr="00BA295C">
        <w:rPr>
          <w:color w:val="000000" w:themeColor="text1"/>
          <w:sz w:val="28"/>
          <w:szCs w:val="28"/>
        </w:rPr>
        <w:t>- Tiến độ thi công ≤ 15 tháng kể từ ngày bàn giao mặt bằng thi công.</w:t>
      </w:r>
    </w:p>
    <w:p w:rsidR="00E23CF3" w:rsidRPr="00BA295C" w:rsidRDefault="00E23CF3" w:rsidP="00E23CF3">
      <w:pPr>
        <w:ind w:firstLine="709"/>
        <w:rPr>
          <w:color w:val="000000" w:themeColor="text1"/>
          <w:sz w:val="28"/>
          <w:szCs w:val="28"/>
          <w:lang w:val="sv-SE"/>
        </w:rPr>
      </w:pPr>
      <w:r w:rsidRPr="00BA295C">
        <w:rPr>
          <w:color w:val="000000" w:themeColor="text1"/>
          <w:sz w:val="28"/>
          <w:szCs w:val="28"/>
          <w:lang w:val="sv-SE"/>
        </w:rPr>
        <w:t xml:space="preserve">- Căn cứ vào tiến độ thi công trong E-HSMT, thời gian thực hiện dự án, khối lượng công việc thực hiện, mặt bằng thi công, số liệu mực nước quan sát hàng năm và tình hình thời tiết, Nhà thầu phải tính toán tiến độ thi công của mình nhằm chỉ đạo công việc xây lắp, chủ động về tiền vốn, máy móc thiết bị... để đảm bảo an toàn và hoàn thành đúng hợp đồng. Yêu cầu tiến độ thi công của nhà thầu phải nói rõ những nội dung sau: </w:t>
      </w:r>
    </w:p>
    <w:p w:rsidR="00E23CF3" w:rsidRPr="00BA295C" w:rsidRDefault="00E23CF3" w:rsidP="00E23CF3">
      <w:pPr>
        <w:ind w:firstLine="709"/>
        <w:rPr>
          <w:color w:val="000000" w:themeColor="text1"/>
          <w:sz w:val="28"/>
          <w:szCs w:val="28"/>
          <w:lang w:val="sv-SE"/>
        </w:rPr>
      </w:pPr>
      <w:r w:rsidRPr="00BA295C">
        <w:rPr>
          <w:color w:val="000000" w:themeColor="text1"/>
          <w:sz w:val="28"/>
          <w:szCs w:val="28"/>
          <w:lang w:val="sv-SE"/>
        </w:rPr>
        <w:t xml:space="preserve">+ Thời điểm bắt đầu và kết thúc thi công công trình; </w:t>
      </w:r>
    </w:p>
    <w:p w:rsidR="00E23CF3" w:rsidRPr="00BA295C" w:rsidRDefault="00E23CF3" w:rsidP="00E23CF3">
      <w:pPr>
        <w:ind w:firstLine="709"/>
        <w:rPr>
          <w:color w:val="000000" w:themeColor="text1"/>
          <w:sz w:val="28"/>
          <w:szCs w:val="28"/>
          <w:lang w:val="sv-SE"/>
        </w:rPr>
      </w:pPr>
      <w:r w:rsidRPr="00BA295C">
        <w:rPr>
          <w:color w:val="000000" w:themeColor="text1"/>
          <w:sz w:val="28"/>
          <w:szCs w:val="28"/>
          <w:lang w:val="sv-SE"/>
        </w:rPr>
        <w:t xml:space="preserve">+ Thời gian chậm cho phép tối đa (nếu có); </w:t>
      </w:r>
    </w:p>
    <w:p w:rsidR="00E23CF3" w:rsidRPr="00BA295C" w:rsidRDefault="00E23CF3" w:rsidP="00E23CF3">
      <w:pPr>
        <w:ind w:firstLine="709"/>
        <w:rPr>
          <w:color w:val="000000" w:themeColor="text1"/>
          <w:sz w:val="28"/>
          <w:szCs w:val="28"/>
          <w:lang w:val="sv-SE"/>
        </w:rPr>
      </w:pPr>
      <w:r w:rsidRPr="00BA295C">
        <w:rPr>
          <w:color w:val="000000" w:themeColor="text1"/>
          <w:sz w:val="28"/>
          <w:szCs w:val="28"/>
          <w:lang w:val="sv-SE"/>
        </w:rPr>
        <w:t xml:space="preserve">+ Khối lượng công việc dự kiến; </w:t>
      </w:r>
    </w:p>
    <w:p w:rsidR="00E23CF3" w:rsidRPr="00BA295C" w:rsidRDefault="00E23CF3" w:rsidP="00E23CF3">
      <w:pPr>
        <w:ind w:firstLine="709"/>
        <w:rPr>
          <w:color w:val="000000" w:themeColor="text1"/>
          <w:sz w:val="28"/>
          <w:szCs w:val="28"/>
          <w:lang w:val="sv-SE"/>
        </w:rPr>
      </w:pPr>
      <w:r w:rsidRPr="00BA295C">
        <w:rPr>
          <w:color w:val="000000" w:themeColor="text1"/>
          <w:sz w:val="28"/>
          <w:szCs w:val="28"/>
          <w:lang w:val="sv-SE"/>
        </w:rPr>
        <w:t xml:space="preserve">+ Tổng giá trị dự kiến thanh toán; </w:t>
      </w:r>
    </w:p>
    <w:p w:rsidR="00E23CF3" w:rsidRPr="00BA295C" w:rsidRDefault="00E23CF3" w:rsidP="00E23CF3">
      <w:pPr>
        <w:ind w:firstLine="709"/>
        <w:rPr>
          <w:color w:val="000000" w:themeColor="text1"/>
          <w:sz w:val="28"/>
          <w:szCs w:val="28"/>
          <w:lang w:val="sv-SE"/>
        </w:rPr>
      </w:pPr>
      <w:r w:rsidRPr="00BA295C">
        <w:rPr>
          <w:color w:val="000000" w:themeColor="text1"/>
          <w:sz w:val="28"/>
          <w:szCs w:val="28"/>
          <w:lang w:val="sv-SE"/>
        </w:rPr>
        <w:t xml:space="preserve">+ Huy động máy móc thiết bị, nhân lực, vốn cho từng giai đoạn. </w:t>
      </w:r>
    </w:p>
    <w:p w:rsidR="00E23CF3" w:rsidRPr="00BA295C" w:rsidRDefault="00E23CF3" w:rsidP="00E23CF3">
      <w:pPr>
        <w:ind w:firstLine="709"/>
        <w:rPr>
          <w:color w:val="000000" w:themeColor="text1"/>
          <w:sz w:val="28"/>
          <w:szCs w:val="28"/>
          <w:lang w:val="sv-SE"/>
        </w:rPr>
      </w:pPr>
      <w:r w:rsidRPr="00BA295C">
        <w:rPr>
          <w:color w:val="000000" w:themeColor="text1"/>
          <w:sz w:val="28"/>
          <w:szCs w:val="28"/>
          <w:lang w:val="sv-SE"/>
        </w:rPr>
        <w:t>- Nhà thầu lập bảng tiến độ thi công chi tiết từng công việc của gói thầu.</w:t>
      </w:r>
    </w:p>
    <w:p w:rsidR="00E23CF3" w:rsidRPr="00BA295C" w:rsidRDefault="00E23CF3" w:rsidP="00E23CF3">
      <w:pPr>
        <w:widowControl w:val="0"/>
        <w:tabs>
          <w:tab w:val="left" w:pos="700"/>
          <w:tab w:val="left" w:pos="1418"/>
        </w:tabs>
        <w:spacing w:before="120" w:after="120" w:line="264" w:lineRule="auto"/>
        <w:ind w:firstLine="709"/>
        <w:rPr>
          <w:b/>
          <w:bCs/>
          <w:color w:val="000000" w:themeColor="text1"/>
          <w:sz w:val="28"/>
          <w:szCs w:val="28"/>
        </w:rPr>
      </w:pPr>
      <w:r w:rsidRPr="00BA295C">
        <w:rPr>
          <w:b/>
          <w:bCs/>
          <w:color w:val="000000" w:themeColor="text1"/>
          <w:sz w:val="28"/>
          <w:szCs w:val="28"/>
        </w:rPr>
        <w:lastRenderedPageBreak/>
        <w:t>III. Yêu cầu về kỹ thuật/chỉ dẫn kỹ thuật</w:t>
      </w:r>
    </w:p>
    <w:p w:rsidR="00E23CF3" w:rsidRPr="00BA295C" w:rsidRDefault="00E23CF3" w:rsidP="00E23CF3">
      <w:pPr>
        <w:widowControl w:val="0"/>
        <w:tabs>
          <w:tab w:val="left" w:pos="700"/>
          <w:tab w:val="left" w:pos="1418"/>
        </w:tabs>
        <w:spacing w:before="120" w:after="120" w:line="264" w:lineRule="auto"/>
        <w:ind w:firstLine="709"/>
        <w:rPr>
          <w:b/>
          <w:bCs/>
          <w:color w:val="000000" w:themeColor="text1"/>
          <w:sz w:val="28"/>
          <w:szCs w:val="28"/>
        </w:rPr>
      </w:pPr>
      <w:r w:rsidRPr="00BA295C">
        <w:rPr>
          <w:b/>
          <w:bCs/>
          <w:color w:val="000000" w:themeColor="text1"/>
          <w:sz w:val="28"/>
          <w:szCs w:val="28"/>
        </w:rPr>
        <w:t>1. Bộ máy quản lý chỉ huy trực tiếp tại công trường: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Phải ghi rõ danh sách trích ngang trong đó có ghi rõ trình độ chuyên môn, thâm niên công tác, khả năng quản lý, nhiệm vụ và phạm vi quyền hạn của từng người. Đặc biệt, đối với cán bộ kỹ thuật chính (quản lý kỹ thuật) và chỉ huy trưởng công trường ngoài photo có công chứng các văn bằng chứng chỉ và hợp đồng mà còn nêu lên những công trình đã làm để đánh giá về năng lực thực tiễn, đáp ứng Qui định điều kiện năng lực hoạt động xây dựng.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Bộ máy này khi trúng thầu phải trực tiếp thực hiện công việc, không bố trí thay đổi trừ trường hợp ốm đau hoặc điều kiện đặc biệt khác, nhưng phải được Bên mời thầu đồng ý. Trong trường hợp đó phải bố trí cán bộ có đủ các điều kiện nêu trên, Bên mời thầu sẽ từ chối làm việc với Bên nhận thầu khi bố trí danh sách cán bộ không đúng trong đăng ký hồ sơ dự thầu, hoặc bộ máy đó không đảm đương được công việc theo các nội dung đã ký kết trong hợp đồng.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Mọi việc trên công trường cán bộ kỹ thuật Bên mời thầu chỉ làm việc với cán bộ kỹ thuật Bên nhận thầu đã được phân công bằng văn bản.</w:t>
      </w:r>
    </w:p>
    <w:p w:rsidR="00E23CF3" w:rsidRPr="00BA295C" w:rsidRDefault="00E23CF3" w:rsidP="00E23CF3">
      <w:pPr>
        <w:widowControl w:val="0"/>
        <w:tabs>
          <w:tab w:val="left" w:pos="700"/>
          <w:tab w:val="left" w:pos="1418"/>
        </w:tabs>
        <w:spacing w:before="120" w:after="120" w:line="264" w:lineRule="auto"/>
        <w:ind w:firstLine="709"/>
        <w:rPr>
          <w:b/>
          <w:bCs/>
          <w:color w:val="000000" w:themeColor="text1"/>
          <w:sz w:val="28"/>
          <w:szCs w:val="28"/>
        </w:rPr>
      </w:pPr>
      <w:r w:rsidRPr="00BA295C">
        <w:rPr>
          <w:b/>
          <w:bCs/>
          <w:color w:val="000000" w:themeColor="text1"/>
          <w:sz w:val="28"/>
          <w:szCs w:val="28"/>
        </w:rPr>
        <w:t>2. Lực lượng lao động trên công trường: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Lực lượng lao động tham gia trên công trường phải có tay nghề phù hợp với công việc, đã được tập huấn an toàn lao động và được trang bị bảo hộ lao động đầy đủ. Lực lượng lao động phổ thông chỉ làm công việc lao động phổ thông, và lực lượng thợ tùy theo ngành, nghề bố trí phù hợp đảm bảo chất lượng thi công. Bên mời thầu có quyền từ chối lực lượng lao động trên công trường (thợ và phụ) khi thấy vi phạm về an toàn lao động, nội qui công trường và đặc biệt là tay nghề thi công không đảm bảo được yêu cầu của công việc kể cả phần thô, cốt thép vv... lẫn công tác hoàn thiện khác.</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Khi công trường đang thi công, yêu cầu bên nhận thầu phải có người đại diện đủ thẩm quyền để giải quyết các vấn đề trên công trường.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Sơ đồ tổ chức bộ máy, nhân sự và tiến độ thi công được treo tại Văn phòng công trường và thông báo bằng văn bản cho các bên liên quan để theo dõi chỉ đạo.</w:t>
      </w:r>
    </w:p>
    <w:p w:rsidR="00E23CF3" w:rsidRPr="00BA295C" w:rsidRDefault="00E23CF3" w:rsidP="00E23CF3">
      <w:pPr>
        <w:widowControl w:val="0"/>
        <w:tabs>
          <w:tab w:val="left" w:pos="700"/>
          <w:tab w:val="left" w:pos="1418"/>
        </w:tabs>
        <w:spacing w:before="120" w:after="120" w:line="264" w:lineRule="auto"/>
        <w:ind w:firstLine="709"/>
        <w:rPr>
          <w:bCs/>
          <w:color w:val="000000" w:themeColor="text1"/>
          <w:sz w:val="28"/>
          <w:szCs w:val="28"/>
        </w:rPr>
      </w:pPr>
      <w:r w:rsidRPr="00BA295C">
        <w:rPr>
          <w:b/>
          <w:bCs/>
          <w:color w:val="000000" w:themeColor="text1"/>
          <w:sz w:val="28"/>
          <w:szCs w:val="28"/>
        </w:rPr>
        <w:t>3. Về mặt bằng thi công: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Đơn vị thi công phải bố trí mặt bằng thi công trên bản vẽ phù hợp thực tế tại hiện trường tùy theo từng giai đoạn thi công phù hợp. Trong quá trình thi công, Bên nhận thầu phải bảo đảm các yêu cầu: Có che chắn trong giới hạn phạm vi thi công và một số hạng mục phụ trợ khác như lán trại nghỉ,WC, nơi làm việc tạm. . . </w:t>
      </w:r>
    </w:p>
    <w:p w:rsidR="00E23CF3" w:rsidRPr="00BA295C" w:rsidRDefault="00E23CF3" w:rsidP="00E23CF3">
      <w:pPr>
        <w:widowControl w:val="0"/>
        <w:tabs>
          <w:tab w:val="left" w:pos="700"/>
          <w:tab w:val="left" w:pos="1418"/>
        </w:tabs>
        <w:spacing w:before="120" w:after="120" w:line="264" w:lineRule="auto"/>
        <w:ind w:firstLine="709"/>
        <w:rPr>
          <w:bCs/>
          <w:color w:val="000000" w:themeColor="text1"/>
          <w:sz w:val="28"/>
          <w:szCs w:val="28"/>
        </w:rPr>
      </w:pPr>
      <w:r w:rsidRPr="00BA295C">
        <w:rPr>
          <w:b/>
          <w:bCs/>
          <w:color w:val="000000" w:themeColor="text1"/>
          <w:sz w:val="28"/>
          <w:szCs w:val="28"/>
        </w:rPr>
        <w:t>4. Quản lý chất lượng công trình xây dựng: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Ngoài những nội dung được ghi trong các Nghị định về quản lý chất lượng công trình và các yêu cầu về chất lượng công trình theo qui phạm và thiết kế, Bên nhận thầu còn phải thực hiện các yêu cầu sau:</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 Cán bộ kỹ thuật hiện trường của Bên nhận thầu phải kiểm tra thường xuyên về quá trình thi công và thường xuyên có mặt trên công trường khi công </w:t>
      </w:r>
      <w:r w:rsidRPr="00BA295C">
        <w:rPr>
          <w:color w:val="000000" w:themeColor="text1"/>
          <w:sz w:val="28"/>
          <w:szCs w:val="28"/>
        </w:rPr>
        <w:lastRenderedPageBreak/>
        <w:t>nhân đang thi công và phải tiến hành nghiệm thu kỹ thuật nội bộ trước khi chính thức mời các bên liên quan tổ chức nghiệm thu kỹ thuật. Cán bộ kỹ thuật yêu cầu phải có chuyên môn, có kinh nghiệm thi công.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Bên nhận thầu phải có các thiết bị phục vụ cho kiểm tra, kiểm nghiệm tối thiểu để phục vụ cho công tác quản lý chất lượng công trình và các phương tiện đó phải thường xuyên có ở hiện trường, nếu không có đủ các thiết bị thì Bên nhận thầu phải thuê tư vấn khi cán bộ kỹ thuật của Chủ đầu tư yêu cầu kiểm tra.</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Việc xác định tim, cốt phải thực hiện bằng máy và được tiến hành từ lúc khởi công đến lúc hoàn thành căn cứ vào các mốc tim, cốt đã được bàn giao. Ngoài ra, Bên nhận thầu còn phải thực hiện các mốc dẫn khác không bị phá hoại, biến dạng hoặc mất mát trong quá trình thi công. Bên nhận thầu phải bảo vệ các mốc tim cốt để bàn giao cho Chủ đầu tư khi hoàn thành công việc, nếu không Bên mời thầu sẽ từ chối nghiệm thu kỹ thuật.</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Trước khi triển khai thi công của từng công việc chuyển tiếp, nhà thầu lập biện pháp thi công, biện pháp kiểm tra để đảm bảo chất lượng, triển khai tiến độ cụ thể, công tác chuẩn bị, thời gian bắt đầu triển khai và phải được Bên A duyệt mới tiến hành thi công.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Đối với các vật tư vật liệu chính (như dây dẫn, rãi tiếp địa, xà, dây néo, sắt thép, xi măng, gạch, đá, cát, sỏi, các thiết bị mua...) trước khi đưa vào sử dụng phải được lấy mẫu để thí nghiệm có sự chứng kiến của Bên A và được lập biên bản cho mỗi lần lấy mẫu.</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 Đối với bê tông đổ tại chỗ, mẫu phải được lấy tại công trường và được bảo dưỡng như bảo dưỡng kết cấu được lấy mẫu tại công trường. Số lượng mẫu, vị trí lấy mẫu phải được thể hiện trong biên bản lấy mẫu, có đại diện bên thử mẫu.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Số lượng mẫu được lấy, ngoài việc phục vụ cho Nhà thầu tiến hành thí nghiệm, thì phải lưu tối thiểu 2 mẫu tại công trường để khi cần thiết Bên A sẽ chỉ định phòng thí nghiệm để kiểm chứng.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Chi phí cho các lần thí nghiệm (kể cả thí nghiệm kiểm chứng), các thiết bị phục vụ cho công tác kiểm tra, nghiệm thu nhà thầu được tính vào trong giá dự thầu thông qua đơn giá các công việc của hồ sơ mời thầu. </w:t>
      </w:r>
    </w:p>
    <w:p w:rsidR="00E23CF3" w:rsidRPr="00BA295C" w:rsidRDefault="00E23CF3" w:rsidP="00E23CF3">
      <w:pPr>
        <w:widowControl w:val="0"/>
        <w:tabs>
          <w:tab w:val="left" w:pos="700"/>
          <w:tab w:val="left" w:pos="1418"/>
        </w:tabs>
        <w:spacing w:before="120" w:after="120" w:line="264" w:lineRule="auto"/>
        <w:ind w:firstLine="709"/>
        <w:rPr>
          <w:bCs/>
          <w:color w:val="000000" w:themeColor="text1"/>
          <w:sz w:val="28"/>
          <w:szCs w:val="28"/>
        </w:rPr>
      </w:pPr>
      <w:r w:rsidRPr="00BA295C">
        <w:rPr>
          <w:b/>
          <w:bCs/>
          <w:color w:val="000000" w:themeColor="text1"/>
          <w:sz w:val="28"/>
          <w:szCs w:val="28"/>
        </w:rPr>
        <w:t>5. Tổ chức thi công:</w:t>
      </w:r>
    </w:p>
    <w:p w:rsidR="00E23CF3" w:rsidRPr="00BA295C" w:rsidRDefault="00E23CF3" w:rsidP="00E23CF3">
      <w:pPr>
        <w:ind w:firstLine="720"/>
        <w:rPr>
          <w:color w:val="000000" w:themeColor="text1"/>
          <w:sz w:val="28"/>
          <w:szCs w:val="28"/>
        </w:rPr>
      </w:pPr>
      <w:r w:rsidRPr="00BA295C">
        <w:rPr>
          <w:color w:val="000000" w:themeColor="text1"/>
          <w:sz w:val="28"/>
          <w:szCs w:val="28"/>
        </w:rPr>
        <w:t>- Điện, nước phục vụ cho thi công bên nhận thầu chịu trách nhiệm giải quyết.</w:t>
      </w:r>
    </w:p>
    <w:p w:rsidR="00E23CF3" w:rsidRPr="00BA295C" w:rsidRDefault="00E23CF3" w:rsidP="00E23CF3">
      <w:pPr>
        <w:ind w:firstLine="720"/>
        <w:rPr>
          <w:color w:val="000000" w:themeColor="text1"/>
          <w:sz w:val="28"/>
          <w:szCs w:val="28"/>
        </w:rPr>
      </w:pPr>
      <w:r w:rsidRPr="00BA295C">
        <w:rPr>
          <w:color w:val="000000" w:themeColor="text1"/>
          <w:sz w:val="28"/>
          <w:szCs w:val="28"/>
        </w:rPr>
        <w:t>- Có sổ nhật ký công trình theo dõi hàng ngày.</w:t>
      </w:r>
    </w:p>
    <w:p w:rsidR="00E23CF3" w:rsidRPr="00BA295C" w:rsidRDefault="00E23CF3" w:rsidP="00E23CF3">
      <w:pPr>
        <w:ind w:firstLine="720"/>
        <w:rPr>
          <w:color w:val="000000" w:themeColor="text1"/>
          <w:sz w:val="28"/>
          <w:szCs w:val="28"/>
        </w:rPr>
      </w:pPr>
      <w:r w:rsidRPr="00BA295C">
        <w:rPr>
          <w:color w:val="000000" w:themeColor="text1"/>
          <w:sz w:val="28"/>
          <w:szCs w:val="28"/>
        </w:rPr>
        <w:t xml:space="preserve">- Bản vẽ bố trí tại Văn phòng làm việc của Bên nhận thầu gồm: </w:t>
      </w:r>
    </w:p>
    <w:p w:rsidR="00E23CF3" w:rsidRPr="00BA295C" w:rsidRDefault="00E23CF3" w:rsidP="00E23CF3">
      <w:pPr>
        <w:ind w:firstLine="720"/>
        <w:rPr>
          <w:color w:val="000000" w:themeColor="text1"/>
          <w:sz w:val="28"/>
          <w:szCs w:val="28"/>
        </w:rPr>
      </w:pPr>
      <w:r w:rsidRPr="00BA295C">
        <w:rPr>
          <w:color w:val="000000" w:themeColor="text1"/>
          <w:sz w:val="28"/>
          <w:szCs w:val="28"/>
        </w:rPr>
        <w:t>+ Bản vẽ mặt bằng tổ chức thi công từng giai đoạn.</w:t>
      </w:r>
    </w:p>
    <w:p w:rsidR="00E23CF3" w:rsidRPr="00BA295C" w:rsidRDefault="00E23CF3" w:rsidP="00E23CF3">
      <w:pPr>
        <w:ind w:firstLine="720"/>
        <w:rPr>
          <w:color w:val="000000" w:themeColor="text1"/>
          <w:sz w:val="28"/>
          <w:szCs w:val="28"/>
        </w:rPr>
      </w:pPr>
      <w:r w:rsidRPr="00BA295C">
        <w:rPr>
          <w:color w:val="000000" w:themeColor="text1"/>
          <w:sz w:val="28"/>
          <w:szCs w:val="28"/>
        </w:rPr>
        <w:t>+ Biểu đồ tiến độ, nhân lực trên công trường.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Trên đây là những điều kiện cần thiết, chủ yếu mang tính kỹ thuật thi công hiện trường đã được tóm tắt. Ngoài ra, các yêu cầu khác sẽ được thực hiện theo Luật Xây dựng, Luật Đấu thầu, Luật sửa đổi bổ sung một số điều của các luật liên quan đến đầu tư xây dựng cơ bản, Nghị định của Chính phủ về quản lý dự án đầu tư xây dựng công trình, Nghị định của Chính phủ về quản lý chất lượng, và các qui định liên quan khác đã được nêu trong hồ sơ mời thầu, yêu cầu Bên nhận thầu tuân thủ trong suốt quá trình thi công.</w:t>
      </w:r>
    </w:p>
    <w:p w:rsidR="00E23CF3" w:rsidRPr="00BA295C" w:rsidRDefault="00E23CF3" w:rsidP="00E23CF3">
      <w:pPr>
        <w:widowControl w:val="0"/>
        <w:tabs>
          <w:tab w:val="left" w:pos="700"/>
          <w:tab w:val="left" w:pos="1418"/>
        </w:tabs>
        <w:spacing w:before="120" w:after="120" w:line="264" w:lineRule="auto"/>
        <w:ind w:firstLine="709"/>
        <w:rPr>
          <w:bCs/>
          <w:color w:val="000000" w:themeColor="text1"/>
          <w:sz w:val="28"/>
          <w:szCs w:val="28"/>
        </w:rPr>
      </w:pPr>
      <w:r w:rsidRPr="00BA295C">
        <w:rPr>
          <w:b/>
          <w:bCs/>
          <w:color w:val="000000" w:themeColor="text1"/>
          <w:sz w:val="28"/>
          <w:szCs w:val="28"/>
        </w:rPr>
        <w:lastRenderedPageBreak/>
        <w:t>6. Các yêu cầu về chủng loại, chất lượng vật tư, máy móc, thiết bị phục vụ thi công:</w:t>
      </w:r>
    </w:p>
    <w:p w:rsidR="00E23CF3" w:rsidRPr="00BA295C" w:rsidRDefault="00E23CF3" w:rsidP="00E23CF3">
      <w:pPr>
        <w:spacing w:line="20" w:lineRule="atLeast"/>
        <w:rPr>
          <w:b/>
          <w:color w:val="000000" w:themeColor="text1"/>
          <w:sz w:val="28"/>
          <w:szCs w:val="28"/>
        </w:rPr>
      </w:pPr>
      <w:r w:rsidRPr="00BA295C">
        <w:rPr>
          <w:b/>
          <w:color w:val="000000" w:themeColor="text1"/>
          <w:sz w:val="28"/>
          <w:szCs w:val="28"/>
        </w:rPr>
        <w:t xml:space="preserve">          Yêu cầu về bê tông.</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 xml:space="preserve">a. Khái quát.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Mục này bao gồm tất cả những yêu cầu về:</w:t>
      </w:r>
    </w:p>
    <w:p w:rsidR="00E23CF3" w:rsidRPr="00BA295C" w:rsidRDefault="00E23CF3" w:rsidP="00E23CF3">
      <w:pPr>
        <w:spacing w:line="20" w:lineRule="atLeast"/>
        <w:rPr>
          <w:color w:val="000000" w:themeColor="text1"/>
          <w:sz w:val="28"/>
          <w:szCs w:val="28"/>
        </w:rPr>
      </w:pPr>
      <w:r w:rsidRPr="00BA295C">
        <w:rPr>
          <w:color w:val="000000" w:themeColor="text1"/>
          <w:sz w:val="28"/>
          <w:szCs w:val="28"/>
        </w:rPr>
        <w:tab/>
      </w:r>
      <w:r w:rsidRPr="00BA295C">
        <w:rPr>
          <w:color w:val="000000" w:themeColor="text1"/>
          <w:sz w:val="28"/>
          <w:szCs w:val="28"/>
        </w:rPr>
        <w:tab/>
        <w:t>- Cung cấp vật liệu xây dựng.</w:t>
      </w:r>
    </w:p>
    <w:p w:rsidR="00E23CF3" w:rsidRPr="00BA295C" w:rsidRDefault="00E23CF3" w:rsidP="00E23CF3">
      <w:pPr>
        <w:spacing w:line="20" w:lineRule="atLeast"/>
        <w:rPr>
          <w:color w:val="000000" w:themeColor="text1"/>
          <w:sz w:val="28"/>
          <w:szCs w:val="28"/>
        </w:rPr>
      </w:pPr>
      <w:r w:rsidRPr="00BA295C">
        <w:rPr>
          <w:color w:val="000000" w:themeColor="text1"/>
          <w:sz w:val="28"/>
          <w:szCs w:val="28"/>
        </w:rPr>
        <w:tab/>
      </w:r>
      <w:r w:rsidRPr="00BA295C">
        <w:rPr>
          <w:color w:val="000000" w:themeColor="text1"/>
          <w:sz w:val="28"/>
          <w:szCs w:val="28"/>
        </w:rPr>
        <w:tab/>
        <w:t>- Thí nghiệm và kiểm tra.</w:t>
      </w:r>
    </w:p>
    <w:p w:rsidR="00E23CF3" w:rsidRPr="00BA295C" w:rsidRDefault="00E23CF3" w:rsidP="00E23CF3">
      <w:pPr>
        <w:spacing w:line="20" w:lineRule="atLeast"/>
        <w:rPr>
          <w:color w:val="000000" w:themeColor="text1"/>
          <w:sz w:val="28"/>
          <w:szCs w:val="28"/>
        </w:rPr>
      </w:pPr>
      <w:r w:rsidRPr="00BA295C">
        <w:rPr>
          <w:color w:val="000000" w:themeColor="text1"/>
          <w:sz w:val="28"/>
          <w:szCs w:val="28"/>
        </w:rPr>
        <w:tab/>
      </w:r>
      <w:r w:rsidRPr="00BA295C">
        <w:rPr>
          <w:color w:val="000000" w:themeColor="text1"/>
          <w:sz w:val="28"/>
          <w:szCs w:val="28"/>
        </w:rPr>
        <w:tab/>
        <w:t>- Cấp phối.</w:t>
      </w:r>
    </w:p>
    <w:p w:rsidR="00E23CF3" w:rsidRPr="00BA295C" w:rsidRDefault="00E23CF3" w:rsidP="00E23CF3">
      <w:pPr>
        <w:spacing w:line="20" w:lineRule="atLeast"/>
        <w:rPr>
          <w:color w:val="000000" w:themeColor="text1"/>
          <w:sz w:val="28"/>
          <w:szCs w:val="28"/>
        </w:rPr>
      </w:pPr>
      <w:r w:rsidRPr="00BA295C">
        <w:rPr>
          <w:color w:val="000000" w:themeColor="text1"/>
          <w:sz w:val="28"/>
          <w:szCs w:val="28"/>
        </w:rPr>
        <w:tab/>
      </w:r>
      <w:r w:rsidRPr="00BA295C">
        <w:rPr>
          <w:color w:val="000000" w:themeColor="text1"/>
          <w:sz w:val="28"/>
          <w:szCs w:val="28"/>
        </w:rPr>
        <w:tab/>
        <w:t>- Xi măng.</w:t>
      </w:r>
    </w:p>
    <w:p w:rsidR="00E23CF3" w:rsidRPr="00BA295C" w:rsidRDefault="00E23CF3" w:rsidP="00E23CF3">
      <w:pPr>
        <w:spacing w:line="20" w:lineRule="atLeast"/>
        <w:rPr>
          <w:color w:val="000000" w:themeColor="text1"/>
          <w:sz w:val="28"/>
          <w:szCs w:val="28"/>
        </w:rPr>
      </w:pPr>
      <w:r w:rsidRPr="00BA295C">
        <w:rPr>
          <w:color w:val="000000" w:themeColor="text1"/>
          <w:sz w:val="28"/>
          <w:szCs w:val="28"/>
        </w:rPr>
        <w:tab/>
      </w:r>
      <w:r w:rsidRPr="00BA295C">
        <w:rPr>
          <w:color w:val="000000" w:themeColor="text1"/>
          <w:sz w:val="28"/>
          <w:szCs w:val="28"/>
        </w:rPr>
        <w:tab/>
        <w:t>- Giấy dầu nhựa đường.</w:t>
      </w:r>
    </w:p>
    <w:p w:rsidR="00E23CF3" w:rsidRPr="00BA295C" w:rsidRDefault="00E23CF3" w:rsidP="00E23CF3">
      <w:pPr>
        <w:spacing w:line="20" w:lineRule="atLeast"/>
        <w:rPr>
          <w:color w:val="000000" w:themeColor="text1"/>
          <w:sz w:val="28"/>
          <w:szCs w:val="28"/>
        </w:rPr>
      </w:pPr>
      <w:r w:rsidRPr="00BA295C">
        <w:rPr>
          <w:color w:val="000000" w:themeColor="text1"/>
          <w:sz w:val="28"/>
          <w:szCs w:val="28"/>
        </w:rPr>
        <w:tab/>
      </w:r>
      <w:r w:rsidRPr="00BA295C">
        <w:rPr>
          <w:color w:val="000000" w:themeColor="text1"/>
          <w:sz w:val="28"/>
          <w:szCs w:val="28"/>
        </w:rPr>
        <w:tab/>
        <w:t>- Ni lông tái sinh.</w:t>
      </w:r>
    </w:p>
    <w:p w:rsidR="00E23CF3" w:rsidRPr="00BA295C" w:rsidRDefault="00E23CF3" w:rsidP="00E23CF3">
      <w:pPr>
        <w:spacing w:line="20" w:lineRule="atLeast"/>
        <w:rPr>
          <w:color w:val="000000" w:themeColor="text1"/>
          <w:sz w:val="28"/>
          <w:szCs w:val="28"/>
        </w:rPr>
      </w:pPr>
      <w:r w:rsidRPr="00BA295C">
        <w:rPr>
          <w:color w:val="000000" w:themeColor="text1"/>
          <w:sz w:val="28"/>
          <w:szCs w:val="28"/>
        </w:rPr>
        <w:tab/>
      </w:r>
      <w:r w:rsidRPr="00BA295C">
        <w:rPr>
          <w:color w:val="000000" w:themeColor="text1"/>
          <w:sz w:val="28"/>
          <w:szCs w:val="28"/>
        </w:rPr>
        <w:tab/>
        <w:t>- Ván khuôn.</w:t>
      </w:r>
    </w:p>
    <w:p w:rsidR="00E23CF3" w:rsidRPr="00BA295C" w:rsidRDefault="00E23CF3" w:rsidP="00E23CF3">
      <w:pPr>
        <w:spacing w:line="20" w:lineRule="atLeast"/>
        <w:rPr>
          <w:color w:val="000000" w:themeColor="text1"/>
          <w:sz w:val="28"/>
          <w:szCs w:val="28"/>
        </w:rPr>
      </w:pPr>
      <w:r w:rsidRPr="00BA295C">
        <w:rPr>
          <w:color w:val="000000" w:themeColor="text1"/>
          <w:sz w:val="28"/>
          <w:szCs w:val="28"/>
        </w:rPr>
        <w:tab/>
      </w:r>
      <w:r w:rsidRPr="00BA295C">
        <w:rPr>
          <w:color w:val="000000" w:themeColor="text1"/>
          <w:sz w:val="28"/>
          <w:szCs w:val="28"/>
        </w:rPr>
        <w:tab/>
        <w:t>- Bảo dưỡng bê tông.</w:t>
      </w:r>
    </w:p>
    <w:p w:rsidR="00E23CF3" w:rsidRPr="00BA295C" w:rsidRDefault="00E23CF3" w:rsidP="00E23CF3">
      <w:pPr>
        <w:spacing w:line="20" w:lineRule="atLeast"/>
        <w:rPr>
          <w:color w:val="000000" w:themeColor="text1"/>
          <w:sz w:val="28"/>
          <w:szCs w:val="28"/>
        </w:rPr>
      </w:pPr>
      <w:r w:rsidRPr="00BA295C">
        <w:rPr>
          <w:color w:val="000000" w:themeColor="text1"/>
          <w:sz w:val="28"/>
          <w:szCs w:val="28"/>
        </w:rPr>
        <w:tab/>
      </w:r>
      <w:r w:rsidRPr="00BA295C">
        <w:rPr>
          <w:color w:val="000000" w:themeColor="text1"/>
          <w:sz w:val="28"/>
          <w:szCs w:val="28"/>
        </w:rPr>
        <w:tab/>
        <w:t>- Đổ bê tông và đầm bê tông.</w:t>
      </w:r>
    </w:p>
    <w:p w:rsidR="00E23CF3" w:rsidRPr="00BA295C" w:rsidRDefault="00E23CF3" w:rsidP="00E23CF3">
      <w:pPr>
        <w:spacing w:line="20" w:lineRule="atLeast"/>
        <w:rPr>
          <w:color w:val="000000" w:themeColor="text1"/>
          <w:sz w:val="28"/>
          <w:szCs w:val="28"/>
        </w:rPr>
      </w:pPr>
      <w:r w:rsidRPr="00BA295C">
        <w:rPr>
          <w:color w:val="000000" w:themeColor="text1"/>
          <w:sz w:val="28"/>
          <w:szCs w:val="28"/>
        </w:rPr>
        <w:tab/>
      </w:r>
      <w:r w:rsidRPr="00BA295C">
        <w:rPr>
          <w:color w:val="000000" w:themeColor="text1"/>
          <w:sz w:val="28"/>
          <w:szCs w:val="28"/>
        </w:rPr>
        <w:tab/>
        <w:t>- Hoàn thiện.</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Trước khi tiến hành công tác bê tông nhà thầu phải thu dọn các khu vực xây dựng gồm: mặt bằng thi công, hố móng và san phẳng bãi đúc cấu kiện.</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Về chất lượng thi công các kết cấu bê tông phải tuân theo tiêu chuẩn xây dựng TCVN 4453-1995 và một số quy định chi tiết của thiết kế.</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Nhà thầu phải kiểm soát chặt chẽ để đảm bảo bê tông đạt chất lượng yêu cầu, đặc biệt là tính đồng nhất của bê tông, tỉ lệ nước-xi măng, phụ gia (nếu có) độ sệt, hàm lượng khí và nhiệt độ của bê tông lúc thi công, cũng như độ đặc chắc và tính hoàn thiện khi đổ bê tông.</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b. Giám sát thi công: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Trong suốt thời gian thi công bê tông việc đúc, đổ bê tông phải dưới sự kiểm soát trực tiếp cán bộ giám sát của nhà thầu và cán bộ giám sát của Chủ đầu tư.</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c. Biên bản báo cáo:</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Phải có biên bản báo cáo hàng ngày về công tác bê tông của các hạng mục công trình, ghi lại các loại: số cấu kiện và khối lượng bê tông, việc đổ bê tông, bê tông cốt thép, việc tháo dỡ cốp pha và bảo dưỡng bê tông. Thời điểm bắt đầu và kết thúc công tác đổ bê tông của các khối đổ. Nhiệt độ tối đa và tối thiểu hàng ngày khi đổ bê tông. </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d. Thành phần hỗn hợp vữa bê tông.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Bê tông bao gồm cốt liệu mịn và thô, nước, xi măng và các chất phụ gia nếu có.</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Nhà thầu phải có kết quả thí nghiệm thành phần cấp phối hỗn hợp vữa bê tông: M100, M150, M200 và M250, M300 tương ứng với các thành phần vật liệu hiện có tại hiện trường và điều kiện nhiệt độ môi trường đổ bê tông tương tự thực tế, để đảm bảo phù hợp với quy trình bảo dưỡng bê tông; các cấu kiện, khối bê tông và công trình phải có tuổi thọ không thấm nước, khả năng chống xâm thực và cường độ đạt yêu cầu thiết kế.</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lastRenderedPageBreak/>
        <w:t>Nhà thầu phải có kết quả thí nghiệm thành phần cấp phối hỗn hợp vữa bê tông của mẫu vữa thiết kế cấp phối và phải treo biển công khai tại vị trí trạm trộn khi đổ bê tông.</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e. Thông báo về dự định đổ bê tông.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Nhà thầu phải thông báo trước cho cán bộ giám sát của chủ đầu tư ít nhất là 24 giờ về kế hoạch của mỗi đợt đổ bê tông gồm: các cấu kiện hoặc hạng mục công trình và bố trí thời gian hợp lý để tiến hành kiểm tra và nghiệm thu trước khi bắt đầu đổ bê tông; việc kiểm tra và nghiệm thu các công tác như: cốp pha, cốt thép, giấy dầu nhựa đường, thiết bị thi công hiện có, khối lượng vật liệu tập kết phải lớn hơn khối lượng cần đổ bê tông và công tác vệ sinh an toàn lao động, bảo quản che chắn khi thời tiết thay đổi. Nếu công tác kiểm tra đạt yêu cầu thì tiến hành nghiệm thu để nhà thầu tiến hành đổ bê tông.</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f. Thí nghiệm và kiểm tra.</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Tất cả những thí nghiệm về vật liệu do nhà thầu chịu chi phí và thực hiện trong phòng thí nghiệm đạt chuẩn theo quy định.</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Tất cả các vật liệu, thành phần hỗn hợp bê tông nhà thầu sẽ phải lấy mẫu thí nghiệm để tự kiểm tra chất lượng công trình bê tông trong suốt quá trình thi công công trình. Phương pháp lấy mẫu và thí nghiệm tất cả các thành phần cấu tạo và bê tông công trình phải tuân theo những tiêu chuẩn kỹ thuật hiện hành của Nhà nước và đặc trưng kỹ thuật của công trình.</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Trong quá trình thi công công trình cán bộ giám sát của Chủ đầu tư có thể sẽ yêu cầu làm một số thí nghiệm để kiểm tra đột xuất về vật liệu và hỗn hợp vữa bê tông ở phòng thí nghiệm của công trường hay phòng thí nghiệm khác do chủ đầu tư chọn và nhà thầu có quyền có mặt trong mọi cuộc thí nghiệm kiểm tra.</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Những thí nghiệm về độ sụt vữa bê tông được tiến hành thường xuyên trong suốt thời gian đổ bê tông.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Nhà thầu phải cung ứng nhân lực, vật liệu và thiết bị miễn phí theo yêu cầu để lấy mẫu kiểm tra ở bất kỳ bộ phận nào của công trình và giao chúng cho phòng thí nghiệm. </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g. Vật liệu.</w:t>
      </w:r>
    </w:p>
    <w:p w:rsidR="00E23CF3" w:rsidRPr="00BA295C" w:rsidRDefault="00E23CF3" w:rsidP="00E23CF3">
      <w:pPr>
        <w:spacing w:line="20" w:lineRule="atLeast"/>
        <w:ind w:firstLine="720"/>
        <w:rPr>
          <w:b/>
          <w:color w:val="000000" w:themeColor="text1"/>
          <w:sz w:val="28"/>
          <w:szCs w:val="28"/>
          <w:u w:val="single"/>
        </w:rPr>
      </w:pPr>
      <w:r w:rsidRPr="00BA295C">
        <w:rPr>
          <w:b/>
          <w:color w:val="000000" w:themeColor="text1"/>
          <w:sz w:val="28"/>
          <w:szCs w:val="28"/>
          <w:u w:val="single"/>
        </w:rPr>
        <w:t>- Xi măng.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Chất lượng: Xi măng đảm bảo yêu cầu kỹ thuật trong tiêu chuẩn ngành: 14TCN 66-2002 "Xi măng dùng cho bê tông thuỷ công".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Giao nhận: Trước khi xuất kho nhà sản xuất đã kiểm định về chất lượng xi măng do đó. Mỗi lần gửi hàng, nhà thầu phải cung cấp 1 bản copy của hóa đơn thương mại cho biết, chủng loại và khối lượng mỗi loại được giao, cùng với địa chỉ của nhà sản xuất và giấy chứng nhận của nhà sản xuất về thử nghiệm do nhà sản xuất thực hiện trên 1 mẻ trộn hoặc nhiều mẻ trộn.</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Khi xi măng được vận chuyển tới công trình phần vỏ bao không được rách hoặc san bao và tập kết vào kho phải được bảo quản khô, thoáng.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Bảo quản: Trong thời gian bảo quản tuyệt đối không được để xi măng tiếp xúc trực tiếp với nền đất trong kho.</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Nếu xi măng đã lưu kho ở công trường hơn 120 ngày thì phải lấy mẫu thí nghiệm nếu kết quả thí nghiệm không đạt yêu cầu thì khối lượng xi măng đó phải loại bỏ.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lastRenderedPageBreak/>
        <w:t>Nếu Xi măng bị vón cục hoặc bị biến đổi trong khi sử dụng. Thì phải loại bỏ và di chuyển ngay ra khỏi công trường trước khi thi thực hiện công tác đổ bê tông.</w:t>
      </w:r>
    </w:p>
    <w:p w:rsidR="00E23CF3" w:rsidRPr="00BA295C" w:rsidRDefault="00E23CF3" w:rsidP="00E23CF3">
      <w:pPr>
        <w:spacing w:line="20" w:lineRule="atLeast"/>
        <w:ind w:firstLine="720"/>
        <w:rPr>
          <w:b/>
          <w:color w:val="000000" w:themeColor="text1"/>
          <w:sz w:val="28"/>
          <w:szCs w:val="28"/>
          <w:u w:val="single"/>
        </w:rPr>
      </w:pPr>
      <w:r w:rsidRPr="00BA295C">
        <w:rPr>
          <w:b/>
          <w:color w:val="000000" w:themeColor="text1"/>
          <w:sz w:val="28"/>
          <w:szCs w:val="28"/>
          <w:u w:val="single"/>
        </w:rPr>
        <w:t>- Cốt liệu.</w:t>
      </w:r>
    </w:p>
    <w:p w:rsidR="00E23CF3" w:rsidRPr="00BA295C" w:rsidRDefault="00E23CF3" w:rsidP="00E23CF3">
      <w:pPr>
        <w:spacing w:line="20" w:lineRule="atLeast"/>
        <w:ind w:left="414" w:firstLine="306"/>
        <w:rPr>
          <w:b/>
          <w:i/>
          <w:color w:val="000000" w:themeColor="text1"/>
          <w:sz w:val="28"/>
          <w:szCs w:val="28"/>
        </w:rPr>
      </w:pPr>
      <w:r w:rsidRPr="00BA295C">
        <w:rPr>
          <w:b/>
          <w:i/>
          <w:color w:val="000000" w:themeColor="text1"/>
          <w:sz w:val="28"/>
          <w:szCs w:val="28"/>
        </w:rPr>
        <w:t>Khái quát.</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Nhà thầu phải cung cấp mọi cốt liệu đã được thí nghiệm theo quy định trước khi sử dụng vào công trình và phải chịu trách nhiệm về chất lượng đặc trưng của mọi vật liệu dùng cho cốt liệu.</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Bảo quản cốt liệu.</w:t>
      </w:r>
    </w:p>
    <w:p w:rsidR="00E23CF3" w:rsidRPr="00BA295C" w:rsidRDefault="00E23CF3" w:rsidP="00E23CF3">
      <w:pPr>
        <w:spacing w:line="20" w:lineRule="atLeast"/>
        <w:ind w:firstLine="567"/>
        <w:rPr>
          <w:color w:val="000000" w:themeColor="text1"/>
          <w:sz w:val="28"/>
          <w:szCs w:val="28"/>
        </w:rPr>
      </w:pPr>
      <w:r w:rsidRPr="00BA295C">
        <w:rPr>
          <w:color w:val="000000" w:themeColor="text1"/>
          <w:sz w:val="28"/>
          <w:szCs w:val="28"/>
        </w:rPr>
        <w:t xml:space="preserve">  Cốt liệu mịn và thô sẽ được bảo quản riêng biệt ở công trường để ngăn chặn không cho các vật liệu khác trộn lẫn vào.</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Cốt liệu phải được chuẩn bị đủ số lượng ở công trường để mỗi đợt đổ bê tông được liên tục từ khi bắt đầu đến khi hoàn thành khối bê tông cần đổ.</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Không cho phép đổ cốt liệu ở vị trí có độ dốc hoặc rơi tự do từ xe tải, để tránh phân cỡ cốt liệu.</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Thiết bị xử lý cốt liệu.</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Nhà thầu phải có khả năng cung cấp cốt liệu bê tông đạt yêu cầu với đủ số lượng, và với tốc độ cần thiết để đáp ứng kịp tiến độ thi công. Phải trang bị, lắp đặt, vận hành và bảo dưỡng. Các thiết bị trộn, nghiền, cọ rửa, sàng, phân loại, lưu trữ, cải tạo và phân loại cốt liệu theo đúng quy cách.</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 xml:space="preserve">Thí nghiệm cốt liệu.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Tất cả cốt liệu mịn và thô phải có mẫu thí nghiệm phù hợp với tiêu chuẩn quy phạm và đánh giá đầy đủ các kết quả trước khi dùng chúng trong bê tông.</w:t>
      </w:r>
    </w:p>
    <w:p w:rsidR="00E23CF3" w:rsidRPr="00BA295C" w:rsidRDefault="00E23CF3" w:rsidP="00E23CF3">
      <w:pPr>
        <w:spacing w:line="20" w:lineRule="atLeast"/>
        <w:ind w:firstLine="720"/>
        <w:rPr>
          <w:color w:val="000000" w:themeColor="text1"/>
          <w:sz w:val="28"/>
          <w:szCs w:val="28"/>
        </w:rPr>
      </w:pPr>
      <w:r w:rsidRPr="00BA295C">
        <w:rPr>
          <w:b/>
          <w:color w:val="000000" w:themeColor="text1"/>
          <w:sz w:val="28"/>
          <w:szCs w:val="28"/>
          <w:u w:val="single"/>
        </w:rPr>
        <w:t>- Cốt liệu mịn (cát)</w:t>
      </w:r>
      <w:r w:rsidRPr="00BA295C">
        <w:rPr>
          <w:color w:val="000000" w:themeColor="text1"/>
          <w:sz w:val="28"/>
          <w:szCs w:val="28"/>
        </w:rPr>
        <w:t>.</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 xml:space="preserve">Định nghĩa.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Thuật ngữ cốt liệu mịn (cát) được dùng để chỉ phần cốt liệu thoả mãn các yêu cầu của tiêu chuẩn TCVN 1770 - 86 "Cát xây dựng - Yêu cầu kỹ thuật" và TCN 68 - 88 "Cát dùng cho bê tông thuỷ công - Yêu cầu kỹ thuật".</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Chất lượng: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Cát phải sạch, cứng, rắn chắc, không bị phong hóa và không bị bọc phủ đất sét, chất hữu cơ hay các chất vô ích khác.</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Lượng tối đa của chất có hại trong cát không được vượt quá 5% tính theo trọng lượng. Việc thí nghiệm kiểm tra chất lượng cát tiến hành theo các tiêu chuẩn Việt Nam.</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Nhà thầu phải thận trọng khi thực hiện các thao tác vận chuyển, rửa và sàng để tránh bị nhiễm bẩn. </w:t>
      </w:r>
    </w:p>
    <w:p w:rsidR="00E23CF3" w:rsidRPr="00BA295C" w:rsidRDefault="00E23CF3" w:rsidP="00E23CF3">
      <w:pPr>
        <w:spacing w:line="20" w:lineRule="atLeast"/>
        <w:ind w:firstLine="720"/>
        <w:rPr>
          <w:b/>
          <w:color w:val="000000" w:themeColor="text1"/>
          <w:sz w:val="28"/>
          <w:szCs w:val="28"/>
          <w:u w:val="single"/>
        </w:rPr>
      </w:pPr>
      <w:r w:rsidRPr="00BA295C">
        <w:rPr>
          <w:b/>
          <w:color w:val="000000" w:themeColor="text1"/>
          <w:sz w:val="28"/>
          <w:szCs w:val="28"/>
          <w:u w:val="single"/>
        </w:rPr>
        <w:t>- Cốt liệu lớn.</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Cốt liệu lớn dùng cho bê tông bao gồm đá dăm (1x2), (2x4), (4x6) được nghiền đập từ đá thiên nhiên, nhưng cốt liệu đá thiên nhiên trước khi nghiền phải sạch (không bám đất, không bám rêu …). Khi sử dụng các loại cốt liệu lớn này phải đảm bảo chất lượng theo Quy định của tiêu chuẩn TCVN 1771-86 "Đá dăm, sỏi dùng trong xây dựng" và 14TCN 70-2002" Đá dăm, sỏii dùng cho bê tông thủy công - Yêu cầu kỹ thuật".</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Ngoài yêu cầu của TCVN 1771-86 và 14TCN 70-2002, đá dăm, sỏi dùng cho bê tông cần phân thành nhóm có kích thước phù hợp với yêu cầu thiết kế.</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lastRenderedPageBreak/>
        <w:t>Riêng đá dăm dùng cho lớp tầng lọc có đường kính Dmax ≤ 25 mm và cường độ chịu nén của đá dăm lọc ≥ 300 kg/cm2 (theo Quy phạm thuỷ lợi: QPTL-C-5-75).</w:t>
      </w:r>
    </w:p>
    <w:p w:rsidR="00E23CF3" w:rsidRPr="00BA295C" w:rsidRDefault="00E23CF3" w:rsidP="00E23CF3">
      <w:pPr>
        <w:spacing w:line="20" w:lineRule="atLeast"/>
        <w:ind w:firstLine="720"/>
        <w:rPr>
          <w:b/>
          <w:color w:val="000000" w:themeColor="text1"/>
          <w:sz w:val="28"/>
          <w:szCs w:val="28"/>
          <w:u w:val="single"/>
        </w:rPr>
      </w:pPr>
      <w:r w:rsidRPr="00BA295C">
        <w:rPr>
          <w:b/>
          <w:color w:val="000000" w:themeColor="text1"/>
          <w:sz w:val="28"/>
          <w:szCs w:val="28"/>
          <w:u w:val="single"/>
        </w:rPr>
        <w:t>- Nước.</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Nước dùng để trộn và bảo dưỡng bê tông phải đảm bảo yêu cầu của tiêu chuẩn TCVN 4506 - 87 "nước cho bê tông và vữa -Yêu cầu kỹ thuật" và 14TCN 72 - 2002 "nước dùng trong bê tông thủy công - Yêu cầu kỹ thuật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Nước dùng để trộn, phun rửa cốt liệu và bảo dưỡng bê tông là nước có thể uống được, không dùng nước bị nhiễm mặn, nước bẩn từ hệ thống thoát nước sinh hoạt, nước ao ồ chứa nhiều bùn, nước lẫn dầu mỡ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Nhà thầu phải xuất trình kết quả thí nghiệm mẫu nước và được chấp thận trước khi sử dụng. </w:t>
      </w:r>
    </w:p>
    <w:p w:rsidR="00E23CF3" w:rsidRPr="00BA295C" w:rsidRDefault="00E23CF3" w:rsidP="00E23CF3">
      <w:pPr>
        <w:spacing w:line="20" w:lineRule="atLeast"/>
        <w:ind w:firstLine="720"/>
        <w:rPr>
          <w:b/>
          <w:color w:val="000000" w:themeColor="text1"/>
          <w:sz w:val="28"/>
          <w:szCs w:val="28"/>
          <w:u w:val="single"/>
        </w:rPr>
      </w:pPr>
      <w:r w:rsidRPr="00BA295C">
        <w:rPr>
          <w:b/>
          <w:color w:val="000000" w:themeColor="text1"/>
          <w:sz w:val="28"/>
          <w:szCs w:val="28"/>
          <w:u w:val="single"/>
        </w:rPr>
        <w:t>- Thiết kế cấp phối.</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 xml:space="preserve">Khái quát.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Trước khi trộn bê tông phải có kết quả các thí nghiệm về vật liệu, về cấp phối và thành phần của hỗn hợp vữa bê tông; các thí nghiệm về độ bền nén đối với các mẫu được thiết kế cho loại bê tông chuẩn bị trộn. Tại các vị trí đặt máy trộn phải treo biển cấp phối bê tông đã được thí nghiệm cho các loại mác bê tông khác nhau.</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Nhà thầu phải hoàn toàn chịu trách nhiệm về việc đổ và bảo dưỡng chất lượng bê tông có độ bền nén theo yêu cầu thiết kế.</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 xml:space="preserve">Thí nghiệm.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Trong suốt quá trình thi công công trình nhà thầu phải thực hiện các thí nghiệm tự kiểm tra để bảo đảm chất lượng khối bê tông theo quy định của quy phạm thi công bê tông.</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Kiểm tra.</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Cán bộ giám sát của Chủ đầu tư sẽ yêu cầu nhà thầu thi công thực hiện các thí nghiệm kiểm tra bất kỳ vị trí cần thiết của hạng mục công trình.</w:t>
      </w:r>
    </w:p>
    <w:p w:rsidR="00E23CF3" w:rsidRPr="00BA295C" w:rsidRDefault="00E23CF3" w:rsidP="00E23CF3">
      <w:pPr>
        <w:spacing w:line="20" w:lineRule="atLeast"/>
        <w:ind w:firstLine="720"/>
        <w:rPr>
          <w:b/>
          <w:color w:val="000000" w:themeColor="text1"/>
          <w:sz w:val="28"/>
          <w:szCs w:val="28"/>
        </w:rPr>
      </w:pPr>
      <w:r w:rsidRPr="00BA295C">
        <w:rPr>
          <w:b/>
          <w:color w:val="000000" w:themeColor="text1"/>
          <w:sz w:val="28"/>
          <w:szCs w:val="28"/>
        </w:rPr>
        <w:t xml:space="preserve">Yêu cầu trong công tác bê tông. </w:t>
      </w:r>
    </w:p>
    <w:p w:rsidR="00E23CF3" w:rsidRPr="00BA295C" w:rsidRDefault="00E23CF3" w:rsidP="00E23CF3">
      <w:pPr>
        <w:spacing w:line="20" w:lineRule="atLeast"/>
        <w:ind w:firstLine="720"/>
        <w:rPr>
          <w:color w:val="000000" w:themeColor="text1"/>
          <w:sz w:val="28"/>
          <w:szCs w:val="28"/>
        </w:rPr>
      </w:pPr>
      <w:r w:rsidRPr="00BA295C">
        <w:rPr>
          <w:b/>
          <w:i/>
          <w:color w:val="000000" w:themeColor="text1"/>
          <w:sz w:val="28"/>
          <w:szCs w:val="28"/>
        </w:rPr>
        <w:t>a. Công tác trộn và vận chuyển vữa bê tông</w:t>
      </w:r>
      <w:r w:rsidRPr="00BA295C">
        <w:rPr>
          <w:color w:val="000000" w:themeColor="text1"/>
          <w:sz w:val="28"/>
          <w:szCs w:val="28"/>
        </w:rPr>
        <w:t>.</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Khi khối đổ bê tông trước để quá thời gian quy định dẫn đến bị đông cứng từng phần hoặc toàn phần thì phải loại bỏ, không được nhào trộn lại và phải vận chuyển ra khỏi phạm vi công trường trước khi thực hiện công tác đổ bê tông phần tiếp theo.</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Khi thời tiết nóng, phải chú ý bảo đảm nhiệt độ của hỗn hợp nước, cốt liệu, xi măng càng thấp càng tốt; nhiệt độ của bê tông mới đổ phải thấp hơn 32</w:t>
      </w:r>
      <w:r w:rsidRPr="00BA295C">
        <w:rPr>
          <w:color w:val="000000" w:themeColor="text1"/>
          <w:sz w:val="28"/>
          <w:szCs w:val="28"/>
          <w:vertAlign w:val="superscript"/>
        </w:rPr>
        <w:t>0</w:t>
      </w:r>
      <w:r w:rsidRPr="00BA295C">
        <w:rPr>
          <w:color w:val="000000" w:themeColor="text1"/>
          <w:sz w:val="28"/>
          <w:szCs w:val="28"/>
        </w:rPr>
        <w:t>C.</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Nếu Nhà thầu dùng biện pháp phun tưới các cốt liệu thô, phải tiến hành thí nghiệm về độ ẩm để đảm bảo lượng nước của mỗi mẻ bê tông phù hợp với tỷ lệ nước xi măng đã quy định.</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Khi thời tiết ẩm ướt, nhà thầu phải có biện pháp ngăn ngừa nước rỉ vào kho hoặc các phễu cân, đề phòng các nguyên liệu bị nhiễm bẩn và sự thay đổi độ ẩm của cốt liệu.</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Không được thêm nước vào hỗn hợp vữa bê tông sau khi đổ bê tông khỏi máy trộn hoặc đã chuyển đến hạng mục cần đổ.</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lastRenderedPageBreak/>
        <w:t>Khi trộn và vận chuyển bê tông ta có thể dùng biện pháp thi công bằng máy hoặc kết hợp giữa máy và thủ công và thiết bị tối thiểu là: máy trộn bê tông có dung tích ≥ 250 lít, máy đầm dùi loại 1,5 kw, đầm bàn loại 1 kw và phải có máy dự phòng trong suốt quá trình đổ bê tông.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Mọi phương tiện vận chuyển vữa bê tông phải đảm bảo việc vận chuyển không bị bê tông phân tầng.</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b. Công tác ván khuôn.</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Ván khuôn được dùng để khống chế và tạo hình bê tông theo kích thước đã nêu trong các bản vẽ thiết kế. Ván khuôn phải đủ bền để chịu được lực phát sinh khi đổ và đầm bê tông, phải được cố định chắc chắn và tạo các bề mặt bê tông phù hợp với các yêu cầu về: hình thức thẩm mỹ (của các cấu kiện hoặc khối bê tông) các sai số xây dựng cho phép nêu trong TCVN 4453-1995 " Quy phạm thi công và nghiệm thu - Kết cấu bê tông và bê tông cốt thép toàn khồi". Ngoài ra các ván khuôn phải đủ khít để tránh mất nước vữa bê tông và phẳng để bề mặt khối đổ bê tông phẳng đẹp. Ván khuôn kim loại bắt buộc cho các cấu kiện bê tông, tường chắn sóng, tường chắn đất, cống, thềm giảm sóng và khuyến khích áp dụng cho các hạng mục khác.</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Sau khi khởi công nhà thầu phải thông qua bản thiết kế chi tiết của ván khuôn trước khi các khuôn được chuyển đến công trường. Mặc dù bản vẽ được duyệt nhưng nhà thầu vẫn không được miễn trừ trách nhiệm đối với chúng.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Việc luân chuyển ván khuôn theo tiêu chuẩn quy phạm và phụ thuộc vào sự bảo quản, bảo dưỡng thực tế tại hiện trường; khi luân chuyển thì độ bền, độ cứng, độ kín và độ bằng phẳng của ván khuôn phải được sử lý để đảm bảo yêu cầu kỹ thuật trong suốt thời gian sử dụng.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Bề mặt của ván khuôn tiếp xúc với bê tông phải được xử lý hoặc bảo vệ để tránh các phản ứng hoá học hoặc làm mất màu của bề mặt bê tông.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Không được phép dùng các ván khuôn méo mó, không đúng quy cách và bị kết vỏ cứng. Nếu đoạn ván khuôn nào bị biến dạng thì trước khi lắp ghép phải sửa lại cho phẳng, thẳng và chắc chắn thì mới được đưa vào sử dụng.</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c. Công tác đổ và đầm bê tông.</w:t>
      </w:r>
    </w:p>
    <w:p w:rsidR="00E23CF3" w:rsidRPr="00BA295C" w:rsidRDefault="00E23CF3" w:rsidP="00E23CF3">
      <w:pPr>
        <w:spacing w:line="20" w:lineRule="atLeast"/>
        <w:ind w:firstLine="720"/>
        <w:rPr>
          <w:b/>
          <w:color w:val="000000" w:themeColor="text1"/>
          <w:sz w:val="28"/>
          <w:szCs w:val="28"/>
        </w:rPr>
      </w:pPr>
      <w:r w:rsidRPr="00BA295C">
        <w:rPr>
          <w:b/>
          <w:color w:val="000000" w:themeColor="text1"/>
          <w:sz w:val="28"/>
          <w:szCs w:val="28"/>
        </w:rPr>
        <w:t>Khái quát.</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Trước khi đổ bê tông phải có nghiệm thu và lập biên bản về các nội dung sau đây:</w:t>
      </w:r>
    </w:p>
    <w:p w:rsidR="00E23CF3" w:rsidRPr="00BA295C" w:rsidRDefault="00E23CF3" w:rsidP="00E23CF3">
      <w:pPr>
        <w:spacing w:line="20" w:lineRule="atLeast"/>
        <w:rPr>
          <w:color w:val="000000" w:themeColor="text1"/>
          <w:sz w:val="28"/>
          <w:szCs w:val="28"/>
        </w:rPr>
      </w:pPr>
      <w:r w:rsidRPr="00BA295C">
        <w:rPr>
          <w:color w:val="000000" w:themeColor="text1"/>
          <w:sz w:val="28"/>
          <w:szCs w:val="28"/>
        </w:rPr>
        <w:tab/>
        <w:t xml:space="preserve">- Nghiệm thu hố móng. </w:t>
      </w:r>
    </w:p>
    <w:p w:rsidR="00E23CF3" w:rsidRPr="00BA295C" w:rsidRDefault="00E23CF3" w:rsidP="00E23CF3">
      <w:pPr>
        <w:spacing w:line="20" w:lineRule="atLeast"/>
        <w:rPr>
          <w:color w:val="000000" w:themeColor="text1"/>
          <w:sz w:val="28"/>
          <w:szCs w:val="28"/>
        </w:rPr>
      </w:pPr>
      <w:r w:rsidRPr="00BA295C">
        <w:rPr>
          <w:color w:val="000000" w:themeColor="text1"/>
          <w:sz w:val="28"/>
          <w:szCs w:val="28"/>
        </w:rPr>
        <w:tab/>
        <w:t>- Nghiệm thu cốt thép, ván khuôn, chi tiết chôn trong bê tông.</w:t>
      </w:r>
    </w:p>
    <w:p w:rsidR="00E23CF3" w:rsidRPr="00BA295C" w:rsidRDefault="00E23CF3" w:rsidP="00E23CF3">
      <w:pPr>
        <w:spacing w:line="20" w:lineRule="atLeast"/>
        <w:rPr>
          <w:color w:val="000000" w:themeColor="text1"/>
          <w:sz w:val="28"/>
          <w:szCs w:val="28"/>
        </w:rPr>
      </w:pPr>
      <w:r w:rsidRPr="00BA295C">
        <w:rPr>
          <w:color w:val="000000" w:themeColor="text1"/>
          <w:sz w:val="28"/>
          <w:szCs w:val="28"/>
        </w:rPr>
        <w:tab/>
        <w:t>- Nghiệm thu khớp nối, xử lý bề mặt tiếp giáp của khối bê tông đổ trước.</w:t>
      </w:r>
    </w:p>
    <w:p w:rsidR="00E23CF3" w:rsidRPr="00BA295C" w:rsidRDefault="00E23CF3" w:rsidP="00E23CF3">
      <w:pPr>
        <w:spacing w:line="20" w:lineRule="atLeast"/>
        <w:rPr>
          <w:color w:val="000000" w:themeColor="text1"/>
          <w:sz w:val="28"/>
          <w:szCs w:val="28"/>
        </w:rPr>
      </w:pPr>
      <w:r w:rsidRPr="00BA295C">
        <w:rPr>
          <w:color w:val="000000" w:themeColor="text1"/>
          <w:sz w:val="28"/>
          <w:szCs w:val="28"/>
        </w:rPr>
        <w:tab/>
        <w:t xml:space="preserve">- Nghiệm thu các loại cốt liệu phục vụ cho khối bê tông chuẩn bị đổ </w:t>
      </w:r>
    </w:p>
    <w:p w:rsidR="00E23CF3" w:rsidRPr="00BA295C" w:rsidRDefault="00E23CF3" w:rsidP="00E23CF3">
      <w:pPr>
        <w:spacing w:line="20" w:lineRule="atLeast"/>
        <w:rPr>
          <w:color w:val="000000" w:themeColor="text1"/>
          <w:sz w:val="28"/>
          <w:szCs w:val="28"/>
        </w:rPr>
      </w:pPr>
      <w:r w:rsidRPr="00BA295C">
        <w:rPr>
          <w:color w:val="000000" w:themeColor="text1"/>
          <w:sz w:val="28"/>
          <w:szCs w:val="28"/>
        </w:rPr>
        <w:tab/>
        <w:t xml:space="preserve">- Phương án che chắn nắng, mưa cho khối bê tông chuẩn bị đổ... </w:t>
      </w:r>
    </w:p>
    <w:p w:rsidR="00E23CF3" w:rsidRPr="00BA295C" w:rsidRDefault="00E23CF3" w:rsidP="00E23CF3">
      <w:pPr>
        <w:spacing w:line="20" w:lineRule="atLeast"/>
        <w:ind w:firstLine="720"/>
        <w:rPr>
          <w:b/>
          <w:color w:val="000000" w:themeColor="text1"/>
          <w:sz w:val="28"/>
          <w:szCs w:val="28"/>
        </w:rPr>
      </w:pPr>
      <w:r w:rsidRPr="00BA295C">
        <w:rPr>
          <w:b/>
          <w:color w:val="000000" w:themeColor="text1"/>
          <w:sz w:val="28"/>
          <w:szCs w:val="28"/>
        </w:rPr>
        <w:t>Phương pháp đổ bê tông.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Việc đổ bê tông phải thực hiện một cách liên tục trừ khi xuất hiện tình trạng khẩn cấp và ngừng bất khả kháng. Trước khi đổ nhà thầu phải có sẵn các cốp pha phù hợp đã được chế tạo trước để tạo các khe thi công thẳng đứng hoặc độ dốc cho phép và phải có thiết bị thi công dự phòng sao cho việc đổ bê phải liên tục một cách hợp lý. Mọi độ cao và độ dốc khi đổ bê tông phải tuân thủ quy trình quy phạm.</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lastRenderedPageBreak/>
        <w:t xml:space="preserve">Trong quá trình trộn và đổ bê tông phải thường xuyên kiểm tra độ sụt của bê tông việc sử dụng độ sụt phải tuân thủ tiêu chuẩn quy phạm và phải phù hợp với nội dung công việc đổ bê tông.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Mỗi lớp bê tông phải được thi công bằng thiết bị phù hợp cho đến khi bê tông được đông cứng đến mức tối đa có thể. Các thiết bị dùng để thi công hoặc dùng cho các thao tác khác không được làm tràn dầu nhiên liệu hoặc làm dính mỡ lên bê tông.</w:t>
      </w:r>
    </w:p>
    <w:p w:rsidR="00E23CF3" w:rsidRPr="00BA295C" w:rsidRDefault="00E23CF3" w:rsidP="00E23CF3">
      <w:pPr>
        <w:spacing w:line="20" w:lineRule="atLeast"/>
        <w:ind w:firstLine="720"/>
        <w:rPr>
          <w:b/>
          <w:color w:val="000000" w:themeColor="text1"/>
          <w:sz w:val="28"/>
          <w:szCs w:val="28"/>
        </w:rPr>
      </w:pPr>
      <w:r w:rsidRPr="00BA295C">
        <w:rPr>
          <w:b/>
          <w:color w:val="000000" w:themeColor="text1"/>
          <w:sz w:val="28"/>
          <w:szCs w:val="28"/>
        </w:rPr>
        <w:t>Đổ bê tông có cốt thép.</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Khi đổ bê tông vào những vị trí có cốt thép, cần phải cẩn thận sao cho bê tông không bị phân cỡ hoặc không làm các thanh thép bị dịch chuyển.</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Tuyệt đối chú ý lớp bê tông bảo vệ cốt thép đối với vùng nước mặn, nhất là những hạng mục bê tông cốt thép nằm ở vị trí dưới mực nước triều.</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Toàn bộ các hạng mục bê tông cốt thép đều có chiều dày lớp bê tông bảo vệ cốt thép d = 5 cm. Nhưng lớp bê tông bảo vệ cốt thép cũng không được quá dày. Nếu lớp bê tông bảo vệ cốt thép quá dày nó sẽ làm mất tính năng chịu kéo của thép.  </w:t>
      </w:r>
    </w:p>
    <w:p w:rsidR="00E23CF3" w:rsidRPr="00BA295C" w:rsidRDefault="00E23CF3" w:rsidP="00E23CF3">
      <w:pPr>
        <w:spacing w:line="20" w:lineRule="atLeast"/>
        <w:ind w:firstLine="720"/>
        <w:rPr>
          <w:b/>
          <w:color w:val="000000" w:themeColor="text1"/>
          <w:sz w:val="28"/>
          <w:szCs w:val="28"/>
        </w:rPr>
      </w:pPr>
      <w:r w:rsidRPr="00BA295C">
        <w:rPr>
          <w:b/>
          <w:color w:val="000000" w:themeColor="text1"/>
          <w:sz w:val="28"/>
          <w:szCs w:val="28"/>
        </w:rPr>
        <w:t>Đổ bê tông trên các mái dốc.</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Khi đổ bê tông mái dốc phải dùng bê tông có độ sụt thấp và quy trình đổ bê tông bắt đầu từ dưới lên trên. Khi đổ nên dùng hệ thống băng tải hoặc máng đổ có độ dốc phù hợp không làm ảnh hưởng đến việc phân tầng, phân cỡ của bê tông.</w:t>
      </w:r>
    </w:p>
    <w:p w:rsidR="00E23CF3" w:rsidRPr="00BA295C" w:rsidRDefault="00E23CF3" w:rsidP="00E23CF3">
      <w:pPr>
        <w:spacing w:line="20" w:lineRule="atLeast"/>
        <w:ind w:firstLine="720"/>
        <w:rPr>
          <w:b/>
          <w:color w:val="000000" w:themeColor="text1"/>
          <w:sz w:val="28"/>
          <w:szCs w:val="28"/>
        </w:rPr>
      </w:pPr>
      <w:r w:rsidRPr="00BA295C">
        <w:rPr>
          <w:b/>
          <w:color w:val="000000" w:themeColor="text1"/>
          <w:sz w:val="28"/>
          <w:szCs w:val="28"/>
        </w:rPr>
        <w:t>Đổ bê tông trong điều kiện trời mưa.</w:t>
      </w:r>
    </w:p>
    <w:p w:rsidR="00E23CF3" w:rsidRPr="00BA295C" w:rsidRDefault="00E23CF3" w:rsidP="00E23CF3">
      <w:pPr>
        <w:spacing w:line="20" w:lineRule="atLeast"/>
        <w:ind w:firstLine="720"/>
        <w:rPr>
          <w:b/>
          <w:color w:val="000000" w:themeColor="text1"/>
          <w:sz w:val="28"/>
          <w:szCs w:val="28"/>
        </w:rPr>
      </w:pPr>
      <w:r w:rsidRPr="00BA295C">
        <w:rPr>
          <w:color w:val="000000" w:themeColor="text1"/>
          <w:sz w:val="28"/>
          <w:szCs w:val="28"/>
        </w:rPr>
        <w:t>Không được triển khai công việc đổ bê tông trong điều kiện trời mưa trừ khi đang thực hiện công việc đổ bê tông thì trời đổ mưa khi đó phải có phương án che mưa đảm bảo yêu cầu cho chất lượng bê tông thì công việc đổ bê tông mới được tiếp tục thực hiện. Với phương án tiếp tục đổ bê tông hoặc dừng là do quyết định của các bộ giám sát của chủ đầu tư</w:t>
      </w:r>
      <w:r w:rsidRPr="00BA295C">
        <w:rPr>
          <w:b/>
          <w:color w:val="000000" w:themeColor="text1"/>
          <w:sz w:val="28"/>
          <w:szCs w:val="28"/>
        </w:rPr>
        <w:t>.</w:t>
      </w:r>
    </w:p>
    <w:p w:rsidR="00E23CF3" w:rsidRPr="00BA295C" w:rsidRDefault="00E23CF3" w:rsidP="00E23CF3">
      <w:pPr>
        <w:spacing w:line="20" w:lineRule="atLeast"/>
        <w:ind w:firstLine="720"/>
        <w:rPr>
          <w:b/>
          <w:color w:val="000000" w:themeColor="text1"/>
          <w:sz w:val="28"/>
          <w:szCs w:val="28"/>
        </w:rPr>
      </w:pPr>
      <w:r w:rsidRPr="00BA295C">
        <w:rPr>
          <w:b/>
          <w:color w:val="000000" w:themeColor="text1"/>
          <w:sz w:val="28"/>
          <w:szCs w:val="28"/>
        </w:rPr>
        <w:t>Công tác đầm bê tông.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Bê tông phải được đầm nén bằng thiết bị đầm rung cơ học như: Đầm bàn và đầm dùi. Trong quá trình đầm sao cho toàn khối bê tông đạt được độ chặt tối đa, bê tông phải tiếp xúc hoàn toàn với thành của cốt pha hoặc với khối bê tông đã đổ trước.</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Khi dùng thiết bị đầm bàn hay đầm dùi thì phải phụ thuộc vào chiều dày của lớp bê tông tuơi. Nếu dùng đầm dùi thì máy đầm phải được giữ ở vị trí gần thẳng đứng. Độ chìm của máy đầm phải đủ để đầm toàn bộ chiều sâu lớp bê tông. Nếu chưa đầm song lớp dưới thì không được đổ lớp bê tông lớp tiếp theo. Trong quá trình đầm phải chú ý không để máy đầm chạm vào cốt thép hoặc ván khuôn.</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Các mối tiếp giáp, các khe thi công chỉ được để ở vị trí nào có quy định cụ thể trong các bản vẽ thiết kế. Không cho phép các khe thi công khác với bản vẽ thiết kế. Khi công việc bị ngưng tại một vùng nào đó hơn 1 giờ thì bề mặt bê tông sẽ được coi là một khe thi công.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Xử lý khe thi công tại các vị trí mà chi tiết bản vẽ thiết kế quy định thì việc xử lý này phải theo một quy định như: Sau khi khối bê tông trước đạt cường độ cho phép thì tiến hành làm vệ sinh đánh sờm hoặc khoan để cấy thép sau đó dùng nước rửa sạch mới được ghép cốt pha. Trước khi đổ bê tông cần tưới một lớp xi </w:t>
      </w:r>
      <w:r w:rsidRPr="00BA295C">
        <w:rPr>
          <w:color w:val="000000" w:themeColor="text1"/>
          <w:sz w:val="28"/>
          <w:szCs w:val="28"/>
        </w:rPr>
        <w:lastRenderedPageBreak/>
        <w:t>măng mác cao ở dạng lỏng có chiều dày khoảng 3 cm để tạo mối liên kết giữa hai khối đổ bê tông là toàn khối.</w:t>
      </w:r>
    </w:p>
    <w:p w:rsidR="00E23CF3" w:rsidRPr="00BA295C" w:rsidRDefault="00E23CF3" w:rsidP="00E23CF3">
      <w:pPr>
        <w:spacing w:line="20" w:lineRule="atLeast"/>
        <w:ind w:firstLine="720"/>
        <w:rPr>
          <w:b/>
          <w:color w:val="000000" w:themeColor="text1"/>
          <w:sz w:val="28"/>
          <w:szCs w:val="28"/>
        </w:rPr>
      </w:pPr>
      <w:r w:rsidRPr="00BA295C">
        <w:rPr>
          <w:b/>
          <w:color w:val="000000" w:themeColor="text1"/>
          <w:sz w:val="28"/>
          <w:szCs w:val="28"/>
        </w:rPr>
        <w:t>Khớp nối.</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Khi thi công các vị trí khe nối bằng giấy dầu nhựa đường phải tuân thủ theo chi tiết bản vẽ thiết kế và không được đặt tuỳ ý. Nếu những vị trí do nền móng không ổn định thì việc bổ sung khe nối phải có ý kiến của đơn vị tư vấn và được cán bộ giám sát của Chủ đầu tư chấp thuận.</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Trong quá trình đổ bê tông khe nối phải cách biệt được hoàn toàn khả năng liên kết giữa hai khối bê tông. Tuân thủ quy trình thi công và nghiệm thu khớp nối biến dạng: TCN-90-1995. Tuyệt đối không được đặt cốt thép hoặc để thừa qua khe nối.</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d. Công tác bảo dưỡng và hoàn thiện bê tông.</w:t>
      </w:r>
    </w:p>
    <w:p w:rsidR="00E23CF3" w:rsidRPr="00BA295C" w:rsidRDefault="00E23CF3" w:rsidP="00E23CF3">
      <w:pPr>
        <w:spacing w:line="20" w:lineRule="atLeast"/>
        <w:ind w:firstLine="720"/>
        <w:rPr>
          <w:b/>
          <w:color w:val="000000" w:themeColor="text1"/>
          <w:sz w:val="28"/>
          <w:szCs w:val="28"/>
        </w:rPr>
      </w:pPr>
      <w:r w:rsidRPr="00BA295C">
        <w:rPr>
          <w:b/>
          <w:color w:val="000000" w:themeColor="text1"/>
          <w:sz w:val="28"/>
          <w:szCs w:val="28"/>
        </w:rPr>
        <w:t>Khát quát.</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Việc bảo dưỡng bê tông phải tuân theo TCVN 5592 -1991 Và được bắt đầu ngay khi bê tông đông cứng và được tiếp tục duy trì độ ẩm trong một khoảng thời gian tối thiểu là 14 ngày sau khi đổ   </w:t>
      </w:r>
    </w:p>
    <w:p w:rsidR="00E23CF3" w:rsidRPr="00BA295C" w:rsidRDefault="00E23CF3" w:rsidP="00E23CF3">
      <w:pPr>
        <w:spacing w:line="20" w:lineRule="atLeast"/>
        <w:ind w:firstLine="720"/>
        <w:rPr>
          <w:b/>
          <w:color w:val="000000" w:themeColor="text1"/>
          <w:sz w:val="28"/>
          <w:szCs w:val="28"/>
        </w:rPr>
      </w:pPr>
      <w:r w:rsidRPr="00BA295C">
        <w:rPr>
          <w:b/>
          <w:color w:val="000000" w:themeColor="text1"/>
          <w:sz w:val="28"/>
          <w:szCs w:val="28"/>
        </w:rPr>
        <w:t>Bảo dưỡng bằng nước.</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Bê tông sẽ được giữ ướt bằng cách phủ vật liệu bão hoà nước hoặc bằng một hệ thống máy phun nước để giữ cho tất cả các bề mặt cần bảo dưỡng được liên tục. Nước được dùng để bảo dưỡng sẽ do nhà thầu cung cấp và không bị nhiễm mặn hoặc chứa chất có hại làm ảnh hưởng đến chất lượng của bê tông.</w:t>
      </w:r>
    </w:p>
    <w:p w:rsidR="00E23CF3" w:rsidRPr="00BA295C" w:rsidRDefault="00E23CF3" w:rsidP="00E23CF3">
      <w:pPr>
        <w:spacing w:line="20" w:lineRule="atLeast"/>
        <w:ind w:firstLine="720"/>
        <w:rPr>
          <w:b/>
          <w:color w:val="000000" w:themeColor="text1"/>
          <w:sz w:val="28"/>
          <w:szCs w:val="28"/>
        </w:rPr>
      </w:pPr>
      <w:r w:rsidRPr="00BA295C">
        <w:rPr>
          <w:b/>
          <w:color w:val="000000" w:themeColor="text1"/>
          <w:sz w:val="28"/>
          <w:szCs w:val="28"/>
        </w:rPr>
        <w:t>Bảo vệ bê tông.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Sau khi đúc, tất cả bê tông mới đổ không được phơi trực tiếp dưới nắng trong một thời hạn ít nhất là 72 giờ. Công việc bảo vệ bê tông trong giai đoạn giữa lúc đúc và lúc bắt đầu bảo dưỡng là đặc biệt quan trọng.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Khi đang đổ bê tông hoặc vừa đổ song tuyệt đối không để thiết bị thi công như: Máy đầm nện, ô tô có tải trọng lớn đi sát vị trí mới đổ bê tông.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Bê tông phải được bảo vệ tránh không bị mài mòn, rung động hoặc bất kỳ tổn hại nào khác trong thời gian bảo dưỡng.</w:t>
      </w:r>
    </w:p>
    <w:p w:rsidR="00E23CF3" w:rsidRPr="00BA295C" w:rsidRDefault="00E23CF3" w:rsidP="00E23CF3">
      <w:pPr>
        <w:spacing w:line="20" w:lineRule="atLeast"/>
        <w:ind w:firstLine="720"/>
        <w:rPr>
          <w:b/>
          <w:color w:val="000000" w:themeColor="text1"/>
          <w:sz w:val="28"/>
          <w:szCs w:val="28"/>
        </w:rPr>
      </w:pPr>
      <w:r w:rsidRPr="00BA295C">
        <w:rPr>
          <w:b/>
          <w:color w:val="000000" w:themeColor="text1"/>
          <w:sz w:val="28"/>
          <w:szCs w:val="28"/>
        </w:rPr>
        <w:t>Công tác hoàn thiện bề mặt của bê tông.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Việc hoàn thiện bề mặt bê tông chỉ cho phép dùng cho những khối bê tông lớn tại những vị trí tiếp giáp giữa các ván khuôn hoặc tại vị trí tiếp giữa khối bê tông đổ trước và khối bê tông đổ sau; công tác hoàn thiện phải thực hiện ngay sau khi tháo dỡ ván khuôn và trước khi hoàn thiện phải báo cáo cho cán bộ giám sát của Chủ đầu tư đến kiểm tra để quyết định phạm vi cần hoàn thiện.</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Sau khi hoàn thiện thì bề mặt của bê tông phải bằng phẳng, đều về màu sắc và cấu trúc, không có những chỗ lồi lõm, gồ ghề, tổ ong và đóng vảy.</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Tuyệt đối không được hoàn thiện các cấu kiện bê tông lát mái. Nếu sau khi tháo ván khuôn mà bề mặt các cấu kiện bê tông bị gồ ghề, lồi lõm, tổ ong hoặc đóng váy thì những cấu kiện bê tông đó phải loại bỏ ra khỏi phạm vi công trường, khi đó mới được triển khai công tác đúc các cấu kiện tiếp theo. </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e. Dung sai xây dựng.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Những sai số về kích thước, vị trí và độ dốc của bất kỳ cấu kiện hoặc khối bê tông nào đều phải nằm trong phạm vi dung sai quy định theo quy phạm thi công bê tông.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lastRenderedPageBreak/>
        <w:t>Nếu nhà thầu thực hiện các công việc vượt quá dung sai quy định thì nhà thầu phải chịu mọi chi phí sửa chữa, tháo dỡ, thay đổi hoặc phá bỏ.</w:t>
      </w:r>
      <w:bookmarkStart w:id="1" w:name="_Toc81727086"/>
      <w:bookmarkStart w:id="2" w:name="_Toc81818405"/>
      <w:bookmarkStart w:id="3" w:name="_Toc82429457"/>
    </w:p>
    <w:bookmarkEnd w:id="1"/>
    <w:bookmarkEnd w:id="2"/>
    <w:bookmarkEnd w:id="3"/>
    <w:p w:rsidR="00E23CF3" w:rsidRPr="00BA295C" w:rsidRDefault="00E23CF3" w:rsidP="00E23CF3">
      <w:pPr>
        <w:spacing w:line="20" w:lineRule="atLeast"/>
        <w:ind w:firstLine="720"/>
        <w:rPr>
          <w:b/>
          <w:color w:val="000000" w:themeColor="text1"/>
          <w:sz w:val="28"/>
          <w:szCs w:val="28"/>
        </w:rPr>
      </w:pPr>
      <w:r w:rsidRPr="00BA295C">
        <w:rPr>
          <w:b/>
          <w:color w:val="000000" w:themeColor="text1"/>
          <w:sz w:val="28"/>
          <w:szCs w:val="28"/>
        </w:rPr>
        <w:t>Công tác cốt thép.</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Khái quát.</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Nhà thầu phải cung cấp vật liệu trước và sau gia công; lắp đặt cốt thép bao gồm các thanh và các chi tiết cần thiết để hoàn thành các hạng mục công trình như đã quy định trên bản vẽ thiết kế.</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Việc cắt, uốn và lắp đặt cốt thép phải đúng theo bản vẽ thiết kế chi tiết và tuân theo tiêu chuẩn TCVN 4453-1995 và các quy trình, quy phạm tương ứng.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Cốt thép phải được đặt trong bê tông đúng như bản vẽ thiết kế được duyệt.</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a. Vật liệu.</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Chất lượng cốt thép phải tuân theo những yêu cầu sau đây (TCVN 1651-1: 2008 và TCVN 1651-2: 2008):</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2"/>
        <w:gridCol w:w="1771"/>
        <w:gridCol w:w="1771"/>
        <w:gridCol w:w="1771"/>
        <w:gridCol w:w="1935"/>
      </w:tblGrid>
      <w:tr w:rsidR="00BA295C" w:rsidRPr="00BA295C" w:rsidTr="002767C6">
        <w:trPr>
          <w:cantSplit/>
          <w:jc w:val="center"/>
        </w:trPr>
        <w:tc>
          <w:tcPr>
            <w:tcW w:w="1882" w:type="dxa"/>
            <w:vMerge w:val="restart"/>
            <w:tcBorders>
              <w:top w:val="single" w:sz="4" w:space="0" w:color="auto"/>
              <w:left w:val="single" w:sz="4" w:space="0" w:color="auto"/>
            </w:tcBorders>
            <w:vAlign w:val="center"/>
          </w:tcPr>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lang w:val="es-ES_tradnl"/>
              </w:rPr>
              <w:t xml:space="preserve">           </w:t>
            </w:r>
            <w:r w:rsidRPr="00BA295C">
              <w:rPr>
                <w:color w:val="000000" w:themeColor="text1"/>
                <w:sz w:val="28"/>
                <w:szCs w:val="28"/>
              </w:rPr>
              <w:t>Phân loại</w:t>
            </w:r>
          </w:p>
        </w:tc>
        <w:tc>
          <w:tcPr>
            <w:tcW w:w="1771" w:type="dxa"/>
            <w:vMerge w:val="restart"/>
            <w:tcBorders>
              <w:top w:val="single" w:sz="4" w:space="0" w:color="auto"/>
            </w:tcBorders>
            <w:vAlign w:val="center"/>
          </w:tcPr>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Loại</w:t>
            </w:r>
          </w:p>
        </w:tc>
        <w:tc>
          <w:tcPr>
            <w:tcW w:w="3542" w:type="dxa"/>
            <w:gridSpan w:val="2"/>
            <w:tcBorders>
              <w:top w:val="single" w:sz="4" w:space="0" w:color="auto"/>
              <w:bottom w:val="single" w:sz="4" w:space="0" w:color="auto"/>
            </w:tcBorders>
            <w:vAlign w:val="center"/>
          </w:tcPr>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Sức chịu kéo ( Mpa)</w:t>
            </w:r>
          </w:p>
        </w:tc>
        <w:tc>
          <w:tcPr>
            <w:tcW w:w="1935" w:type="dxa"/>
            <w:vMerge w:val="restart"/>
            <w:tcBorders>
              <w:top w:val="single" w:sz="4" w:space="0" w:color="auto"/>
              <w:right w:val="single" w:sz="4" w:space="0" w:color="auto"/>
            </w:tcBorders>
          </w:tcPr>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Độ kéo dài</w:t>
            </w:r>
          </w:p>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w:t>
            </w:r>
          </w:p>
        </w:tc>
      </w:tr>
      <w:tr w:rsidR="00BA295C" w:rsidRPr="00BA295C" w:rsidTr="002767C6">
        <w:trPr>
          <w:cantSplit/>
          <w:jc w:val="center"/>
        </w:trPr>
        <w:tc>
          <w:tcPr>
            <w:tcW w:w="1882" w:type="dxa"/>
            <w:vMerge/>
            <w:tcBorders>
              <w:left w:val="single" w:sz="4" w:space="0" w:color="auto"/>
            </w:tcBorders>
          </w:tcPr>
          <w:p w:rsidR="00E23CF3" w:rsidRPr="00BA295C" w:rsidRDefault="00E23CF3" w:rsidP="002767C6">
            <w:pPr>
              <w:tabs>
                <w:tab w:val="left" w:pos="720"/>
              </w:tabs>
              <w:spacing w:before="20"/>
              <w:ind w:left="-720"/>
              <w:rPr>
                <w:color w:val="000000" w:themeColor="text1"/>
                <w:sz w:val="28"/>
                <w:szCs w:val="28"/>
              </w:rPr>
            </w:pPr>
          </w:p>
        </w:tc>
        <w:tc>
          <w:tcPr>
            <w:tcW w:w="1771" w:type="dxa"/>
            <w:vMerge/>
          </w:tcPr>
          <w:p w:rsidR="00E23CF3" w:rsidRPr="00BA295C" w:rsidRDefault="00E23CF3" w:rsidP="002767C6">
            <w:pPr>
              <w:tabs>
                <w:tab w:val="left" w:pos="720"/>
              </w:tabs>
              <w:spacing w:before="20"/>
              <w:ind w:left="-720"/>
              <w:rPr>
                <w:color w:val="000000" w:themeColor="text1"/>
                <w:sz w:val="28"/>
                <w:szCs w:val="28"/>
              </w:rPr>
            </w:pPr>
          </w:p>
        </w:tc>
        <w:tc>
          <w:tcPr>
            <w:tcW w:w="1771" w:type="dxa"/>
            <w:tcBorders>
              <w:top w:val="single" w:sz="4" w:space="0" w:color="auto"/>
            </w:tcBorders>
            <w:vAlign w:val="center"/>
          </w:tcPr>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Giới hạn 1</w:t>
            </w:r>
          </w:p>
        </w:tc>
        <w:tc>
          <w:tcPr>
            <w:tcW w:w="1771" w:type="dxa"/>
            <w:tcBorders>
              <w:top w:val="single" w:sz="4" w:space="0" w:color="auto"/>
            </w:tcBorders>
            <w:vAlign w:val="center"/>
          </w:tcPr>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Giới hạn 2</w:t>
            </w:r>
          </w:p>
        </w:tc>
        <w:tc>
          <w:tcPr>
            <w:tcW w:w="1935" w:type="dxa"/>
            <w:vMerge/>
            <w:tcBorders>
              <w:right w:val="single" w:sz="4" w:space="0" w:color="auto"/>
            </w:tcBorders>
          </w:tcPr>
          <w:p w:rsidR="00E23CF3" w:rsidRPr="00BA295C" w:rsidRDefault="00E23CF3" w:rsidP="002767C6">
            <w:pPr>
              <w:tabs>
                <w:tab w:val="left" w:pos="720"/>
              </w:tabs>
              <w:spacing w:before="20"/>
              <w:ind w:left="-720"/>
              <w:rPr>
                <w:color w:val="000000" w:themeColor="text1"/>
                <w:sz w:val="28"/>
                <w:szCs w:val="28"/>
              </w:rPr>
            </w:pPr>
          </w:p>
        </w:tc>
      </w:tr>
      <w:tr w:rsidR="00BA295C" w:rsidRPr="00BA295C" w:rsidTr="002767C6">
        <w:trPr>
          <w:jc w:val="center"/>
        </w:trPr>
        <w:tc>
          <w:tcPr>
            <w:tcW w:w="1882" w:type="dxa"/>
          </w:tcPr>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CB240-T</w:t>
            </w:r>
          </w:p>
        </w:tc>
        <w:tc>
          <w:tcPr>
            <w:tcW w:w="1771" w:type="dxa"/>
          </w:tcPr>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Thép tròn</w:t>
            </w:r>
          </w:p>
        </w:tc>
        <w:tc>
          <w:tcPr>
            <w:tcW w:w="1771" w:type="dxa"/>
          </w:tcPr>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380</w:t>
            </w:r>
          </w:p>
        </w:tc>
        <w:tc>
          <w:tcPr>
            <w:tcW w:w="1771" w:type="dxa"/>
          </w:tcPr>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240</w:t>
            </w:r>
          </w:p>
        </w:tc>
        <w:tc>
          <w:tcPr>
            <w:tcW w:w="1935" w:type="dxa"/>
          </w:tcPr>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20</w:t>
            </w:r>
          </w:p>
        </w:tc>
      </w:tr>
      <w:tr w:rsidR="00BA295C" w:rsidRPr="00BA295C" w:rsidTr="002767C6">
        <w:trPr>
          <w:jc w:val="center"/>
        </w:trPr>
        <w:tc>
          <w:tcPr>
            <w:tcW w:w="1882" w:type="dxa"/>
          </w:tcPr>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CB300-V</w:t>
            </w:r>
          </w:p>
        </w:tc>
        <w:tc>
          <w:tcPr>
            <w:tcW w:w="1771" w:type="dxa"/>
          </w:tcPr>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Thép có gờ</w:t>
            </w:r>
          </w:p>
        </w:tc>
        <w:tc>
          <w:tcPr>
            <w:tcW w:w="1771" w:type="dxa"/>
          </w:tcPr>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450</w:t>
            </w:r>
          </w:p>
        </w:tc>
        <w:tc>
          <w:tcPr>
            <w:tcW w:w="1771" w:type="dxa"/>
          </w:tcPr>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300</w:t>
            </w:r>
          </w:p>
        </w:tc>
        <w:tc>
          <w:tcPr>
            <w:tcW w:w="1935" w:type="dxa"/>
          </w:tcPr>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19</w:t>
            </w:r>
          </w:p>
        </w:tc>
      </w:tr>
    </w:tbl>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b. Tập kết vật liệu.</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Khi vân chuyển vật liệu sắt thép đến công trường nhà thầu thi công phải báo cho cán bộ giám sát của Chủ đầu tư đến để kiểm tra. Trước khi kiểm tra nhà thầu phải xuất trình các hoá đơn, phiếu xuất kho để xác định xuất xứ, nguồn gốc, chủng loại và khối lượng của vật liệu để đối chiếu với vật liệu mới chuyển đến.</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Nếu vật liệu sắt thép chuyển đến có hình dạng về bề mặt như: tiết diện đường kính trên cây thép không đều, đường kính thanh không đạt, bề mặt thép sù xì và lát cắt không mịn có lẫn nhiều tạp chất thì: Khối lượng vật liệu đó phải loại bỏ và vận chuyển ra khỏi phạm vi công trường.  </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c. Lấy mẫu thí nghiệm.</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Sau khi kiểm tra sơ bộ nếu đạt yêu cầu thì toàn bộ khối lượng sắt thép đó được tiến hành công tác lấy mẫu thí nghiệm. Việc lấy mẫu được thực hiện và bàn giao tay ba: Cán bộ giám sát của Chủ đầu tư, nhà thầu thi công và cán bộ của đơn vị thí nghiệm.</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d. Bảo quản.</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ab/>
        <w:t>Sắt thép phải xếp trên giá gỗ, cách xa mặt đất và phải được bảo vệ để không bị han rỉ, hư hỏng hoặc bẩn. Những thanh có đường kính và cường độ thép khác nhau sẽ phải để tách rời nhau.</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 xml:space="preserve">e. Kiểm tra và đo đạc.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Sau khi thép đã được đặt buộc thì cán bộ giám sát của Chủ đầu tư tiến hành kiểm tra: Kích thước, số lượng, chủng loại, mặt độ, hình dáng nối buộc và vị trí các đoạn nối. Sự sai lệch trong khi thi công phải tuân thủ tiêu chuẩn, quy phạm.</w:t>
      </w:r>
      <w:r w:rsidRPr="00BA295C">
        <w:rPr>
          <w:color w:val="000000" w:themeColor="text1"/>
          <w:sz w:val="28"/>
          <w:szCs w:val="28"/>
        </w:rPr>
        <w:tab/>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f. Uốn và cắt.</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Cốt thép phải được uốn theo hình dạng đã chỉ rõ trên bản vẽ thiết kế. Tất cả các thanh thép phải uốn nguội. Việc cắt và uốn có thể thực hiện trong xưởng </w:t>
      </w:r>
      <w:r w:rsidRPr="00BA295C">
        <w:rPr>
          <w:color w:val="000000" w:themeColor="text1"/>
          <w:sz w:val="28"/>
          <w:szCs w:val="28"/>
        </w:rPr>
        <w:lastRenderedPageBreak/>
        <w:t>hoặc tại công trường. Tất cả việc uốn thép phải phù hợp với tiêu chuẩn Việt Nam TCVN 1651-85.</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g. Chiều dài gia công móc và nối buộc cốt thép.</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Độ dài nối chồng và gia công móc phải tuân thủ theo bảng tổng hợp sau đây:</w:t>
      </w:r>
    </w:p>
    <w:tbl>
      <w:tblPr>
        <w:tblW w:w="912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3"/>
        <w:gridCol w:w="1446"/>
        <w:gridCol w:w="1350"/>
        <w:gridCol w:w="1464"/>
        <w:gridCol w:w="1827"/>
      </w:tblGrid>
      <w:tr w:rsidR="00BA295C" w:rsidRPr="00BA295C" w:rsidTr="002767C6">
        <w:trPr>
          <w:cantSplit/>
        </w:trPr>
        <w:tc>
          <w:tcPr>
            <w:tcW w:w="3033" w:type="dxa"/>
            <w:vMerge w:val="restart"/>
            <w:tcBorders>
              <w:top w:val="single" w:sz="6" w:space="0" w:color="auto"/>
              <w:left w:val="single" w:sz="6" w:space="0" w:color="auto"/>
              <w:right w:val="single" w:sz="6" w:space="0" w:color="auto"/>
            </w:tcBorders>
          </w:tcPr>
          <w:p w:rsidR="00E23CF3" w:rsidRPr="00BA295C" w:rsidRDefault="00E23CF3" w:rsidP="002767C6">
            <w:pPr>
              <w:tabs>
                <w:tab w:val="left" w:pos="720"/>
              </w:tabs>
              <w:spacing w:before="20"/>
              <w:rPr>
                <w:b/>
                <w:color w:val="000000" w:themeColor="text1"/>
                <w:sz w:val="28"/>
                <w:szCs w:val="28"/>
                <w:lang w:val="it-IT"/>
              </w:rPr>
            </w:pPr>
          </w:p>
          <w:p w:rsidR="00E23CF3" w:rsidRPr="00BA295C" w:rsidRDefault="00E23CF3" w:rsidP="002767C6">
            <w:pPr>
              <w:tabs>
                <w:tab w:val="left" w:pos="720"/>
              </w:tabs>
              <w:spacing w:before="20"/>
              <w:ind w:left="-720"/>
              <w:rPr>
                <w:b/>
                <w:color w:val="000000" w:themeColor="text1"/>
                <w:sz w:val="28"/>
                <w:szCs w:val="28"/>
                <w:lang w:val="it-IT"/>
              </w:rPr>
            </w:pPr>
            <w:r w:rsidRPr="00BA295C">
              <w:rPr>
                <w:b/>
                <w:color w:val="000000" w:themeColor="text1"/>
                <w:sz w:val="28"/>
                <w:szCs w:val="28"/>
                <w:lang w:val="it-IT"/>
              </w:rPr>
              <w:t xml:space="preserve">       Loại cốt thép</w:t>
            </w:r>
          </w:p>
        </w:tc>
        <w:tc>
          <w:tcPr>
            <w:tcW w:w="6087" w:type="dxa"/>
            <w:gridSpan w:val="4"/>
            <w:tcBorders>
              <w:top w:val="single" w:sz="6" w:space="0" w:color="auto"/>
              <w:left w:val="nil"/>
              <w:bottom w:val="single" w:sz="6" w:space="0" w:color="auto"/>
            </w:tcBorders>
          </w:tcPr>
          <w:p w:rsidR="00E23CF3" w:rsidRPr="00BA295C" w:rsidRDefault="00E23CF3" w:rsidP="002767C6">
            <w:pPr>
              <w:tabs>
                <w:tab w:val="left" w:pos="720"/>
              </w:tabs>
              <w:spacing w:before="20"/>
              <w:ind w:left="-720"/>
              <w:jc w:val="center"/>
              <w:rPr>
                <w:b/>
                <w:color w:val="000000" w:themeColor="text1"/>
                <w:sz w:val="28"/>
                <w:szCs w:val="28"/>
                <w:lang w:val="it-IT"/>
              </w:rPr>
            </w:pPr>
            <w:r w:rsidRPr="00BA295C">
              <w:rPr>
                <w:b/>
                <w:color w:val="000000" w:themeColor="text1"/>
                <w:sz w:val="28"/>
                <w:szCs w:val="28"/>
                <w:lang w:val="it-IT"/>
              </w:rPr>
              <w:t>Chiều dài móc và nối buộc</w:t>
            </w:r>
          </w:p>
        </w:tc>
      </w:tr>
      <w:tr w:rsidR="00BA295C" w:rsidRPr="00BA295C" w:rsidTr="002767C6">
        <w:trPr>
          <w:cantSplit/>
          <w:trHeight w:val="140"/>
        </w:trPr>
        <w:tc>
          <w:tcPr>
            <w:tcW w:w="3033" w:type="dxa"/>
            <w:vMerge/>
            <w:tcBorders>
              <w:left w:val="single" w:sz="6" w:space="0" w:color="auto"/>
              <w:bottom w:val="nil"/>
              <w:right w:val="single" w:sz="6" w:space="0" w:color="auto"/>
            </w:tcBorders>
          </w:tcPr>
          <w:p w:rsidR="00E23CF3" w:rsidRPr="00BA295C" w:rsidRDefault="00E23CF3" w:rsidP="002767C6">
            <w:pPr>
              <w:tabs>
                <w:tab w:val="left" w:pos="720"/>
              </w:tabs>
              <w:spacing w:before="20"/>
              <w:ind w:left="-720"/>
              <w:rPr>
                <w:b/>
                <w:color w:val="000000" w:themeColor="text1"/>
                <w:sz w:val="28"/>
                <w:szCs w:val="28"/>
                <w:lang w:val="it-IT"/>
              </w:rPr>
            </w:pPr>
          </w:p>
        </w:tc>
        <w:tc>
          <w:tcPr>
            <w:tcW w:w="2796" w:type="dxa"/>
            <w:gridSpan w:val="2"/>
            <w:tcBorders>
              <w:top w:val="single" w:sz="6" w:space="0" w:color="auto"/>
              <w:left w:val="nil"/>
              <w:bottom w:val="nil"/>
              <w:right w:val="single" w:sz="6" w:space="0" w:color="auto"/>
            </w:tcBorders>
          </w:tcPr>
          <w:p w:rsidR="00E23CF3" w:rsidRPr="00BA295C" w:rsidRDefault="00E23CF3" w:rsidP="002767C6">
            <w:pPr>
              <w:tabs>
                <w:tab w:val="left" w:pos="720"/>
              </w:tabs>
              <w:spacing w:before="20"/>
              <w:ind w:left="-720"/>
              <w:rPr>
                <w:b/>
                <w:color w:val="000000" w:themeColor="text1"/>
                <w:sz w:val="28"/>
                <w:szCs w:val="28"/>
              </w:rPr>
            </w:pPr>
            <w:r w:rsidRPr="00BA295C">
              <w:rPr>
                <w:b/>
                <w:color w:val="000000" w:themeColor="text1"/>
                <w:sz w:val="28"/>
                <w:szCs w:val="28"/>
                <w:lang w:val="it-IT"/>
              </w:rPr>
              <w:t xml:space="preserve">            </w:t>
            </w:r>
            <w:r w:rsidRPr="00BA295C">
              <w:rPr>
                <w:b/>
                <w:color w:val="000000" w:themeColor="text1"/>
                <w:sz w:val="28"/>
                <w:szCs w:val="28"/>
              </w:rPr>
              <w:t>Vùng chịu kéo</w:t>
            </w:r>
          </w:p>
        </w:tc>
        <w:tc>
          <w:tcPr>
            <w:tcW w:w="3291" w:type="dxa"/>
            <w:gridSpan w:val="2"/>
            <w:tcBorders>
              <w:top w:val="single" w:sz="6" w:space="0" w:color="auto"/>
              <w:left w:val="single" w:sz="6" w:space="0" w:color="auto"/>
              <w:bottom w:val="nil"/>
            </w:tcBorders>
          </w:tcPr>
          <w:p w:rsidR="00E23CF3" w:rsidRPr="00BA295C" w:rsidRDefault="00E23CF3" w:rsidP="002767C6">
            <w:pPr>
              <w:tabs>
                <w:tab w:val="left" w:pos="720"/>
              </w:tabs>
              <w:spacing w:before="20"/>
              <w:ind w:left="-720"/>
              <w:jc w:val="center"/>
              <w:rPr>
                <w:b/>
                <w:color w:val="000000" w:themeColor="text1"/>
                <w:sz w:val="28"/>
                <w:szCs w:val="28"/>
              </w:rPr>
            </w:pPr>
            <w:r w:rsidRPr="00BA295C">
              <w:rPr>
                <w:b/>
                <w:color w:val="000000" w:themeColor="text1"/>
                <w:sz w:val="28"/>
                <w:szCs w:val="28"/>
              </w:rPr>
              <w:t>Vùng chịu nén</w:t>
            </w:r>
          </w:p>
        </w:tc>
      </w:tr>
      <w:tr w:rsidR="00BA295C" w:rsidRPr="00BA295C" w:rsidTr="002767C6">
        <w:trPr>
          <w:cantSplit/>
          <w:trHeight w:val="140"/>
        </w:trPr>
        <w:tc>
          <w:tcPr>
            <w:tcW w:w="3033" w:type="dxa"/>
            <w:vMerge/>
            <w:tcBorders>
              <w:top w:val="nil"/>
              <w:left w:val="single" w:sz="6" w:space="0" w:color="auto"/>
              <w:right w:val="single" w:sz="6" w:space="0" w:color="auto"/>
            </w:tcBorders>
          </w:tcPr>
          <w:p w:rsidR="00E23CF3" w:rsidRPr="00BA295C" w:rsidRDefault="00E23CF3" w:rsidP="002767C6">
            <w:pPr>
              <w:tabs>
                <w:tab w:val="left" w:pos="720"/>
              </w:tabs>
              <w:spacing w:before="20"/>
              <w:ind w:left="-720"/>
              <w:rPr>
                <w:b/>
                <w:color w:val="000000" w:themeColor="text1"/>
                <w:sz w:val="28"/>
                <w:szCs w:val="28"/>
              </w:rPr>
            </w:pPr>
          </w:p>
        </w:tc>
        <w:tc>
          <w:tcPr>
            <w:tcW w:w="1446" w:type="dxa"/>
            <w:tcBorders>
              <w:top w:val="single" w:sz="6" w:space="0" w:color="auto"/>
              <w:left w:val="nil"/>
            </w:tcBorders>
          </w:tcPr>
          <w:p w:rsidR="00E23CF3" w:rsidRPr="00BA295C" w:rsidRDefault="00E23CF3" w:rsidP="002767C6">
            <w:pPr>
              <w:tabs>
                <w:tab w:val="left" w:pos="720"/>
              </w:tabs>
              <w:spacing w:before="20"/>
              <w:rPr>
                <w:color w:val="000000" w:themeColor="text1"/>
                <w:sz w:val="28"/>
                <w:szCs w:val="28"/>
              </w:rPr>
            </w:pPr>
            <w:r w:rsidRPr="00BA295C">
              <w:rPr>
                <w:color w:val="000000" w:themeColor="text1"/>
                <w:sz w:val="28"/>
                <w:szCs w:val="28"/>
              </w:rPr>
              <w:t>Dầm hoặc tường</w:t>
            </w:r>
          </w:p>
        </w:tc>
        <w:tc>
          <w:tcPr>
            <w:tcW w:w="1350" w:type="dxa"/>
            <w:tcBorders>
              <w:top w:val="single" w:sz="6" w:space="0" w:color="auto"/>
            </w:tcBorders>
          </w:tcPr>
          <w:p w:rsidR="00E23CF3" w:rsidRPr="00BA295C" w:rsidRDefault="00E23CF3" w:rsidP="002767C6">
            <w:pPr>
              <w:tabs>
                <w:tab w:val="left" w:pos="720"/>
              </w:tabs>
              <w:spacing w:before="20"/>
              <w:rPr>
                <w:color w:val="000000" w:themeColor="text1"/>
                <w:sz w:val="28"/>
                <w:szCs w:val="28"/>
              </w:rPr>
            </w:pPr>
            <w:r w:rsidRPr="00BA295C">
              <w:rPr>
                <w:color w:val="000000" w:themeColor="text1"/>
                <w:sz w:val="28"/>
                <w:szCs w:val="28"/>
              </w:rPr>
              <w:t>Kết cấu khác</w:t>
            </w:r>
          </w:p>
        </w:tc>
        <w:tc>
          <w:tcPr>
            <w:tcW w:w="1464" w:type="dxa"/>
            <w:tcBorders>
              <w:top w:val="single" w:sz="6" w:space="0" w:color="auto"/>
            </w:tcBorders>
          </w:tcPr>
          <w:p w:rsidR="00E23CF3" w:rsidRPr="00BA295C" w:rsidRDefault="00E23CF3" w:rsidP="002767C6">
            <w:pPr>
              <w:tabs>
                <w:tab w:val="left" w:pos="720"/>
              </w:tabs>
              <w:spacing w:before="20"/>
              <w:rPr>
                <w:color w:val="000000" w:themeColor="text1"/>
                <w:sz w:val="28"/>
                <w:szCs w:val="28"/>
              </w:rPr>
            </w:pPr>
            <w:r w:rsidRPr="00BA295C">
              <w:rPr>
                <w:color w:val="000000" w:themeColor="text1"/>
                <w:sz w:val="28"/>
                <w:szCs w:val="28"/>
              </w:rPr>
              <w:t>Đầu cốt thép có móc</w:t>
            </w:r>
          </w:p>
        </w:tc>
        <w:tc>
          <w:tcPr>
            <w:tcW w:w="1827" w:type="dxa"/>
            <w:tcBorders>
              <w:top w:val="single" w:sz="6" w:space="0" w:color="auto"/>
            </w:tcBorders>
            <w:vAlign w:val="center"/>
          </w:tcPr>
          <w:p w:rsidR="00E23CF3" w:rsidRPr="00BA295C" w:rsidRDefault="00E23CF3" w:rsidP="002767C6">
            <w:pPr>
              <w:tabs>
                <w:tab w:val="left" w:pos="720"/>
              </w:tabs>
              <w:spacing w:before="20"/>
              <w:rPr>
                <w:color w:val="000000" w:themeColor="text1"/>
                <w:sz w:val="28"/>
                <w:szCs w:val="28"/>
              </w:rPr>
            </w:pPr>
            <w:r w:rsidRPr="00BA295C">
              <w:rPr>
                <w:color w:val="000000" w:themeColor="text1"/>
                <w:sz w:val="28"/>
                <w:szCs w:val="28"/>
              </w:rPr>
              <w:t>Chiều dài nối buộc</w:t>
            </w:r>
          </w:p>
        </w:tc>
      </w:tr>
      <w:tr w:rsidR="00BA295C" w:rsidRPr="00BA295C" w:rsidTr="002767C6">
        <w:trPr>
          <w:trHeight w:val="653"/>
        </w:trPr>
        <w:tc>
          <w:tcPr>
            <w:tcW w:w="3033" w:type="dxa"/>
            <w:tcBorders>
              <w:left w:val="single" w:sz="6" w:space="0" w:color="auto"/>
              <w:right w:val="single" w:sz="6" w:space="0" w:color="auto"/>
            </w:tcBorders>
            <w:vAlign w:val="center"/>
          </w:tcPr>
          <w:p w:rsidR="00E23CF3" w:rsidRPr="00BA295C" w:rsidRDefault="00E23CF3" w:rsidP="002767C6">
            <w:pPr>
              <w:tabs>
                <w:tab w:val="left" w:pos="720"/>
              </w:tabs>
              <w:spacing w:before="20"/>
              <w:jc w:val="left"/>
              <w:rPr>
                <w:color w:val="000000" w:themeColor="text1"/>
                <w:sz w:val="28"/>
                <w:szCs w:val="28"/>
              </w:rPr>
            </w:pPr>
            <w:r w:rsidRPr="00BA295C">
              <w:rPr>
                <w:color w:val="000000" w:themeColor="text1"/>
                <w:sz w:val="28"/>
                <w:szCs w:val="28"/>
              </w:rPr>
              <w:t xml:space="preserve">        Thép trơn</w:t>
            </w:r>
          </w:p>
          <w:p w:rsidR="00E23CF3" w:rsidRPr="00BA295C" w:rsidRDefault="00E23CF3" w:rsidP="002767C6">
            <w:pPr>
              <w:tabs>
                <w:tab w:val="left" w:pos="720"/>
              </w:tabs>
              <w:spacing w:before="20"/>
              <w:ind w:left="-720"/>
              <w:jc w:val="center"/>
              <w:rPr>
                <w:color w:val="000000" w:themeColor="text1"/>
                <w:sz w:val="28"/>
                <w:szCs w:val="28"/>
              </w:rPr>
            </w:pPr>
            <w:r w:rsidRPr="00BA295C">
              <w:rPr>
                <w:color w:val="000000" w:themeColor="text1"/>
                <w:sz w:val="28"/>
                <w:szCs w:val="28"/>
              </w:rPr>
              <w:t>Thép có gờ</w:t>
            </w:r>
          </w:p>
        </w:tc>
        <w:tc>
          <w:tcPr>
            <w:tcW w:w="1446" w:type="dxa"/>
            <w:tcBorders>
              <w:left w:val="nil"/>
            </w:tcBorders>
          </w:tcPr>
          <w:p w:rsidR="00E23CF3" w:rsidRPr="00BA295C" w:rsidRDefault="00E23CF3" w:rsidP="002767C6">
            <w:pPr>
              <w:tabs>
                <w:tab w:val="left" w:pos="720"/>
              </w:tabs>
              <w:spacing w:before="20"/>
              <w:jc w:val="center"/>
              <w:rPr>
                <w:color w:val="000000" w:themeColor="text1"/>
                <w:sz w:val="28"/>
                <w:szCs w:val="28"/>
              </w:rPr>
            </w:pPr>
            <w:r w:rsidRPr="00BA295C">
              <w:rPr>
                <w:color w:val="000000" w:themeColor="text1"/>
                <w:sz w:val="28"/>
                <w:szCs w:val="28"/>
              </w:rPr>
              <w:t>40d</w:t>
            </w:r>
          </w:p>
          <w:p w:rsidR="00E23CF3" w:rsidRPr="00BA295C" w:rsidRDefault="00E23CF3" w:rsidP="002767C6">
            <w:pPr>
              <w:tabs>
                <w:tab w:val="left" w:pos="720"/>
              </w:tabs>
              <w:spacing w:before="20"/>
              <w:ind w:left="-720"/>
              <w:jc w:val="center"/>
              <w:rPr>
                <w:color w:val="000000" w:themeColor="text1"/>
                <w:sz w:val="28"/>
                <w:szCs w:val="28"/>
              </w:rPr>
            </w:pPr>
            <w:r w:rsidRPr="00BA295C">
              <w:rPr>
                <w:color w:val="000000" w:themeColor="text1"/>
                <w:sz w:val="28"/>
                <w:szCs w:val="28"/>
              </w:rPr>
              <w:t xml:space="preserve">           40d</w:t>
            </w:r>
          </w:p>
        </w:tc>
        <w:tc>
          <w:tcPr>
            <w:tcW w:w="1350" w:type="dxa"/>
          </w:tcPr>
          <w:p w:rsidR="00E23CF3" w:rsidRPr="00BA295C" w:rsidRDefault="00E23CF3" w:rsidP="002767C6">
            <w:pPr>
              <w:tabs>
                <w:tab w:val="left" w:pos="720"/>
              </w:tabs>
              <w:spacing w:before="20"/>
              <w:rPr>
                <w:color w:val="000000" w:themeColor="text1"/>
                <w:sz w:val="28"/>
                <w:szCs w:val="28"/>
              </w:rPr>
            </w:pPr>
            <w:r w:rsidRPr="00BA295C">
              <w:rPr>
                <w:color w:val="000000" w:themeColor="text1"/>
                <w:sz w:val="28"/>
                <w:szCs w:val="28"/>
              </w:rPr>
              <w:t xml:space="preserve">      30d</w:t>
            </w:r>
          </w:p>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30d</w:t>
            </w:r>
          </w:p>
        </w:tc>
        <w:tc>
          <w:tcPr>
            <w:tcW w:w="1464" w:type="dxa"/>
          </w:tcPr>
          <w:p w:rsidR="00E23CF3" w:rsidRPr="00BA295C" w:rsidRDefault="00E23CF3" w:rsidP="002767C6">
            <w:pPr>
              <w:tabs>
                <w:tab w:val="left" w:pos="720"/>
              </w:tabs>
              <w:spacing w:before="20"/>
              <w:rPr>
                <w:color w:val="000000" w:themeColor="text1"/>
                <w:sz w:val="28"/>
                <w:szCs w:val="28"/>
              </w:rPr>
            </w:pPr>
            <w:r w:rsidRPr="00BA295C">
              <w:rPr>
                <w:color w:val="000000" w:themeColor="text1"/>
                <w:sz w:val="28"/>
                <w:szCs w:val="28"/>
              </w:rPr>
              <w:t xml:space="preserve">        20d</w:t>
            </w:r>
          </w:p>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w:t>
            </w:r>
          </w:p>
        </w:tc>
        <w:tc>
          <w:tcPr>
            <w:tcW w:w="1827" w:type="dxa"/>
          </w:tcPr>
          <w:p w:rsidR="00E23CF3" w:rsidRPr="00BA295C" w:rsidRDefault="00E23CF3" w:rsidP="002767C6">
            <w:pPr>
              <w:tabs>
                <w:tab w:val="left" w:pos="720"/>
              </w:tabs>
              <w:spacing w:before="20"/>
              <w:rPr>
                <w:color w:val="000000" w:themeColor="text1"/>
                <w:sz w:val="28"/>
                <w:szCs w:val="28"/>
              </w:rPr>
            </w:pPr>
            <w:r w:rsidRPr="00BA295C">
              <w:rPr>
                <w:color w:val="000000" w:themeColor="text1"/>
                <w:sz w:val="28"/>
                <w:szCs w:val="28"/>
              </w:rPr>
              <w:t xml:space="preserve">          30d</w:t>
            </w:r>
          </w:p>
          <w:p w:rsidR="00E23CF3" w:rsidRPr="00BA295C" w:rsidRDefault="00E23CF3" w:rsidP="002767C6">
            <w:pPr>
              <w:tabs>
                <w:tab w:val="left" w:pos="720"/>
              </w:tabs>
              <w:spacing w:before="20"/>
              <w:ind w:left="-720"/>
              <w:rPr>
                <w:color w:val="000000" w:themeColor="text1"/>
                <w:sz w:val="28"/>
                <w:szCs w:val="28"/>
              </w:rPr>
            </w:pPr>
            <w:r w:rsidRPr="00BA295C">
              <w:rPr>
                <w:color w:val="000000" w:themeColor="text1"/>
                <w:sz w:val="28"/>
                <w:szCs w:val="28"/>
              </w:rPr>
              <w:t xml:space="preserve">                     20d</w:t>
            </w:r>
          </w:p>
        </w:tc>
      </w:tr>
    </w:tbl>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 xml:space="preserve">h. Hàn cốt thép.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Khi chọn phương pháp và công nghệ hàn phải tuân thủ theo tiêu chuẩn 20TCN 71-77 "Chỉ dẫn hàn cốt thép và chi tiết đặt sẵn trong kết cấu bê tông cốt thép".</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Khi hàn gối đầu các thanh cốt thép cán nóng bằng máy hàn tự động hoặc bán tự động phải tuân thủ theo tiêu chuẩn ngành: 20TCN 72-77.</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Các mối hàn phải đáp ứng các yêu cầu sau:</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Bề mặt nhẳn, không cháy, không đứt quãng, không thu hẹp cục bộ và không có bọt.</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Đảm bảo chiều dài và chiều cao đường hàn theo yêu cầu thiết kế.</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 xml:space="preserve">i. Việc lắp đặt.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Trước khi cốt thép được lắp đặt, các bề mặt của các thanh thép phải được chùi sạch bụi rỉ, chà sắt rỉ, bụi, bùn, dầu mỡ hoặc các chất khác. Sau khi đã được lắp đặt, phải bảo quản trong điều kiện sạch cho đến khi nó hoàn toàn nằm trong bê tông.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Trong quá trình lắp đặt thì:</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Kích thuớc, hình dáng và mặt độ phải đạt yêu cầu thiết kế.</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Không được nối ghép tại những điểm kết cấu có Moment lớn nhất.</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Những chỗ nối ghép phải chồng lên nhau tuân theo bản vẽ thi công.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Mặt độ nối ghép thép:</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Đối vùng chịu kéo không quá 25% số thanh trên cùng một mặt cắt.</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ml:space="preserve">+ Đối với vùng chịu nén không quá 50% số thanh trên cùng một mặt cắt.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Cốt thép bị cong hoặc bị méo mó trước khi đổ bê tông phải uốn thẳng ra và đặt lại đúng vị trí. Nhà thầu phải dùng những phương pháp, dụng cụ và thiết bị để giữ những thanh thép gia cố ở đúng các vị trí Quy định; kích thước.</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Cốt thép chờ sẵn cho khối đổ sau phải được bảo vệ không bị ăn mòn hoặc hư hại và phải làm sạch cốt thép trước khi đổ bê tông tiếp.</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Việc liên kết các thanh cốt thép khi lắp dựng cần được thực hiện theo các yêu cầu sau:</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Số lượng mối buộc hay hàn dính không nhỏ hơn 50% số điểm giao nhau theo thứ tự xen kẽ.</w:t>
      </w:r>
    </w:p>
    <w:p w:rsidR="00E23CF3" w:rsidRPr="00BA295C" w:rsidRDefault="00E23CF3" w:rsidP="00E23CF3">
      <w:pPr>
        <w:spacing w:line="20" w:lineRule="atLeast"/>
        <w:ind w:firstLine="720"/>
        <w:rPr>
          <w:b/>
          <w:color w:val="000000" w:themeColor="text1"/>
          <w:sz w:val="28"/>
          <w:szCs w:val="28"/>
        </w:rPr>
      </w:pPr>
      <w:r w:rsidRPr="00BA295C">
        <w:rPr>
          <w:b/>
          <w:color w:val="000000" w:themeColor="text1"/>
          <w:sz w:val="28"/>
          <w:szCs w:val="28"/>
        </w:rPr>
        <w:t>Công tác đất.</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lastRenderedPageBreak/>
        <w:t>a. Mô tả công việc:</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Công việc này bao gồm việc chuẩn bị, đào hố móng, đào đất đắp, đắp đất và đầm nén phù hợp với các yêu cầu trong hồ sơ thiết kế được duyệt, các quy định thi công, nghiệm thu và hướng dẫn của tư vấn giám sát của chủ đầu tư.</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b. Công tác chuẩn bị:</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Định vị, dựng khuôn công trình:</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Nhà thầu phải định được các vị trí, tim, trục công trình, chân mái đất đắp, mép - đỉnh mái đất đào, đường biên hố móng, mép mỏ vật liệu, các mặt cắt ngang của phần đào hoặc đắp vv…</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Phải sử dụng máy trắc đạc để định vị công trình và phải có bộ phận trắc đạc công trình thường trực ở công trường để theo dõi kiểm tra tim cọc mốc công trình trong quá trình thi công.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Khi định vị và dựng khuôn công trình phải tính thêm chiều cao phòng lún theo tỷ lệ quy định.</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c. Thi công công tác đất:</w:t>
      </w:r>
    </w:p>
    <w:p w:rsidR="00E23CF3" w:rsidRPr="00BA295C" w:rsidRDefault="00E23CF3" w:rsidP="00E23CF3">
      <w:pPr>
        <w:spacing w:line="20" w:lineRule="atLeast"/>
        <w:ind w:firstLine="720"/>
        <w:rPr>
          <w:b/>
          <w:color w:val="000000" w:themeColor="text1"/>
          <w:sz w:val="28"/>
          <w:szCs w:val="28"/>
        </w:rPr>
      </w:pPr>
      <w:r w:rsidRPr="00BA295C">
        <w:rPr>
          <w:b/>
          <w:color w:val="000000" w:themeColor="text1"/>
          <w:sz w:val="28"/>
          <w:szCs w:val="28"/>
        </w:rPr>
        <w:t>+ Đào hố móng công trình</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Yêu cầu chung:</w:t>
      </w:r>
    </w:p>
    <w:p w:rsidR="00E23CF3" w:rsidRPr="00BA295C" w:rsidRDefault="00E23CF3" w:rsidP="00E23CF3">
      <w:pPr>
        <w:tabs>
          <w:tab w:val="left" w:pos="720"/>
        </w:tabs>
        <w:spacing w:line="20" w:lineRule="atLeast"/>
        <w:ind w:firstLine="720"/>
        <w:rPr>
          <w:color w:val="000000" w:themeColor="text1"/>
          <w:sz w:val="28"/>
          <w:szCs w:val="28"/>
        </w:rPr>
      </w:pPr>
      <w:r w:rsidRPr="00BA295C">
        <w:rPr>
          <w:color w:val="000000" w:themeColor="text1"/>
          <w:sz w:val="28"/>
          <w:szCs w:val="28"/>
        </w:rPr>
        <w:t xml:space="preserve"> Trước khi khởi công đào móng của bất kỳ công trình nào, Nhà thầu phải trình để Tư vấn giám sát của chủ đầu tư xem xét chương trình kế hoạch thi công mà Nhà thầu đề nghị cùng với các danh mục thiết bị và bản thuyết minh các phương pháp Nhà thầu dự kiến áp dụng trong thi công.</w:t>
      </w:r>
    </w:p>
    <w:p w:rsidR="00E23CF3" w:rsidRPr="00BA295C" w:rsidRDefault="00E23CF3" w:rsidP="00E23CF3">
      <w:pPr>
        <w:tabs>
          <w:tab w:val="left" w:pos="720"/>
        </w:tabs>
        <w:spacing w:line="20" w:lineRule="atLeast"/>
        <w:ind w:firstLine="720"/>
        <w:rPr>
          <w:color w:val="000000" w:themeColor="text1"/>
          <w:sz w:val="28"/>
          <w:szCs w:val="28"/>
        </w:rPr>
      </w:pPr>
      <w:r w:rsidRPr="00BA295C">
        <w:rPr>
          <w:color w:val="000000" w:themeColor="text1"/>
          <w:sz w:val="28"/>
          <w:szCs w:val="28"/>
        </w:rPr>
        <w:t xml:space="preserve"> Hố móng phải đào phù hợp với đường bao ngoài của móng đã nêu trong hồ sơ thiết kế và phải đủ rộng để cho phép đặt đủ toàn bộ chiều rộng và chiều dài của móng, không được phép làm tròn hoặc cắt vát các góc và các cạnh của móng.</w:t>
      </w:r>
    </w:p>
    <w:p w:rsidR="00E23CF3" w:rsidRPr="00BA295C" w:rsidRDefault="00E23CF3" w:rsidP="00E23CF3">
      <w:pPr>
        <w:tabs>
          <w:tab w:val="left" w:pos="720"/>
        </w:tabs>
        <w:spacing w:line="20" w:lineRule="atLeast"/>
        <w:ind w:firstLine="720"/>
        <w:rPr>
          <w:color w:val="000000" w:themeColor="text1"/>
          <w:sz w:val="28"/>
          <w:szCs w:val="28"/>
        </w:rPr>
      </w:pPr>
      <w:r w:rsidRPr="00BA295C">
        <w:rPr>
          <w:color w:val="000000" w:themeColor="text1"/>
          <w:sz w:val="28"/>
          <w:szCs w:val="28"/>
        </w:rPr>
        <w:t xml:space="preserve"> Công việc đào phải tiến hành cho đến cao độ ghi trong hồ sơ thiết kế hoặc hướng dẫn của Tư vấn giám sát chủ đầu tư.</w:t>
      </w:r>
    </w:p>
    <w:p w:rsidR="00E23CF3" w:rsidRPr="00BA295C" w:rsidRDefault="00E23CF3" w:rsidP="00E23CF3">
      <w:pPr>
        <w:tabs>
          <w:tab w:val="left" w:pos="720"/>
        </w:tabs>
        <w:spacing w:line="20" w:lineRule="atLeast"/>
        <w:ind w:firstLine="720"/>
        <w:rPr>
          <w:color w:val="000000" w:themeColor="text1"/>
          <w:sz w:val="28"/>
          <w:szCs w:val="28"/>
        </w:rPr>
      </w:pPr>
      <w:r w:rsidRPr="00BA295C">
        <w:rPr>
          <w:color w:val="000000" w:themeColor="text1"/>
          <w:sz w:val="28"/>
          <w:szCs w:val="28"/>
        </w:rPr>
        <w:t xml:space="preserve"> Nếu sau khi đào đến cao độ đáy móng quy định Nhà thàu không đổ BT bịt đáy ngay (nếu có) dẫn đến lớp vật liệu tại cao độ đáy móng trở nên không phù hợp phải đào xuống sâu thêm thì Nhà thầu phải tiến hành lấp lại phần đào sâu thêm ấy băng BT. Khối lượng BT lấp lại này do lỗi của Nhà thầu sẽ không được thanh toán.</w:t>
      </w:r>
    </w:p>
    <w:p w:rsidR="00E23CF3" w:rsidRPr="00BA295C" w:rsidRDefault="00E23CF3" w:rsidP="00E23CF3">
      <w:pPr>
        <w:tabs>
          <w:tab w:val="left" w:pos="720"/>
        </w:tabs>
        <w:spacing w:line="20" w:lineRule="atLeast"/>
        <w:ind w:firstLine="720"/>
        <w:rPr>
          <w:color w:val="000000" w:themeColor="text1"/>
          <w:sz w:val="28"/>
          <w:szCs w:val="28"/>
        </w:rPr>
      </w:pPr>
      <w:r w:rsidRPr="00BA295C">
        <w:rPr>
          <w:color w:val="000000" w:themeColor="text1"/>
          <w:sz w:val="28"/>
          <w:szCs w:val="28"/>
        </w:rPr>
        <w:t xml:space="preserve"> Chiều sâu mà Nhà thầu đào quá cao độ đáy móng được Tư vấn giám sát chấp thuận phải được lấp lại bằng vật liệu thích hợp hoặc bằng BT cùng mác như BT của móng thiết kế và đổ liền khối với BT móng. Không có bất kỳ khoản kinh phí thanh toán nào đối với các khối lượng đào thêm, kể cả lớp BT lấp lại.</w:t>
      </w:r>
    </w:p>
    <w:p w:rsidR="00E23CF3" w:rsidRPr="00BA295C" w:rsidRDefault="00E23CF3" w:rsidP="00E23CF3">
      <w:pPr>
        <w:tabs>
          <w:tab w:val="left" w:pos="720"/>
        </w:tabs>
        <w:spacing w:line="20" w:lineRule="atLeast"/>
        <w:ind w:firstLine="720"/>
        <w:rPr>
          <w:color w:val="000000" w:themeColor="text1"/>
          <w:sz w:val="28"/>
          <w:szCs w:val="28"/>
        </w:rPr>
      </w:pPr>
      <w:r w:rsidRPr="00BA295C">
        <w:rPr>
          <w:color w:val="000000" w:themeColor="text1"/>
          <w:sz w:val="28"/>
          <w:szCs w:val="28"/>
        </w:rPr>
        <w:t xml:space="preserve"> Việc đào rộng quá giới hạn mặt bên ghi trong hồ so thiết kế hoặc ranh giới được nêu trong các bản vẽ thiết kế thi công Nhà thầu phải lấp lại toàn bộ sát đến đường móng bằng vật liệu được chấp thuận và đầm chặt đến độ chặt K </w:t>
      </w:r>
      <w:r w:rsidRPr="00BA295C">
        <w:rPr>
          <w:color w:val="000000" w:themeColor="text1"/>
          <w:sz w:val="28"/>
          <w:szCs w:val="28"/>
        </w:rPr>
        <w:sym w:font="Symbol" w:char="F0B3"/>
      </w:r>
      <w:r w:rsidRPr="00BA295C">
        <w:rPr>
          <w:color w:val="000000" w:themeColor="text1"/>
          <w:sz w:val="28"/>
          <w:szCs w:val="28"/>
        </w:rPr>
        <w:t xml:space="preserve"> 0,95 hoặc theo hướng dẫn của Tư vấn giám sát. Nhà thầu chịu mọi kinh phí cho các công việc mà mình gây ra này.</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Nhà thầu phải bảo đảm sự ổn định của công trình cũ đối với việc đào móng gần công trình khác bằng cách thực hiện mọi biện pháp bảo vệ cần thiết bằng kinh phí của mình.</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lastRenderedPageBreak/>
        <w:t>b. Khi đào hố móng, mái phải đảm bảo đúng mái thiết kế và đáy hố móng phải để lại một lớp bảo vệ chống xâm thực và phá hoại của thiên nhiên. Lớp bảo vệ chỉ được bóc đi trước khi xây dựng công trình (đổ bê tông, xây ...).</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c. Đất lấp vào móng công trình phải đầm theo từng lớp. Độ chặt của đất do thiết kế quy định. Phải sử dụng đầm máy nhỏ hoặc đầm bằng thủ công ở những nơi chật hẹp khó đầm bằng máy đầm lớn.</w:t>
      </w:r>
    </w:p>
    <w:p w:rsidR="00E23CF3" w:rsidRPr="00BA295C" w:rsidRDefault="00E23CF3" w:rsidP="00E23CF3">
      <w:pPr>
        <w:spacing w:line="20" w:lineRule="atLeast"/>
        <w:ind w:firstLine="720"/>
        <w:rPr>
          <w:b/>
          <w:i/>
          <w:color w:val="000000" w:themeColor="text1"/>
          <w:sz w:val="28"/>
          <w:szCs w:val="28"/>
        </w:rPr>
      </w:pPr>
      <w:r w:rsidRPr="00BA295C">
        <w:rPr>
          <w:b/>
          <w:i/>
          <w:color w:val="000000" w:themeColor="text1"/>
          <w:sz w:val="28"/>
          <w:szCs w:val="28"/>
        </w:rPr>
        <w:t>+ Đắp đất:</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a. Nền công trình trước khi đắp phải được xử lý và nghiệm thu.</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Chặt cây, phát bụi, bóc hết lớp đất hữu cơ.</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Đánh xờm bề mặt.</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b. Trước khi đắp đất phải tiến hành đầm thí nghiệm tại hiện trường với từng loại đất và từng loại máy đầm đem sử dụng nhằm mục đích:</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Hiệu chỉnh bề dầy lớp đất rải để đầm;</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Xác định số lượng đầm theo điều kiện thực tế;</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Xác định độ ẩm tốt nhất của đất khi đầm nén.</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c. Trước khi đắp đất hoặc rải lớp đất tiếp theo để đầm, bề mặt lớp trước phải được đánh xờm.</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d. Chỉ được rải lớp tiếp theo khi lớp dưới đã đạt khối lượng thể tích khô thiết kế.</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e. Khi tiến hành lấp đất lên cống, phải rải từng lớp đầm chặt và nâng chiều cao đất đắp đồng thời ở hai bên sườn cống.</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 Đầm nén đất:</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a. Đầm nén đất phải đạt được độ chặt yêu cầu của đất được quy định trong thiết kế công trình.</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b. Trước khi đắp phải đảm bảo nền cũng có độ ẩm trong phạm vi khống chế. Nếu đất nền quá khô phải tưới thêm nước. Trong trường hợp nền bị quá ướt thì phải xử lý mặt nền để có thể đầm chặt. Phải đánh xờm nền rồi mới được đổ lớp đất đắp tiếp theo. Phương pháp xử lý mặt nền cần xác định tuỳ theo loại đất cụ thể trên thực địa.</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c. Việc đầm nén khối đất đắp phải tiến hành theo dây chuyền từng lớp với trình tự đổ, san và đầm sao cho thi công có hiệu suất cao nhất. Chiều dầy của lớp đất đắp phải phù hợp với điều kiện thi công công tác đất, loại máy đầm sử dụng và độ chặt yêu cầu. Khi rải đất đầm thủ công phải san đều, đảm bảo chiều dầy quy định cho trường hợp đắp đất bằng thủ công. Những hòn đất to phải băm nhỏ, những mảnh sành, gạch vỡ, hòn đá to lẫn trong đất phải được nhặt loại bỏ. Không được đổ đất dự trữ trên khu vực đang đầm đất.</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d. Trước khi đầm chính thức, đối với từng loại đất, cần tổ chức đầm thí nghiệm để xác định các thông số và phương pháp đầm hợp lý nhất (áp suất đầm, tốc độ chạy máy, chiều dày lớp đất rải, số lần đầm, độ ẩm tốt nhất và độ ẩm khống chế).</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e. Đường đi của máy đầm phải theo hướng dọc trục của công trình đắp và từ ngoài mép vào tim của công trình.</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f. Khi đầm, các vết đầm của hai sân đầm kề nhau phải chồng lên nhau từ 25 đến 50cm.</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lastRenderedPageBreak/>
        <w:t>g. Trong quá trình đắp đất, phải kiểm tra chất lượng đầm nén, số lượng mẫu kiểm tra tại hiện trường, cần tính theo diện tích (m2). Khi kiểm tra lại đất đã đắp thì phải tính theo khối lượng (m3).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1"/>
      </w:tblGrid>
      <w:tr w:rsidR="00BA295C" w:rsidRPr="00BA295C" w:rsidTr="002767C6">
        <w:trPr>
          <w:jc w:val="center"/>
        </w:trPr>
        <w:tc>
          <w:tcPr>
            <w:tcW w:w="4672" w:type="dxa"/>
            <w:shd w:val="clear" w:color="auto" w:fill="auto"/>
          </w:tcPr>
          <w:p w:rsidR="00E23CF3" w:rsidRPr="00BA295C" w:rsidRDefault="00E23CF3" w:rsidP="002767C6">
            <w:pPr>
              <w:tabs>
                <w:tab w:val="left" w:pos="720"/>
              </w:tabs>
              <w:spacing w:before="20"/>
              <w:jc w:val="center"/>
              <w:rPr>
                <w:b/>
                <w:color w:val="000000" w:themeColor="text1"/>
                <w:sz w:val="28"/>
                <w:szCs w:val="28"/>
              </w:rPr>
            </w:pPr>
            <w:r w:rsidRPr="00BA295C">
              <w:rPr>
                <w:b/>
                <w:color w:val="000000" w:themeColor="text1"/>
                <w:sz w:val="28"/>
                <w:szCs w:val="28"/>
              </w:rPr>
              <w:t>Loại đất</w:t>
            </w:r>
          </w:p>
        </w:tc>
        <w:tc>
          <w:tcPr>
            <w:tcW w:w="4673" w:type="dxa"/>
            <w:shd w:val="clear" w:color="auto" w:fill="auto"/>
          </w:tcPr>
          <w:p w:rsidR="00E23CF3" w:rsidRPr="00BA295C" w:rsidRDefault="00E23CF3" w:rsidP="002767C6">
            <w:pPr>
              <w:tabs>
                <w:tab w:val="left" w:pos="720"/>
              </w:tabs>
              <w:spacing w:before="20"/>
              <w:jc w:val="center"/>
              <w:rPr>
                <w:b/>
                <w:color w:val="000000" w:themeColor="text1"/>
                <w:sz w:val="28"/>
                <w:szCs w:val="28"/>
              </w:rPr>
            </w:pPr>
            <w:r w:rsidRPr="00BA295C">
              <w:rPr>
                <w:b/>
                <w:color w:val="000000" w:themeColor="text1"/>
                <w:sz w:val="28"/>
                <w:szCs w:val="28"/>
              </w:rPr>
              <w:t>Khối lượng đất đắp tương ứng với một nhóm 3 mẫu kiểm tra</w:t>
            </w:r>
          </w:p>
        </w:tc>
      </w:tr>
      <w:tr w:rsidR="00BA295C" w:rsidRPr="00BA295C" w:rsidTr="002767C6">
        <w:trPr>
          <w:jc w:val="center"/>
        </w:trPr>
        <w:tc>
          <w:tcPr>
            <w:tcW w:w="4672" w:type="dxa"/>
            <w:shd w:val="clear" w:color="auto" w:fill="auto"/>
          </w:tcPr>
          <w:p w:rsidR="00E23CF3" w:rsidRPr="00BA295C" w:rsidRDefault="00E23CF3" w:rsidP="002767C6">
            <w:pPr>
              <w:tabs>
                <w:tab w:val="left" w:pos="720"/>
              </w:tabs>
              <w:spacing w:before="20"/>
              <w:rPr>
                <w:color w:val="000000" w:themeColor="text1"/>
                <w:sz w:val="28"/>
                <w:szCs w:val="28"/>
              </w:rPr>
            </w:pPr>
            <w:r w:rsidRPr="00BA295C">
              <w:rPr>
                <w:color w:val="000000" w:themeColor="text1"/>
                <w:sz w:val="28"/>
                <w:szCs w:val="28"/>
              </w:rPr>
              <w:t>1. Đất sét, đất pha cát, đất cát pha và cát không lẫn cuội, sỏi, đá.</w:t>
            </w:r>
          </w:p>
        </w:tc>
        <w:tc>
          <w:tcPr>
            <w:tcW w:w="4673" w:type="dxa"/>
            <w:shd w:val="clear" w:color="auto" w:fill="auto"/>
          </w:tcPr>
          <w:p w:rsidR="00E23CF3" w:rsidRPr="00BA295C" w:rsidRDefault="00E23CF3" w:rsidP="002767C6">
            <w:pPr>
              <w:tabs>
                <w:tab w:val="left" w:pos="720"/>
              </w:tabs>
              <w:spacing w:before="20"/>
              <w:rPr>
                <w:color w:val="000000" w:themeColor="text1"/>
                <w:sz w:val="28"/>
                <w:szCs w:val="28"/>
              </w:rPr>
            </w:pPr>
            <w:r w:rsidRPr="00BA295C">
              <w:rPr>
                <w:color w:val="000000" w:themeColor="text1"/>
                <w:sz w:val="28"/>
                <w:szCs w:val="28"/>
              </w:rPr>
              <w:t>100  –  200 m</w:t>
            </w:r>
            <w:r w:rsidRPr="00BA295C">
              <w:rPr>
                <w:color w:val="000000" w:themeColor="text1"/>
                <w:sz w:val="28"/>
                <w:szCs w:val="28"/>
                <w:vertAlign w:val="superscript"/>
              </w:rPr>
              <w:t>3</w:t>
            </w:r>
          </w:p>
        </w:tc>
      </w:tr>
    </w:tbl>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Vị trí lấy mẫu phải phân bổ đều trên bình độ, ở lớp trên và lớp dưới phải xen kẽ nhau (theo bình đồ khối đắp).</w:t>
      </w:r>
    </w:p>
    <w:p w:rsidR="00E23CF3" w:rsidRPr="00BA295C" w:rsidRDefault="00E23CF3" w:rsidP="00E23CF3">
      <w:pPr>
        <w:spacing w:line="20" w:lineRule="atLeast"/>
        <w:ind w:firstLine="720"/>
        <w:rPr>
          <w:color w:val="000000" w:themeColor="text1"/>
          <w:sz w:val="28"/>
          <w:szCs w:val="28"/>
        </w:rPr>
      </w:pPr>
      <w:r w:rsidRPr="00BA295C">
        <w:rPr>
          <w:color w:val="000000" w:themeColor="text1"/>
          <w:sz w:val="28"/>
          <w:szCs w:val="28"/>
        </w:rPr>
        <w:t>h. Khối lượng thể tích khô chỉ được phép sai lệch thấp hơn 0,03T/m3 so với yêu cầu của thiết kế. Số mẫu không đạt yêu cầu so với tổng số mẫu lấy không được lớn hơn 5% và không được tập trung vào một vùng.</w:t>
      </w:r>
    </w:p>
    <w:p w:rsidR="00E23CF3" w:rsidRPr="00BA295C" w:rsidRDefault="00E23CF3" w:rsidP="00E23CF3">
      <w:pPr>
        <w:widowControl w:val="0"/>
        <w:tabs>
          <w:tab w:val="left" w:pos="700"/>
          <w:tab w:val="left" w:pos="1418"/>
        </w:tabs>
        <w:spacing w:before="120" w:after="120" w:line="264" w:lineRule="auto"/>
        <w:ind w:firstLine="709"/>
        <w:rPr>
          <w:color w:val="000000" w:themeColor="text1"/>
          <w:sz w:val="28"/>
          <w:szCs w:val="28"/>
        </w:rPr>
      </w:pPr>
      <w:r w:rsidRPr="00BA295C">
        <w:rPr>
          <w:color w:val="000000" w:themeColor="text1"/>
          <w:sz w:val="28"/>
          <w:szCs w:val="28"/>
        </w:rPr>
        <w:t xml:space="preserve">i. Mỗi lớp đầm xong phải kiểm tra </w:t>
      </w:r>
      <w:r w:rsidRPr="00BA295C">
        <w:rPr>
          <w:color w:val="000000" w:themeColor="text1"/>
          <w:sz w:val="28"/>
          <w:szCs w:val="28"/>
        </w:rPr>
        <w:t>K và độ chặt K, chỉ được đắp tiếp lớp sau nếu lớp trước đã đạt yêu cầu về độ chặt thiết kế.</w:t>
      </w:r>
    </w:p>
    <w:p w:rsidR="00E23CF3" w:rsidRPr="00BA295C" w:rsidRDefault="00E23CF3" w:rsidP="00E23CF3">
      <w:pPr>
        <w:widowControl w:val="0"/>
        <w:tabs>
          <w:tab w:val="left" w:pos="700"/>
          <w:tab w:val="left" w:pos="1418"/>
        </w:tabs>
        <w:spacing w:before="120" w:after="120" w:line="264" w:lineRule="auto"/>
        <w:ind w:firstLine="709"/>
        <w:rPr>
          <w:b/>
          <w:bCs/>
          <w:color w:val="000000" w:themeColor="text1"/>
          <w:sz w:val="28"/>
          <w:szCs w:val="28"/>
        </w:rPr>
      </w:pPr>
      <w:r w:rsidRPr="00BA295C">
        <w:rPr>
          <w:b/>
          <w:color w:val="000000" w:themeColor="text1"/>
          <w:sz w:val="28"/>
          <w:szCs w:val="28"/>
        </w:rPr>
        <w:t xml:space="preserve">7.  </w:t>
      </w:r>
      <w:r w:rsidRPr="00BA295C">
        <w:rPr>
          <w:b/>
          <w:bCs/>
          <w:color w:val="000000" w:themeColor="text1"/>
          <w:sz w:val="28"/>
          <w:szCs w:val="28"/>
        </w:rPr>
        <w:t>Thi công đóng cọc</w:t>
      </w:r>
    </w:p>
    <w:p w:rsidR="00E23CF3" w:rsidRPr="00BA295C" w:rsidRDefault="00E23CF3" w:rsidP="00E23CF3">
      <w:pPr>
        <w:numPr>
          <w:ilvl w:val="0"/>
          <w:numId w:val="2"/>
        </w:numPr>
        <w:spacing w:line="259" w:lineRule="auto"/>
        <w:ind w:left="851" w:hanging="284"/>
        <w:rPr>
          <w:b/>
          <w:bCs/>
          <w:i/>
          <w:iCs/>
          <w:color w:val="000000" w:themeColor="text1"/>
          <w:sz w:val="28"/>
          <w:szCs w:val="28"/>
        </w:rPr>
      </w:pPr>
      <w:r w:rsidRPr="00BA295C">
        <w:rPr>
          <w:b/>
          <w:bCs/>
          <w:i/>
          <w:iCs/>
          <w:color w:val="000000" w:themeColor="text1"/>
          <w:sz w:val="28"/>
          <w:szCs w:val="28"/>
        </w:rPr>
        <w:t>Quy định chung:</w:t>
      </w:r>
    </w:p>
    <w:p w:rsidR="00E23CF3" w:rsidRPr="00BA295C" w:rsidRDefault="00E23CF3" w:rsidP="00E23CF3">
      <w:pPr>
        <w:tabs>
          <w:tab w:val="left" w:pos="851"/>
        </w:tabs>
        <w:spacing w:line="259" w:lineRule="auto"/>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ab/>
      </w: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Thi công hạ cọc cần tuân theo bản vẽ thiết kế thi công, trong đó bao gồm: dữ liệu về bố trí các công trình hiện có và công trình ngầm và biện pháp bảo vệ chúng; danh mục các máy móc, thiết bị; trình tự và tiến độ thi công; các biện pháp đảm bảo an toàn lao động.</w:t>
      </w:r>
    </w:p>
    <w:p w:rsidR="00E23CF3" w:rsidRPr="00BA295C" w:rsidRDefault="00E23CF3" w:rsidP="00E23CF3">
      <w:pPr>
        <w:tabs>
          <w:tab w:val="left" w:pos="851"/>
        </w:tabs>
        <w:spacing w:line="259" w:lineRule="auto"/>
        <w:rPr>
          <w:rFonts w:eastAsia="Calibri"/>
          <w:color w:val="000000" w:themeColor="text1"/>
          <w:sz w:val="28"/>
          <w:szCs w:val="28"/>
          <w:lang w:val="en-GB" w:eastAsia="vi-VN" w:bidi="vi-VN"/>
        </w:rPr>
      </w:pPr>
      <w:r w:rsidRPr="00BA295C">
        <w:rPr>
          <w:rFonts w:eastAsia="Calibri"/>
          <w:color w:val="000000" w:themeColor="text1"/>
          <w:sz w:val="28"/>
          <w:szCs w:val="28"/>
          <w:lang w:val="en-GB" w:eastAsia="vi-VN" w:bidi="vi-VN"/>
        </w:rPr>
        <w:tab/>
        <w:t>- Chuyên chở, bảo quản, nâng dựng cọc vào vị trí hạ cọc phải tuân thủ các biện pháp chống hư hại cọc. Khi chuyên chở cọc bê tông cốt thép (BTCT) cũng như khi sắp xếp xuống bãi tập kết phải có hệ con kê bằng gỗ ở phía dưới các móc cẩu. Nghiêm cấm việc lăn hoặc kéo cọc BTCT bằng dây.</w:t>
      </w:r>
    </w:p>
    <w:p w:rsidR="00E23CF3" w:rsidRPr="00BA295C" w:rsidRDefault="00E23CF3" w:rsidP="00E23CF3">
      <w:pPr>
        <w:tabs>
          <w:tab w:val="left" w:pos="851"/>
        </w:tabs>
        <w:spacing w:line="259" w:lineRule="auto"/>
        <w:rPr>
          <w:rFonts w:eastAsia="Calibri"/>
          <w:color w:val="000000" w:themeColor="text1"/>
          <w:sz w:val="28"/>
          <w:szCs w:val="28"/>
          <w:lang w:val="en-GB" w:eastAsia="vi-VN" w:bidi="vi-VN"/>
        </w:rPr>
      </w:pPr>
      <w:r w:rsidRPr="00BA295C">
        <w:rPr>
          <w:rFonts w:eastAsia="Calibri"/>
          <w:color w:val="000000" w:themeColor="text1"/>
          <w:sz w:val="28"/>
          <w:szCs w:val="28"/>
          <w:lang w:val="en-GB" w:eastAsia="vi-VN" w:bidi="vi-VN"/>
        </w:rPr>
        <w:tab/>
        <w:t>- Trước khi thi công hạ cọc cần tiến hành các công tác chuẩn bị sau đây:</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Nghiên cứu điều kiện địa chất công trình và địa chất thuỷ văn, chiều dày, thế nằm và đặc trưng cơ lý của chúng.</w:t>
      </w:r>
    </w:p>
    <w:p w:rsidR="00E23CF3" w:rsidRPr="00BA295C" w:rsidRDefault="00E23CF3" w:rsidP="00E23CF3">
      <w:pPr>
        <w:tabs>
          <w:tab w:val="left" w:pos="0"/>
        </w:tabs>
        <w:spacing w:line="259" w:lineRule="auto"/>
        <w:rPr>
          <w:rFonts w:eastAsia="Calibri"/>
          <w:color w:val="000000" w:themeColor="text1"/>
          <w:sz w:val="28"/>
          <w:szCs w:val="28"/>
          <w:lang w:val="en-GB"/>
        </w:rPr>
      </w:pPr>
      <w:r w:rsidRPr="00BA295C">
        <w:rPr>
          <w:rFonts w:eastAsia="Calibri"/>
          <w:color w:val="000000" w:themeColor="text1"/>
          <w:sz w:val="28"/>
          <w:szCs w:val="28"/>
          <w:lang w:val="en-GB"/>
        </w:rPr>
        <w:tab/>
        <w:t>+ Thăm dò khả năng có các chướng ngại dưới đất để có biện pháp loại bỏ chúng, sự có mặt của công trình ngầm và công trình lân cận để có biện pháp phòng ngừa ảnh hưởng xấu đến chúng.</w:t>
      </w:r>
    </w:p>
    <w:p w:rsidR="00E23CF3" w:rsidRPr="00BA295C" w:rsidRDefault="00E23CF3" w:rsidP="00E23CF3">
      <w:pPr>
        <w:tabs>
          <w:tab w:val="left" w:pos="0"/>
        </w:tabs>
        <w:spacing w:line="259" w:lineRule="auto"/>
        <w:rPr>
          <w:rFonts w:eastAsia="Calibri"/>
          <w:color w:val="000000" w:themeColor="text1"/>
          <w:sz w:val="28"/>
          <w:szCs w:val="28"/>
          <w:lang w:val="en-GB"/>
        </w:rPr>
      </w:pPr>
      <w:r w:rsidRPr="00BA295C">
        <w:rPr>
          <w:rFonts w:eastAsia="Calibri"/>
          <w:color w:val="000000" w:themeColor="text1"/>
          <w:sz w:val="28"/>
          <w:szCs w:val="28"/>
          <w:lang w:val="en-GB"/>
        </w:rPr>
        <w:tab/>
        <w:t xml:space="preserve"> + Xem xét điều kiện môi trường đô thị (tiếng ồn và chấn động) theo tiêu chuẩn môi trường liên quan khi thi công ở gần khu dân cư và công trình có sẵn.</w:t>
      </w:r>
    </w:p>
    <w:p w:rsidR="00E23CF3" w:rsidRPr="00BA295C" w:rsidRDefault="00E23CF3" w:rsidP="00E23CF3">
      <w:pPr>
        <w:tabs>
          <w:tab w:val="left" w:pos="0"/>
        </w:tabs>
        <w:spacing w:line="259" w:lineRule="auto"/>
        <w:rPr>
          <w:rFonts w:eastAsia="Calibri"/>
          <w:color w:val="000000" w:themeColor="text1"/>
          <w:sz w:val="28"/>
          <w:szCs w:val="28"/>
          <w:lang w:val="en-GB"/>
        </w:rPr>
      </w:pPr>
      <w:r w:rsidRPr="00BA295C">
        <w:rPr>
          <w:rFonts w:eastAsia="Calibri"/>
          <w:color w:val="000000" w:themeColor="text1"/>
          <w:sz w:val="28"/>
          <w:szCs w:val="28"/>
          <w:lang w:val="en-GB"/>
        </w:rPr>
        <w:tab/>
        <w:t>+ Nghiệm thu mặt bằng thi công.</w:t>
      </w:r>
    </w:p>
    <w:p w:rsidR="00E23CF3" w:rsidRPr="00BA295C" w:rsidRDefault="00E23CF3" w:rsidP="00E23CF3">
      <w:pPr>
        <w:tabs>
          <w:tab w:val="left" w:pos="0"/>
        </w:tabs>
        <w:spacing w:line="259" w:lineRule="auto"/>
        <w:rPr>
          <w:rFonts w:eastAsia="Calibri"/>
          <w:color w:val="000000" w:themeColor="text1"/>
          <w:sz w:val="28"/>
          <w:szCs w:val="28"/>
          <w:lang w:val="en-GB"/>
        </w:rPr>
      </w:pPr>
      <w:r w:rsidRPr="00BA295C">
        <w:rPr>
          <w:rFonts w:eastAsia="Calibri"/>
          <w:color w:val="000000" w:themeColor="text1"/>
          <w:sz w:val="28"/>
          <w:szCs w:val="28"/>
          <w:lang w:val="en-GB"/>
        </w:rPr>
        <w:tab/>
        <w:t>+ Lập lưới trắc đạc định vị các trục móng và toạ độ các cọc cần thi công trên mặt bằng.</w:t>
      </w:r>
    </w:p>
    <w:p w:rsidR="00E23CF3" w:rsidRPr="00BA295C" w:rsidRDefault="00E23CF3" w:rsidP="00E23CF3">
      <w:pPr>
        <w:tabs>
          <w:tab w:val="left" w:pos="0"/>
        </w:tabs>
        <w:spacing w:line="259" w:lineRule="auto"/>
        <w:rPr>
          <w:rFonts w:eastAsia="Calibri"/>
          <w:color w:val="000000" w:themeColor="text1"/>
          <w:sz w:val="28"/>
          <w:szCs w:val="28"/>
          <w:lang w:val="en-GB"/>
        </w:rPr>
      </w:pPr>
      <w:r w:rsidRPr="00BA295C">
        <w:rPr>
          <w:rFonts w:eastAsia="Calibri"/>
          <w:color w:val="000000" w:themeColor="text1"/>
          <w:sz w:val="28"/>
          <w:szCs w:val="28"/>
          <w:lang w:val="en-GB"/>
        </w:rPr>
        <w:tab/>
        <w:t>+ Kiểm tra kích thước thực tế của cọc.</w:t>
      </w:r>
    </w:p>
    <w:p w:rsidR="00E23CF3" w:rsidRPr="00BA295C" w:rsidRDefault="00E23CF3" w:rsidP="00E23CF3">
      <w:pPr>
        <w:tabs>
          <w:tab w:val="left" w:pos="0"/>
        </w:tabs>
        <w:spacing w:line="259" w:lineRule="auto"/>
        <w:rPr>
          <w:rFonts w:eastAsia="Calibri"/>
          <w:color w:val="000000" w:themeColor="text1"/>
          <w:sz w:val="28"/>
          <w:szCs w:val="28"/>
          <w:lang w:val="en-GB"/>
        </w:rPr>
      </w:pPr>
      <w:r w:rsidRPr="00BA295C">
        <w:rPr>
          <w:rFonts w:eastAsia="Calibri"/>
          <w:color w:val="000000" w:themeColor="text1"/>
          <w:sz w:val="28"/>
          <w:szCs w:val="28"/>
          <w:lang w:val="en-GB"/>
        </w:rPr>
        <w:tab/>
        <w:t>+ Vận chuyển và sắp xếp cọc.</w:t>
      </w:r>
    </w:p>
    <w:p w:rsidR="00E23CF3" w:rsidRPr="00BA295C" w:rsidRDefault="00E23CF3" w:rsidP="00E23CF3">
      <w:pPr>
        <w:tabs>
          <w:tab w:val="left" w:pos="0"/>
        </w:tabs>
        <w:spacing w:line="259" w:lineRule="auto"/>
        <w:rPr>
          <w:rFonts w:eastAsia="Calibri"/>
          <w:color w:val="000000" w:themeColor="text1"/>
          <w:sz w:val="28"/>
          <w:szCs w:val="28"/>
          <w:lang w:val="en-GB"/>
        </w:rPr>
      </w:pPr>
      <w:r w:rsidRPr="00BA295C">
        <w:rPr>
          <w:rFonts w:eastAsia="Calibri"/>
          <w:color w:val="000000" w:themeColor="text1"/>
          <w:sz w:val="28"/>
          <w:szCs w:val="28"/>
          <w:lang w:val="en-GB"/>
        </w:rPr>
        <w:tab/>
        <w:t>+ Đánh dấu chia đoạn lên thân cọc theo chiều dài cọc.</w:t>
      </w:r>
    </w:p>
    <w:p w:rsidR="00E23CF3" w:rsidRPr="00BA295C" w:rsidRDefault="00E23CF3" w:rsidP="00E23CF3">
      <w:pPr>
        <w:tabs>
          <w:tab w:val="left" w:pos="0"/>
        </w:tabs>
        <w:spacing w:line="259" w:lineRule="auto"/>
        <w:rPr>
          <w:rFonts w:eastAsia="Calibri"/>
          <w:color w:val="000000" w:themeColor="text1"/>
          <w:sz w:val="28"/>
          <w:szCs w:val="28"/>
          <w:lang w:val="en-GB"/>
        </w:rPr>
      </w:pPr>
      <w:r w:rsidRPr="00BA295C">
        <w:rPr>
          <w:rFonts w:eastAsia="Calibri"/>
          <w:color w:val="000000" w:themeColor="text1"/>
          <w:sz w:val="28"/>
          <w:szCs w:val="28"/>
          <w:lang w:val="en-GB"/>
        </w:rPr>
        <w:tab/>
        <w:t>+ Tổ hợp các đoạn cọc trên mặt đất thành cây cọc theo thiết kế.</w:t>
      </w:r>
    </w:p>
    <w:p w:rsidR="00E23CF3" w:rsidRPr="00BA295C" w:rsidRDefault="00E23CF3" w:rsidP="00E23CF3">
      <w:pPr>
        <w:tabs>
          <w:tab w:val="left" w:pos="0"/>
        </w:tabs>
        <w:spacing w:line="259" w:lineRule="auto"/>
        <w:rPr>
          <w:rFonts w:eastAsia="Calibri"/>
          <w:color w:val="000000" w:themeColor="text1"/>
          <w:spacing w:val="-4"/>
          <w:sz w:val="28"/>
          <w:szCs w:val="28"/>
          <w:lang w:val="vi-VN"/>
        </w:rPr>
      </w:pPr>
      <w:r w:rsidRPr="00BA295C">
        <w:rPr>
          <w:rFonts w:eastAsia="Calibri"/>
          <w:color w:val="000000" w:themeColor="text1"/>
          <w:spacing w:val="-4"/>
          <w:sz w:val="28"/>
          <w:szCs w:val="28"/>
          <w:lang w:val="vi-VN"/>
        </w:rPr>
        <w:tab/>
      </w:r>
      <w:r w:rsidRPr="00BA295C">
        <w:rPr>
          <w:rFonts w:eastAsia="Calibri"/>
          <w:color w:val="000000" w:themeColor="text1"/>
          <w:spacing w:val="-4"/>
          <w:sz w:val="28"/>
          <w:szCs w:val="28"/>
          <w:lang w:val="en-GB"/>
        </w:rPr>
        <w:t xml:space="preserve">+ </w:t>
      </w:r>
      <w:r w:rsidRPr="00BA295C">
        <w:rPr>
          <w:rFonts w:eastAsia="Calibri"/>
          <w:color w:val="000000" w:themeColor="text1"/>
          <w:spacing w:val="-4"/>
          <w:sz w:val="28"/>
          <w:szCs w:val="28"/>
          <w:lang w:val="vi-VN"/>
        </w:rPr>
        <w:t>Đặt máy trắc đạc để theo dõi độ thẳng đứng của cọc và đo độ chối của cọc.</w:t>
      </w:r>
    </w:p>
    <w:p w:rsidR="00E23CF3" w:rsidRPr="00BA295C" w:rsidRDefault="00E23CF3" w:rsidP="00E23CF3">
      <w:pPr>
        <w:numPr>
          <w:ilvl w:val="0"/>
          <w:numId w:val="2"/>
        </w:numPr>
        <w:spacing w:line="259" w:lineRule="auto"/>
        <w:ind w:left="851" w:hanging="284"/>
        <w:rPr>
          <w:b/>
          <w:bCs/>
          <w:i/>
          <w:iCs/>
          <w:color w:val="000000" w:themeColor="text1"/>
          <w:sz w:val="28"/>
          <w:szCs w:val="28"/>
        </w:rPr>
      </w:pPr>
      <w:r w:rsidRPr="00BA295C">
        <w:rPr>
          <w:b/>
          <w:bCs/>
          <w:i/>
          <w:iCs/>
          <w:color w:val="000000" w:themeColor="text1"/>
          <w:sz w:val="28"/>
          <w:szCs w:val="28"/>
        </w:rPr>
        <w:t>Thi công hạ cọc:</w:t>
      </w:r>
    </w:p>
    <w:p w:rsidR="00E23CF3" w:rsidRPr="00BA295C" w:rsidRDefault="00E23CF3" w:rsidP="00E23CF3">
      <w:pPr>
        <w:ind w:firstLine="567"/>
        <w:rPr>
          <w:rFonts w:eastAsia="Calibri"/>
          <w:color w:val="000000" w:themeColor="text1"/>
          <w:sz w:val="28"/>
          <w:szCs w:val="28"/>
        </w:rPr>
      </w:pPr>
      <w:r w:rsidRPr="00BA295C">
        <w:rPr>
          <w:rFonts w:eastAsia="Calibri"/>
          <w:color w:val="000000" w:themeColor="text1"/>
          <w:sz w:val="28"/>
          <w:szCs w:val="28"/>
        </w:rPr>
        <w:lastRenderedPageBreak/>
        <w:t>Phương pháp thi công: Thi công hạ cọc bằng máy đóng 3,5T hoặc búa rung</w:t>
      </w:r>
    </w:p>
    <w:p w:rsidR="00E23CF3" w:rsidRPr="00BA295C" w:rsidRDefault="00E23CF3" w:rsidP="00E23CF3">
      <w:pPr>
        <w:tabs>
          <w:tab w:val="left" w:pos="851"/>
        </w:tabs>
        <w:spacing w:line="259" w:lineRule="auto"/>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ab/>
      </w: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Tùy theo năng lực trang thiết bị hiện có, điều kiện địa chất công trình, chiều sâu hạ cọc Nhà thầu có thể lựa chọn thiết bị hạ cọc phù hợp. Nguyên tắc lựa chọn búa như sau:</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Có đủ năng lượng để hạ cọc đến chiều sâu thiết kế với độ chối quy định trong thiết kế, xuyên qua các lớp đất dày kể cả tầng kẹp cứng;</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Gây nên ứng suất động không lớn hơn ứng suất động cho phép của cọc để hạn chế khả năng gây nứt cọc;</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Tổng số nhát đập hoặc tổng thời gian hạ cọc liên tục không được vượt quá giá trị khống chế trong thiết kế để ngăn ngừa hiện tượng cọc bị mỏi;</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Độ chối của cọc không nên quá nhỏ có thể làm hỏng đầu búa.</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eastAsia="vi-VN" w:bidi="vi-VN"/>
        </w:rPr>
        <w:t>Lựa chọn búa đóng cọc theo khả năng chịu tải của cọc trong thiết kế và trọng lượng cọc.</w:t>
      </w:r>
    </w:p>
    <w:p w:rsidR="00E23CF3" w:rsidRPr="00BA295C" w:rsidRDefault="00E23CF3" w:rsidP="00E23CF3">
      <w:pPr>
        <w:tabs>
          <w:tab w:val="left" w:pos="851"/>
        </w:tabs>
        <w:spacing w:line="259" w:lineRule="auto"/>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ab/>
      </w: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Khi cần phải đóng xuyên qua các lớp đất chặt nên dùng các búa có năng lượng đập lớn hơn các trị số tính toán hoặc có thể dùng biện pháp khoan dẫn trước khi đóng hoặc biện pháp xói nước.</w:t>
      </w:r>
    </w:p>
    <w:p w:rsidR="00E23CF3" w:rsidRPr="00BA295C" w:rsidRDefault="00E23CF3" w:rsidP="00E23CF3">
      <w:pPr>
        <w:tabs>
          <w:tab w:val="left" w:pos="851"/>
        </w:tabs>
        <w:spacing w:line="259" w:lineRule="auto"/>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ab/>
      </w: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Loại búa rung hạ cọc chọn theo tỷ số K0/Qt tùy thuộc vào điều kiện đất nền và chiều sâu hạ cọc; Giá trị của tỷ số này khi dùng búa rung với tốc độ quay bánh lệch tâm từ 300 r/min đến 500 r/min.</w:t>
      </w:r>
    </w:p>
    <w:p w:rsidR="00E23CF3" w:rsidRPr="00BA295C" w:rsidRDefault="00E23CF3" w:rsidP="00E23CF3">
      <w:pPr>
        <w:tabs>
          <w:tab w:val="left" w:pos="851"/>
        </w:tabs>
        <w:spacing w:line="259" w:lineRule="auto"/>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ab/>
      </w: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Khi rung hạ cọc cần có các biện pháp chống khả năng xuất hiện các vết nứt hoặc hư hỏng cọc.</w:t>
      </w:r>
    </w:p>
    <w:p w:rsidR="00E23CF3" w:rsidRPr="00BA295C" w:rsidRDefault="00E23CF3" w:rsidP="00E23CF3">
      <w:pPr>
        <w:tabs>
          <w:tab w:val="left" w:pos="851"/>
        </w:tabs>
        <w:spacing w:line="259" w:lineRule="auto"/>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ab/>
      </w: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Khi đóng cọc bằng búa phải dùng mũ cọc và đệm gỗ phù hợp với tiết diện ngang của cọc. Các khe hở giữa mặt bên của cọc và thành mũ cọc mỗi bên không nên vượt quá 1 cm.</w:t>
      </w:r>
    </w:p>
    <w:p w:rsidR="00E23CF3" w:rsidRPr="00BA295C" w:rsidRDefault="00E23CF3" w:rsidP="00E23CF3">
      <w:pPr>
        <w:numPr>
          <w:ilvl w:val="0"/>
          <w:numId w:val="3"/>
        </w:numPr>
        <w:tabs>
          <w:tab w:val="left" w:pos="851"/>
        </w:tabs>
        <w:spacing w:line="259" w:lineRule="auto"/>
        <w:ind w:left="0" w:firstLine="567"/>
        <w:rPr>
          <w:rFonts w:eastAsia="Calibri"/>
          <w:color w:val="000000" w:themeColor="text1"/>
          <w:sz w:val="28"/>
          <w:szCs w:val="28"/>
          <w:lang w:val="vi-VN"/>
        </w:rPr>
      </w:pPr>
      <w:r w:rsidRPr="00BA295C">
        <w:rPr>
          <w:rFonts w:eastAsia="Calibri"/>
          <w:color w:val="000000" w:themeColor="text1"/>
          <w:sz w:val="28"/>
          <w:szCs w:val="28"/>
          <w:lang w:val="vi-VN"/>
        </w:rPr>
        <w:t>Chú ý: Trong quá trình thi công nếu có khác biệt hoặc thay đổi về địa chất, hình dạng, kích thước, vị trí so với thiết kế nhà thầu phải báo cáo với tư vấn thiết kế, tư vấn giám sát và chủ đầu tư để có biện pháp xử lý. Chỉ khi được nghiệm thu mới tiếp tục tiến hành thi công tiếp theo.</w:t>
      </w:r>
    </w:p>
    <w:p w:rsidR="00E23CF3" w:rsidRPr="00BA295C" w:rsidRDefault="00E23CF3" w:rsidP="00E23CF3">
      <w:pPr>
        <w:tabs>
          <w:tab w:val="left" w:pos="851"/>
        </w:tabs>
        <w:spacing w:line="259" w:lineRule="auto"/>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ab/>
      </w: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 xml:space="preserve">Trong quá trình thi công nếu không thể hạ cọc hoặc để giảm chấn động khu vực xung quanh thì có thể bổ sung biện pháp khoan dẫn, tuy nhiên đơn vị thi công phải báo cáo chủ đầu tư, đơn vị tư vấn thiết kế và các bên liên quan xem xét, khối lượng nghiệm thu theo thực tế thực hiện, khối lượng công tác khoan dẫn trong hồ sơ chỉ là tạm tính. Khoan dẫn với đường kính lỗ khoan D30cm, cao trình đáy lỗ khoan bằng cao trình đáy cọc. </w:t>
      </w:r>
    </w:p>
    <w:p w:rsidR="00E23CF3" w:rsidRPr="00BA295C" w:rsidRDefault="00E23CF3" w:rsidP="00E23CF3">
      <w:pPr>
        <w:widowControl w:val="0"/>
        <w:tabs>
          <w:tab w:val="left" w:pos="700"/>
          <w:tab w:val="left" w:pos="1418"/>
        </w:tabs>
        <w:spacing w:before="120" w:after="120" w:line="264" w:lineRule="auto"/>
        <w:ind w:firstLine="709"/>
        <w:rPr>
          <w:b/>
          <w:bCs/>
          <w:color w:val="000000" w:themeColor="text1"/>
          <w:sz w:val="28"/>
          <w:szCs w:val="28"/>
        </w:rPr>
      </w:pPr>
      <w:r w:rsidRPr="00BA295C">
        <w:rPr>
          <w:b/>
          <w:bCs/>
          <w:color w:val="000000" w:themeColor="text1"/>
          <w:sz w:val="28"/>
          <w:szCs w:val="28"/>
        </w:rPr>
        <w:t>8. Quy trình đóng cọc thử</w:t>
      </w:r>
    </w:p>
    <w:p w:rsidR="00E23CF3" w:rsidRPr="00BA295C" w:rsidRDefault="00E23CF3" w:rsidP="00E23CF3">
      <w:pPr>
        <w:numPr>
          <w:ilvl w:val="0"/>
          <w:numId w:val="7"/>
        </w:numPr>
        <w:tabs>
          <w:tab w:val="left" w:pos="851"/>
        </w:tabs>
        <w:spacing w:line="259" w:lineRule="auto"/>
        <w:ind w:left="851" w:hanging="284"/>
        <w:jc w:val="left"/>
        <w:rPr>
          <w:b/>
          <w:bCs/>
          <w:i/>
          <w:iCs/>
          <w:color w:val="000000" w:themeColor="text1"/>
          <w:sz w:val="28"/>
          <w:szCs w:val="28"/>
        </w:rPr>
      </w:pPr>
      <w:r w:rsidRPr="00BA295C">
        <w:rPr>
          <w:b/>
          <w:bCs/>
          <w:i/>
          <w:iCs/>
          <w:color w:val="000000" w:themeColor="text1"/>
          <w:sz w:val="28"/>
          <w:szCs w:val="28"/>
        </w:rPr>
        <w:t>Yêu cầu chung</w:t>
      </w:r>
    </w:p>
    <w:p w:rsidR="00E23CF3" w:rsidRPr="00BA295C" w:rsidRDefault="00E23CF3" w:rsidP="00E23CF3">
      <w:pPr>
        <w:tabs>
          <w:tab w:val="left" w:pos="851"/>
        </w:tabs>
        <w:spacing w:line="259" w:lineRule="auto"/>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ab/>
      </w: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Trước khi thi công đại trà, NTXL phải lập đề cương hạ cọc thử và tiến hành hạ cọc thử để kiểm tra khả năng hạ cọc đến chiều sâu thiết kế, đánh giá khả năng chịu tải của cọc theo độ chối cũng như để đánh giá một cách tương đối tính đồng nhất của đất theo sức chống khi hạ cọc và để kiểm tra thiết bị hạ cọc.</w:t>
      </w:r>
    </w:p>
    <w:p w:rsidR="00E23CF3" w:rsidRPr="00BA295C" w:rsidRDefault="00E23CF3" w:rsidP="00E23CF3">
      <w:pPr>
        <w:tabs>
          <w:tab w:val="left" w:pos="851"/>
        </w:tabs>
        <w:spacing w:line="259" w:lineRule="auto"/>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lastRenderedPageBreak/>
        <w:tab/>
      </w: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Vị trí, số lượng cọc thử được quy định trong hồ sơ thiết kế, cọc thử là cọc có chiều dài dự kiến tương ứng như cọc thiết kế tại vị trí tương ứng.</w:t>
      </w:r>
    </w:p>
    <w:p w:rsidR="00E23CF3" w:rsidRPr="00BA295C" w:rsidRDefault="00E23CF3" w:rsidP="00E23CF3">
      <w:pPr>
        <w:tabs>
          <w:tab w:val="left" w:pos="851"/>
        </w:tabs>
        <w:spacing w:line="259" w:lineRule="auto"/>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ab/>
      </w: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Khi đã dự kiến chọn chủng loại, tải trọng thiết bị nào để thi công đại trà thì trong quá trình hạ cọc thử phải sử dụng đúng thiết bị đó, trong quá trình đóng cọc thử và kết quả thí nghiệm phải báo cho thiết kế và các bên liên quan biết để hiệu chỉnh lại thiết kế cọc hoặc thay đổi thiết bị, biện pháp hạ cọc (nếu có).</w:t>
      </w:r>
    </w:p>
    <w:p w:rsidR="00E23CF3" w:rsidRPr="00BA295C" w:rsidRDefault="00E23CF3" w:rsidP="00E23CF3">
      <w:pPr>
        <w:tabs>
          <w:tab w:val="left" w:pos="851"/>
        </w:tabs>
        <w:spacing w:line="259" w:lineRule="auto"/>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ab/>
      </w: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Kết quả thí nghiệm của mỗi cọc về những thay đổi của độ chối theo chiều sâu và sự phụ thuộc của tổng số nhát búa và chiều sâu hạ cọc cần phải lập d</w:t>
      </w:r>
      <w:r w:rsidRPr="00BA295C">
        <w:rPr>
          <w:rFonts w:eastAsia="Calibri"/>
          <w:color w:val="000000" w:themeColor="text1"/>
          <w:sz w:val="28"/>
          <w:szCs w:val="28"/>
          <w:lang w:val="vi-VN" w:eastAsia="vi-VN" w:bidi="vi-VN"/>
        </w:rPr>
        <w:softHyphen/>
        <w:t xml:space="preserve">ưới dạng biểu đồ theo mẫu quy định ở phụ lục 4 trong TCXD 88:1982. </w:t>
      </w:r>
    </w:p>
    <w:p w:rsidR="00E23CF3" w:rsidRPr="00BA295C" w:rsidRDefault="00E23CF3" w:rsidP="00E23CF3">
      <w:pPr>
        <w:tabs>
          <w:tab w:val="left" w:pos="851"/>
        </w:tabs>
        <w:spacing w:line="259" w:lineRule="auto"/>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ab/>
      </w: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Trong quá trình hạ cọc thử phải ghi chép cẩn thận, chi tiết các thông số và các diễn biến trong suốt thời gian làm thí nghiệm trong nhật ký. Kết quả hạ cọc thử phải lập thành báo cáo, NTXL chỉ được tiến hành thi công đại trà sau khi được TVGS chấp thuận và Chủ đầu tư (CĐT) phê duyệt</w:t>
      </w:r>
    </w:p>
    <w:p w:rsidR="00E23CF3" w:rsidRPr="00BA295C" w:rsidRDefault="00E23CF3" w:rsidP="00E23CF3">
      <w:pPr>
        <w:numPr>
          <w:ilvl w:val="0"/>
          <w:numId w:val="7"/>
        </w:numPr>
        <w:tabs>
          <w:tab w:val="left" w:pos="851"/>
        </w:tabs>
        <w:spacing w:line="259" w:lineRule="auto"/>
        <w:ind w:left="851" w:hanging="284"/>
        <w:jc w:val="left"/>
        <w:rPr>
          <w:b/>
          <w:bCs/>
          <w:i/>
          <w:iCs/>
          <w:color w:val="000000" w:themeColor="text1"/>
          <w:sz w:val="28"/>
          <w:szCs w:val="28"/>
        </w:rPr>
      </w:pPr>
      <w:r w:rsidRPr="00BA295C">
        <w:rPr>
          <w:b/>
          <w:bCs/>
          <w:i/>
          <w:iCs/>
          <w:color w:val="000000" w:themeColor="text1"/>
          <w:sz w:val="28"/>
          <w:szCs w:val="28"/>
        </w:rPr>
        <w:t>Công tác chuẩn bị</w:t>
      </w:r>
    </w:p>
    <w:p w:rsidR="00E23CF3" w:rsidRPr="00BA295C" w:rsidRDefault="00E23CF3" w:rsidP="00E23CF3">
      <w:pPr>
        <w:tabs>
          <w:tab w:val="left" w:pos="851"/>
        </w:tabs>
        <w:spacing w:line="259" w:lineRule="auto"/>
        <w:ind w:left="851"/>
        <w:jc w:val="left"/>
        <w:rPr>
          <w:rFonts w:eastAsia="Calibri"/>
          <w:color w:val="000000" w:themeColor="text1"/>
          <w:sz w:val="28"/>
          <w:szCs w:val="28"/>
          <w:lang w:val="vi-VN" w:eastAsia="vi-VN" w:bidi="vi-VN"/>
        </w:rPr>
      </w:pP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Theo các bản vẽ thiết kế xác định chính xác vị trí các cọc đóng.</w:t>
      </w:r>
    </w:p>
    <w:p w:rsidR="00E23CF3" w:rsidRPr="00BA295C" w:rsidRDefault="00E23CF3" w:rsidP="00E23CF3">
      <w:pPr>
        <w:tabs>
          <w:tab w:val="left" w:pos="851"/>
        </w:tabs>
        <w:spacing w:line="259" w:lineRule="auto"/>
        <w:jc w:val="left"/>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ab/>
      </w: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Đúc cọc có kích thước theo thiết kế.</w:t>
      </w:r>
    </w:p>
    <w:p w:rsidR="00E23CF3" w:rsidRPr="00BA295C" w:rsidRDefault="00E23CF3" w:rsidP="00E23CF3">
      <w:pPr>
        <w:tabs>
          <w:tab w:val="left" w:pos="851"/>
        </w:tabs>
        <w:spacing w:line="259" w:lineRule="auto"/>
        <w:jc w:val="left"/>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ab/>
      </w: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Chỉ sử dụng những cọc đã đủ cường độ chịu lực, không xuất hiện vết nứt, đúng kích thước thiết kế để đóng thử.</w:t>
      </w:r>
    </w:p>
    <w:p w:rsidR="00E23CF3" w:rsidRPr="00BA295C" w:rsidRDefault="00E23CF3" w:rsidP="00E23CF3">
      <w:pPr>
        <w:widowControl w:val="0"/>
        <w:numPr>
          <w:ilvl w:val="0"/>
          <w:numId w:val="7"/>
        </w:numPr>
        <w:tabs>
          <w:tab w:val="left" w:pos="851"/>
        </w:tabs>
        <w:spacing w:line="259" w:lineRule="auto"/>
        <w:ind w:left="851" w:hanging="284"/>
        <w:jc w:val="left"/>
        <w:rPr>
          <w:b/>
          <w:bCs/>
          <w:i/>
          <w:iCs/>
          <w:color w:val="000000" w:themeColor="text1"/>
          <w:sz w:val="28"/>
          <w:szCs w:val="28"/>
        </w:rPr>
      </w:pPr>
      <w:r w:rsidRPr="00BA295C">
        <w:rPr>
          <w:b/>
          <w:bCs/>
          <w:i/>
          <w:iCs/>
          <w:color w:val="000000" w:themeColor="text1"/>
          <w:sz w:val="28"/>
          <w:szCs w:val="28"/>
        </w:rPr>
        <w:t>Lựa chọn búa đóng cọc</w:t>
      </w:r>
    </w:p>
    <w:p w:rsidR="00E23CF3" w:rsidRPr="00BA295C" w:rsidRDefault="00E23CF3" w:rsidP="00E23CF3">
      <w:pPr>
        <w:tabs>
          <w:tab w:val="left" w:pos="851"/>
        </w:tabs>
        <w:spacing w:line="259" w:lineRule="auto"/>
        <w:jc w:val="left"/>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ab/>
      </w: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Căn cứ theo tài liệu địa chất công trình, các công trình có sẵn hoặc đang thi công xung quanh và chiều sâu hạ cọc thiết kế, NTXL lựa chọn thiết bị đóng cọc phù hợp trên nguyên tắc:</w:t>
      </w:r>
    </w:p>
    <w:p w:rsidR="00E23CF3" w:rsidRPr="00BA295C" w:rsidRDefault="00E23CF3" w:rsidP="00E23CF3">
      <w:pPr>
        <w:tabs>
          <w:tab w:val="left" w:pos="0"/>
        </w:tabs>
        <w:spacing w:line="259" w:lineRule="auto"/>
        <w:jc w:val="left"/>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Đảm bảo an toàn tuyệt đối, không gây hư hỏng cho các công trình đã và đang thi công xung quanh.</w:t>
      </w:r>
    </w:p>
    <w:p w:rsidR="00E23CF3" w:rsidRPr="00BA295C" w:rsidRDefault="00E23CF3" w:rsidP="00E23CF3">
      <w:pPr>
        <w:tabs>
          <w:tab w:val="left" w:pos="0"/>
        </w:tabs>
        <w:spacing w:line="259" w:lineRule="auto"/>
        <w:jc w:val="left"/>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Búa phải có đủ năng lượng để đóng cọc đến chiều sâu thiết kế, xuyên qua các lớp đất dày kể cả tầng kẹp cứng.</w:t>
      </w:r>
    </w:p>
    <w:p w:rsidR="00E23CF3" w:rsidRPr="00BA295C" w:rsidRDefault="00E23CF3" w:rsidP="00E23CF3">
      <w:pPr>
        <w:tabs>
          <w:tab w:val="left" w:pos="0"/>
        </w:tabs>
        <w:spacing w:line="259" w:lineRule="auto"/>
        <w:jc w:val="left"/>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Ứng suất động do búa gây ra không lớn hơn ứng suất động cho phép của cọc để hạn chế khả năng gây nứt cọc.</w:t>
      </w:r>
    </w:p>
    <w:p w:rsidR="00E23CF3" w:rsidRPr="00BA295C" w:rsidRDefault="00E23CF3" w:rsidP="00E23CF3">
      <w:pPr>
        <w:tabs>
          <w:tab w:val="left" w:pos="0"/>
        </w:tabs>
        <w:spacing w:line="259" w:lineRule="auto"/>
        <w:jc w:val="left"/>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Tổng số nhát đập hoặc tổng thời gian hạ cọc liên tục không được vượt quá giá trị khống chế để ngăn ngừa hiện tượng cọc bị mỏi.</w:t>
      </w:r>
    </w:p>
    <w:p w:rsidR="00E23CF3" w:rsidRPr="00BA295C" w:rsidRDefault="00E23CF3" w:rsidP="00E23CF3">
      <w:pPr>
        <w:tabs>
          <w:tab w:val="left" w:pos="0"/>
        </w:tabs>
        <w:spacing w:after="120" w:line="259" w:lineRule="auto"/>
        <w:jc w:val="left"/>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Độ chối của cọc không nên quá nhỏ có thể làm hỏng đầu búa.</w:t>
      </w:r>
    </w:p>
    <w:p w:rsidR="00E23CF3" w:rsidRPr="00BA295C" w:rsidRDefault="00E23CF3" w:rsidP="00E23CF3">
      <w:pPr>
        <w:numPr>
          <w:ilvl w:val="0"/>
          <w:numId w:val="7"/>
        </w:numPr>
        <w:tabs>
          <w:tab w:val="left" w:pos="851"/>
        </w:tabs>
        <w:spacing w:after="120" w:line="259" w:lineRule="auto"/>
        <w:ind w:left="851" w:hanging="284"/>
        <w:jc w:val="left"/>
        <w:rPr>
          <w:b/>
          <w:bCs/>
          <w:i/>
          <w:iCs/>
          <w:color w:val="000000" w:themeColor="text1"/>
          <w:sz w:val="28"/>
          <w:szCs w:val="28"/>
        </w:rPr>
      </w:pPr>
      <w:r w:rsidRPr="00BA295C">
        <w:rPr>
          <w:b/>
          <w:bCs/>
          <w:i/>
          <w:iCs/>
          <w:color w:val="000000" w:themeColor="text1"/>
          <w:sz w:val="28"/>
          <w:szCs w:val="28"/>
        </w:rPr>
        <w:t>Tính toán độ chối dư</w:t>
      </w:r>
    </w:p>
    <w:p w:rsidR="00E23CF3" w:rsidRPr="00BA295C" w:rsidRDefault="00E23CF3" w:rsidP="00E23CF3">
      <w:pPr>
        <w:numPr>
          <w:ilvl w:val="0"/>
          <w:numId w:val="4"/>
        </w:numPr>
        <w:tabs>
          <w:tab w:val="left" w:pos="851"/>
        </w:tabs>
        <w:spacing w:after="120" w:line="259" w:lineRule="auto"/>
        <w:ind w:left="0" w:firstLine="567"/>
        <w:jc w:val="left"/>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Độ chối dư (e) lúc đóng hoặc đóng kiểm tra phải thoả mãn điều kiện:</w:t>
      </w:r>
    </w:p>
    <w:p w:rsidR="00E23CF3" w:rsidRPr="00BA295C" w:rsidRDefault="00E23CF3" w:rsidP="00E23CF3">
      <w:pPr>
        <w:tabs>
          <w:tab w:val="right" w:pos="9639"/>
        </w:tabs>
        <w:spacing w:after="120"/>
        <w:ind w:left="720" w:right="426" w:firstLine="1548"/>
        <w:jc w:val="left"/>
        <w:rPr>
          <w:rFonts w:eastAsia="Calibri"/>
          <w:color w:val="000000" w:themeColor="text1"/>
          <w:sz w:val="28"/>
          <w:szCs w:val="28"/>
        </w:rPr>
      </w:pPr>
      <w:r w:rsidRPr="00BA295C">
        <w:rPr>
          <w:rFonts w:eastAsia="Calibri"/>
          <w:noProof/>
          <w:color w:val="000000" w:themeColor="text1"/>
          <w:position w:val="-28"/>
          <w:sz w:val="28"/>
          <w:szCs w:val="28"/>
        </w:rPr>
        <w:drawing>
          <wp:inline distT="0" distB="0" distL="0" distR="0" wp14:anchorId="7A6D2D5B" wp14:editId="4971F5D1">
            <wp:extent cx="202882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8825" cy="485775"/>
                    </a:xfrm>
                    <a:prstGeom prst="rect">
                      <a:avLst/>
                    </a:prstGeom>
                    <a:noFill/>
                    <a:ln>
                      <a:noFill/>
                    </a:ln>
                  </pic:spPr>
                </pic:pic>
              </a:graphicData>
            </a:graphic>
          </wp:inline>
        </w:drawing>
      </w:r>
      <w:r w:rsidRPr="00BA295C">
        <w:rPr>
          <w:rFonts w:eastAsia="Calibri"/>
          <w:color w:val="000000" w:themeColor="text1"/>
          <w:sz w:val="28"/>
          <w:szCs w:val="28"/>
        </w:rPr>
        <w:t xml:space="preserve">  (3)</w:t>
      </w:r>
    </w:p>
    <w:p w:rsidR="00E23CF3" w:rsidRPr="00BA295C" w:rsidRDefault="00E23CF3" w:rsidP="00E23CF3">
      <w:pPr>
        <w:numPr>
          <w:ilvl w:val="0"/>
          <w:numId w:val="4"/>
        </w:numPr>
        <w:tabs>
          <w:tab w:val="left" w:pos="851"/>
        </w:tabs>
        <w:spacing w:after="120" w:line="259" w:lineRule="auto"/>
        <w:ind w:left="0" w:firstLine="567"/>
        <w:jc w:val="left"/>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Trong đó:</w:t>
      </w:r>
      <w:r w:rsidRPr="00BA295C">
        <w:rPr>
          <w:rFonts w:eastAsia="Calibri"/>
          <w:color w:val="000000" w:themeColor="text1"/>
          <w:sz w:val="28"/>
          <w:szCs w:val="28"/>
          <w:lang w:val="vi-VN" w:eastAsia="vi-VN" w:bidi="vi-VN"/>
        </w:rPr>
        <w:tab/>
      </w:r>
    </w:p>
    <w:p w:rsidR="00E23CF3" w:rsidRPr="00BA295C" w:rsidRDefault="00E23CF3" w:rsidP="00E23CF3">
      <w:pPr>
        <w:numPr>
          <w:ilvl w:val="1"/>
          <w:numId w:val="5"/>
        </w:numPr>
        <w:tabs>
          <w:tab w:val="left" w:pos="0"/>
        </w:tabs>
        <w:spacing w:after="120" w:line="259" w:lineRule="auto"/>
        <w:jc w:val="left"/>
        <w:rPr>
          <w:rFonts w:eastAsia="Calibri"/>
          <w:color w:val="000000" w:themeColor="text1"/>
          <w:sz w:val="28"/>
          <w:szCs w:val="28"/>
          <w:lang w:val="vi-VN"/>
        </w:rPr>
      </w:pPr>
      <w:r w:rsidRPr="00BA295C">
        <w:rPr>
          <w:rFonts w:eastAsia="Calibri"/>
          <w:color w:val="000000" w:themeColor="text1"/>
          <w:sz w:val="28"/>
          <w:szCs w:val="28"/>
          <w:lang w:val="vi-VN"/>
        </w:rPr>
        <w:t>e - Độ chối dư (cm) bằng độ lún của cọc do một nhát búa đóng.</w:t>
      </w:r>
    </w:p>
    <w:p w:rsidR="00E23CF3" w:rsidRPr="00BA295C" w:rsidRDefault="00E23CF3" w:rsidP="00E23CF3">
      <w:pPr>
        <w:numPr>
          <w:ilvl w:val="1"/>
          <w:numId w:val="5"/>
        </w:numPr>
        <w:tabs>
          <w:tab w:val="left" w:pos="0"/>
        </w:tabs>
        <w:spacing w:after="120" w:line="259" w:lineRule="auto"/>
        <w:jc w:val="left"/>
        <w:rPr>
          <w:rFonts w:eastAsia="Calibri"/>
          <w:color w:val="000000" w:themeColor="text1"/>
          <w:sz w:val="28"/>
          <w:szCs w:val="28"/>
          <w:lang w:val="de-DE"/>
        </w:rPr>
      </w:pPr>
      <w:r w:rsidRPr="00BA295C">
        <w:rPr>
          <w:rFonts w:eastAsia="Calibri"/>
          <w:color w:val="000000" w:themeColor="text1"/>
          <w:sz w:val="28"/>
          <w:szCs w:val="28"/>
          <w:lang w:val="de-DE"/>
        </w:rPr>
        <w:t>n - Hệ số tra theo bảng dưới (T/m2)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552"/>
      </w:tblGrid>
      <w:tr w:rsidR="00BA295C" w:rsidRPr="00BA295C" w:rsidTr="002767C6">
        <w:trPr>
          <w:jc w:val="center"/>
        </w:trPr>
        <w:tc>
          <w:tcPr>
            <w:tcW w:w="3260" w:type="dxa"/>
          </w:tcPr>
          <w:p w:rsidR="00E23CF3" w:rsidRPr="00BA295C" w:rsidRDefault="00E23CF3" w:rsidP="002767C6">
            <w:pPr>
              <w:jc w:val="center"/>
              <w:rPr>
                <w:rFonts w:eastAsia="Calibri"/>
                <w:b/>
                <w:bCs/>
                <w:color w:val="000000" w:themeColor="text1"/>
                <w:sz w:val="28"/>
                <w:szCs w:val="28"/>
              </w:rPr>
            </w:pPr>
            <w:r w:rsidRPr="00BA295C">
              <w:rPr>
                <w:rFonts w:eastAsia="Calibri"/>
                <w:b/>
                <w:bCs/>
                <w:color w:val="000000" w:themeColor="text1"/>
                <w:sz w:val="28"/>
                <w:szCs w:val="28"/>
              </w:rPr>
              <w:t>Loại cọc</w:t>
            </w:r>
          </w:p>
        </w:tc>
        <w:tc>
          <w:tcPr>
            <w:tcW w:w="2552" w:type="dxa"/>
          </w:tcPr>
          <w:p w:rsidR="00E23CF3" w:rsidRPr="00BA295C" w:rsidRDefault="00E23CF3" w:rsidP="002767C6">
            <w:pPr>
              <w:jc w:val="center"/>
              <w:rPr>
                <w:rFonts w:eastAsia="Calibri"/>
                <w:b/>
                <w:bCs/>
                <w:color w:val="000000" w:themeColor="text1"/>
                <w:sz w:val="28"/>
                <w:szCs w:val="28"/>
              </w:rPr>
            </w:pPr>
            <w:r w:rsidRPr="00BA295C">
              <w:rPr>
                <w:rFonts w:eastAsia="Calibri"/>
                <w:b/>
                <w:bCs/>
                <w:color w:val="000000" w:themeColor="text1"/>
                <w:sz w:val="28"/>
                <w:szCs w:val="28"/>
              </w:rPr>
              <w:t>Hệ số n (T/m</w:t>
            </w:r>
            <w:r w:rsidRPr="00BA295C">
              <w:rPr>
                <w:rFonts w:eastAsia="Calibri"/>
                <w:b/>
                <w:bCs/>
                <w:color w:val="000000" w:themeColor="text1"/>
                <w:sz w:val="28"/>
                <w:szCs w:val="28"/>
                <w:vertAlign w:val="superscript"/>
              </w:rPr>
              <w:t>2</w:t>
            </w:r>
            <w:r w:rsidRPr="00BA295C">
              <w:rPr>
                <w:rFonts w:eastAsia="Calibri"/>
                <w:b/>
                <w:bCs/>
                <w:color w:val="000000" w:themeColor="text1"/>
                <w:sz w:val="28"/>
                <w:szCs w:val="28"/>
              </w:rPr>
              <w:t>)</w:t>
            </w:r>
          </w:p>
        </w:tc>
      </w:tr>
      <w:tr w:rsidR="00BA295C" w:rsidRPr="00BA295C" w:rsidTr="002767C6">
        <w:trPr>
          <w:jc w:val="center"/>
        </w:trPr>
        <w:tc>
          <w:tcPr>
            <w:tcW w:w="3260" w:type="dxa"/>
          </w:tcPr>
          <w:p w:rsidR="00E23CF3" w:rsidRPr="00BA295C" w:rsidRDefault="00E23CF3" w:rsidP="002767C6">
            <w:pPr>
              <w:jc w:val="left"/>
              <w:rPr>
                <w:rFonts w:eastAsia="Calibri"/>
                <w:color w:val="000000" w:themeColor="text1"/>
                <w:sz w:val="28"/>
                <w:szCs w:val="28"/>
              </w:rPr>
            </w:pPr>
            <w:r w:rsidRPr="00BA295C">
              <w:rPr>
                <w:rFonts w:eastAsia="Calibri"/>
                <w:color w:val="000000" w:themeColor="text1"/>
                <w:sz w:val="28"/>
                <w:szCs w:val="28"/>
              </w:rPr>
              <w:lastRenderedPageBreak/>
              <w:t xml:space="preserve">Cọc BTCT có mũ </w:t>
            </w:r>
          </w:p>
          <w:p w:rsidR="00E23CF3" w:rsidRPr="00BA295C" w:rsidRDefault="00E23CF3" w:rsidP="002767C6">
            <w:pPr>
              <w:jc w:val="left"/>
              <w:outlineLvl w:val="4"/>
              <w:rPr>
                <w:bCs/>
                <w:iCs/>
                <w:color w:val="000000" w:themeColor="text1"/>
                <w:sz w:val="28"/>
                <w:szCs w:val="28"/>
              </w:rPr>
            </w:pPr>
            <w:r w:rsidRPr="00BA295C">
              <w:rPr>
                <w:bCs/>
                <w:iCs/>
                <w:color w:val="000000" w:themeColor="text1"/>
                <w:sz w:val="28"/>
                <w:szCs w:val="28"/>
              </w:rPr>
              <w:t>Cọc thép có mũ</w:t>
            </w:r>
          </w:p>
        </w:tc>
        <w:tc>
          <w:tcPr>
            <w:tcW w:w="2552" w:type="dxa"/>
          </w:tcPr>
          <w:p w:rsidR="00E23CF3" w:rsidRPr="00BA295C" w:rsidRDefault="00E23CF3" w:rsidP="002767C6">
            <w:pPr>
              <w:jc w:val="center"/>
              <w:rPr>
                <w:rFonts w:eastAsia="Calibri"/>
                <w:color w:val="000000" w:themeColor="text1"/>
                <w:sz w:val="28"/>
                <w:szCs w:val="28"/>
              </w:rPr>
            </w:pPr>
            <w:r w:rsidRPr="00BA295C">
              <w:rPr>
                <w:rFonts w:eastAsia="Calibri"/>
                <w:color w:val="000000" w:themeColor="text1"/>
                <w:sz w:val="28"/>
                <w:szCs w:val="28"/>
              </w:rPr>
              <w:t>150</w:t>
            </w:r>
          </w:p>
          <w:p w:rsidR="00E23CF3" w:rsidRPr="00BA295C" w:rsidRDefault="00E23CF3" w:rsidP="002767C6">
            <w:pPr>
              <w:jc w:val="center"/>
              <w:rPr>
                <w:rFonts w:eastAsia="Calibri"/>
                <w:color w:val="000000" w:themeColor="text1"/>
                <w:sz w:val="28"/>
                <w:szCs w:val="28"/>
              </w:rPr>
            </w:pPr>
            <w:r w:rsidRPr="00BA295C">
              <w:rPr>
                <w:rFonts w:eastAsia="Calibri"/>
                <w:color w:val="000000" w:themeColor="text1"/>
                <w:sz w:val="28"/>
                <w:szCs w:val="28"/>
              </w:rPr>
              <w:t>500</w:t>
            </w:r>
          </w:p>
        </w:tc>
      </w:tr>
    </w:tbl>
    <w:p w:rsidR="00E23CF3" w:rsidRPr="00BA295C" w:rsidRDefault="00E23CF3" w:rsidP="00E23CF3">
      <w:pPr>
        <w:numPr>
          <w:ilvl w:val="1"/>
          <w:numId w:val="5"/>
        </w:numPr>
        <w:tabs>
          <w:tab w:val="left" w:pos="0"/>
        </w:tabs>
        <w:spacing w:line="259" w:lineRule="auto"/>
        <w:ind w:left="1281" w:hanging="357"/>
        <w:jc w:val="left"/>
        <w:rPr>
          <w:rFonts w:eastAsia="Calibri"/>
          <w:color w:val="000000" w:themeColor="text1"/>
          <w:sz w:val="28"/>
          <w:szCs w:val="28"/>
        </w:rPr>
      </w:pPr>
      <w:r w:rsidRPr="00BA295C">
        <w:rPr>
          <w:rFonts w:eastAsia="Calibri"/>
          <w:color w:val="000000" w:themeColor="text1"/>
          <w:sz w:val="28"/>
          <w:szCs w:val="28"/>
        </w:rPr>
        <w:t>F - Diện tích theo chu vi ngoài của cọc đặc (m2)</w:t>
      </w:r>
    </w:p>
    <w:p w:rsidR="00E23CF3" w:rsidRPr="00BA295C" w:rsidRDefault="00E23CF3" w:rsidP="00E23CF3">
      <w:pPr>
        <w:numPr>
          <w:ilvl w:val="1"/>
          <w:numId w:val="5"/>
        </w:numPr>
        <w:tabs>
          <w:tab w:val="left" w:pos="0"/>
        </w:tabs>
        <w:spacing w:line="259" w:lineRule="auto"/>
        <w:jc w:val="left"/>
        <w:rPr>
          <w:rFonts w:eastAsia="Calibri"/>
          <w:color w:val="000000" w:themeColor="text1"/>
          <w:sz w:val="28"/>
          <w:szCs w:val="28"/>
        </w:rPr>
      </w:pPr>
      <w:r w:rsidRPr="00BA295C">
        <w:rPr>
          <w:rFonts w:eastAsia="Calibri"/>
          <w:color w:val="000000" w:themeColor="text1"/>
          <w:sz w:val="28"/>
          <w:szCs w:val="28"/>
        </w:rPr>
        <w:t>Q - Trọng lượng phần đập của búa (T)</w:t>
      </w:r>
    </w:p>
    <w:p w:rsidR="00E23CF3" w:rsidRPr="00BA295C" w:rsidRDefault="00E23CF3" w:rsidP="00E23CF3">
      <w:pPr>
        <w:numPr>
          <w:ilvl w:val="1"/>
          <w:numId w:val="5"/>
        </w:numPr>
        <w:tabs>
          <w:tab w:val="left" w:pos="0"/>
        </w:tabs>
        <w:spacing w:line="259" w:lineRule="auto"/>
        <w:jc w:val="left"/>
        <w:rPr>
          <w:rFonts w:eastAsia="Calibri"/>
          <w:color w:val="000000" w:themeColor="text1"/>
          <w:sz w:val="28"/>
          <w:szCs w:val="28"/>
        </w:rPr>
      </w:pPr>
      <w:r w:rsidRPr="00BA295C">
        <w:rPr>
          <w:rFonts w:eastAsia="Calibri"/>
          <w:color w:val="000000" w:themeColor="text1"/>
          <w:sz w:val="28"/>
          <w:szCs w:val="28"/>
        </w:rPr>
        <w:t>P – Sức chịu tải giới hạn của cọc (T)</w:t>
      </w:r>
    </w:p>
    <w:p w:rsidR="00E23CF3" w:rsidRPr="00BA295C" w:rsidRDefault="00E23CF3" w:rsidP="00E23CF3">
      <w:pPr>
        <w:numPr>
          <w:ilvl w:val="1"/>
          <w:numId w:val="5"/>
        </w:numPr>
        <w:tabs>
          <w:tab w:val="left" w:pos="0"/>
        </w:tabs>
        <w:spacing w:line="259" w:lineRule="auto"/>
        <w:jc w:val="left"/>
        <w:rPr>
          <w:rFonts w:eastAsia="Calibri"/>
          <w:color w:val="000000" w:themeColor="text1"/>
          <w:sz w:val="28"/>
          <w:szCs w:val="28"/>
        </w:rPr>
      </w:pPr>
      <w:r w:rsidRPr="00BA295C">
        <w:rPr>
          <w:rFonts w:eastAsia="Calibri"/>
          <w:color w:val="000000" w:themeColor="text1"/>
          <w:sz w:val="28"/>
          <w:szCs w:val="28"/>
        </w:rPr>
        <w:t>H - Chiều cao rơi thực tế phần đập của búa (cm)</w:t>
      </w:r>
    </w:p>
    <w:p w:rsidR="00E23CF3" w:rsidRPr="00BA295C" w:rsidRDefault="00E23CF3" w:rsidP="00E23CF3">
      <w:pPr>
        <w:numPr>
          <w:ilvl w:val="1"/>
          <w:numId w:val="5"/>
        </w:numPr>
        <w:tabs>
          <w:tab w:val="left" w:pos="0"/>
        </w:tabs>
        <w:spacing w:line="259" w:lineRule="auto"/>
        <w:jc w:val="left"/>
        <w:rPr>
          <w:rFonts w:eastAsia="Calibri"/>
          <w:color w:val="000000" w:themeColor="text1"/>
          <w:sz w:val="28"/>
          <w:szCs w:val="28"/>
        </w:rPr>
      </w:pPr>
      <w:r w:rsidRPr="00BA295C">
        <w:rPr>
          <w:rFonts w:eastAsia="Calibri"/>
          <w:color w:val="000000" w:themeColor="text1"/>
          <w:sz w:val="28"/>
          <w:szCs w:val="28"/>
        </w:rPr>
        <w:t xml:space="preserve">k - Hệ số đồng nhất lấy bằng 0.7 </w:t>
      </w:r>
    </w:p>
    <w:p w:rsidR="00E23CF3" w:rsidRPr="00BA295C" w:rsidRDefault="00E23CF3" w:rsidP="00E23CF3">
      <w:pPr>
        <w:numPr>
          <w:ilvl w:val="1"/>
          <w:numId w:val="5"/>
        </w:numPr>
        <w:tabs>
          <w:tab w:val="left" w:pos="0"/>
        </w:tabs>
        <w:spacing w:line="259" w:lineRule="auto"/>
        <w:jc w:val="left"/>
        <w:rPr>
          <w:rFonts w:eastAsia="Calibri"/>
          <w:color w:val="000000" w:themeColor="text1"/>
          <w:sz w:val="28"/>
          <w:szCs w:val="28"/>
        </w:rPr>
      </w:pPr>
      <w:r w:rsidRPr="00BA295C">
        <w:rPr>
          <w:rFonts w:eastAsia="Calibri"/>
          <w:color w:val="000000" w:themeColor="text1"/>
          <w:sz w:val="28"/>
          <w:szCs w:val="28"/>
        </w:rPr>
        <w:t>k1 - Hệ số phục hồi va chạm</w:t>
      </w:r>
    </w:p>
    <w:p w:rsidR="00E23CF3" w:rsidRPr="00BA295C" w:rsidRDefault="00E23CF3" w:rsidP="00E23CF3">
      <w:pPr>
        <w:numPr>
          <w:ilvl w:val="1"/>
          <w:numId w:val="5"/>
        </w:numPr>
        <w:tabs>
          <w:tab w:val="left" w:pos="0"/>
        </w:tabs>
        <w:spacing w:line="259" w:lineRule="auto"/>
        <w:jc w:val="left"/>
        <w:rPr>
          <w:rFonts w:eastAsia="Calibri"/>
          <w:color w:val="000000" w:themeColor="text1"/>
          <w:sz w:val="28"/>
          <w:szCs w:val="28"/>
        </w:rPr>
      </w:pPr>
      <w:r w:rsidRPr="00BA295C">
        <w:rPr>
          <w:rFonts w:eastAsia="Calibri"/>
          <w:color w:val="000000" w:themeColor="text1"/>
          <w:sz w:val="28"/>
          <w:szCs w:val="28"/>
        </w:rPr>
        <w:t>m - hệ số phụ thuộc loại cọc và số cọc trong bệ.</w:t>
      </w:r>
    </w:p>
    <w:p w:rsidR="00E23CF3" w:rsidRPr="00BA295C" w:rsidRDefault="00E23CF3" w:rsidP="00E23CF3">
      <w:pPr>
        <w:numPr>
          <w:ilvl w:val="1"/>
          <w:numId w:val="5"/>
        </w:numPr>
        <w:tabs>
          <w:tab w:val="left" w:pos="0"/>
        </w:tabs>
        <w:spacing w:line="259" w:lineRule="auto"/>
        <w:jc w:val="left"/>
        <w:rPr>
          <w:rFonts w:eastAsia="Calibri"/>
          <w:color w:val="000000" w:themeColor="text1"/>
          <w:sz w:val="28"/>
          <w:szCs w:val="28"/>
        </w:rPr>
      </w:pPr>
      <w:r w:rsidRPr="00BA295C">
        <w:rPr>
          <w:rFonts w:eastAsia="Calibri"/>
          <w:color w:val="000000" w:themeColor="text1"/>
          <w:sz w:val="28"/>
          <w:szCs w:val="28"/>
        </w:rPr>
        <w:t>q - Trọng lượng cọc và mũ cọc (T)</w:t>
      </w:r>
    </w:p>
    <w:p w:rsidR="00E23CF3" w:rsidRPr="00BA295C" w:rsidRDefault="00E23CF3" w:rsidP="00E23CF3">
      <w:pPr>
        <w:numPr>
          <w:ilvl w:val="0"/>
          <w:numId w:val="4"/>
        </w:numPr>
        <w:tabs>
          <w:tab w:val="left" w:pos="851"/>
        </w:tabs>
        <w:spacing w:line="259" w:lineRule="auto"/>
        <w:ind w:left="0" w:firstLine="567"/>
        <w:jc w:val="left"/>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Chọn búa đóng cọc là búa điêzen kiểu ống</w:t>
      </w:r>
    </w:p>
    <w:p w:rsidR="00E23CF3" w:rsidRPr="00BA295C" w:rsidRDefault="00E23CF3" w:rsidP="00E23CF3">
      <w:pPr>
        <w:numPr>
          <w:ilvl w:val="0"/>
          <w:numId w:val="4"/>
        </w:numPr>
        <w:tabs>
          <w:tab w:val="left" w:pos="851"/>
        </w:tabs>
        <w:spacing w:line="259" w:lineRule="auto"/>
        <w:ind w:left="0" w:firstLine="567"/>
        <w:jc w:val="left"/>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Kết quả tính toán độ chối dư như sau:</w:t>
      </w:r>
    </w:p>
    <w:p w:rsidR="00E23CF3" w:rsidRPr="00BA295C" w:rsidRDefault="00E23CF3" w:rsidP="00E23CF3">
      <w:pPr>
        <w:numPr>
          <w:ilvl w:val="0"/>
          <w:numId w:val="6"/>
        </w:numPr>
        <w:spacing w:after="120" w:line="259" w:lineRule="auto"/>
        <w:jc w:val="center"/>
        <w:rPr>
          <w:rFonts w:eastAsia="Calibri"/>
          <w:b/>
          <w:color w:val="000000" w:themeColor="text1"/>
          <w:sz w:val="28"/>
          <w:szCs w:val="28"/>
          <w:lang w:val="vi-VN"/>
        </w:rPr>
      </w:pPr>
      <w:r w:rsidRPr="00BA295C">
        <w:rPr>
          <w:rFonts w:eastAsia="Calibri"/>
          <w:b/>
          <w:color w:val="000000" w:themeColor="text1"/>
          <w:sz w:val="28"/>
          <w:szCs w:val="28"/>
          <w:lang w:val="vi-VN"/>
        </w:rPr>
        <w:t>Tổng hợp kết quả tính toán chọn búa và độ chối của cọc</w:t>
      </w:r>
    </w:p>
    <w:tbl>
      <w:tblPr>
        <w:tblW w:w="6078" w:type="pct"/>
        <w:tblInd w:w="-82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714"/>
        <w:gridCol w:w="1297"/>
        <w:gridCol w:w="1196"/>
        <w:gridCol w:w="776"/>
        <w:gridCol w:w="776"/>
        <w:gridCol w:w="1126"/>
        <w:gridCol w:w="1033"/>
        <w:gridCol w:w="939"/>
        <w:gridCol w:w="706"/>
        <w:gridCol w:w="1204"/>
        <w:gridCol w:w="1204"/>
      </w:tblGrid>
      <w:tr w:rsidR="00BA295C" w:rsidRPr="00BA295C" w:rsidTr="00E23CF3">
        <w:trPr>
          <w:trHeight w:val="719"/>
        </w:trPr>
        <w:tc>
          <w:tcPr>
            <w:tcW w:w="325"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STT</w:t>
            </w:r>
          </w:p>
        </w:tc>
        <w:tc>
          <w:tcPr>
            <w:tcW w:w="591"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VỊ trí</w:t>
            </w:r>
          </w:p>
        </w:tc>
        <w:tc>
          <w:tcPr>
            <w:tcW w:w="545"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Loại cọc</w:t>
            </w:r>
          </w:p>
        </w:tc>
        <w:tc>
          <w:tcPr>
            <w:tcW w:w="354"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vertAlign w:val="subscript"/>
              </w:rPr>
            </w:pPr>
            <w:r w:rsidRPr="00BA295C">
              <w:rPr>
                <w:rFonts w:eastAsia="Calibri"/>
                <w:color w:val="000000" w:themeColor="text1"/>
                <w:sz w:val="28"/>
                <w:szCs w:val="28"/>
              </w:rPr>
              <w:t>G</w:t>
            </w:r>
            <w:r w:rsidRPr="00BA295C">
              <w:rPr>
                <w:rFonts w:eastAsia="Calibri"/>
                <w:color w:val="000000" w:themeColor="text1"/>
                <w:sz w:val="28"/>
                <w:szCs w:val="28"/>
                <w:vertAlign w:val="subscript"/>
              </w:rPr>
              <w:t>cọc</w:t>
            </w:r>
          </w:p>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(Kg)</w:t>
            </w:r>
          </w:p>
        </w:tc>
        <w:tc>
          <w:tcPr>
            <w:tcW w:w="354"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vertAlign w:val="subscript"/>
              </w:rPr>
            </w:pPr>
            <w:r w:rsidRPr="00BA295C">
              <w:rPr>
                <w:rFonts w:eastAsia="Calibri"/>
                <w:color w:val="000000" w:themeColor="text1"/>
                <w:sz w:val="28"/>
                <w:szCs w:val="28"/>
              </w:rPr>
              <w:t>G</w:t>
            </w:r>
            <w:r w:rsidRPr="00BA295C">
              <w:rPr>
                <w:rFonts w:eastAsia="Calibri"/>
                <w:color w:val="000000" w:themeColor="text1"/>
                <w:sz w:val="28"/>
                <w:szCs w:val="28"/>
                <w:vertAlign w:val="subscript"/>
              </w:rPr>
              <w:t>búa</w:t>
            </w:r>
          </w:p>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(Kg)</w:t>
            </w:r>
          </w:p>
        </w:tc>
        <w:tc>
          <w:tcPr>
            <w:tcW w:w="513"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vertAlign w:val="subscript"/>
              </w:rPr>
            </w:pPr>
            <w:r w:rsidRPr="00BA295C">
              <w:rPr>
                <w:rFonts w:eastAsia="Calibri"/>
                <w:color w:val="000000" w:themeColor="text1"/>
                <w:sz w:val="28"/>
                <w:szCs w:val="28"/>
              </w:rPr>
              <w:t>E</w:t>
            </w:r>
            <w:r w:rsidRPr="00BA295C">
              <w:rPr>
                <w:rFonts w:eastAsia="Calibri"/>
                <w:color w:val="000000" w:themeColor="text1"/>
                <w:sz w:val="28"/>
                <w:szCs w:val="28"/>
                <w:vertAlign w:val="subscript"/>
              </w:rPr>
              <w:t>min</w:t>
            </w:r>
          </w:p>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(kG.m)</w:t>
            </w:r>
          </w:p>
        </w:tc>
        <w:tc>
          <w:tcPr>
            <w:tcW w:w="471"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vertAlign w:val="subscript"/>
              </w:rPr>
            </w:pPr>
            <w:r w:rsidRPr="00BA295C">
              <w:rPr>
                <w:rFonts w:eastAsia="Calibri"/>
                <w:color w:val="000000" w:themeColor="text1"/>
                <w:sz w:val="28"/>
                <w:szCs w:val="28"/>
              </w:rPr>
              <w:t>E</w:t>
            </w:r>
            <w:r w:rsidRPr="00BA295C">
              <w:rPr>
                <w:rFonts w:eastAsia="Calibri"/>
                <w:color w:val="000000" w:themeColor="text1"/>
                <w:sz w:val="28"/>
                <w:szCs w:val="28"/>
                <w:vertAlign w:val="subscript"/>
              </w:rPr>
              <w:t>tt</w:t>
            </w:r>
          </w:p>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(Kg.m)</w:t>
            </w:r>
          </w:p>
        </w:tc>
        <w:tc>
          <w:tcPr>
            <w:tcW w:w="428"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e (cm)</w:t>
            </w:r>
          </w:p>
        </w:tc>
        <w:tc>
          <w:tcPr>
            <w:tcW w:w="322"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k</w:t>
            </w:r>
          </w:p>
        </w:tc>
        <w:tc>
          <w:tcPr>
            <w:tcW w:w="549"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Kiểm tra</w:t>
            </w:r>
          </w:p>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búa</w:t>
            </w:r>
          </w:p>
        </w:tc>
        <w:tc>
          <w:tcPr>
            <w:tcW w:w="549"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Kiểm tra</w:t>
            </w:r>
          </w:p>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K</w:t>
            </w:r>
          </w:p>
        </w:tc>
      </w:tr>
      <w:tr w:rsidR="00BA295C" w:rsidRPr="00BA295C" w:rsidTr="00E23CF3">
        <w:trPr>
          <w:trHeight w:val="332"/>
        </w:trPr>
        <w:tc>
          <w:tcPr>
            <w:tcW w:w="325"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1</w:t>
            </w:r>
          </w:p>
        </w:tc>
        <w:tc>
          <w:tcPr>
            <w:tcW w:w="591"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Đáy cống</w:t>
            </w:r>
          </w:p>
        </w:tc>
        <w:tc>
          <w:tcPr>
            <w:tcW w:w="545"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300x300</w:t>
            </w:r>
          </w:p>
        </w:tc>
        <w:tc>
          <w:tcPr>
            <w:tcW w:w="354"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3375</w:t>
            </w:r>
          </w:p>
        </w:tc>
        <w:tc>
          <w:tcPr>
            <w:tcW w:w="354"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3500</w:t>
            </w:r>
          </w:p>
        </w:tc>
        <w:tc>
          <w:tcPr>
            <w:tcW w:w="513" w:type="pct"/>
            <w:noWrap/>
            <w:vAlign w:val="bottom"/>
            <w:hideMark/>
          </w:tcPr>
          <w:p w:rsidR="00E23CF3" w:rsidRPr="00BA295C" w:rsidRDefault="00E23CF3" w:rsidP="002767C6">
            <w:pPr>
              <w:spacing w:before="100" w:after="100" w:line="259" w:lineRule="auto"/>
              <w:jc w:val="right"/>
              <w:rPr>
                <w:rFonts w:eastAsia="Calibri"/>
                <w:color w:val="000000" w:themeColor="text1"/>
                <w:sz w:val="28"/>
                <w:szCs w:val="28"/>
              </w:rPr>
            </w:pPr>
            <w:r w:rsidRPr="00BA295C">
              <w:rPr>
                <w:rFonts w:eastAsia="Calibri"/>
                <w:color w:val="000000" w:themeColor="text1"/>
                <w:sz w:val="28"/>
                <w:szCs w:val="28"/>
              </w:rPr>
              <w:t>3027,50</w:t>
            </w:r>
          </w:p>
        </w:tc>
        <w:tc>
          <w:tcPr>
            <w:tcW w:w="471"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8820</w:t>
            </w:r>
          </w:p>
        </w:tc>
        <w:tc>
          <w:tcPr>
            <w:tcW w:w="428"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0,68</w:t>
            </w:r>
          </w:p>
        </w:tc>
        <w:tc>
          <w:tcPr>
            <w:tcW w:w="322" w:type="pct"/>
            <w:noWrap/>
            <w:vAlign w:val="bottom"/>
            <w:hideMark/>
          </w:tcPr>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0,78</w:t>
            </w:r>
          </w:p>
        </w:tc>
        <w:tc>
          <w:tcPr>
            <w:tcW w:w="549"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Đạt</w:t>
            </w:r>
          </w:p>
        </w:tc>
        <w:tc>
          <w:tcPr>
            <w:tcW w:w="549" w:type="pct"/>
            <w:noWrap/>
            <w:vAlign w:val="center"/>
            <w:hideMark/>
          </w:tcPr>
          <w:p w:rsidR="00E23CF3" w:rsidRPr="00BA295C" w:rsidRDefault="00E23CF3" w:rsidP="002767C6">
            <w:pPr>
              <w:spacing w:before="100" w:after="100" w:line="259" w:lineRule="auto"/>
              <w:jc w:val="center"/>
              <w:rPr>
                <w:rFonts w:eastAsia="Calibri"/>
                <w:color w:val="000000" w:themeColor="text1"/>
                <w:sz w:val="28"/>
                <w:szCs w:val="28"/>
              </w:rPr>
            </w:pPr>
            <w:r w:rsidRPr="00BA295C">
              <w:rPr>
                <w:rFonts w:eastAsia="Calibri"/>
                <w:color w:val="000000" w:themeColor="text1"/>
                <w:sz w:val="28"/>
                <w:szCs w:val="28"/>
              </w:rPr>
              <w:t>Đạt</w:t>
            </w:r>
          </w:p>
        </w:tc>
      </w:tr>
    </w:tbl>
    <w:p w:rsidR="00E23CF3" w:rsidRPr="00BA295C" w:rsidRDefault="00E23CF3" w:rsidP="00E23CF3">
      <w:pPr>
        <w:numPr>
          <w:ilvl w:val="0"/>
          <w:numId w:val="7"/>
        </w:numPr>
        <w:tabs>
          <w:tab w:val="left" w:pos="851"/>
        </w:tabs>
        <w:spacing w:line="259" w:lineRule="auto"/>
        <w:ind w:left="851" w:hanging="284"/>
        <w:jc w:val="left"/>
        <w:rPr>
          <w:b/>
          <w:bCs/>
          <w:i/>
          <w:iCs/>
          <w:color w:val="000000" w:themeColor="text1"/>
          <w:sz w:val="28"/>
          <w:szCs w:val="28"/>
        </w:rPr>
      </w:pPr>
      <w:r w:rsidRPr="00BA295C">
        <w:rPr>
          <w:b/>
          <w:bCs/>
          <w:i/>
          <w:iCs/>
          <w:color w:val="000000" w:themeColor="text1"/>
          <w:sz w:val="28"/>
          <w:szCs w:val="28"/>
        </w:rPr>
        <w:t>Xác định độ chối từ kết quả đóng thí nghiệm</w:t>
      </w:r>
    </w:p>
    <w:p w:rsidR="00E23CF3" w:rsidRPr="00BA295C" w:rsidRDefault="00E23CF3" w:rsidP="00E23CF3">
      <w:pPr>
        <w:numPr>
          <w:ilvl w:val="0"/>
          <w:numId w:val="4"/>
        </w:numPr>
        <w:tabs>
          <w:tab w:val="left" w:pos="851"/>
        </w:tabs>
        <w:spacing w:line="259" w:lineRule="auto"/>
        <w:ind w:left="0" w:firstLine="567"/>
        <w:jc w:val="left"/>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Vào cuối quá trình đóng cọc khi độ chối gần đạt tới trị số thiết kế thì việc đóng cọc bằng búa phải tiến hành từng nhát để theo dõi độ chối cho mỗi nhát. Độ chối được xác định từ trị số trung bình của 10 nhát búa cuối cùng.</w:t>
      </w:r>
    </w:p>
    <w:p w:rsidR="00E23CF3" w:rsidRPr="00BA295C" w:rsidRDefault="00E23CF3" w:rsidP="00E23CF3">
      <w:pPr>
        <w:numPr>
          <w:ilvl w:val="0"/>
          <w:numId w:val="7"/>
        </w:numPr>
        <w:tabs>
          <w:tab w:val="left" w:pos="851"/>
        </w:tabs>
        <w:spacing w:line="259" w:lineRule="auto"/>
        <w:ind w:left="851" w:hanging="284"/>
        <w:jc w:val="left"/>
        <w:rPr>
          <w:b/>
          <w:bCs/>
          <w:i/>
          <w:iCs/>
          <w:color w:val="000000" w:themeColor="text1"/>
          <w:sz w:val="28"/>
          <w:szCs w:val="28"/>
        </w:rPr>
      </w:pPr>
      <w:r w:rsidRPr="00BA295C">
        <w:rPr>
          <w:b/>
          <w:bCs/>
          <w:i/>
          <w:iCs/>
          <w:color w:val="000000" w:themeColor="text1"/>
          <w:sz w:val="28"/>
          <w:szCs w:val="28"/>
        </w:rPr>
        <w:t>Xử lý kết quả</w:t>
      </w:r>
    </w:p>
    <w:p w:rsidR="00E23CF3" w:rsidRPr="00BA295C" w:rsidRDefault="00E23CF3" w:rsidP="00E23CF3">
      <w:pPr>
        <w:numPr>
          <w:ilvl w:val="0"/>
          <w:numId w:val="4"/>
        </w:numPr>
        <w:tabs>
          <w:tab w:val="left" w:pos="851"/>
        </w:tabs>
        <w:spacing w:line="259" w:lineRule="auto"/>
        <w:ind w:left="0" w:firstLine="567"/>
        <w:jc w:val="left"/>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Nếu độ chối thí nghiệm nhỏ hơn độ chối thiết kế thì dừng lại nghỉ 3 ngày. Sau đóng tiếp 3 loạt búa (Đối với búa đơn động và búa DIEZEN thì 1 loạt là 10 nhát) đến khi độ chối đạt độ chối thiết kế thì dừng lại, báo cho thiết kế biết kết quả thí nghiệm để hiệu chỉnh lại thiết kế cọc.</w:t>
      </w:r>
    </w:p>
    <w:p w:rsidR="00E23CF3" w:rsidRPr="00BA295C" w:rsidRDefault="00E23CF3" w:rsidP="00E23CF3">
      <w:pPr>
        <w:widowControl w:val="0"/>
        <w:tabs>
          <w:tab w:val="left" w:pos="700"/>
          <w:tab w:val="left" w:pos="1418"/>
        </w:tabs>
        <w:spacing w:before="120" w:after="120" w:line="264" w:lineRule="auto"/>
        <w:ind w:firstLine="709"/>
        <w:rPr>
          <w:bCs/>
          <w:color w:val="000000" w:themeColor="text1"/>
          <w:sz w:val="28"/>
          <w:szCs w:val="28"/>
        </w:rPr>
      </w:pPr>
      <w:r w:rsidRPr="00BA295C">
        <w:rPr>
          <w:b/>
          <w:bCs/>
          <w:color w:val="000000" w:themeColor="text1"/>
          <w:sz w:val="28"/>
          <w:szCs w:val="28"/>
        </w:rPr>
        <w:t xml:space="preserve">9. </w:t>
      </w:r>
      <w:r w:rsidRPr="00BA295C">
        <w:rPr>
          <w:bCs/>
          <w:color w:val="000000" w:themeColor="text1"/>
          <w:sz w:val="28"/>
          <w:szCs w:val="28"/>
        </w:rPr>
        <w:t>Công tác đóng cọc đại trà</w:t>
      </w:r>
    </w:p>
    <w:p w:rsidR="00E23CF3" w:rsidRPr="00BA295C" w:rsidRDefault="00E23CF3" w:rsidP="00E23CF3">
      <w:pPr>
        <w:tabs>
          <w:tab w:val="left" w:pos="851"/>
        </w:tabs>
        <w:spacing w:line="259" w:lineRule="auto"/>
        <w:jc w:val="left"/>
        <w:rPr>
          <w:rFonts w:eastAsia="Calibri"/>
          <w:color w:val="000000" w:themeColor="text1"/>
          <w:sz w:val="28"/>
          <w:szCs w:val="28"/>
          <w:lang w:val="vi-VN" w:eastAsia="vi-VN" w:bidi="vi-VN"/>
        </w:rPr>
      </w:pP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Cọc sau khi đã được kiểm tra nghiệm thu tại bãi đúc sẽ được di chuyển bằng cẩu đến vị trí đóng, quá trình vận chuyển phải tuân thủ theo các quy định nêu trên.</w:t>
      </w:r>
    </w:p>
    <w:p w:rsidR="00E23CF3" w:rsidRPr="00BA295C" w:rsidRDefault="00E23CF3" w:rsidP="00E23CF3">
      <w:pPr>
        <w:tabs>
          <w:tab w:val="left" w:pos="851"/>
        </w:tabs>
        <w:spacing w:line="259" w:lineRule="auto"/>
        <w:jc w:val="left"/>
        <w:rPr>
          <w:rFonts w:eastAsia="Calibri"/>
          <w:color w:val="000000" w:themeColor="text1"/>
          <w:sz w:val="28"/>
          <w:szCs w:val="28"/>
          <w:lang w:val="vi-VN" w:eastAsia="vi-VN" w:bidi="vi-VN"/>
        </w:rPr>
      </w:pPr>
      <w:r w:rsidRPr="00BA295C">
        <w:rPr>
          <w:rFonts w:eastAsia="Calibri"/>
          <w:color w:val="000000" w:themeColor="text1"/>
          <w:sz w:val="28"/>
          <w:szCs w:val="28"/>
          <w:lang w:val="en-GB" w:eastAsia="vi-VN" w:bidi="vi-VN"/>
        </w:rPr>
        <w:tab/>
        <w:t xml:space="preserve">- </w:t>
      </w:r>
      <w:r w:rsidRPr="00BA295C">
        <w:rPr>
          <w:rFonts w:eastAsia="Calibri"/>
          <w:color w:val="000000" w:themeColor="text1"/>
          <w:sz w:val="28"/>
          <w:szCs w:val="28"/>
          <w:lang w:val="vi-VN" w:eastAsia="vi-VN" w:bidi="vi-VN"/>
        </w:rPr>
        <w:t>Sau khi lắp đặt thiết bị đóng cọc phải kiểm tra phương, hướng.</w:t>
      </w:r>
    </w:p>
    <w:p w:rsidR="00E23CF3" w:rsidRPr="00BA295C" w:rsidRDefault="00E23CF3" w:rsidP="00E23CF3">
      <w:pPr>
        <w:numPr>
          <w:ilvl w:val="0"/>
          <w:numId w:val="9"/>
        </w:numPr>
        <w:tabs>
          <w:tab w:val="left" w:pos="851"/>
        </w:tabs>
        <w:spacing w:line="259" w:lineRule="auto"/>
        <w:ind w:left="851" w:hanging="284"/>
        <w:jc w:val="left"/>
        <w:rPr>
          <w:b/>
          <w:bCs/>
          <w:i/>
          <w:iCs/>
          <w:color w:val="000000" w:themeColor="text1"/>
          <w:sz w:val="28"/>
          <w:szCs w:val="28"/>
          <w:lang w:val="vi-VN"/>
        </w:rPr>
      </w:pPr>
      <w:r w:rsidRPr="00BA295C">
        <w:rPr>
          <w:b/>
          <w:bCs/>
          <w:i/>
          <w:iCs/>
          <w:color w:val="000000" w:themeColor="text1"/>
          <w:sz w:val="28"/>
          <w:szCs w:val="28"/>
          <w:lang w:val="vi-VN"/>
        </w:rPr>
        <w:t>Lắp cọc vào giá búa:</w:t>
      </w:r>
    </w:p>
    <w:p w:rsidR="00E23CF3" w:rsidRPr="00BA295C" w:rsidRDefault="00E23CF3" w:rsidP="00E23CF3">
      <w:pPr>
        <w:tabs>
          <w:tab w:val="left" w:pos="851"/>
        </w:tabs>
        <w:spacing w:line="259" w:lineRule="auto"/>
        <w:jc w:val="left"/>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ab/>
      </w: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Với cọc ngắn: Dùng dây cáp treo cọc của giá búa móc vào móc cẩu phía đầu cọc, sau đó kéo từ từ cho cọc dần dần ở vị trí thẳng đứng rồi kéo vào giá búa.</w:t>
      </w:r>
    </w:p>
    <w:p w:rsidR="00E23CF3" w:rsidRPr="00BA295C" w:rsidRDefault="00E23CF3" w:rsidP="00E23CF3">
      <w:pPr>
        <w:tabs>
          <w:tab w:val="left" w:pos="851"/>
        </w:tabs>
        <w:spacing w:line="259" w:lineRule="auto"/>
        <w:jc w:val="left"/>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ab/>
      </w:r>
      <w:r w:rsidRPr="00BA295C">
        <w:rPr>
          <w:rFonts w:eastAsia="Calibri"/>
          <w:color w:val="000000" w:themeColor="text1"/>
          <w:sz w:val="28"/>
          <w:szCs w:val="28"/>
          <w:lang w:val="en-GB" w:eastAsia="vi-VN" w:bidi="vi-VN"/>
        </w:rPr>
        <w:t xml:space="preserve">- </w:t>
      </w:r>
      <w:r w:rsidRPr="00BA295C">
        <w:rPr>
          <w:rFonts w:eastAsia="Calibri"/>
          <w:color w:val="000000" w:themeColor="text1"/>
          <w:sz w:val="28"/>
          <w:szCs w:val="28"/>
          <w:lang w:val="vi-VN" w:eastAsia="vi-VN" w:bidi="vi-VN"/>
        </w:rPr>
        <w:t>Với cọc dài và nặng để lắp cọc vào giá tiến hành như sau: Trước tiên đưa cọc lại gần giá, móc dây cáp treo cọc của giá búa vào móc cẩu phía đầu cọc, móc dây cáp treo búa của giá búa vào móc cẩu phía mũi cọc. Nâng hai móc lên đồng thời, khi kéo cọc lên ngang tầm 1m, rút đầu cọc lên cao để cọc dần dần trở về vị trí thẳng đứng, sau đó ghép vào giá búa.</w:t>
      </w:r>
    </w:p>
    <w:p w:rsidR="00E23CF3" w:rsidRPr="00BA295C" w:rsidRDefault="00E23CF3" w:rsidP="00E23CF3">
      <w:pPr>
        <w:numPr>
          <w:ilvl w:val="0"/>
          <w:numId w:val="9"/>
        </w:numPr>
        <w:tabs>
          <w:tab w:val="left" w:pos="851"/>
        </w:tabs>
        <w:spacing w:line="259" w:lineRule="auto"/>
        <w:ind w:left="851" w:hanging="284"/>
        <w:jc w:val="left"/>
        <w:rPr>
          <w:b/>
          <w:bCs/>
          <w:i/>
          <w:iCs/>
          <w:color w:val="000000" w:themeColor="text1"/>
          <w:sz w:val="28"/>
          <w:szCs w:val="28"/>
        </w:rPr>
      </w:pPr>
      <w:r w:rsidRPr="00BA295C">
        <w:rPr>
          <w:b/>
          <w:bCs/>
          <w:i/>
          <w:iCs/>
          <w:color w:val="000000" w:themeColor="text1"/>
          <w:sz w:val="28"/>
          <w:szCs w:val="28"/>
        </w:rPr>
        <w:lastRenderedPageBreak/>
        <w:t>Hàn nối các đoạn cọc</w:t>
      </w:r>
    </w:p>
    <w:p w:rsidR="00E23CF3" w:rsidRPr="00BA295C" w:rsidRDefault="00E23CF3" w:rsidP="00E23CF3">
      <w:pPr>
        <w:numPr>
          <w:ilvl w:val="0"/>
          <w:numId w:val="4"/>
        </w:numPr>
        <w:tabs>
          <w:tab w:val="left" w:pos="851"/>
        </w:tabs>
        <w:spacing w:line="259" w:lineRule="auto"/>
        <w:ind w:left="0" w:firstLine="567"/>
        <w:jc w:val="left"/>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Trường hợp cọc có chiều dài lớn, phải ghép nối thì chỉ bắt đầu hàn nối các đoạn cọc khi:</w:t>
      </w:r>
    </w:p>
    <w:p w:rsidR="00E23CF3" w:rsidRPr="00BA295C" w:rsidRDefault="00E23CF3" w:rsidP="00E23CF3">
      <w:pPr>
        <w:numPr>
          <w:ilvl w:val="1"/>
          <w:numId w:val="5"/>
        </w:numPr>
        <w:tabs>
          <w:tab w:val="left" w:pos="0"/>
        </w:tabs>
        <w:spacing w:line="259" w:lineRule="auto"/>
        <w:jc w:val="left"/>
        <w:rPr>
          <w:rFonts w:eastAsia="Calibri"/>
          <w:color w:val="000000" w:themeColor="text1"/>
          <w:sz w:val="28"/>
          <w:szCs w:val="28"/>
          <w:lang w:val="vi-VN"/>
        </w:rPr>
      </w:pPr>
      <w:r w:rsidRPr="00BA295C">
        <w:rPr>
          <w:rFonts w:eastAsia="Calibri"/>
          <w:color w:val="000000" w:themeColor="text1"/>
          <w:sz w:val="28"/>
          <w:szCs w:val="28"/>
          <w:lang w:val="vi-VN"/>
        </w:rPr>
        <w:t>Kích thước các bản mã đúng với thiết kế;</w:t>
      </w:r>
    </w:p>
    <w:p w:rsidR="00E23CF3" w:rsidRPr="00BA295C" w:rsidRDefault="00E23CF3" w:rsidP="00E23CF3">
      <w:pPr>
        <w:numPr>
          <w:ilvl w:val="1"/>
          <w:numId w:val="5"/>
        </w:numPr>
        <w:tabs>
          <w:tab w:val="left" w:pos="0"/>
        </w:tabs>
        <w:spacing w:line="259" w:lineRule="auto"/>
        <w:jc w:val="left"/>
        <w:rPr>
          <w:rFonts w:eastAsia="Calibri"/>
          <w:color w:val="000000" w:themeColor="text1"/>
          <w:sz w:val="28"/>
          <w:szCs w:val="28"/>
          <w:lang w:val="vi-VN"/>
        </w:rPr>
      </w:pPr>
      <w:r w:rsidRPr="00BA295C">
        <w:rPr>
          <w:rFonts w:eastAsia="Calibri"/>
          <w:color w:val="000000" w:themeColor="text1"/>
          <w:sz w:val="28"/>
          <w:szCs w:val="28"/>
          <w:lang w:val="vi-VN"/>
        </w:rPr>
        <w:t>Trục của đoạn cọc đã được kiểm tra độ thẳng đứng theo hai phương vuông góc với nhau.</w:t>
      </w:r>
    </w:p>
    <w:p w:rsidR="00E23CF3" w:rsidRPr="00BA295C" w:rsidRDefault="00E23CF3" w:rsidP="00E23CF3">
      <w:pPr>
        <w:numPr>
          <w:ilvl w:val="1"/>
          <w:numId w:val="5"/>
        </w:numPr>
        <w:tabs>
          <w:tab w:val="left" w:pos="0"/>
        </w:tabs>
        <w:spacing w:line="259" w:lineRule="auto"/>
        <w:jc w:val="left"/>
        <w:rPr>
          <w:rFonts w:eastAsia="Calibri"/>
          <w:color w:val="000000" w:themeColor="text1"/>
          <w:sz w:val="28"/>
          <w:szCs w:val="28"/>
          <w:lang w:val="vi-VN"/>
        </w:rPr>
      </w:pPr>
      <w:r w:rsidRPr="00BA295C">
        <w:rPr>
          <w:rFonts w:eastAsia="Calibri"/>
          <w:color w:val="000000" w:themeColor="text1"/>
          <w:sz w:val="28"/>
          <w:szCs w:val="28"/>
          <w:lang w:val="vi-VN"/>
        </w:rPr>
        <w:t>Bề mặt ở đầu hai đoạn cọc nối phải tiếp xúc khít với nhau.</w:t>
      </w:r>
    </w:p>
    <w:p w:rsidR="00E23CF3" w:rsidRPr="00BA295C" w:rsidRDefault="00E23CF3" w:rsidP="00E23CF3">
      <w:pPr>
        <w:numPr>
          <w:ilvl w:val="0"/>
          <w:numId w:val="4"/>
        </w:numPr>
        <w:tabs>
          <w:tab w:val="left" w:pos="851"/>
        </w:tabs>
        <w:spacing w:line="259" w:lineRule="auto"/>
        <w:ind w:left="0" w:firstLine="567"/>
        <w:jc w:val="left"/>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Đường hàn mối nối cọc phải đảm bảo đúng quy định của thiết kế về chịu lực, không được có những khuyết tật sau đây:</w:t>
      </w:r>
    </w:p>
    <w:p w:rsidR="00E23CF3" w:rsidRPr="00BA295C" w:rsidRDefault="00E23CF3" w:rsidP="00E23CF3">
      <w:pPr>
        <w:numPr>
          <w:ilvl w:val="1"/>
          <w:numId w:val="5"/>
        </w:numPr>
        <w:tabs>
          <w:tab w:val="left" w:pos="0"/>
        </w:tabs>
        <w:spacing w:line="259" w:lineRule="auto"/>
        <w:jc w:val="left"/>
        <w:rPr>
          <w:rFonts w:eastAsia="Calibri"/>
          <w:color w:val="000000" w:themeColor="text1"/>
          <w:sz w:val="28"/>
          <w:szCs w:val="28"/>
          <w:lang w:val="vi-VN"/>
        </w:rPr>
      </w:pPr>
      <w:r w:rsidRPr="00BA295C">
        <w:rPr>
          <w:rFonts w:eastAsia="Calibri"/>
          <w:color w:val="000000" w:themeColor="text1"/>
          <w:sz w:val="28"/>
          <w:szCs w:val="28"/>
          <w:lang w:val="vi-VN"/>
        </w:rPr>
        <w:t>Kích thước đường hàn sai lệch so với thiết kế.</w:t>
      </w:r>
    </w:p>
    <w:p w:rsidR="00E23CF3" w:rsidRPr="00BA295C" w:rsidRDefault="00E23CF3" w:rsidP="00E23CF3">
      <w:pPr>
        <w:numPr>
          <w:ilvl w:val="1"/>
          <w:numId w:val="5"/>
        </w:numPr>
        <w:tabs>
          <w:tab w:val="left" w:pos="0"/>
        </w:tabs>
        <w:spacing w:line="259" w:lineRule="auto"/>
        <w:jc w:val="left"/>
        <w:rPr>
          <w:rFonts w:eastAsia="Calibri"/>
          <w:color w:val="000000" w:themeColor="text1"/>
          <w:sz w:val="28"/>
          <w:szCs w:val="28"/>
          <w:lang w:val="vi-VN"/>
        </w:rPr>
      </w:pPr>
      <w:r w:rsidRPr="00BA295C">
        <w:rPr>
          <w:rFonts w:eastAsia="Calibri"/>
          <w:color w:val="000000" w:themeColor="text1"/>
          <w:sz w:val="28"/>
          <w:szCs w:val="28"/>
          <w:lang w:val="vi-VN"/>
        </w:rPr>
        <w:t>Chiều cao hoặc chiều rộng của mối hàn không đồng đều.</w:t>
      </w:r>
    </w:p>
    <w:p w:rsidR="00E23CF3" w:rsidRPr="00BA295C" w:rsidRDefault="00E23CF3" w:rsidP="00E23CF3">
      <w:pPr>
        <w:numPr>
          <w:ilvl w:val="1"/>
          <w:numId w:val="5"/>
        </w:numPr>
        <w:tabs>
          <w:tab w:val="left" w:pos="0"/>
        </w:tabs>
        <w:spacing w:line="259" w:lineRule="auto"/>
        <w:jc w:val="left"/>
        <w:rPr>
          <w:rFonts w:eastAsia="Calibri"/>
          <w:color w:val="000000" w:themeColor="text1"/>
          <w:sz w:val="28"/>
          <w:szCs w:val="28"/>
          <w:lang w:val="vi-VN"/>
        </w:rPr>
      </w:pPr>
      <w:r w:rsidRPr="00BA295C">
        <w:rPr>
          <w:rFonts w:eastAsia="Calibri"/>
          <w:color w:val="000000" w:themeColor="text1"/>
          <w:sz w:val="28"/>
          <w:szCs w:val="28"/>
          <w:lang w:val="vi-VN"/>
        </w:rPr>
        <w:t>Đường hàn không thẳng, bề mặt mối hàn bị rỗ, không ngấu, quá nhiệt, có chảy loang, lẫn xỉ, bị nứt...</w:t>
      </w:r>
    </w:p>
    <w:p w:rsidR="00E23CF3" w:rsidRPr="00BA295C" w:rsidRDefault="00E23CF3" w:rsidP="00E23CF3">
      <w:pPr>
        <w:numPr>
          <w:ilvl w:val="0"/>
          <w:numId w:val="4"/>
        </w:numPr>
        <w:tabs>
          <w:tab w:val="left" w:pos="851"/>
        </w:tabs>
        <w:spacing w:line="259" w:lineRule="auto"/>
        <w:ind w:left="0" w:firstLine="567"/>
        <w:jc w:val="left"/>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Chỉ được tiếp tục hạ cọc khi đã kiểm tra mối nối hàn không có khuyết tật.</w:t>
      </w:r>
    </w:p>
    <w:p w:rsidR="00E23CF3" w:rsidRPr="00BA295C" w:rsidRDefault="00E23CF3" w:rsidP="00E23CF3">
      <w:pPr>
        <w:numPr>
          <w:ilvl w:val="0"/>
          <w:numId w:val="9"/>
        </w:numPr>
        <w:tabs>
          <w:tab w:val="left" w:pos="851"/>
        </w:tabs>
        <w:spacing w:line="259" w:lineRule="auto"/>
        <w:ind w:left="851" w:hanging="284"/>
        <w:rPr>
          <w:b/>
          <w:bCs/>
          <w:i/>
          <w:iCs/>
          <w:color w:val="000000" w:themeColor="text1"/>
          <w:sz w:val="28"/>
          <w:szCs w:val="28"/>
        </w:rPr>
      </w:pPr>
      <w:r w:rsidRPr="00BA295C">
        <w:rPr>
          <w:b/>
          <w:bCs/>
          <w:i/>
          <w:iCs/>
          <w:color w:val="000000" w:themeColor="text1"/>
          <w:sz w:val="28"/>
          <w:szCs w:val="28"/>
        </w:rPr>
        <w:t>Kỹ thuật đóng cọc:</w:t>
      </w:r>
    </w:p>
    <w:p w:rsidR="00E23CF3" w:rsidRPr="00BA295C" w:rsidRDefault="00E23CF3" w:rsidP="00E23CF3">
      <w:pPr>
        <w:numPr>
          <w:ilvl w:val="0"/>
          <w:numId w:val="4"/>
        </w:numPr>
        <w:tabs>
          <w:tab w:val="left" w:pos="851"/>
        </w:tabs>
        <w:spacing w:line="259" w:lineRule="auto"/>
        <w:ind w:left="0" w:firstLine="567"/>
        <w:rPr>
          <w:rFonts w:eastAsia="Calibri"/>
          <w:color w:val="000000" w:themeColor="text1"/>
          <w:sz w:val="28"/>
          <w:szCs w:val="28"/>
          <w:lang w:val="vi-VN" w:eastAsia="vi-VN" w:bidi="vi-VN"/>
        </w:rPr>
      </w:pPr>
      <w:r w:rsidRPr="00BA295C">
        <w:rPr>
          <w:rFonts w:eastAsia="Calibri"/>
          <w:color w:val="000000" w:themeColor="text1"/>
          <w:sz w:val="28"/>
          <w:szCs w:val="28"/>
          <w:lang w:val="vi-VN" w:eastAsia="vi-VN" w:bidi="vi-VN"/>
        </w:rPr>
        <w:t>Quá trình thi công hạ cọc phải tuân thủ theo các quy định sau đây:</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Sau khi dựng cọc vào giá búa, tiến hành chỉnh cọc vào đúng vị trí thiết kế bằng máy kinh vĩ. Trước khi đóng phải kiểm tra phương hướng của thiết bị giữ cọc, cố định vị trí của thiết bị đó để tránh di động trong quá trình đóng cọc.</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Phải dùng mũ cọc và đệm gỗ phù hợp với tiết diện ngang của cọc. Các khe hở giữa mặt bên của cọc và thành mũ cọc mỗi bên không nên vượt quá 1cm. Cấu tạo mũ cọc xem phụ lục D trong TCVN 9394 : 2012.</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Khi đóng các cọc đầu phải tiến hành cẩn thận có ghi chép số nhát búa cho từng mét chiều sâu và lấy độ chối cho loạt búa cuối cùng. NTXL nên dùng thí nghiệm phân tích sóng ứng suất trong cọc để kiểm tra việc lựa chọn búa và khả năng đóng của búa trong các điều kiện đã xác định (đất nền, búa, cọc...)</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Quá trình đóng cọc phải chú ý tình hình xuống của cọc. Cọc không xuống quá nhanh, nhưng cũng không bị vướng mắc, cọc xuống lệch phải chỉnh ngay. Không chỉnh được phải nhổ lên đóng lại. Cọc phải đúng vị trí, thẳng đứng, không gãy, không nứt.</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Những nhát búa đầu đóng nhẹ, khi cọc đã nằm đúng vị trí mới đóng mạnh.</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Khi đóng gần xong, phải đo độ lún theo từng đợt để xác định độ chối của cọc. Đối với cọc chống phải đóng tới cốt thiết kế. Với cọc ma sát phải đóng tới khi đạt độ chối thiết kế.</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Trong quá trình đóng cọc phải dùng 2 máy kinh vĩ đặt vuông góc theo hai trục ngang và dọc của hàng cọc để theo dõi và kịp thời điều chỉnh khi cọc bị nghiêng, lệch khỏi vị trí thiết kế.</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Từng cọc cần được đóng liên tục cho tới khi đạt độ chối hoặc đạt chiều dài cọc quy định.</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lastRenderedPageBreak/>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Trong quá trình hạ cọc cần ghi chép nhật ký theo mẫu in sẵn, có thể xem phụ lục A trong TCVN 9394:2012.</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Vào cuối quá trình đóng cọc khi độ chối gần đạt tới trị số thiết kế thì việc đóng cọc bằng búa đơn động phải tiến hành từng nhát dể theo dõi độ chối cho mỗi nhát. Khi đóng bằng búa hơi song động cần phải đo độ lún của cọc, tần số đập của búa và áp lực hơi cho từng phút. Khi dùng búa diezen thì độ chối được xác định từ trị trung bình của loạt 10 nhát sau cùng.</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Cọc không đạt độ chối thiết kế thì cần phải đóng bù để kiểm tra sau khi được “nghỉ” theo quy định. Trong truờng hợp độ chối khi đóng kiểm tra vẫn lớn hơn độ chối thiết kế thì phải báo cho CĐT, TVTK, TVGS xem xét, nên cho tiến hành thử tĩnh cọc và hiệu chỉnh lại một phần hoặc toàn bộ thiết kế móng cọc theo TCVN 9393:2012 “Cọc-Phương pháp thí nghiệm bằng tải trọng tĩnh ép dọc trục”.</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Trong giai đoạn đầu khi đóng cọc bằng búa đơn động nên ghi số nhát búa và độ cao rơi búa trung bình để cọc đi được 1m. Khi dùng búa hơi thì ghi áp lực hơi trung bình và thời gian để cọc đi được 1m và tần số nhát đập trong một phút. Độ chối phải đo với độ chính xác tới 1mm.</w:t>
      </w:r>
    </w:p>
    <w:p w:rsidR="00E23CF3" w:rsidRPr="00BA295C" w:rsidRDefault="00E23CF3" w:rsidP="00E23CF3">
      <w:pPr>
        <w:tabs>
          <w:tab w:val="left" w:pos="0"/>
        </w:tabs>
        <w:spacing w:line="259" w:lineRule="auto"/>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Thời gian “nghỉ” của cọc trước khi đóng kiểm tra phụ thuộc vào tính chất các lớp đất xung quanh và dưới mũi cọc nhưng không nhỏ hơn:</w:t>
      </w:r>
    </w:p>
    <w:p w:rsidR="00E23CF3" w:rsidRPr="00BA295C" w:rsidRDefault="00E23CF3" w:rsidP="00E23CF3">
      <w:pPr>
        <w:numPr>
          <w:ilvl w:val="0"/>
          <w:numId w:val="8"/>
        </w:numPr>
        <w:tabs>
          <w:tab w:val="left" w:pos="720"/>
        </w:tabs>
        <w:overflowPunct w:val="0"/>
        <w:autoSpaceDE w:val="0"/>
        <w:autoSpaceDN w:val="0"/>
        <w:adjustRightInd w:val="0"/>
        <w:spacing w:line="259" w:lineRule="auto"/>
        <w:ind w:left="709" w:firstLine="357"/>
        <w:jc w:val="left"/>
        <w:textAlignment w:val="baseline"/>
        <w:rPr>
          <w:rFonts w:eastAsia="Calibri"/>
          <w:color w:val="000000" w:themeColor="text1"/>
          <w:sz w:val="28"/>
          <w:szCs w:val="28"/>
          <w:lang w:val="vi-VN"/>
        </w:rPr>
      </w:pPr>
      <w:r w:rsidRPr="00BA295C">
        <w:rPr>
          <w:rFonts w:eastAsia="Calibri"/>
          <w:color w:val="000000" w:themeColor="text1"/>
          <w:sz w:val="28"/>
          <w:szCs w:val="28"/>
          <w:lang w:val="vi-VN"/>
        </w:rPr>
        <w:t>3 ngày khi đóng qua đất cát.</w:t>
      </w:r>
    </w:p>
    <w:p w:rsidR="00E23CF3" w:rsidRPr="00BA295C" w:rsidRDefault="00E23CF3" w:rsidP="00E23CF3">
      <w:pPr>
        <w:numPr>
          <w:ilvl w:val="0"/>
          <w:numId w:val="8"/>
        </w:numPr>
        <w:tabs>
          <w:tab w:val="left" w:pos="720"/>
        </w:tabs>
        <w:overflowPunct w:val="0"/>
        <w:autoSpaceDE w:val="0"/>
        <w:autoSpaceDN w:val="0"/>
        <w:adjustRightInd w:val="0"/>
        <w:spacing w:line="259" w:lineRule="auto"/>
        <w:ind w:left="709" w:firstLine="357"/>
        <w:jc w:val="left"/>
        <w:textAlignment w:val="baseline"/>
        <w:rPr>
          <w:rFonts w:eastAsia="Calibri"/>
          <w:color w:val="000000" w:themeColor="text1"/>
          <w:sz w:val="28"/>
          <w:szCs w:val="28"/>
          <w:lang w:val="vi-VN"/>
        </w:rPr>
      </w:pPr>
      <w:r w:rsidRPr="00BA295C">
        <w:rPr>
          <w:rFonts w:eastAsia="Calibri"/>
          <w:color w:val="000000" w:themeColor="text1"/>
          <w:sz w:val="28"/>
          <w:szCs w:val="28"/>
          <w:lang w:val="vi-VN"/>
        </w:rPr>
        <w:t>6 ngày khi đóng qua đất sét.</w:t>
      </w:r>
    </w:p>
    <w:p w:rsidR="00E23CF3" w:rsidRPr="00BA295C" w:rsidRDefault="00E23CF3" w:rsidP="00E23CF3">
      <w:pPr>
        <w:widowControl w:val="0"/>
        <w:tabs>
          <w:tab w:val="left" w:pos="700"/>
          <w:tab w:val="left" w:pos="1418"/>
        </w:tabs>
        <w:spacing w:before="120" w:after="120" w:line="264" w:lineRule="auto"/>
        <w:ind w:firstLine="709"/>
        <w:rPr>
          <w:rFonts w:eastAsia="Calibri"/>
          <w:color w:val="000000" w:themeColor="text1"/>
          <w:sz w:val="28"/>
          <w:szCs w:val="28"/>
          <w:lang w:val="vi-VN"/>
        </w:rPr>
      </w:pPr>
      <w:r w:rsidRPr="00BA295C">
        <w:rPr>
          <w:rFonts w:eastAsia="Calibri"/>
          <w:color w:val="000000" w:themeColor="text1"/>
          <w:sz w:val="28"/>
          <w:szCs w:val="28"/>
          <w:lang w:val="vi-VN"/>
        </w:rPr>
        <w:tab/>
      </w:r>
      <w:r w:rsidRPr="00BA295C">
        <w:rPr>
          <w:rFonts w:eastAsia="Calibri"/>
          <w:color w:val="000000" w:themeColor="text1"/>
          <w:sz w:val="28"/>
          <w:szCs w:val="28"/>
          <w:lang w:val="en-GB"/>
        </w:rPr>
        <w:t xml:space="preserve">+ </w:t>
      </w:r>
      <w:r w:rsidRPr="00BA295C">
        <w:rPr>
          <w:rFonts w:eastAsia="Calibri"/>
          <w:color w:val="000000" w:themeColor="text1"/>
          <w:sz w:val="28"/>
          <w:szCs w:val="28"/>
          <w:lang w:val="vi-VN"/>
        </w:rPr>
        <w:t>Chiều dài thực tế của mỗi vị trí cọc trong móng công trình phụ thuộc vào điều kiện đóng cụ thể từng cọc, sẽ được CĐT quyết định và phải ghi rõ vào trong “nhật ký thi công” để theo dõi.</w:t>
      </w:r>
    </w:p>
    <w:p w:rsidR="00E23CF3" w:rsidRPr="00BA295C" w:rsidRDefault="00E23CF3" w:rsidP="00E23CF3">
      <w:pPr>
        <w:widowControl w:val="0"/>
        <w:tabs>
          <w:tab w:val="left" w:pos="700"/>
          <w:tab w:val="left" w:pos="1418"/>
        </w:tabs>
        <w:spacing w:before="120" w:after="120" w:line="264" w:lineRule="auto"/>
        <w:ind w:firstLine="709"/>
        <w:rPr>
          <w:b/>
          <w:bCs/>
          <w:color w:val="000000" w:themeColor="text1"/>
          <w:sz w:val="28"/>
          <w:szCs w:val="28"/>
        </w:rPr>
      </w:pPr>
      <w:r w:rsidRPr="00BA295C">
        <w:rPr>
          <w:rFonts w:eastAsia="Calibri"/>
          <w:b/>
          <w:color w:val="000000" w:themeColor="text1"/>
          <w:sz w:val="28"/>
          <w:szCs w:val="28"/>
        </w:rPr>
        <w:t xml:space="preserve">10.  </w:t>
      </w:r>
      <w:r w:rsidRPr="00BA295C">
        <w:rPr>
          <w:b/>
          <w:bCs/>
          <w:color w:val="000000" w:themeColor="text1"/>
          <w:sz w:val="28"/>
          <w:szCs w:val="28"/>
        </w:rPr>
        <w:t>Công tác thu dọn vệ sinh sau khi thi công:</w:t>
      </w:r>
    </w:p>
    <w:p w:rsidR="00E23CF3" w:rsidRPr="00BA295C" w:rsidRDefault="00E23CF3" w:rsidP="00E23CF3">
      <w:pPr>
        <w:ind w:firstLine="720"/>
        <w:rPr>
          <w:color w:val="000000" w:themeColor="text1"/>
          <w:sz w:val="28"/>
          <w:szCs w:val="28"/>
        </w:rPr>
      </w:pPr>
      <w:r w:rsidRPr="00BA295C">
        <w:rPr>
          <w:color w:val="000000" w:themeColor="text1"/>
          <w:sz w:val="28"/>
          <w:szCs w:val="28"/>
        </w:rPr>
        <w:t>Nhà thầu có trách nhiệm thu, làm sạch và hoàn trả lại mặt bằng mà trong quá trình thi công đã bị hư hại hoặc chiếm dụng. Tất cả các máy móc, vật tư, thiết bị, nguyên vật liệu, đất đá còn dư trong quá trình thi công phải được dọn dẹp sạch sẽ, đảm bảo mỹ quan chung cho khu vực.</w:t>
      </w:r>
    </w:p>
    <w:p w:rsidR="00E23CF3" w:rsidRPr="00BA295C" w:rsidRDefault="00E23CF3" w:rsidP="00E23CF3">
      <w:pPr>
        <w:widowControl w:val="0"/>
        <w:tabs>
          <w:tab w:val="left" w:pos="700"/>
          <w:tab w:val="left" w:pos="1418"/>
        </w:tabs>
        <w:spacing w:before="120" w:after="120" w:line="264" w:lineRule="auto"/>
        <w:ind w:firstLine="709"/>
        <w:rPr>
          <w:b/>
          <w:bCs/>
          <w:color w:val="000000" w:themeColor="text1"/>
          <w:sz w:val="28"/>
          <w:szCs w:val="28"/>
        </w:rPr>
      </w:pPr>
      <w:r w:rsidRPr="00BA295C">
        <w:rPr>
          <w:b/>
          <w:bCs/>
          <w:color w:val="000000" w:themeColor="text1"/>
          <w:sz w:val="28"/>
          <w:szCs w:val="28"/>
        </w:rPr>
        <w:t>IV. Yêu cầu về Bảo hành:</w:t>
      </w:r>
    </w:p>
    <w:p w:rsidR="00E23CF3" w:rsidRPr="00BA295C" w:rsidRDefault="00E23CF3" w:rsidP="00E23CF3">
      <w:pPr>
        <w:ind w:firstLine="709"/>
        <w:rPr>
          <w:color w:val="000000" w:themeColor="text1"/>
          <w:sz w:val="28"/>
          <w:szCs w:val="28"/>
          <w:lang w:val="sv-SE"/>
        </w:rPr>
      </w:pPr>
      <w:r w:rsidRPr="00BA295C">
        <w:rPr>
          <w:color w:val="000000" w:themeColor="text1"/>
          <w:sz w:val="28"/>
          <w:szCs w:val="28"/>
          <w:lang w:val="sv-SE"/>
        </w:rPr>
        <w:t xml:space="preserve">Sau khi nhận được biên bản nghiệm thu công trình, hạng mục công trình để đưa vào sử dụng, Nhà thầu phải: </w:t>
      </w:r>
    </w:p>
    <w:p w:rsidR="00E23CF3" w:rsidRPr="00BA295C" w:rsidRDefault="00E23CF3" w:rsidP="00E23CF3">
      <w:pPr>
        <w:ind w:firstLine="709"/>
        <w:rPr>
          <w:color w:val="000000" w:themeColor="text1"/>
          <w:sz w:val="28"/>
          <w:szCs w:val="28"/>
          <w:lang w:val="sv-SE"/>
        </w:rPr>
      </w:pPr>
      <w:r w:rsidRPr="00BA295C">
        <w:rPr>
          <w:color w:val="000000" w:themeColor="text1"/>
          <w:sz w:val="28"/>
          <w:szCs w:val="28"/>
          <w:lang w:val="sv-SE"/>
        </w:rPr>
        <w:t xml:space="preserve">- Thực hiện việc bảo hành công trình trong thời gian ≥ 12 tháng. </w:t>
      </w:r>
    </w:p>
    <w:p w:rsidR="00E23CF3" w:rsidRPr="00BA295C" w:rsidRDefault="00E23CF3" w:rsidP="00E23CF3">
      <w:pPr>
        <w:ind w:firstLine="709"/>
        <w:rPr>
          <w:color w:val="000000" w:themeColor="text1"/>
          <w:sz w:val="28"/>
          <w:szCs w:val="28"/>
          <w:lang w:val="sv-SE"/>
        </w:rPr>
      </w:pPr>
      <w:r w:rsidRPr="00BA295C">
        <w:rPr>
          <w:color w:val="000000" w:themeColor="text1"/>
          <w:sz w:val="28"/>
          <w:szCs w:val="28"/>
          <w:lang w:val="sv-SE"/>
        </w:rPr>
        <w:t xml:space="preserve">- Trong thời gian bảo hành công trình Nhà thâu phải sửa chữa mọi sai sót, khiếm khuyết do lỗi của Nhà thầu gây ra trong quá trình thi công công trinh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w:t>
      </w:r>
      <w:r w:rsidRPr="00BA295C">
        <w:rPr>
          <w:color w:val="000000" w:themeColor="text1"/>
          <w:sz w:val="28"/>
          <w:szCs w:val="28"/>
          <w:lang w:val="sv-SE"/>
        </w:rPr>
        <w:lastRenderedPageBreak/>
        <w:t>cho Nhà thầu giá trị trên, Nhà thầu buộc phải chấp thuận giá trị trên và giá trị giữ lại bảo hành công trình là 5% giá trị nghiệm thu hoàn thành công trình.</w:t>
      </w:r>
    </w:p>
    <w:p w:rsidR="00BA295C" w:rsidRPr="00BA295C" w:rsidRDefault="00BA295C" w:rsidP="00BA295C">
      <w:pPr>
        <w:widowControl w:val="0"/>
        <w:tabs>
          <w:tab w:val="left" w:pos="1418"/>
        </w:tabs>
        <w:spacing w:before="120" w:after="120" w:line="264" w:lineRule="auto"/>
        <w:ind w:firstLine="709"/>
        <w:rPr>
          <w:b/>
          <w:color w:val="000000" w:themeColor="text1"/>
          <w:sz w:val="28"/>
          <w:szCs w:val="28"/>
          <w:lang w:val="vi-VN"/>
        </w:rPr>
      </w:pPr>
      <w:r w:rsidRPr="00BA295C">
        <w:rPr>
          <w:b/>
          <w:color w:val="000000" w:themeColor="text1"/>
          <w:sz w:val="28"/>
          <w:szCs w:val="28"/>
          <w:lang w:val="vi-VN"/>
        </w:rPr>
        <w:t>V. Các bản vẽ</w:t>
      </w:r>
    </w:p>
    <w:p w:rsidR="00BA295C" w:rsidRPr="00BA295C" w:rsidRDefault="00BA295C" w:rsidP="00BA295C">
      <w:pPr>
        <w:widowControl w:val="0"/>
        <w:tabs>
          <w:tab w:val="left" w:pos="1418"/>
          <w:tab w:val="left" w:pos="2127"/>
        </w:tabs>
        <w:spacing w:before="120" w:after="120" w:line="264" w:lineRule="auto"/>
        <w:ind w:firstLine="567"/>
        <w:rPr>
          <w:i/>
          <w:color w:val="000000" w:themeColor="text1"/>
          <w:sz w:val="28"/>
          <w:szCs w:val="28"/>
        </w:rPr>
      </w:pPr>
      <w:r w:rsidRPr="00BA295C">
        <w:rPr>
          <w:i/>
          <w:color w:val="000000" w:themeColor="text1"/>
          <w:sz w:val="28"/>
          <w:szCs w:val="28"/>
        </w:rPr>
        <w:t>(Đính kèm theo hệ thống)</w:t>
      </w:r>
    </w:p>
    <w:bookmarkEnd w:id="0"/>
    <w:p w:rsidR="005D062E" w:rsidRPr="00BA295C" w:rsidRDefault="005D062E">
      <w:pPr>
        <w:rPr>
          <w:color w:val="000000" w:themeColor="text1"/>
        </w:rPr>
      </w:pPr>
    </w:p>
    <w:sectPr w:rsidR="005D062E" w:rsidRPr="00BA295C" w:rsidSect="00E23CF3">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4000ACFF" w:usb2="00000001" w:usb3="00000000" w:csb0="000001FF" w:csb1="00000000"/>
  </w:font>
  <w:font w:name="Aptos">
    <w:charset w:val="00"/>
    <w:family w:val="swiss"/>
    <w:pitch w:val="variable"/>
    <w:sig w:usb0="00000001"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42F17"/>
    <w:multiLevelType w:val="hybridMultilevel"/>
    <w:tmpl w:val="50D2D85A"/>
    <w:lvl w:ilvl="0" w:tplc="38C0873A">
      <w:start w:val="3"/>
      <w:numFmt w:val="bullet"/>
      <w:lvlText w:val=""/>
      <w:lvlJc w:val="left"/>
      <w:pPr>
        <w:ind w:left="2052" w:hanging="360"/>
      </w:pPr>
      <w:rPr>
        <w:rFonts w:ascii="Symbol" w:eastAsia="Times New Roman" w:hAnsi="Symbol" w:cs="Times New Roman" w:hint="default"/>
      </w:rPr>
    </w:lvl>
    <w:lvl w:ilvl="1" w:tplc="04090003">
      <w:start w:val="1"/>
      <w:numFmt w:val="bullet"/>
      <w:lvlText w:val="o"/>
      <w:lvlJc w:val="left"/>
      <w:pPr>
        <w:ind w:left="2772" w:hanging="360"/>
      </w:pPr>
      <w:rPr>
        <w:rFonts w:ascii="Courier New" w:hAnsi="Courier New" w:cs="Courier New" w:hint="default"/>
      </w:rPr>
    </w:lvl>
    <w:lvl w:ilvl="2" w:tplc="04090005" w:tentative="1">
      <w:start w:val="1"/>
      <w:numFmt w:val="bullet"/>
      <w:lvlText w:val=""/>
      <w:lvlJc w:val="left"/>
      <w:pPr>
        <w:ind w:left="3492" w:hanging="360"/>
      </w:pPr>
      <w:rPr>
        <w:rFonts w:ascii="Wingdings" w:hAnsi="Wingdings" w:hint="default"/>
      </w:rPr>
    </w:lvl>
    <w:lvl w:ilvl="3" w:tplc="04090001" w:tentative="1">
      <w:start w:val="1"/>
      <w:numFmt w:val="bullet"/>
      <w:lvlText w:val=""/>
      <w:lvlJc w:val="left"/>
      <w:pPr>
        <w:ind w:left="4212" w:hanging="360"/>
      </w:pPr>
      <w:rPr>
        <w:rFonts w:ascii="Symbol" w:hAnsi="Symbol" w:hint="default"/>
      </w:rPr>
    </w:lvl>
    <w:lvl w:ilvl="4" w:tplc="04090003" w:tentative="1">
      <w:start w:val="1"/>
      <w:numFmt w:val="bullet"/>
      <w:lvlText w:val="o"/>
      <w:lvlJc w:val="left"/>
      <w:pPr>
        <w:ind w:left="4932" w:hanging="360"/>
      </w:pPr>
      <w:rPr>
        <w:rFonts w:ascii="Courier New" w:hAnsi="Courier New" w:cs="Courier New" w:hint="default"/>
      </w:rPr>
    </w:lvl>
    <w:lvl w:ilvl="5" w:tplc="04090005" w:tentative="1">
      <w:start w:val="1"/>
      <w:numFmt w:val="bullet"/>
      <w:lvlText w:val=""/>
      <w:lvlJc w:val="left"/>
      <w:pPr>
        <w:ind w:left="5652" w:hanging="360"/>
      </w:pPr>
      <w:rPr>
        <w:rFonts w:ascii="Wingdings" w:hAnsi="Wingdings" w:hint="default"/>
      </w:rPr>
    </w:lvl>
    <w:lvl w:ilvl="6" w:tplc="04090001" w:tentative="1">
      <w:start w:val="1"/>
      <w:numFmt w:val="bullet"/>
      <w:lvlText w:val=""/>
      <w:lvlJc w:val="left"/>
      <w:pPr>
        <w:ind w:left="6372" w:hanging="360"/>
      </w:pPr>
      <w:rPr>
        <w:rFonts w:ascii="Symbol" w:hAnsi="Symbol" w:hint="default"/>
      </w:rPr>
    </w:lvl>
    <w:lvl w:ilvl="7" w:tplc="04090003" w:tentative="1">
      <w:start w:val="1"/>
      <w:numFmt w:val="bullet"/>
      <w:lvlText w:val="o"/>
      <w:lvlJc w:val="left"/>
      <w:pPr>
        <w:ind w:left="7092" w:hanging="360"/>
      </w:pPr>
      <w:rPr>
        <w:rFonts w:ascii="Courier New" w:hAnsi="Courier New" w:cs="Courier New" w:hint="default"/>
      </w:rPr>
    </w:lvl>
    <w:lvl w:ilvl="8" w:tplc="04090005" w:tentative="1">
      <w:start w:val="1"/>
      <w:numFmt w:val="bullet"/>
      <w:lvlText w:val=""/>
      <w:lvlJc w:val="left"/>
      <w:pPr>
        <w:ind w:left="7812" w:hanging="360"/>
      </w:pPr>
      <w:rPr>
        <w:rFonts w:ascii="Wingdings" w:hAnsi="Wingdings" w:hint="default"/>
      </w:rPr>
    </w:lvl>
  </w:abstractNum>
  <w:abstractNum w:abstractNumId="1" w15:restartNumberingAfterBreak="0">
    <w:nsid w:val="22D61F37"/>
    <w:multiLevelType w:val="hybridMultilevel"/>
    <w:tmpl w:val="9BF6B914"/>
    <w:lvl w:ilvl="0" w:tplc="27FA1862">
      <w:start w:val="1"/>
      <w:numFmt w:val="decimal"/>
      <w:lvlText w:val="(%1)"/>
      <w:lvlJc w:val="left"/>
      <w:pPr>
        <w:ind w:left="927" w:hanging="360"/>
      </w:pPr>
      <w:rPr>
        <w:rFonts w:hint="default"/>
      </w:rPr>
    </w:lvl>
    <w:lvl w:ilvl="1" w:tplc="56A42D12">
      <w:start w:val="1"/>
      <w:numFmt w:val="bullet"/>
      <w:lvlText w:val=""/>
      <w:lvlJc w:val="left"/>
      <w:pPr>
        <w:ind w:left="1647" w:hanging="360"/>
      </w:pPr>
      <w:rPr>
        <w:rFonts w:ascii="Symbol" w:hAnsi="Symbol" w:hint="default"/>
      </w:rPr>
    </w:lvl>
    <w:lvl w:ilvl="2" w:tplc="04090003">
      <w:start w:val="1"/>
      <w:numFmt w:val="bullet"/>
      <w:lvlText w:val="o"/>
      <w:lvlJc w:val="left"/>
      <w:pPr>
        <w:ind w:left="2547" w:hanging="360"/>
      </w:pPr>
      <w:rPr>
        <w:rFonts w:ascii="Courier New" w:hAnsi="Courier New" w:cs="Courier New" w:hint="default"/>
      </w:rPr>
    </w:lvl>
    <w:lvl w:ilvl="3" w:tplc="C562E518">
      <w:numFmt w:val="bullet"/>
      <w:lvlText w:val=""/>
      <w:lvlJc w:val="left"/>
      <w:pPr>
        <w:ind w:left="3087" w:hanging="360"/>
      </w:pPr>
      <w:rPr>
        <w:rFonts w:ascii="Wingdings" w:eastAsia="Times New Roman" w:hAnsi="Wingdings" w:cs="Times New Roman" w:hint="default"/>
      </w:rPr>
    </w:lvl>
    <w:lvl w:ilvl="4" w:tplc="BE1A9BE8">
      <w:start w:val="1"/>
      <w:numFmt w:val="lowerLetter"/>
      <w:lvlText w:val="%5)"/>
      <w:lvlJc w:val="left"/>
      <w:pPr>
        <w:ind w:left="3807" w:hanging="360"/>
      </w:pPr>
      <w:rPr>
        <w:rFonts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F906C0C"/>
    <w:multiLevelType w:val="hybridMultilevel"/>
    <w:tmpl w:val="EA567832"/>
    <w:lvl w:ilvl="0" w:tplc="FFFFFFFF">
      <w:start w:val="3"/>
      <w:numFmt w:val="bullet"/>
      <w:lvlText w:val="-"/>
      <w:lvlJc w:val="left"/>
      <w:pPr>
        <w:ind w:left="1004" w:hanging="360"/>
      </w:pPr>
      <w:rPr>
        <w:rFonts w:ascii="VNI-Times" w:eastAsia="Times New Roman" w:hAnsi="VNI-Times" w:cs="Times New Roman" w:hint="default"/>
        <w:color w:val="auto"/>
      </w:rPr>
    </w:lvl>
    <w:lvl w:ilvl="1" w:tplc="BB36A2CC">
      <w:start w:val="1"/>
      <w:numFmt w:val="bullet"/>
      <w:lvlText w:val="+"/>
      <w:lvlJc w:val="left"/>
      <w:pPr>
        <w:ind w:left="1287" w:hanging="360"/>
      </w:pPr>
      <w:rPr>
        <w:rFonts w:ascii="Times New Roman" w:hAnsi="Times New Roman" w:cs="Times New Roman"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35680516"/>
    <w:multiLevelType w:val="hybridMultilevel"/>
    <w:tmpl w:val="9A1A50D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6C71F80"/>
    <w:multiLevelType w:val="hybridMultilevel"/>
    <w:tmpl w:val="9A1A50D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DF06FE2"/>
    <w:multiLevelType w:val="hybridMultilevel"/>
    <w:tmpl w:val="06BEE7D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E877528"/>
    <w:multiLevelType w:val="hybridMultilevel"/>
    <w:tmpl w:val="80549974"/>
    <w:lvl w:ilvl="0" w:tplc="BF6071E2">
      <w:start w:val="1"/>
      <w:numFmt w:val="decimal"/>
      <w:suff w:val="space"/>
      <w:lvlText w:val="Bảng 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7D2EC9"/>
    <w:multiLevelType w:val="hybridMultilevel"/>
    <w:tmpl w:val="A358F718"/>
    <w:lvl w:ilvl="0" w:tplc="83A865BC">
      <w:start w:val="1"/>
      <w:numFmt w:val="bullet"/>
      <w:lvlText w:val=""/>
      <w:lvlJc w:val="left"/>
      <w:pPr>
        <w:ind w:left="2345" w:hanging="360"/>
      </w:pPr>
      <w:rPr>
        <w:rFonts w:ascii="Symbol" w:hAnsi="Symbol" w:hint="default"/>
      </w:rPr>
    </w:lvl>
    <w:lvl w:ilvl="1" w:tplc="6568B0B0">
      <w:start w:val="1"/>
      <w:numFmt w:val="bullet"/>
      <w:lvlText w:val="+"/>
      <w:lvlJc w:val="left"/>
      <w:pPr>
        <w:ind w:left="2160" w:hanging="360"/>
      </w:pPr>
      <w:rPr>
        <w:rFonts w:ascii="Courier New" w:hAnsi="Courier New" w:hint="default"/>
      </w:rPr>
    </w:lvl>
    <w:lvl w:ilvl="2" w:tplc="1842F98C">
      <w:numFmt w:val="bullet"/>
      <w:lvlText w:val="-"/>
      <w:lvlJc w:val="left"/>
      <w:pPr>
        <w:ind w:left="2880" w:hanging="360"/>
      </w:pPr>
      <w:rPr>
        <w:rFonts w:ascii="Times New Roman" w:eastAsia="Times New Roman" w:hAnsi="Times New Roman" w:cs="Times New Roman"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3414B7"/>
    <w:multiLevelType w:val="hybridMultilevel"/>
    <w:tmpl w:val="9A1A50D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2"/>
  </w:num>
  <w:num w:numId="6">
    <w:abstractNumId w:val="6"/>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CF3"/>
    <w:rsid w:val="005D062E"/>
    <w:rsid w:val="00B725BE"/>
    <w:rsid w:val="00BA295C"/>
    <w:rsid w:val="00D54DF7"/>
    <w:rsid w:val="00E23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3254"/>
  <w15:chartTrackingRefBased/>
  <w15:docId w15:val="{83D2F98A-5BE1-4289-A024-ADFEF15A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CF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E23CF3"/>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7878</Words>
  <Characters>44911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2026-02-12T13:38:00Z</dcterms:created>
  <dcterms:modified xsi:type="dcterms:W3CDTF">2026-02-12T13:46:00Z</dcterms:modified>
</cp:coreProperties>
</file>