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89" w:rsidRPr="00D655D4" w:rsidRDefault="00E76A89" w:rsidP="00E76A89">
      <w:pPr>
        <w:spacing w:before="120" w:after="120"/>
        <w:jc w:val="center"/>
        <w:outlineLvl w:val="0"/>
        <w:rPr>
          <w:b/>
          <w:bCs/>
          <w:sz w:val="28"/>
          <w:szCs w:val="28"/>
        </w:rPr>
      </w:pPr>
      <w:bookmarkStart w:id="0" w:name="_Toc104800534"/>
      <w:r w:rsidRPr="00D655D4">
        <w:rPr>
          <w:b/>
          <w:bCs/>
          <w:sz w:val="28"/>
          <w:szCs w:val="28"/>
        </w:rPr>
        <w:t>Phần 2. YÊU CẦU VỀ KỸ THUẬT</w:t>
      </w:r>
      <w:bookmarkEnd w:id="0"/>
    </w:p>
    <w:p w:rsidR="00E76A89" w:rsidRPr="00D655D4" w:rsidRDefault="00E76A89" w:rsidP="00E76A89">
      <w:pPr>
        <w:spacing w:before="120" w:after="120"/>
        <w:jc w:val="center"/>
        <w:outlineLvl w:val="0"/>
        <w:rPr>
          <w:b/>
          <w:bCs/>
          <w:sz w:val="28"/>
          <w:szCs w:val="28"/>
        </w:rPr>
      </w:pPr>
      <w:bookmarkStart w:id="1" w:name="_Toc104800535"/>
      <w:r w:rsidRPr="00D655D4">
        <w:rPr>
          <w:b/>
          <w:bCs/>
          <w:sz w:val="28"/>
          <w:szCs w:val="28"/>
        </w:rPr>
        <w:t>Chương V. YÊU CẦU VỀ KỸ THUẬT</w:t>
      </w:r>
      <w:bookmarkEnd w:id="1"/>
    </w:p>
    <w:p w:rsidR="00E76A89" w:rsidRPr="00E60066" w:rsidRDefault="00E76A89" w:rsidP="00E76A89">
      <w:pPr>
        <w:pStyle w:val="Heading3"/>
        <w:ind w:firstLine="567"/>
        <w:jc w:val="left"/>
        <w:rPr>
          <w:szCs w:val="28"/>
          <w:lang w:val="nl-NL"/>
        </w:rPr>
      </w:pPr>
      <w:r w:rsidRPr="00E60066">
        <w:rPr>
          <w:szCs w:val="28"/>
          <w:lang w:val="nl-NL"/>
        </w:rPr>
        <w:t>1. Giới thiệu chung về dự toán mua sắm, gói thầu:</w:t>
      </w:r>
    </w:p>
    <w:p w:rsidR="00E76A89" w:rsidRPr="00D655D4" w:rsidRDefault="00E76A89" w:rsidP="00E76A89">
      <w:pPr>
        <w:keepNext/>
        <w:tabs>
          <w:tab w:val="left" w:leader="dot" w:pos="8424"/>
        </w:tabs>
        <w:spacing w:before="120" w:after="120"/>
        <w:ind w:right="18" w:firstLine="567"/>
        <w:jc w:val="left"/>
        <w:outlineLvl w:val="2"/>
        <w:rPr>
          <w:b/>
          <w:bCs/>
          <w:color w:val="000000"/>
          <w:sz w:val="28"/>
          <w:szCs w:val="28"/>
          <w:lang w:val="pl-PL" w:eastAsia="x-none"/>
        </w:rPr>
      </w:pPr>
      <w:r w:rsidRPr="00D655D4">
        <w:rPr>
          <w:b/>
          <w:bCs/>
          <w:color w:val="000000"/>
          <w:sz w:val="28"/>
          <w:szCs w:val="28"/>
          <w:lang w:val="pl-PL" w:eastAsia="x-none"/>
        </w:rPr>
        <w:t>1.1. Khái quát về dự toán</w:t>
      </w:r>
    </w:p>
    <w:p w:rsidR="00E76A89" w:rsidRPr="00D655D4" w:rsidRDefault="00E76A89" w:rsidP="00E76A89">
      <w:pPr>
        <w:spacing w:before="120" w:after="120"/>
        <w:ind w:firstLine="567"/>
        <w:rPr>
          <w:color w:val="000000"/>
          <w:sz w:val="28"/>
          <w:szCs w:val="28"/>
          <w:lang w:val="vi-VN"/>
        </w:rPr>
      </w:pPr>
      <w:r w:rsidRPr="00D655D4">
        <w:rPr>
          <w:b/>
          <w:color w:val="000000"/>
          <w:sz w:val="28"/>
          <w:szCs w:val="28"/>
          <w:lang w:val="vi-VN"/>
        </w:rPr>
        <w:t>Bên mời thầu</w:t>
      </w:r>
      <w:r w:rsidRPr="00D655D4">
        <w:rPr>
          <w:color w:val="000000"/>
          <w:sz w:val="28"/>
          <w:szCs w:val="28"/>
          <w:lang w:val="vi-VN"/>
        </w:rPr>
        <w:t xml:space="preserve">: </w:t>
      </w:r>
      <w:r>
        <w:rPr>
          <w:color w:val="000000"/>
          <w:sz w:val="28"/>
          <w:szCs w:val="28"/>
          <w:lang w:val="vi-VN"/>
        </w:rPr>
        <w:t>Bệnh viện y học cổ truyền Hà Đông</w:t>
      </w:r>
    </w:p>
    <w:p w:rsidR="00E76A89" w:rsidRPr="00051648" w:rsidRDefault="00E76A89" w:rsidP="00E76A89">
      <w:pPr>
        <w:spacing w:before="120" w:after="120"/>
        <w:ind w:firstLine="567"/>
        <w:rPr>
          <w:color w:val="000000"/>
          <w:sz w:val="28"/>
          <w:szCs w:val="28"/>
          <w:lang w:val="vi-VN"/>
        </w:rPr>
      </w:pPr>
      <w:r w:rsidRPr="00D655D4">
        <w:rPr>
          <w:b/>
          <w:color w:val="000000"/>
          <w:sz w:val="28"/>
          <w:szCs w:val="28"/>
          <w:lang w:val="vi-VN"/>
        </w:rPr>
        <w:t>Nguồn vốn</w:t>
      </w:r>
      <w:r w:rsidRPr="00D655D4">
        <w:rPr>
          <w:color w:val="000000"/>
          <w:sz w:val="28"/>
          <w:szCs w:val="28"/>
          <w:lang w:val="vi-VN"/>
        </w:rPr>
        <w:t xml:space="preserve">: </w:t>
      </w:r>
      <w:r>
        <w:rPr>
          <w:color w:val="000000"/>
          <w:sz w:val="28"/>
          <w:szCs w:val="28"/>
        </w:rPr>
        <w:t>N</w:t>
      </w:r>
      <w:r>
        <w:rPr>
          <w:color w:val="000000"/>
          <w:sz w:val="28"/>
          <w:szCs w:val="28"/>
          <w:lang w:val="vi-VN"/>
        </w:rPr>
        <w:t xml:space="preserve">guồn thu </w:t>
      </w:r>
      <w:r>
        <w:rPr>
          <w:color w:val="000000"/>
          <w:sz w:val="28"/>
          <w:szCs w:val="28"/>
        </w:rPr>
        <w:t>sự nghiệp của đơn vị</w:t>
      </w:r>
      <w:r w:rsidRPr="002F1A5C">
        <w:rPr>
          <w:color w:val="000000"/>
          <w:sz w:val="28"/>
          <w:szCs w:val="28"/>
          <w:lang w:val="vi-VN"/>
        </w:rPr>
        <w:t>.</w:t>
      </w:r>
    </w:p>
    <w:p w:rsidR="00E76A89" w:rsidRPr="002F1A5C" w:rsidRDefault="00E76A89" w:rsidP="00E76A89">
      <w:pPr>
        <w:spacing w:before="120" w:after="120"/>
        <w:ind w:firstLine="567"/>
        <w:rPr>
          <w:color w:val="000000"/>
          <w:sz w:val="28"/>
          <w:szCs w:val="28"/>
        </w:rPr>
      </w:pPr>
      <w:r w:rsidRPr="00F73321">
        <w:rPr>
          <w:b/>
          <w:color w:val="000000"/>
          <w:sz w:val="28"/>
          <w:szCs w:val="28"/>
          <w:lang w:val="vi-VN"/>
        </w:rPr>
        <w:t>Quyết định phê duyệt kế hoạch lựa chọn nhà thầu</w:t>
      </w:r>
      <w:r w:rsidRPr="00F73321">
        <w:rPr>
          <w:color w:val="000000"/>
          <w:sz w:val="28"/>
          <w:szCs w:val="28"/>
          <w:lang w:val="vi-VN"/>
        </w:rPr>
        <w:t xml:space="preserve">: Quyết định số </w:t>
      </w:r>
      <w:r w:rsidR="001B752D" w:rsidRPr="001B752D">
        <w:rPr>
          <w:sz w:val="28"/>
          <w:szCs w:val="28"/>
        </w:rPr>
        <w:t xml:space="preserve">124/QĐ-BV ngày 11/02/2026 </w:t>
      </w:r>
      <w:r w:rsidRPr="00F73321">
        <w:rPr>
          <w:color w:val="000000"/>
          <w:sz w:val="28"/>
          <w:szCs w:val="28"/>
          <w:lang w:val="vi-VN"/>
        </w:rPr>
        <w:t xml:space="preserve">của </w:t>
      </w:r>
      <w:r>
        <w:rPr>
          <w:color w:val="000000"/>
          <w:sz w:val="28"/>
          <w:szCs w:val="28"/>
        </w:rPr>
        <w:t>Bệnh viện y học cổ truyền Hà Đông</w:t>
      </w:r>
      <w:r w:rsidRPr="00051648">
        <w:rPr>
          <w:color w:val="000000"/>
          <w:sz w:val="28"/>
          <w:szCs w:val="28"/>
          <w:lang w:val="vi-VN"/>
        </w:rPr>
        <w:t xml:space="preserve"> về việc phê duyệt kế hoạch lựa chọn nhà thầu gói thầu: </w:t>
      </w:r>
      <w:r w:rsidR="001B752D" w:rsidRPr="001B752D">
        <w:rPr>
          <w:sz w:val="28"/>
          <w:lang w:val="es-ES"/>
        </w:rPr>
        <w:t>Cung cấp suất ăn cho người bệnh điều trị nội trú tại Bệnh viện Y học cổ truyền Hà Đông năm 2026</w:t>
      </w:r>
      <w:r w:rsidRPr="001B752D">
        <w:rPr>
          <w:color w:val="000000"/>
          <w:sz w:val="28"/>
          <w:szCs w:val="28"/>
        </w:rPr>
        <w:t>.</w:t>
      </w:r>
    </w:p>
    <w:p w:rsidR="00E76A89" w:rsidRPr="00051648" w:rsidRDefault="00E76A89" w:rsidP="00E76A89">
      <w:pPr>
        <w:spacing w:before="120" w:after="120"/>
        <w:ind w:firstLine="567"/>
        <w:rPr>
          <w:color w:val="000000"/>
          <w:sz w:val="28"/>
          <w:szCs w:val="28"/>
          <w:lang w:val="vi-VN"/>
        </w:rPr>
      </w:pPr>
      <w:r w:rsidRPr="00051648">
        <w:rPr>
          <w:b/>
          <w:color w:val="000000"/>
          <w:sz w:val="28"/>
          <w:szCs w:val="28"/>
          <w:lang w:val="vi-VN"/>
        </w:rPr>
        <w:t>Địa điểm cung cấp</w:t>
      </w:r>
      <w:r w:rsidRPr="00051648">
        <w:rPr>
          <w:color w:val="000000"/>
          <w:sz w:val="28"/>
          <w:szCs w:val="28"/>
          <w:lang w:val="vi-VN"/>
        </w:rPr>
        <w:t xml:space="preserve">: </w:t>
      </w:r>
      <w:r>
        <w:rPr>
          <w:color w:val="000000"/>
          <w:sz w:val="28"/>
          <w:szCs w:val="28"/>
          <w:lang w:val="vi-VN"/>
        </w:rPr>
        <w:t>Bệnh viện y học cổ truyền Hà Đông</w:t>
      </w:r>
      <w:r w:rsidRPr="00051648">
        <w:rPr>
          <w:color w:val="000000"/>
          <w:sz w:val="28"/>
          <w:szCs w:val="28"/>
          <w:lang w:val="es-ES"/>
        </w:rPr>
        <w:t xml:space="preserve">, </w:t>
      </w:r>
      <w:r w:rsidR="001B752D" w:rsidRPr="001B752D">
        <w:rPr>
          <w:color w:val="000000"/>
          <w:sz w:val="28"/>
          <w:szCs w:val="28"/>
          <w:lang w:val="nl-NL"/>
        </w:rPr>
        <w:t>Số 23 và 99 Nguyễn Viết Xuân, phường Hà Đông, Hà Nội</w:t>
      </w:r>
      <w:r w:rsidRPr="00051648">
        <w:rPr>
          <w:color w:val="000000"/>
          <w:sz w:val="28"/>
          <w:szCs w:val="28"/>
          <w:lang w:val="nl-NL"/>
        </w:rPr>
        <w:t xml:space="preserve">. </w:t>
      </w:r>
    </w:p>
    <w:p w:rsidR="00E76A89" w:rsidRPr="00051648" w:rsidRDefault="00E76A89" w:rsidP="00E76A89">
      <w:pPr>
        <w:suppressAutoHyphens/>
        <w:spacing w:before="120" w:after="120"/>
        <w:ind w:firstLine="567"/>
        <w:jc w:val="left"/>
        <w:outlineLvl w:val="2"/>
        <w:rPr>
          <w:b/>
          <w:color w:val="000000"/>
          <w:sz w:val="28"/>
          <w:szCs w:val="28"/>
          <w:lang w:val="vi-VN" w:eastAsia="x-none"/>
        </w:rPr>
      </w:pPr>
      <w:r w:rsidRPr="00051648">
        <w:rPr>
          <w:b/>
          <w:color w:val="000000"/>
          <w:sz w:val="28"/>
          <w:szCs w:val="28"/>
          <w:lang w:val="vi-VN" w:eastAsia="x-none"/>
        </w:rPr>
        <w:t>1.2. Giới thiệu về gói thầu</w:t>
      </w:r>
    </w:p>
    <w:p w:rsidR="00E76A89" w:rsidRDefault="00E76A89" w:rsidP="00E76A89">
      <w:pPr>
        <w:spacing w:before="120" w:after="120"/>
        <w:ind w:firstLine="567"/>
        <w:rPr>
          <w:color w:val="000000"/>
          <w:sz w:val="28"/>
          <w:szCs w:val="28"/>
          <w:lang w:val="es-ES"/>
        </w:rPr>
      </w:pPr>
      <w:r w:rsidRPr="00051648">
        <w:rPr>
          <w:b/>
          <w:color w:val="000000"/>
          <w:sz w:val="28"/>
          <w:szCs w:val="28"/>
          <w:lang w:val="vi-VN"/>
        </w:rPr>
        <w:t>Tên gói thầu</w:t>
      </w:r>
      <w:r w:rsidRPr="00051648">
        <w:rPr>
          <w:color w:val="000000"/>
          <w:sz w:val="28"/>
          <w:szCs w:val="28"/>
          <w:lang w:val="vi-VN"/>
        </w:rPr>
        <w:t>:</w:t>
      </w:r>
      <w:r w:rsidRPr="00051648">
        <w:rPr>
          <w:color w:val="000000"/>
          <w:sz w:val="28"/>
          <w:szCs w:val="28"/>
          <w:lang w:val="es-ES"/>
        </w:rPr>
        <w:t xml:space="preserve"> </w:t>
      </w:r>
      <w:r w:rsidRPr="006C5B3E">
        <w:rPr>
          <w:color w:val="000000"/>
          <w:sz w:val="28"/>
          <w:szCs w:val="28"/>
          <w:lang w:val="es-ES"/>
        </w:rPr>
        <w:t xml:space="preserve">Cung cấp suất ăn cho người bệnh điều trị nội trú tại bệnh viện </w:t>
      </w:r>
      <w:r w:rsidR="001B752D">
        <w:rPr>
          <w:color w:val="000000"/>
          <w:sz w:val="28"/>
          <w:szCs w:val="28"/>
          <w:lang w:val="es-ES"/>
        </w:rPr>
        <w:t>Y học cổ truyền Hà Đông năm 2026</w:t>
      </w:r>
    </w:p>
    <w:p w:rsidR="00E76A89" w:rsidRPr="00051648" w:rsidRDefault="00E76A89" w:rsidP="00E76A89">
      <w:pPr>
        <w:spacing w:before="120" w:after="120"/>
        <w:ind w:firstLine="567"/>
        <w:rPr>
          <w:b/>
          <w:color w:val="000000"/>
          <w:sz w:val="28"/>
          <w:szCs w:val="28"/>
          <w:lang w:val="vi-VN"/>
        </w:rPr>
      </w:pPr>
      <w:r w:rsidRPr="00051648">
        <w:rPr>
          <w:b/>
          <w:color w:val="000000"/>
          <w:spacing w:val="-6"/>
          <w:sz w:val="28"/>
          <w:szCs w:val="28"/>
          <w:lang w:val="es-ES"/>
        </w:rPr>
        <w:t xml:space="preserve">Giá gói </w:t>
      </w:r>
      <w:r>
        <w:rPr>
          <w:b/>
          <w:color w:val="000000"/>
          <w:spacing w:val="-6"/>
          <w:sz w:val="28"/>
          <w:szCs w:val="28"/>
          <w:lang w:val="es-ES"/>
        </w:rPr>
        <w:t xml:space="preserve">thầu: </w:t>
      </w:r>
      <w:r w:rsidR="001B752D" w:rsidRPr="001B752D">
        <w:rPr>
          <w:b/>
          <w:color w:val="000000"/>
          <w:spacing w:val="-6"/>
          <w:sz w:val="28"/>
          <w:szCs w:val="28"/>
          <w:lang w:val="es-ES"/>
        </w:rPr>
        <w:t xml:space="preserve">254.416.667 đồng </w:t>
      </w:r>
      <w:r w:rsidR="001B752D" w:rsidRPr="001B752D">
        <w:rPr>
          <w:i/>
          <w:color w:val="000000"/>
          <w:spacing w:val="-6"/>
          <w:sz w:val="28"/>
          <w:szCs w:val="28"/>
          <w:lang w:val="es-ES"/>
        </w:rPr>
        <w:t>(Bằng chữ: Hai trăm năm mươi tư triệu bốn trăm mười sáu nghìn sáu trăm sáu mươi bảy đồng./.)</w:t>
      </w:r>
      <w:r w:rsidRPr="001B752D">
        <w:rPr>
          <w:i/>
          <w:color w:val="000000"/>
          <w:sz w:val="28"/>
          <w:szCs w:val="28"/>
          <w:lang w:val="es-ES"/>
        </w:rPr>
        <w:t>.</w:t>
      </w:r>
    </w:p>
    <w:p w:rsidR="00E76A89" w:rsidRPr="00051648" w:rsidRDefault="00E76A89" w:rsidP="00E76A89">
      <w:pPr>
        <w:spacing w:before="120" w:after="120"/>
        <w:ind w:firstLine="567"/>
        <w:rPr>
          <w:color w:val="000000"/>
          <w:sz w:val="28"/>
          <w:szCs w:val="28"/>
        </w:rPr>
      </w:pPr>
      <w:r w:rsidRPr="00051648">
        <w:rPr>
          <w:b/>
          <w:color w:val="000000"/>
          <w:sz w:val="28"/>
          <w:szCs w:val="28"/>
          <w:lang w:val="es-ES"/>
        </w:rPr>
        <w:t>Tên dự toán</w:t>
      </w:r>
      <w:r w:rsidR="001B752D">
        <w:rPr>
          <w:b/>
          <w:color w:val="000000"/>
          <w:sz w:val="28"/>
          <w:szCs w:val="28"/>
          <w:lang w:val="es-ES"/>
        </w:rPr>
        <w:t xml:space="preserve"> mua sắm</w:t>
      </w:r>
      <w:r w:rsidRPr="00051648">
        <w:rPr>
          <w:color w:val="000000"/>
          <w:sz w:val="28"/>
          <w:szCs w:val="28"/>
          <w:lang w:val="es-ES"/>
        </w:rPr>
        <w:t xml:space="preserve">: </w:t>
      </w:r>
      <w:r w:rsidRPr="006C5B3E">
        <w:rPr>
          <w:color w:val="000000"/>
          <w:sz w:val="28"/>
          <w:szCs w:val="28"/>
          <w:lang w:val="es-ES"/>
        </w:rPr>
        <w:t xml:space="preserve">Cung cấp suất ăn cho người bệnh điều trị nội trú tại bệnh viện </w:t>
      </w:r>
      <w:r w:rsidR="001B752D">
        <w:rPr>
          <w:color w:val="000000"/>
          <w:sz w:val="28"/>
          <w:szCs w:val="28"/>
          <w:lang w:val="es-ES"/>
        </w:rPr>
        <w:t>Y học cổ truyền Hà Đông năm 2026</w:t>
      </w:r>
    </w:p>
    <w:p w:rsidR="00E76A89" w:rsidRPr="006C5B3E" w:rsidRDefault="00E76A89" w:rsidP="00E76A89">
      <w:pPr>
        <w:spacing w:before="120" w:after="120"/>
        <w:ind w:firstLine="567"/>
        <w:rPr>
          <w:color w:val="000000"/>
          <w:sz w:val="28"/>
          <w:szCs w:val="28"/>
        </w:rPr>
      </w:pPr>
      <w:r w:rsidRPr="00051648">
        <w:rPr>
          <w:b/>
          <w:color w:val="000000"/>
          <w:sz w:val="28"/>
          <w:szCs w:val="28"/>
          <w:lang w:val="vi-VN"/>
        </w:rPr>
        <w:t>Hình thức lựa chọn nhà thầu</w:t>
      </w:r>
      <w:r w:rsidRPr="00051648">
        <w:rPr>
          <w:color w:val="000000"/>
          <w:sz w:val="28"/>
          <w:szCs w:val="28"/>
          <w:lang w:val="vi-VN"/>
        </w:rPr>
        <w:t xml:space="preserve">: </w:t>
      </w:r>
      <w:r>
        <w:rPr>
          <w:color w:val="000000"/>
          <w:sz w:val="28"/>
          <w:szCs w:val="28"/>
        </w:rPr>
        <w:t>Chào hàng cạnh tranh</w:t>
      </w:r>
    </w:p>
    <w:p w:rsidR="00E76A89" w:rsidRPr="00051648" w:rsidRDefault="00E76A89" w:rsidP="00E76A89">
      <w:pPr>
        <w:spacing w:before="120" w:after="120"/>
        <w:ind w:firstLine="567"/>
        <w:rPr>
          <w:color w:val="000000"/>
          <w:sz w:val="28"/>
          <w:szCs w:val="28"/>
          <w:lang w:val="vi-VN"/>
        </w:rPr>
      </w:pPr>
      <w:r w:rsidRPr="00051648">
        <w:rPr>
          <w:b/>
          <w:color w:val="000000"/>
          <w:sz w:val="28"/>
          <w:szCs w:val="28"/>
          <w:lang w:val="vi-VN"/>
        </w:rPr>
        <w:t>Phương thức lựa chọn nhà thầu</w:t>
      </w:r>
      <w:r w:rsidRPr="00051648">
        <w:rPr>
          <w:color w:val="000000"/>
          <w:sz w:val="28"/>
          <w:szCs w:val="28"/>
          <w:lang w:val="vi-VN"/>
        </w:rPr>
        <w:t xml:space="preserve">: Một giai đoạn </w:t>
      </w:r>
      <w:r w:rsidRPr="00051648">
        <w:rPr>
          <w:color w:val="000000"/>
          <w:sz w:val="28"/>
          <w:szCs w:val="28"/>
        </w:rPr>
        <w:t>1</w:t>
      </w:r>
      <w:r w:rsidRPr="00051648">
        <w:rPr>
          <w:color w:val="000000"/>
          <w:sz w:val="28"/>
          <w:szCs w:val="28"/>
          <w:lang w:val="vi-VN"/>
        </w:rPr>
        <w:t xml:space="preserve"> túi hồ sơ.</w:t>
      </w:r>
    </w:p>
    <w:p w:rsidR="00E76A89" w:rsidRDefault="00E76A89" w:rsidP="00E76A89">
      <w:pPr>
        <w:spacing w:before="120" w:after="120"/>
        <w:ind w:firstLine="567"/>
        <w:rPr>
          <w:bCs/>
          <w:iCs/>
          <w:color w:val="000000"/>
          <w:sz w:val="28"/>
          <w:szCs w:val="28"/>
          <w:lang w:val="nl-NL"/>
        </w:rPr>
      </w:pPr>
      <w:r w:rsidRPr="00051648">
        <w:rPr>
          <w:b/>
          <w:color w:val="000000"/>
          <w:sz w:val="28"/>
          <w:szCs w:val="28"/>
          <w:lang w:val="vi-VN"/>
        </w:rPr>
        <w:t>Phạm vi công việc</w:t>
      </w:r>
      <w:r w:rsidRPr="00051648">
        <w:rPr>
          <w:color w:val="000000"/>
          <w:sz w:val="28"/>
          <w:szCs w:val="28"/>
          <w:lang w:val="vi-VN"/>
        </w:rPr>
        <w:t xml:space="preserve">: </w:t>
      </w:r>
      <w:r w:rsidRPr="006C5B3E">
        <w:rPr>
          <w:bCs/>
          <w:iCs/>
          <w:color w:val="000000"/>
          <w:sz w:val="28"/>
          <w:szCs w:val="28"/>
          <w:lang w:val="nl-NL"/>
        </w:rPr>
        <w:t xml:space="preserve">Cung cấp suất ăn cho người bệnh điều trị nội trú tại bệnh viện </w:t>
      </w:r>
      <w:r w:rsidR="001B752D">
        <w:rPr>
          <w:bCs/>
          <w:iCs/>
          <w:color w:val="000000"/>
          <w:sz w:val="28"/>
          <w:szCs w:val="28"/>
          <w:lang w:val="nl-NL"/>
        </w:rPr>
        <w:t>Y học cổ truyền Hà Đông năm 2026</w:t>
      </w:r>
    </w:p>
    <w:p w:rsidR="00E76A89" w:rsidRDefault="00E76A89" w:rsidP="00E76A89">
      <w:pPr>
        <w:spacing w:before="120" w:after="120"/>
        <w:ind w:firstLine="567"/>
        <w:rPr>
          <w:color w:val="000000"/>
          <w:spacing w:val="-6"/>
          <w:sz w:val="28"/>
          <w:szCs w:val="28"/>
          <w:lang w:val="es-ES"/>
        </w:rPr>
      </w:pPr>
      <w:r w:rsidRPr="004906CF">
        <w:rPr>
          <w:b/>
          <w:color w:val="000000"/>
          <w:spacing w:val="-6"/>
          <w:sz w:val="28"/>
          <w:szCs w:val="28"/>
          <w:lang w:val="es-ES"/>
        </w:rPr>
        <w:t>Thời gian tổ chức lựa chọn nhà thầu</w:t>
      </w:r>
      <w:r>
        <w:rPr>
          <w:b/>
          <w:color w:val="000000"/>
          <w:spacing w:val="-6"/>
          <w:sz w:val="28"/>
          <w:szCs w:val="28"/>
          <w:lang w:val="es-ES"/>
        </w:rPr>
        <w:t xml:space="preserve">: </w:t>
      </w:r>
      <w:r>
        <w:rPr>
          <w:color w:val="000000"/>
          <w:spacing w:val="-6"/>
          <w:sz w:val="28"/>
          <w:szCs w:val="28"/>
          <w:lang w:val="es-ES"/>
        </w:rPr>
        <w:t>6</w:t>
      </w:r>
      <w:r w:rsidRPr="004906CF">
        <w:rPr>
          <w:color w:val="000000"/>
          <w:spacing w:val="-6"/>
          <w:sz w:val="28"/>
          <w:szCs w:val="28"/>
          <w:lang w:val="es-ES"/>
        </w:rPr>
        <w:t>0 ngày</w:t>
      </w:r>
    </w:p>
    <w:p w:rsidR="00E76A89" w:rsidRPr="004906CF" w:rsidRDefault="00E76A89" w:rsidP="00E76A89">
      <w:pPr>
        <w:spacing w:before="120" w:after="120"/>
        <w:ind w:firstLine="567"/>
        <w:rPr>
          <w:b/>
          <w:color w:val="000000"/>
          <w:spacing w:val="-6"/>
          <w:sz w:val="28"/>
          <w:szCs w:val="28"/>
          <w:lang w:val="es-ES"/>
        </w:rPr>
      </w:pPr>
      <w:r w:rsidRPr="004906CF">
        <w:rPr>
          <w:b/>
          <w:color w:val="000000"/>
          <w:spacing w:val="-6"/>
          <w:sz w:val="28"/>
          <w:szCs w:val="28"/>
          <w:lang w:val="es-ES"/>
        </w:rPr>
        <w:t>Thời gian bắt đầu tổ chức lựa chọn nhà thầu</w:t>
      </w:r>
      <w:r>
        <w:rPr>
          <w:b/>
          <w:color w:val="000000"/>
          <w:spacing w:val="-6"/>
          <w:sz w:val="28"/>
          <w:szCs w:val="28"/>
          <w:lang w:val="es-ES"/>
        </w:rPr>
        <w:t xml:space="preserve">: </w:t>
      </w:r>
      <w:r w:rsidR="001B752D">
        <w:rPr>
          <w:color w:val="000000"/>
          <w:spacing w:val="-6"/>
          <w:sz w:val="28"/>
          <w:szCs w:val="28"/>
          <w:lang w:val="es-ES"/>
        </w:rPr>
        <w:t>Quý I năm 2026</w:t>
      </w:r>
    </w:p>
    <w:p w:rsidR="00E76A89" w:rsidRPr="006C5B3E" w:rsidRDefault="00E76A89" w:rsidP="00E76A89">
      <w:pPr>
        <w:spacing w:before="120" w:after="120"/>
        <w:ind w:firstLine="567"/>
        <w:rPr>
          <w:color w:val="000000"/>
          <w:sz w:val="28"/>
          <w:szCs w:val="28"/>
        </w:rPr>
      </w:pPr>
      <w:r w:rsidRPr="00051648">
        <w:rPr>
          <w:b/>
          <w:color w:val="000000"/>
          <w:sz w:val="28"/>
          <w:szCs w:val="28"/>
          <w:lang w:val="vi-VN"/>
        </w:rPr>
        <w:t>Loại hợp đồng</w:t>
      </w:r>
      <w:r w:rsidRPr="00051648">
        <w:rPr>
          <w:color w:val="000000"/>
          <w:sz w:val="28"/>
          <w:szCs w:val="28"/>
          <w:lang w:val="vi-VN"/>
        </w:rPr>
        <w:t xml:space="preserve">: </w:t>
      </w:r>
      <w:r>
        <w:rPr>
          <w:color w:val="000000"/>
          <w:sz w:val="28"/>
          <w:szCs w:val="28"/>
        </w:rPr>
        <w:t>Trọn gói</w:t>
      </w:r>
    </w:p>
    <w:p w:rsidR="00E76A89" w:rsidRPr="00051648" w:rsidRDefault="00E76A89" w:rsidP="00E76A89">
      <w:pPr>
        <w:spacing w:before="120" w:after="120"/>
        <w:ind w:firstLine="567"/>
        <w:rPr>
          <w:color w:val="000000"/>
          <w:sz w:val="28"/>
          <w:szCs w:val="28"/>
          <w:lang w:val="vi-VN"/>
        </w:rPr>
      </w:pPr>
      <w:r w:rsidRPr="00051648">
        <w:rPr>
          <w:b/>
          <w:color w:val="000000"/>
          <w:sz w:val="28"/>
          <w:szCs w:val="28"/>
          <w:lang w:val="vi-VN"/>
        </w:rPr>
        <w:t>Thời gian thực hiện</w:t>
      </w:r>
      <w:r>
        <w:rPr>
          <w:b/>
          <w:color w:val="000000"/>
          <w:sz w:val="28"/>
          <w:szCs w:val="28"/>
        </w:rPr>
        <w:t xml:space="preserve"> </w:t>
      </w:r>
      <w:r w:rsidRPr="004906CF">
        <w:rPr>
          <w:b/>
          <w:color w:val="000000"/>
          <w:sz w:val="28"/>
          <w:szCs w:val="28"/>
        </w:rPr>
        <w:t>gói thầu</w:t>
      </w:r>
      <w:r w:rsidRPr="00051648">
        <w:rPr>
          <w:color w:val="000000"/>
          <w:sz w:val="28"/>
          <w:szCs w:val="28"/>
          <w:lang w:val="vi-VN"/>
        </w:rPr>
        <w:t xml:space="preserve">: </w:t>
      </w:r>
      <w:r w:rsidRPr="00051648">
        <w:rPr>
          <w:color w:val="000000"/>
          <w:sz w:val="28"/>
          <w:szCs w:val="28"/>
          <w:lang w:val="es-ES"/>
        </w:rPr>
        <w:t>12 tháng</w:t>
      </w:r>
    </w:p>
    <w:p w:rsidR="00E76A89" w:rsidRPr="00E60066" w:rsidRDefault="00E76A89" w:rsidP="00E76A89">
      <w:pPr>
        <w:pStyle w:val="Heading3"/>
        <w:ind w:firstLine="567"/>
        <w:jc w:val="left"/>
        <w:rPr>
          <w:i/>
          <w:spacing w:val="-4"/>
          <w:szCs w:val="28"/>
          <w:lang w:val="nl-NL"/>
        </w:rPr>
      </w:pPr>
      <w:r w:rsidRPr="00E60066">
        <w:rPr>
          <w:szCs w:val="28"/>
          <w:lang w:val="nl-NL"/>
        </w:rPr>
        <w:t>2. Mục tiêu công việc:</w:t>
      </w:r>
    </w:p>
    <w:p w:rsidR="00E76A89" w:rsidRDefault="00E76A89" w:rsidP="00E76A89">
      <w:pPr>
        <w:spacing w:before="120" w:after="120"/>
        <w:ind w:firstLine="567"/>
        <w:rPr>
          <w:bCs/>
          <w:iCs/>
          <w:color w:val="000000"/>
          <w:sz w:val="28"/>
          <w:szCs w:val="28"/>
          <w:lang w:val="nl-NL"/>
        </w:rPr>
      </w:pPr>
      <w:r w:rsidRPr="00051648">
        <w:rPr>
          <w:spacing w:val="-4"/>
          <w:sz w:val="28"/>
          <w:szCs w:val="28"/>
          <w:lang w:val="nl-NL"/>
        </w:rPr>
        <w:t xml:space="preserve">- Đảm bảo thực hiện </w:t>
      </w:r>
      <w:r w:rsidRPr="00051648">
        <w:rPr>
          <w:bCs/>
          <w:iCs/>
          <w:color w:val="000000"/>
          <w:sz w:val="28"/>
          <w:szCs w:val="28"/>
          <w:lang w:val="nl-NL"/>
        </w:rPr>
        <w:t xml:space="preserve">Cung cấp </w:t>
      </w:r>
      <w:r>
        <w:rPr>
          <w:bCs/>
          <w:iCs/>
          <w:color w:val="000000"/>
          <w:sz w:val="28"/>
          <w:szCs w:val="28"/>
          <w:lang w:val="nl-NL"/>
        </w:rPr>
        <w:t>suất ăn cho người bệnh điều trị nội trú</w:t>
      </w:r>
      <w:r w:rsidRPr="00051648">
        <w:rPr>
          <w:bCs/>
          <w:iCs/>
          <w:color w:val="000000"/>
          <w:sz w:val="28"/>
          <w:szCs w:val="28"/>
          <w:lang w:val="nl-NL"/>
        </w:rPr>
        <w:t xml:space="preserve"> </w:t>
      </w:r>
    </w:p>
    <w:p w:rsidR="00E76A89" w:rsidRPr="00D655D4" w:rsidRDefault="00E76A89" w:rsidP="00E76A89">
      <w:pPr>
        <w:spacing w:before="120" w:after="120"/>
        <w:ind w:firstLine="567"/>
        <w:rPr>
          <w:spacing w:val="-4"/>
          <w:sz w:val="28"/>
          <w:szCs w:val="28"/>
          <w:lang w:val="nl-NL"/>
        </w:rPr>
      </w:pPr>
      <w:r>
        <w:rPr>
          <w:spacing w:val="-4"/>
          <w:sz w:val="28"/>
          <w:szCs w:val="28"/>
          <w:lang w:val="nl-NL"/>
        </w:rPr>
        <w:t xml:space="preserve">- Tiến độ thực hiện: </w:t>
      </w:r>
      <w:r w:rsidRPr="00051648">
        <w:rPr>
          <w:color w:val="000000"/>
          <w:sz w:val="28"/>
          <w:szCs w:val="28"/>
          <w:lang w:val="es-ES"/>
        </w:rPr>
        <w:t>12 tháng</w:t>
      </w:r>
    </w:p>
    <w:p w:rsidR="00E76A89" w:rsidRPr="00D655D4" w:rsidRDefault="00E76A89" w:rsidP="00E76A89">
      <w:pPr>
        <w:spacing w:before="120" w:after="120"/>
        <w:ind w:firstLine="567"/>
        <w:rPr>
          <w:spacing w:val="-4"/>
          <w:sz w:val="28"/>
          <w:szCs w:val="28"/>
          <w:lang w:val="nl-NL"/>
        </w:rPr>
      </w:pPr>
      <w:r w:rsidRPr="00D655D4">
        <w:rPr>
          <w:spacing w:val="-4"/>
          <w:sz w:val="28"/>
          <w:szCs w:val="28"/>
          <w:lang w:val="nl-NL"/>
        </w:rPr>
        <w:t xml:space="preserve">- Địa điểm thực hiện: Tại </w:t>
      </w:r>
      <w:r>
        <w:rPr>
          <w:color w:val="000000"/>
          <w:sz w:val="28"/>
          <w:szCs w:val="28"/>
          <w:lang w:val="vi-VN"/>
        </w:rPr>
        <w:t>Bệnh viện y học cổ truyền Hà Đông</w:t>
      </w:r>
      <w:r w:rsidRPr="00051648">
        <w:rPr>
          <w:color w:val="000000"/>
          <w:sz w:val="28"/>
          <w:szCs w:val="28"/>
          <w:lang w:val="es-ES"/>
        </w:rPr>
        <w:t xml:space="preserve">, </w:t>
      </w:r>
      <w:r w:rsidR="001B752D" w:rsidRPr="001B752D">
        <w:rPr>
          <w:color w:val="000000"/>
          <w:sz w:val="28"/>
          <w:szCs w:val="28"/>
          <w:lang w:val="nl-NL"/>
        </w:rPr>
        <w:t>Số 23 và 99 Nguyễn Viết Xuân, phường Hà Đông, Hà Nội</w:t>
      </w:r>
      <w:r>
        <w:rPr>
          <w:color w:val="000000"/>
          <w:sz w:val="28"/>
          <w:szCs w:val="28"/>
          <w:lang w:val="nl-NL"/>
        </w:rPr>
        <w:t>.</w:t>
      </w:r>
    </w:p>
    <w:p w:rsidR="00E76A89" w:rsidRPr="00E60066" w:rsidRDefault="00E76A89" w:rsidP="00E76A89">
      <w:pPr>
        <w:pStyle w:val="Heading3"/>
        <w:ind w:firstLine="567"/>
        <w:jc w:val="left"/>
        <w:rPr>
          <w:szCs w:val="28"/>
          <w:lang w:val="nl-NL"/>
        </w:rPr>
      </w:pPr>
      <w:r w:rsidRPr="00E60066">
        <w:rPr>
          <w:szCs w:val="28"/>
          <w:lang w:val="nl-NL"/>
        </w:rPr>
        <w:t>3. Yêu cầu kỹ thuật của gói thầu:</w:t>
      </w:r>
    </w:p>
    <w:p w:rsidR="00E76A89" w:rsidRPr="00FE5406" w:rsidRDefault="00E76A89" w:rsidP="00E76A89">
      <w:pPr>
        <w:pStyle w:val="Heading3"/>
        <w:ind w:firstLine="567"/>
        <w:jc w:val="left"/>
        <w:rPr>
          <w:lang w:val="nl-NL"/>
        </w:rPr>
      </w:pPr>
      <w:r w:rsidRPr="00E60066">
        <w:t xml:space="preserve">3.1. </w:t>
      </w:r>
      <w:r w:rsidRPr="00E60066">
        <w:rPr>
          <w:lang w:val="nl-NL"/>
        </w:rPr>
        <w:t>Yêu cầu chung:</w:t>
      </w:r>
    </w:p>
    <w:p w:rsidR="00E76A89" w:rsidRPr="00606FB0" w:rsidRDefault="00E76A89" w:rsidP="00E76A89">
      <w:pPr>
        <w:spacing w:before="120" w:after="120"/>
        <w:ind w:firstLine="567"/>
        <w:rPr>
          <w:sz w:val="28"/>
          <w:lang w:val="nl-NL"/>
        </w:rPr>
      </w:pPr>
      <w:r w:rsidRPr="00606FB0">
        <w:rPr>
          <w:sz w:val="28"/>
          <w:lang w:val="nl-NL"/>
        </w:rPr>
        <w:lastRenderedPageBreak/>
        <w:t xml:space="preserve">- Nguyên liệu để chế biến suất ăn phải có đảm bảo là thực phẩm tươi sống, </w:t>
      </w:r>
      <w:r>
        <w:rPr>
          <w:sz w:val="28"/>
          <w:lang w:val="nl-NL"/>
        </w:rPr>
        <w:t xml:space="preserve">có nguồn gốc </w:t>
      </w:r>
      <w:r w:rsidRPr="00606FB0">
        <w:rPr>
          <w:sz w:val="28"/>
          <w:lang w:val="nl-NL"/>
        </w:rPr>
        <w:t>rõ ràng.</w:t>
      </w:r>
    </w:p>
    <w:p w:rsidR="00E76A89" w:rsidRDefault="00E76A89" w:rsidP="00E76A89">
      <w:pPr>
        <w:spacing w:before="120" w:after="120"/>
        <w:ind w:firstLine="567"/>
        <w:rPr>
          <w:sz w:val="28"/>
          <w:lang w:val="nl-NL"/>
        </w:rPr>
      </w:pPr>
      <w:r w:rsidRPr="00606FB0">
        <w:rPr>
          <w:sz w:val="28"/>
          <w:lang w:val="nl-NL"/>
        </w:rPr>
        <w:t>- Các suất ăn được cung cấp phải đảm bảo chất lượng, đúng dinh dưỡng;</w:t>
      </w:r>
    </w:p>
    <w:p w:rsidR="00E76A89" w:rsidRPr="003B4EA1" w:rsidRDefault="00E76A89" w:rsidP="00E76A89">
      <w:pPr>
        <w:spacing w:before="120" w:after="120"/>
        <w:ind w:firstLine="540"/>
        <w:rPr>
          <w:sz w:val="26"/>
          <w:szCs w:val="26"/>
        </w:rPr>
      </w:pPr>
      <w:r>
        <w:rPr>
          <w:sz w:val="28"/>
          <w:lang w:val="nl-NL"/>
        </w:rPr>
        <w:t xml:space="preserve">- </w:t>
      </w:r>
      <w:r w:rsidRPr="00F40D4C">
        <w:rPr>
          <w:sz w:val="26"/>
          <w:szCs w:val="26"/>
        </w:rPr>
        <w:t xml:space="preserve">Nhà thầu tự đề xuất và lập bảng kê khai nhân viên thực hiện cung cấp suất ăn cho Bệnh viện Y học cổ truyền </w:t>
      </w:r>
      <w:r>
        <w:rPr>
          <w:sz w:val="26"/>
          <w:szCs w:val="26"/>
        </w:rPr>
        <w:t>Hà Đông</w:t>
      </w:r>
      <w:r w:rsidRPr="00F40D4C">
        <w:rPr>
          <w:sz w:val="26"/>
          <w:szCs w:val="26"/>
        </w:rPr>
        <w:t xml:space="preserve"> (</w:t>
      </w:r>
      <w:r>
        <w:rPr>
          <w:sz w:val="26"/>
          <w:szCs w:val="26"/>
        </w:rPr>
        <w:t>C</w:t>
      </w:r>
      <w:r w:rsidRPr="00F40D4C">
        <w:rPr>
          <w:sz w:val="26"/>
          <w:szCs w:val="26"/>
        </w:rPr>
        <w:t>ung cấp giấy khám sức khoẻ theo quy định tại Điều 4 Thông tư số 14/2013/TT-BYT ngày 06/5/2013 của Bộ Y tế và TT 09/2023/TT-BYT ngày 05/05/2023 về sửa</w:t>
      </w:r>
      <w:r>
        <w:rPr>
          <w:sz w:val="26"/>
          <w:szCs w:val="26"/>
        </w:rPr>
        <w:t xml:space="preserve"> đổi bổ sung TT 14/2013/TT-BYT).</w:t>
      </w:r>
    </w:p>
    <w:p w:rsidR="00E76A89" w:rsidRPr="00FE5406" w:rsidRDefault="00E76A89" w:rsidP="00E76A89">
      <w:pPr>
        <w:spacing w:before="120" w:after="120"/>
        <w:ind w:firstLine="567"/>
        <w:rPr>
          <w:sz w:val="28"/>
          <w:lang w:val="nl-NL"/>
        </w:rPr>
      </w:pPr>
      <w:r w:rsidRPr="00606FB0">
        <w:rPr>
          <w:sz w:val="28"/>
          <w:lang w:val="nl-NL"/>
        </w:rPr>
        <w:t xml:space="preserve">- </w:t>
      </w:r>
      <w:r w:rsidRPr="00FE5406">
        <w:rPr>
          <w:sz w:val="28"/>
          <w:lang w:val="nl-NL"/>
        </w:rPr>
        <w:t>Trong suốt quá trình thực hiện gói thầu, Nhà thầu cam kết và chịu trách nhiệm thực hiện đúng theo quy định tại Nghị định số 15/2018/NĐ-CP, Quyết định 4128/2001/QĐ-BYT và các quy định pháp luật khác liên quan đến an toàn thực phẩm.</w:t>
      </w:r>
    </w:p>
    <w:p w:rsidR="00E76A89" w:rsidRPr="00FE5406" w:rsidRDefault="00E76A89" w:rsidP="00E76A89">
      <w:pPr>
        <w:spacing w:before="120" w:after="120"/>
        <w:ind w:firstLine="567"/>
        <w:rPr>
          <w:sz w:val="28"/>
          <w:lang w:val="nl-NL"/>
        </w:rPr>
      </w:pPr>
      <w:r w:rsidRPr="00FE5406">
        <w:rPr>
          <w:sz w:val="28"/>
          <w:lang w:val="nl-NL"/>
        </w:rPr>
        <w:t>- Điều kiện bảo đảm an toàn thực phẩm trong chế biến và bảo quản thực phẩm: Sử dụng thực phẩm, nguyên liệu thực phẩm phải rõ nguồn gốc và bảo đảm an toàn, lưu mẫu thức ăn và thực phẩm phải được chế biến bảo đảm an toàn, hợp vệ sinh tuân thủ theo Điều 28, 29 và 30 của Mục 4 của Luật An toàn thực phẩm số 55/2010/QH12 của Quốc Hội.</w:t>
      </w:r>
    </w:p>
    <w:p w:rsidR="00E76A89" w:rsidRDefault="00E76A89" w:rsidP="00E76A89">
      <w:pPr>
        <w:spacing w:before="120" w:after="120"/>
        <w:ind w:firstLine="567"/>
        <w:rPr>
          <w:sz w:val="28"/>
          <w:lang w:val="nl-NL"/>
        </w:rPr>
      </w:pPr>
      <w:r w:rsidRPr="00FE5406">
        <w:rPr>
          <w:sz w:val="28"/>
          <w:lang w:val="nl-NL"/>
        </w:rPr>
        <w:t>- Chế độ bảo quản thức ăn: Theo Điểm e Mục 6 Điều 3 của Thông tư số 30/2012/TTBYT của Bộ Y tế ngày 05/12/2012 Quy định về điều kiện an toàn thực phẩm đối với cơ sở kinh doanh dịch vụ ăn uốn</w:t>
      </w:r>
      <w:r>
        <w:rPr>
          <w:sz w:val="28"/>
          <w:lang w:val="nl-NL"/>
        </w:rPr>
        <w:t>g, kinh doanh thức ăn đường phố</w:t>
      </w:r>
      <w:r w:rsidRPr="00673497">
        <w:rPr>
          <w:sz w:val="28"/>
          <w:lang w:val="nl-NL"/>
        </w:rPr>
        <w:t>.</w:t>
      </w:r>
    </w:p>
    <w:p w:rsidR="00E76A89" w:rsidRPr="00E60066" w:rsidRDefault="00E76A89" w:rsidP="00E76A89">
      <w:pPr>
        <w:pStyle w:val="Heading3"/>
        <w:ind w:firstLine="567"/>
        <w:jc w:val="left"/>
        <w:rPr>
          <w:lang w:val="nl-NL"/>
        </w:rPr>
      </w:pPr>
      <w:r w:rsidRPr="00E60066">
        <w:rPr>
          <w:lang w:val="nl-NL"/>
        </w:rPr>
        <w:t>3.2. Yêu cầu điều kiện về cơ sở vật chất và thiết bị, công cụ dụng cụ, nguyên liệu đầu vào để đảm bảo cho việc cung cấp suất ăn tại Bệnh viện:</w:t>
      </w:r>
    </w:p>
    <w:p w:rsidR="00E76A89" w:rsidRPr="00F40D4C" w:rsidRDefault="00E76A89" w:rsidP="00E76A89">
      <w:pPr>
        <w:spacing w:before="120" w:after="120"/>
        <w:ind w:firstLine="709"/>
        <w:rPr>
          <w:bCs/>
          <w:sz w:val="26"/>
          <w:szCs w:val="26"/>
          <w:lang w:val="nl-NL"/>
        </w:rPr>
      </w:pPr>
      <w:r>
        <w:rPr>
          <w:sz w:val="28"/>
          <w:lang w:val="nl-NL"/>
        </w:rPr>
        <w:t xml:space="preserve">- </w:t>
      </w:r>
      <w:r w:rsidRPr="00122471">
        <w:rPr>
          <w:sz w:val="28"/>
          <w:lang w:val="nl-NL"/>
        </w:rPr>
        <w:t xml:space="preserve">Địa điểm bàn giao suất ăn: </w:t>
      </w:r>
      <w:r w:rsidRPr="00FE5406">
        <w:rPr>
          <w:sz w:val="28"/>
          <w:lang w:val="nl-NL"/>
        </w:rPr>
        <w:t>tại Bếp ăn của Bệnh viện Y học cổ truyền Hà Đông</w:t>
      </w:r>
      <w:r w:rsidRPr="00FE5406">
        <w:rPr>
          <w:bCs/>
          <w:sz w:val="26"/>
          <w:szCs w:val="26"/>
          <w:lang w:val="nl-NL"/>
        </w:rPr>
        <w:t xml:space="preserve"> </w:t>
      </w:r>
      <w:r w:rsidRPr="00F40D4C">
        <w:rPr>
          <w:bCs/>
          <w:sz w:val="26"/>
          <w:szCs w:val="26"/>
          <w:lang w:val="nl-NL"/>
        </w:rPr>
        <w:t xml:space="preserve">theo các khung giờ sau:   </w:t>
      </w:r>
    </w:p>
    <w:p w:rsidR="00E76A89" w:rsidRPr="00F40D4C" w:rsidRDefault="00E76A89" w:rsidP="00E76A89">
      <w:pPr>
        <w:spacing w:before="120" w:after="120"/>
        <w:ind w:firstLine="709"/>
        <w:rPr>
          <w:bCs/>
          <w:sz w:val="26"/>
          <w:szCs w:val="26"/>
          <w:lang w:val="nl-NL"/>
        </w:rPr>
      </w:pPr>
      <w:r>
        <w:rPr>
          <w:bCs/>
          <w:sz w:val="26"/>
          <w:szCs w:val="26"/>
          <w:lang w:val="nl-NL"/>
        </w:rPr>
        <w:t xml:space="preserve">+ </w:t>
      </w:r>
      <w:r w:rsidRPr="00F40D4C">
        <w:rPr>
          <w:bCs/>
          <w:sz w:val="26"/>
          <w:szCs w:val="26"/>
          <w:lang w:val="nl-NL"/>
        </w:rPr>
        <w:t>Trưa: 11 giờ;</w:t>
      </w:r>
    </w:p>
    <w:p w:rsidR="00E76A89" w:rsidRPr="00FE5406" w:rsidRDefault="00E76A89" w:rsidP="00E76A89">
      <w:pPr>
        <w:spacing w:before="120" w:after="120"/>
        <w:ind w:firstLine="709"/>
        <w:rPr>
          <w:b/>
          <w:color w:val="FF0000"/>
          <w:sz w:val="27"/>
          <w:szCs w:val="27"/>
          <w:lang w:val="pt-BR"/>
        </w:rPr>
      </w:pPr>
      <w:r>
        <w:rPr>
          <w:bCs/>
          <w:sz w:val="26"/>
          <w:szCs w:val="26"/>
          <w:lang w:val="nl-NL"/>
        </w:rPr>
        <w:t xml:space="preserve">+ </w:t>
      </w:r>
      <w:r w:rsidRPr="00F40D4C">
        <w:rPr>
          <w:bCs/>
          <w:sz w:val="26"/>
          <w:szCs w:val="26"/>
          <w:lang w:val="nl-NL"/>
        </w:rPr>
        <w:t>Chiều: 17 giờ 30 phút</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Suất ăn giao theo số lượng của từng khoa, phòng theo như đăng ký.</w:t>
      </w:r>
    </w:p>
    <w:p w:rsidR="00E76A89" w:rsidRDefault="00E76A89" w:rsidP="00E76A89">
      <w:pPr>
        <w:spacing w:before="120" w:after="120"/>
        <w:ind w:firstLine="567"/>
        <w:rPr>
          <w:sz w:val="28"/>
          <w:lang w:val="nl-NL"/>
        </w:rPr>
      </w:pPr>
      <w:r>
        <w:rPr>
          <w:sz w:val="28"/>
          <w:lang w:val="nl-NL"/>
        </w:rPr>
        <w:t xml:space="preserve">- </w:t>
      </w:r>
      <w:r w:rsidRPr="00122471">
        <w:rPr>
          <w:sz w:val="28"/>
          <w:lang w:val="nl-NL"/>
        </w:rPr>
        <w:t>Quy cách: Suất ăn đã được đóng kín, ch</w:t>
      </w:r>
      <w:r>
        <w:rPr>
          <w:sz w:val="28"/>
          <w:lang w:val="nl-NL"/>
        </w:rPr>
        <w:t xml:space="preserve">ia theo suất, đảm bảo đủ 01 hộp </w:t>
      </w:r>
      <w:r w:rsidRPr="00122471">
        <w:rPr>
          <w:sz w:val="28"/>
          <w:lang w:val="nl-NL"/>
        </w:rPr>
        <w:t>thức ăn có nắp đậy kín, 1 cốc canh, 1 đôi đũa, 1 thìa inox, 1 cây tăm đựng trong túi</w:t>
      </w:r>
      <w:r>
        <w:rPr>
          <w:sz w:val="28"/>
          <w:lang w:val="nl-NL"/>
        </w:rPr>
        <w:t xml:space="preserve"> </w:t>
      </w:r>
      <w:r w:rsidRPr="00122471">
        <w:rPr>
          <w:sz w:val="28"/>
          <w:lang w:val="nl-NL"/>
        </w:rPr>
        <w:t xml:space="preserve">giấy dùng 1 lần, 3 tờ giấy ăn kích thước </w:t>
      </w:r>
      <w:r>
        <w:rPr>
          <w:sz w:val="28"/>
          <w:lang w:val="nl-NL"/>
        </w:rPr>
        <w:t xml:space="preserve">gập 4. </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Nhà thầu có trách nhiệm tự trang bị đầy đủ các</w:t>
      </w:r>
      <w:r>
        <w:rPr>
          <w:sz w:val="28"/>
          <w:lang w:val="nl-NL"/>
        </w:rPr>
        <w:t xml:space="preserve"> công cụ, dụng cụ, thiết bị… để </w:t>
      </w:r>
      <w:r w:rsidRPr="00122471">
        <w:rPr>
          <w:sz w:val="28"/>
          <w:lang w:val="nl-NL"/>
        </w:rPr>
        <w:t>phục vụ cho việc chế biến và cung cấp suất ăn tại Bệnh viện đảm bảo an toàn vệ sinh</w:t>
      </w:r>
      <w:r>
        <w:rPr>
          <w:sz w:val="28"/>
          <w:lang w:val="nl-NL"/>
        </w:rPr>
        <w:t xml:space="preserve"> </w:t>
      </w:r>
      <w:r w:rsidRPr="00122471">
        <w:rPr>
          <w:sz w:val="28"/>
          <w:lang w:val="nl-NL"/>
        </w:rPr>
        <w:t>thực phẩm theo đúng quy định của cơ quan chức năng về an toàn vệ sinh thực phẩm.</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 xml:space="preserve">Sử dụng tủ bảo ôn chứa suất ăn phải đảm </w:t>
      </w:r>
      <w:r w:rsidR="001B752D">
        <w:rPr>
          <w:sz w:val="28"/>
          <w:lang w:val="nl-NL"/>
        </w:rPr>
        <w:t>bảo giữ ấm thức ăn (≥ 60 độ C</w:t>
      </w:r>
      <w:r>
        <w:rPr>
          <w:sz w:val="28"/>
          <w:lang w:val="nl-NL"/>
        </w:rPr>
        <w:t xml:space="preserve">) khi </w:t>
      </w:r>
      <w:r w:rsidRPr="00122471">
        <w:rPr>
          <w:sz w:val="28"/>
          <w:lang w:val="nl-NL"/>
        </w:rPr>
        <w:t>giao đến địa điểm giao nhận suất ăn.</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 xml:space="preserve">Khay đựng thức ăn phải có nắp đậy kín </w:t>
      </w:r>
      <w:r>
        <w:rPr>
          <w:sz w:val="28"/>
          <w:lang w:val="nl-NL"/>
        </w:rPr>
        <w:t xml:space="preserve">và đảm bảo an toàn vệ sinh thực </w:t>
      </w:r>
      <w:r w:rsidRPr="00122471">
        <w:rPr>
          <w:sz w:val="28"/>
          <w:lang w:val="nl-NL"/>
        </w:rPr>
        <w:t>phẩm theo quy định.</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Toàn bộ dụng cụ chứa đựng trực tiếp thực p</w:t>
      </w:r>
      <w:r>
        <w:rPr>
          <w:sz w:val="28"/>
          <w:lang w:val="nl-NL"/>
        </w:rPr>
        <w:t xml:space="preserve">hẩm chín phải là các dụng cụ sử </w:t>
      </w:r>
      <w:r w:rsidRPr="00122471">
        <w:rPr>
          <w:sz w:val="28"/>
          <w:lang w:val="nl-NL"/>
        </w:rPr>
        <w:t>dụng chất liệu an toàn cho sức khỏe người sử dụng, có giấy tờ chứng minh chất lượng</w:t>
      </w:r>
      <w:r>
        <w:rPr>
          <w:sz w:val="28"/>
          <w:lang w:val="nl-NL"/>
        </w:rPr>
        <w:t xml:space="preserve"> </w:t>
      </w:r>
      <w:r w:rsidRPr="00122471">
        <w:rPr>
          <w:sz w:val="28"/>
          <w:lang w:val="nl-NL"/>
        </w:rPr>
        <w:t>theo tiêu chuẩn của nhà sản xuất.</w:t>
      </w:r>
    </w:p>
    <w:p w:rsidR="00E76A89" w:rsidRPr="00122471" w:rsidRDefault="00E76A89" w:rsidP="00E76A89">
      <w:pPr>
        <w:spacing w:before="120" w:after="120"/>
        <w:ind w:firstLine="567"/>
        <w:rPr>
          <w:sz w:val="28"/>
          <w:lang w:val="nl-NL"/>
        </w:rPr>
      </w:pPr>
      <w:r>
        <w:rPr>
          <w:sz w:val="28"/>
          <w:lang w:val="nl-NL"/>
        </w:rPr>
        <w:lastRenderedPageBreak/>
        <w:t xml:space="preserve">- </w:t>
      </w:r>
      <w:r w:rsidRPr="00122471">
        <w:rPr>
          <w:sz w:val="28"/>
          <w:lang w:val="nl-NL"/>
        </w:rPr>
        <w:t xml:space="preserve">Phải có khu vực chế biến riêng tách biệt tuân thủ theo đúng </w:t>
      </w:r>
      <w:r>
        <w:rPr>
          <w:sz w:val="28"/>
          <w:lang w:val="nl-NL"/>
        </w:rPr>
        <w:t xml:space="preserve">quy trình bếp </w:t>
      </w:r>
      <w:r w:rsidRPr="00122471">
        <w:rPr>
          <w:sz w:val="28"/>
          <w:lang w:val="nl-NL"/>
        </w:rPr>
        <w:t>một chiều; trang thiết bị và dụng cụ chế biến, vệ sinh dành riêng cho chế độ ăn lỏng</w:t>
      </w:r>
      <w:r>
        <w:rPr>
          <w:sz w:val="28"/>
          <w:lang w:val="nl-NL"/>
        </w:rPr>
        <w:t xml:space="preserve"> </w:t>
      </w:r>
      <w:r w:rsidRPr="00122471">
        <w:rPr>
          <w:sz w:val="28"/>
          <w:lang w:val="nl-NL"/>
        </w:rPr>
        <w:t>của bệnh nhân.</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Vệ sinh an toàn thực phẩm</w:t>
      </w:r>
    </w:p>
    <w:p w:rsidR="00E76A89" w:rsidRPr="00122471" w:rsidRDefault="00E76A89" w:rsidP="00E76A89">
      <w:pPr>
        <w:spacing w:before="120" w:after="120"/>
        <w:ind w:firstLine="567"/>
        <w:rPr>
          <w:sz w:val="28"/>
          <w:lang w:val="nl-NL"/>
        </w:rPr>
      </w:pPr>
      <w:r w:rsidRPr="00122471">
        <w:rPr>
          <w:sz w:val="28"/>
          <w:lang w:val="nl-NL"/>
        </w:rPr>
        <w:t>+ Kiểm tra thường quy (hàng ngày): Nhà thầu tự kiểm tra và ghi lại kết quả</w:t>
      </w:r>
    </w:p>
    <w:p w:rsidR="00E76A89" w:rsidRDefault="00E76A89" w:rsidP="00E76A89">
      <w:pPr>
        <w:spacing w:before="120" w:after="120"/>
        <w:ind w:firstLine="567"/>
        <w:rPr>
          <w:sz w:val="28"/>
          <w:lang w:val="nl-NL"/>
        </w:rPr>
      </w:pPr>
      <w:r w:rsidRPr="00122471">
        <w:rPr>
          <w:sz w:val="28"/>
          <w:lang w:val="nl-NL"/>
        </w:rPr>
        <w:t>+ Kiểm tra đột xuất: Nhà thầu + Khoa Di</w:t>
      </w:r>
      <w:r>
        <w:rPr>
          <w:sz w:val="28"/>
          <w:lang w:val="nl-NL"/>
        </w:rPr>
        <w:t>nh dưỡng bệnh viện.</w:t>
      </w:r>
    </w:p>
    <w:p w:rsidR="00E76A89" w:rsidRPr="00122471" w:rsidRDefault="00E76A89" w:rsidP="00E76A89">
      <w:pPr>
        <w:spacing w:before="120" w:after="120"/>
        <w:ind w:firstLine="567"/>
        <w:rPr>
          <w:sz w:val="28"/>
          <w:lang w:val="nl-NL"/>
        </w:rPr>
      </w:pPr>
      <w:r w:rsidRPr="00122471">
        <w:rPr>
          <w:sz w:val="28"/>
          <w:lang w:val="nl-NL"/>
        </w:rPr>
        <w:t>+ Thức ăn nấu xong phải được che đậy ngăn bụi và côn trùng</w:t>
      </w:r>
      <w:r>
        <w:rPr>
          <w:sz w:val="28"/>
          <w:lang w:val="nl-NL"/>
        </w:rPr>
        <w:t>.</w:t>
      </w:r>
    </w:p>
    <w:p w:rsidR="00E76A89" w:rsidRPr="00122471" w:rsidRDefault="00E76A89" w:rsidP="00E76A89">
      <w:pPr>
        <w:spacing w:before="120" w:after="120"/>
        <w:ind w:firstLine="567"/>
        <w:rPr>
          <w:sz w:val="28"/>
          <w:lang w:val="nl-NL"/>
        </w:rPr>
      </w:pPr>
      <w:r w:rsidRPr="00122471">
        <w:rPr>
          <w:sz w:val="28"/>
          <w:lang w:val="nl-NL"/>
        </w:rPr>
        <w:t xml:space="preserve">+ Lưu mẫu: </w:t>
      </w:r>
      <w:r>
        <w:rPr>
          <w:sz w:val="28"/>
          <w:lang w:val="nl-NL"/>
        </w:rPr>
        <w:t>tại Khoa Dinh dưỡng bệnh viện.</w:t>
      </w:r>
    </w:p>
    <w:p w:rsidR="00E76A89" w:rsidRPr="00122471" w:rsidRDefault="00E76A89" w:rsidP="00E76A89">
      <w:pPr>
        <w:spacing w:before="120" w:after="120"/>
        <w:ind w:firstLine="567"/>
        <w:rPr>
          <w:sz w:val="28"/>
          <w:lang w:val="nl-NL"/>
        </w:rPr>
      </w:pPr>
      <w:r>
        <w:rPr>
          <w:sz w:val="28"/>
          <w:lang w:val="nl-NL"/>
        </w:rPr>
        <w:t xml:space="preserve">- </w:t>
      </w:r>
      <w:r w:rsidRPr="00122471">
        <w:rPr>
          <w:sz w:val="28"/>
          <w:lang w:val="nl-NL"/>
        </w:rPr>
        <w:t>Yêu cầu về an toàn lao động</w:t>
      </w:r>
    </w:p>
    <w:p w:rsidR="00E76A89" w:rsidRPr="00122471" w:rsidRDefault="00E76A89" w:rsidP="00E76A89">
      <w:pPr>
        <w:spacing w:before="120" w:after="120"/>
        <w:ind w:firstLine="567"/>
        <w:rPr>
          <w:sz w:val="28"/>
          <w:lang w:val="nl-NL"/>
        </w:rPr>
      </w:pPr>
      <w:r w:rsidRPr="00122471">
        <w:rPr>
          <w:sz w:val="28"/>
          <w:lang w:val="nl-NL"/>
        </w:rPr>
        <w:t>+ Nhà thầu chịu trách nhiệm về an toàn trong suốt quá trình chế biến, vận</w:t>
      </w:r>
    </w:p>
    <w:p w:rsidR="00E76A89" w:rsidRPr="00122471" w:rsidRDefault="00E76A89" w:rsidP="00E76A89">
      <w:pPr>
        <w:spacing w:before="120" w:after="120"/>
        <w:ind w:firstLine="567"/>
        <w:rPr>
          <w:sz w:val="28"/>
          <w:lang w:val="nl-NL"/>
        </w:rPr>
      </w:pPr>
      <w:r w:rsidRPr="00122471">
        <w:rPr>
          <w:sz w:val="28"/>
          <w:lang w:val="nl-NL"/>
        </w:rPr>
        <w:t>chuyển, cung cấp suất ăn.</w:t>
      </w:r>
    </w:p>
    <w:p w:rsidR="00E76A89" w:rsidRDefault="00E76A89" w:rsidP="00E76A89">
      <w:pPr>
        <w:spacing w:before="120" w:after="120"/>
        <w:ind w:firstLine="567"/>
        <w:rPr>
          <w:sz w:val="28"/>
          <w:lang w:val="nl-NL"/>
        </w:rPr>
      </w:pPr>
      <w:r w:rsidRPr="00122471">
        <w:rPr>
          <w:sz w:val="28"/>
          <w:lang w:val="nl-NL"/>
        </w:rPr>
        <w:t>+ Bệnh viện hỗ trợ sơ cứu trong trường hợp x</w:t>
      </w:r>
      <w:r>
        <w:rPr>
          <w:sz w:val="28"/>
          <w:lang w:val="nl-NL"/>
        </w:rPr>
        <w:t xml:space="preserve">ảy ra mất an toàn trong khi vận </w:t>
      </w:r>
      <w:r w:rsidRPr="00122471">
        <w:rPr>
          <w:sz w:val="28"/>
          <w:lang w:val="nl-NL"/>
        </w:rPr>
        <w:t>chuyển, cung cấp suất ăn tại Bệnh viện.</w:t>
      </w:r>
    </w:p>
    <w:p w:rsidR="00E76A89" w:rsidRPr="00E60066" w:rsidRDefault="00E76A89" w:rsidP="00E76A89">
      <w:pPr>
        <w:pStyle w:val="Heading3"/>
        <w:ind w:firstLine="567"/>
        <w:jc w:val="left"/>
        <w:rPr>
          <w:lang w:val="nl-NL"/>
        </w:rPr>
      </w:pPr>
      <w:r w:rsidRPr="00E60066">
        <w:rPr>
          <w:lang w:val="nl-NL"/>
        </w:rPr>
        <w:t>3.3. Kiểm định chất lượng suất ăn:</w:t>
      </w:r>
    </w:p>
    <w:p w:rsidR="00E76A89" w:rsidRPr="00E60066" w:rsidRDefault="00E76A89" w:rsidP="00E76A89">
      <w:pPr>
        <w:spacing w:before="120" w:after="120"/>
        <w:ind w:firstLine="567"/>
        <w:rPr>
          <w:sz w:val="28"/>
          <w:lang w:val="nl-NL"/>
        </w:rPr>
      </w:pPr>
      <w:r>
        <w:rPr>
          <w:b/>
          <w:sz w:val="28"/>
          <w:lang w:val="nl-NL"/>
        </w:rPr>
        <w:t>-</w:t>
      </w:r>
      <w:r w:rsidRPr="00E60066">
        <w:rPr>
          <w:sz w:val="28"/>
          <w:lang w:val="nl-NL"/>
        </w:rPr>
        <w:t xml:space="preserve"> Nhà thầu có </w:t>
      </w:r>
      <w:r>
        <w:rPr>
          <w:sz w:val="28"/>
          <w:lang w:val="nl-NL"/>
        </w:rPr>
        <w:t xml:space="preserve">cam kết có </w:t>
      </w:r>
      <w:r w:rsidRPr="00E60066">
        <w:rPr>
          <w:sz w:val="28"/>
          <w:lang w:val="nl-NL"/>
        </w:rPr>
        <w:t>đơn vị tự kiểm tra VSATTP, chất lượng suất ăn tại cơ sở (gọi tắt là đơn vị xét nghiệm) hoặc hợp đồng với đơn vị xét nghiệm có đủ năng lực kiểm tra VSATTP, chất lượng suất ăn để thực hiện kiểm tra định kỳ hoặc khi bệnh viện có yêu cầu</w:t>
      </w:r>
      <w:r>
        <w:rPr>
          <w:sz w:val="28"/>
          <w:lang w:val="nl-NL"/>
        </w:rPr>
        <w:t>.</w:t>
      </w:r>
    </w:p>
    <w:p w:rsidR="00E76A89" w:rsidRPr="00E60066" w:rsidRDefault="00E76A89" w:rsidP="00E76A89">
      <w:pPr>
        <w:spacing w:before="120" w:after="120"/>
        <w:ind w:firstLine="567"/>
        <w:rPr>
          <w:sz w:val="28"/>
          <w:lang w:val="nl-NL"/>
        </w:rPr>
      </w:pPr>
      <w:r w:rsidRPr="00E60066">
        <w:rPr>
          <w:sz w:val="28"/>
          <w:lang w:val="nl-NL"/>
        </w:rPr>
        <w:t>- Nhà thầu cam kết kiểm định chất lượng suất ăn cho từng nhóm bệnh lý định kỳ 03 tháng/lần tại Trung tâm kỹ thuật tiêu chuẩn đo lường chất lượng 3 hoặc tương đương và chi phí kiểm định được chi trả bởi nhà thầu.</w:t>
      </w:r>
    </w:p>
    <w:p w:rsidR="00E76A89" w:rsidRPr="00E60066" w:rsidRDefault="00E76A89" w:rsidP="00E76A89">
      <w:pPr>
        <w:spacing w:before="120" w:after="120"/>
        <w:ind w:firstLine="567"/>
        <w:rPr>
          <w:sz w:val="28"/>
          <w:lang w:val="nl-NL"/>
        </w:rPr>
      </w:pPr>
      <w:r w:rsidRPr="00E60066">
        <w:rPr>
          <w:sz w:val="28"/>
          <w:lang w:val="nl-NL"/>
        </w:rPr>
        <w:t>- Bếp ăn có cam kết tiến hành đánh giá sự hài lòng của bệnh nhân và nhân viên về chất lượng/dịch vụ suất ăn cung cấp dưới sự giám sát của Khoa Dinh dưỡng bệnh viện (định kỳ 04 tháng/lần), từ đó có phương án khắc phục, cải tiến chất lượng chi tiết sau mỗi lần đánh giá.</w:t>
      </w:r>
    </w:p>
    <w:p w:rsidR="00E76A89" w:rsidRDefault="00E76A89" w:rsidP="00E76A89">
      <w:pPr>
        <w:pStyle w:val="Heading3"/>
        <w:ind w:firstLine="567"/>
        <w:jc w:val="left"/>
        <w:rPr>
          <w:lang w:val="nl-NL"/>
        </w:rPr>
      </w:pPr>
      <w:r w:rsidRPr="00E60066">
        <w:rPr>
          <w:lang w:val="nl-NL"/>
        </w:rPr>
        <w:t>3.4. Yêu cầu kỹ thuật cụ thể:</w:t>
      </w:r>
    </w:p>
    <w:tbl>
      <w:tblPr>
        <w:tblStyle w:val="TableGrid"/>
        <w:tblW w:w="9399" w:type="dxa"/>
        <w:tblInd w:w="-5" w:type="dxa"/>
        <w:tblLook w:val="04A0" w:firstRow="1" w:lastRow="0" w:firstColumn="1" w:lastColumn="0" w:noHBand="0" w:noVBand="1"/>
      </w:tblPr>
      <w:tblGrid>
        <w:gridCol w:w="708"/>
        <w:gridCol w:w="3082"/>
        <w:gridCol w:w="2240"/>
        <w:gridCol w:w="1704"/>
        <w:gridCol w:w="1665"/>
      </w:tblGrid>
      <w:tr w:rsidR="001B752D" w:rsidRPr="00E32106" w:rsidTr="00DD651E">
        <w:tc>
          <w:tcPr>
            <w:tcW w:w="708" w:type="dxa"/>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STT</w:t>
            </w:r>
          </w:p>
        </w:tc>
        <w:tc>
          <w:tcPr>
            <w:tcW w:w="3082" w:type="dxa"/>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Tên thực phẩm</w:t>
            </w:r>
          </w:p>
        </w:tc>
        <w:tc>
          <w:tcPr>
            <w:tcW w:w="2240" w:type="dxa"/>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Ghi chú</w:t>
            </w:r>
          </w:p>
        </w:tc>
        <w:tc>
          <w:tcPr>
            <w:tcW w:w="1704" w:type="dxa"/>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 xml:space="preserve">Trọng lượng </w:t>
            </w:r>
          </w:p>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(g)</w:t>
            </w:r>
          </w:p>
        </w:tc>
        <w:tc>
          <w:tcPr>
            <w:tcW w:w="1662" w:type="dxa"/>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t>Kcal</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1</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Thịt heo/bò/thịt gà/cá….</w:t>
            </w:r>
          </w:p>
        </w:tc>
        <w:tc>
          <w:tcPr>
            <w:tcW w:w="2240" w:type="dxa"/>
            <w:vMerge w:val="restart"/>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Giá ước lượng cho các thực phẩm trên và những thực phẩm có giá trị tương đương</w:t>
            </w: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90/120</w:t>
            </w: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125</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2</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Gạo Lài Nhật</w:t>
            </w:r>
          </w:p>
        </w:tc>
        <w:tc>
          <w:tcPr>
            <w:tcW w:w="2240" w:type="dxa"/>
            <w:vMerge/>
          </w:tcPr>
          <w:p w:rsidR="001B752D" w:rsidRPr="00E32106" w:rsidRDefault="001B752D" w:rsidP="00DD651E">
            <w:pPr>
              <w:tabs>
                <w:tab w:val="left" w:pos="709"/>
              </w:tabs>
              <w:spacing w:line="276" w:lineRule="auto"/>
              <w:contextualSpacing/>
              <w:jc w:val="center"/>
              <w:rPr>
                <w:iCs/>
                <w:kern w:val="2"/>
                <w:sz w:val="26"/>
                <w:szCs w:val="26"/>
                <w:lang w:val="vi-VN"/>
              </w:rPr>
            </w:pP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150</w:t>
            </w: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516</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3</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Món phụ: đậu phụ/ trứng gà/ lạc rang…</w:t>
            </w:r>
          </w:p>
        </w:tc>
        <w:tc>
          <w:tcPr>
            <w:tcW w:w="2240" w:type="dxa"/>
            <w:vMerge/>
          </w:tcPr>
          <w:p w:rsidR="001B752D" w:rsidRPr="00E32106" w:rsidRDefault="001B752D" w:rsidP="00DD651E">
            <w:pPr>
              <w:tabs>
                <w:tab w:val="left" w:pos="709"/>
              </w:tabs>
              <w:spacing w:line="276" w:lineRule="auto"/>
              <w:contextualSpacing/>
              <w:jc w:val="center"/>
              <w:rPr>
                <w:iCs/>
                <w:kern w:val="2"/>
                <w:sz w:val="26"/>
                <w:szCs w:val="26"/>
                <w:lang w:val="vi-VN"/>
              </w:rPr>
            </w:pP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100</w:t>
            </w: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48</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4</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Rau củ theo mùa</w:t>
            </w:r>
          </w:p>
        </w:tc>
        <w:tc>
          <w:tcPr>
            <w:tcW w:w="2240" w:type="dxa"/>
            <w:vMerge/>
          </w:tcPr>
          <w:p w:rsidR="001B752D" w:rsidRPr="00E32106" w:rsidRDefault="001B752D" w:rsidP="00DD651E">
            <w:pPr>
              <w:tabs>
                <w:tab w:val="left" w:pos="709"/>
              </w:tabs>
              <w:spacing w:line="276" w:lineRule="auto"/>
              <w:contextualSpacing/>
              <w:jc w:val="center"/>
              <w:rPr>
                <w:iCs/>
                <w:kern w:val="2"/>
                <w:sz w:val="26"/>
                <w:szCs w:val="26"/>
                <w:lang w:val="vi-VN"/>
              </w:rPr>
            </w:pP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200</w:t>
            </w: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24</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5</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Dầu thực vật 7g, gia vị 3g (bột canh, hạt nêm, nước mắm,…</w:t>
            </w:r>
          </w:p>
        </w:tc>
        <w:tc>
          <w:tcPr>
            <w:tcW w:w="2240" w:type="dxa"/>
            <w:vMerge/>
          </w:tcPr>
          <w:p w:rsidR="001B752D" w:rsidRPr="00E32106" w:rsidRDefault="001B752D" w:rsidP="00DD651E">
            <w:pPr>
              <w:tabs>
                <w:tab w:val="left" w:pos="709"/>
              </w:tabs>
              <w:spacing w:line="276" w:lineRule="auto"/>
              <w:contextualSpacing/>
              <w:jc w:val="center"/>
              <w:rPr>
                <w:iCs/>
                <w:kern w:val="2"/>
                <w:sz w:val="26"/>
                <w:szCs w:val="26"/>
                <w:lang w:val="vi-VN"/>
              </w:rPr>
            </w:pP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10</w:t>
            </w: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45</w:t>
            </w:r>
          </w:p>
        </w:tc>
      </w:tr>
      <w:tr w:rsidR="001B752D" w:rsidRPr="00E32106" w:rsidTr="00DD651E">
        <w:tc>
          <w:tcPr>
            <w:tcW w:w="708"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6</w:t>
            </w:r>
          </w:p>
        </w:tc>
        <w:tc>
          <w:tcPr>
            <w:tcW w:w="3082" w:type="dxa"/>
          </w:tcPr>
          <w:p w:rsidR="001B752D" w:rsidRPr="00E32106" w:rsidRDefault="001B752D" w:rsidP="00DD651E">
            <w:pPr>
              <w:tabs>
                <w:tab w:val="left" w:pos="709"/>
              </w:tabs>
              <w:spacing w:line="276" w:lineRule="auto"/>
              <w:contextualSpacing/>
              <w:jc w:val="center"/>
              <w:rPr>
                <w:iCs/>
                <w:kern w:val="2"/>
                <w:sz w:val="26"/>
                <w:szCs w:val="26"/>
              </w:rPr>
            </w:pPr>
            <w:r w:rsidRPr="00E32106">
              <w:rPr>
                <w:iCs/>
                <w:kern w:val="2"/>
                <w:sz w:val="26"/>
                <w:szCs w:val="26"/>
              </w:rPr>
              <w:t>Chi phí khác (nhân công, nước tẩy rửa,…</w:t>
            </w:r>
          </w:p>
        </w:tc>
        <w:tc>
          <w:tcPr>
            <w:tcW w:w="2240" w:type="dxa"/>
            <w:vMerge/>
          </w:tcPr>
          <w:p w:rsidR="001B752D" w:rsidRPr="00E32106" w:rsidRDefault="001B752D" w:rsidP="00DD651E">
            <w:pPr>
              <w:tabs>
                <w:tab w:val="left" w:pos="709"/>
              </w:tabs>
              <w:spacing w:line="276" w:lineRule="auto"/>
              <w:contextualSpacing/>
              <w:jc w:val="center"/>
              <w:rPr>
                <w:iCs/>
                <w:kern w:val="2"/>
                <w:sz w:val="26"/>
                <w:szCs w:val="26"/>
                <w:lang w:val="vi-VN"/>
              </w:rPr>
            </w:pPr>
          </w:p>
        </w:tc>
        <w:tc>
          <w:tcPr>
            <w:tcW w:w="1704" w:type="dxa"/>
          </w:tcPr>
          <w:p w:rsidR="001B752D" w:rsidRPr="00E32106" w:rsidRDefault="001B752D" w:rsidP="00DD651E">
            <w:pPr>
              <w:tabs>
                <w:tab w:val="left" w:pos="709"/>
              </w:tabs>
              <w:spacing w:line="276" w:lineRule="auto"/>
              <w:contextualSpacing/>
              <w:jc w:val="center"/>
              <w:rPr>
                <w:iCs/>
                <w:kern w:val="2"/>
                <w:sz w:val="26"/>
                <w:szCs w:val="26"/>
              </w:rPr>
            </w:pPr>
          </w:p>
        </w:tc>
        <w:tc>
          <w:tcPr>
            <w:tcW w:w="1662" w:type="dxa"/>
          </w:tcPr>
          <w:p w:rsidR="001B752D" w:rsidRPr="00E32106" w:rsidRDefault="001B752D" w:rsidP="00DD651E">
            <w:pPr>
              <w:tabs>
                <w:tab w:val="left" w:pos="709"/>
              </w:tabs>
              <w:spacing w:line="276" w:lineRule="auto"/>
              <w:contextualSpacing/>
              <w:jc w:val="center"/>
              <w:rPr>
                <w:iCs/>
                <w:kern w:val="2"/>
                <w:sz w:val="26"/>
                <w:szCs w:val="26"/>
              </w:rPr>
            </w:pPr>
          </w:p>
        </w:tc>
      </w:tr>
      <w:tr w:rsidR="001B752D" w:rsidRPr="00E32106" w:rsidTr="00DD651E">
        <w:tc>
          <w:tcPr>
            <w:tcW w:w="9399" w:type="dxa"/>
            <w:gridSpan w:val="5"/>
          </w:tcPr>
          <w:p w:rsidR="001B752D" w:rsidRPr="00E32106" w:rsidRDefault="001B752D" w:rsidP="00DD651E">
            <w:pPr>
              <w:tabs>
                <w:tab w:val="left" w:pos="709"/>
              </w:tabs>
              <w:spacing w:line="276" w:lineRule="auto"/>
              <w:contextualSpacing/>
              <w:jc w:val="center"/>
              <w:rPr>
                <w:b/>
                <w:iCs/>
                <w:kern w:val="2"/>
                <w:sz w:val="26"/>
                <w:szCs w:val="26"/>
              </w:rPr>
            </w:pPr>
            <w:r w:rsidRPr="00E32106">
              <w:rPr>
                <w:b/>
                <w:iCs/>
                <w:kern w:val="2"/>
                <w:sz w:val="26"/>
                <w:szCs w:val="26"/>
              </w:rPr>
              <w:lastRenderedPageBreak/>
              <w:t>Lưu ý: Thực đơn cho một suất ăn có năng lượng từ 600 – 800 kcal, tỷ lệ năng lượng cho các chất Protid: Lipid: Glucid là 20%: 20%: 60%</w:t>
            </w:r>
          </w:p>
        </w:tc>
      </w:tr>
    </w:tbl>
    <w:p w:rsidR="00E76A89" w:rsidRPr="00072E93" w:rsidRDefault="00E76A89" w:rsidP="00E76A89">
      <w:pPr>
        <w:rPr>
          <w:lang w:val="nl-NL" w:eastAsia="x-none"/>
        </w:rPr>
      </w:pPr>
    </w:p>
    <w:p w:rsidR="00E76A89" w:rsidRPr="00FC2CB3" w:rsidRDefault="00E76A89" w:rsidP="00E76A89">
      <w:pPr>
        <w:pStyle w:val="Heading3"/>
        <w:ind w:firstLine="450"/>
        <w:jc w:val="left"/>
        <w:rPr>
          <w:szCs w:val="28"/>
          <w:lang w:val="nl-NL"/>
        </w:rPr>
      </w:pPr>
      <w:r w:rsidRPr="00FC2CB3">
        <w:rPr>
          <w:szCs w:val="28"/>
          <w:lang w:val="nl-NL"/>
        </w:rPr>
        <w:t>3.5. Tiêu chuẩn về hệ thống đảm bảo chất lượng:</w:t>
      </w:r>
    </w:p>
    <w:p w:rsidR="00E76A89" w:rsidRPr="0062722F" w:rsidRDefault="00E76A89" w:rsidP="00E76A89">
      <w:pPr>
        <w:widowControl w:val="0"/>
        <w:spacing w:before="60"/>
        <w:ind w:firstLine="567"/>
        <w:rPr>
          <w:sz w:val="28"/>
          <w:szCs w:val="28"/>
          <w:lang w:val="pl-PL"/>
        </w:rPr>
      </w:pPr>
      <w:r w:rsidRPr="0062722F">
        <w:rPr>
          <w:b/>
          <w:sz w:val="28"/>
          <w:szCs w:val="28"/>
          <w:lang w:val="pl-PL"/>
        </w:rPr>
        <w:t xml:space="preserve">- </w:t>
      </w:r>
      <w:r w:rsidRPr="0062722F">
        <w:rPr>
          <w:sz w:val="28"/>
          <w:szCs w:val="28"/>
          <w:lang w:val="pl-PL"/>
        </w:rPr>
        <w:t>Biện pháp bảo đảm vệ sinh an toàn thực phẩm tron</w:t>
      </w:r>
      <w:r>
        <w:rPr>
          <w:sz w:val="28"/>
          <w:szCs w:val="28"/>
          <w:lang w:val="pl-PL"/>
        </w:rPr>
        <w:t xml:space="preserve">g quá trình chế biến thực phẩm </w:t>
      </w:r>
      <w:r w:rsidRPr="0062722F">
        <w:rPr>
          <w:sz w:val="28"/>
          <w:szCs w:val="28"/>
          <w:lang w:val="pl-PL"/>
        </w:rPr>
        <w:t xml:space="preserve">và giao suất ăn </w:t>
      </w:r>
      <w:r w:rsidRPr="00FE5406">
        <w:rPr>
          <w:sz w:val="28"/>
          <w:szCs w:val="28"/>
          <w:lang w:val="pl-PL"/>
        </w:rPr>
        <w:t>tại Bếp ăn của Bệnh viện Y học cổ truyền Hà Đông</w:t>
      </w:r>
      <w:r w:rsidRPr="0062722F">
        <w:rPr>
          <w:sz w:val="28"/>
          <w:szCs w:val="28"/>
          <w:lang w:val="pl-PL"/>
        </w:rPr>
        <w:t>.</w:t>
      </w:r>
    </w:p>
    <w:p w:rsidR="00E76A89" w:rsidRPr="0062722F" w:rsidRDefault="00E76A89" w:rsidP="00E76A89">
      <w:pPr>
        <w:widowControl w:val="0"/>
        <w:spacing w:before="60"/>
        <w:ind w:firstLine="567"/>
        <w:rPr>
          <w:sz w:val="28"/>
          <w:szCs w:val="28"/>
          <w:lang w:val="pl-PL"/>
        </w:rPr>
      </w:pPr>
      <w:r w:rsidRPr="0062722F">
        <w:rPr>
          <w:sz w:val="28"/>
          <w:szCs w:val="28"/>
          <w:lang w:val="pl-PL"/>
        </w:rPr>
        <w:t>- Biện pháp bảo đảm vệ sinh môi trường tro</w:t>
      </w:r>
      <w:r>
        <w:rPr>
          <w:sz w:val="28"/>
          <w:szCs w:val="28"/>
          <w:lang w:val="pl-PL"/>
        </w:rPr>
        <w:t>ng quá trình chế biến thực phẩm</w:t>
      </w:r>
      <w:r w:rsidRPr="0062722F">
        <w:rPr>
          <w:sz w:val="28"/>
          <w:szCs w:val="28"/>
          <w:lang w:val="pl-PL"/>
        </w:rPr>
        <w:t xml:space="preserve"> </w:t>
      </w:r>
      <w:r w:rsidRPr="00FE5406">
        <w:rPr>
          <w:sz w:val="28"/>
          <w:szCs w:val="28"/>
          <w:lang w:val="pl-PL"/>
        </w:rPr>
        <w:t>và giao suất ăn tại Bếp ăn của Bệnh viện Y học cổ truyền Hà Đông</w:t>
      </w:r>
      <w:r w:rsidRPr="0062722F">
        <w:rPr>
          <w:sz w:val="28"/>
          <w:szCs w:val="28"/>
          <w:lang w:val="pl-PL"/>
        </w:rPr>
        <w:t>.</w:t>
      </w:r>
    </w:p>
    <w:p w:rsidR="00E76A89" w:rsidRDefault="00E76A89" w:rsidP="00E76A89">
      <w:pPr>
        <w:spacing w:before="120" w:after="120"/>
        <w:ind w:firstLine="567"/>
        <w:rPr>
          <w:sz w:val="28"/>
          <w:szCs w:val="28"/>
          <w:lang w:val="pl-PL"/>
        </w:rPr>
      </w:pPr>
      <w:r w:rsidRPr="0062722F">
        <w:rPr>
          <w:sz w:val="28"/>
          <w:szCs w:val="28"/>
          <w:lang w:val="pl-PL"/>
        </w:rPr>
        <w:t>- Biện pháp bảo đảm an toàn phòng cháy, chữa cháy tro</w:t>
      </w:r>
      <w:r>
        <w:rPr>
          <w:sz w:val="28"/>
          <w:szCs w:val="28"/>
          <w:lang w:val="pl-PL"/>
        </w:rPr>
        <w:t xml:space="preserve">ng quá trình chế biến thực phẩm </w:t>
      </w:r>
      <w:r w:rsidRPr="00FE5406">
        <w:rPr>
          <w:sz w:val="28"/>
          <w:szCs w:val="28"/>
          <w:lang w:val="pl-PL"/>
        </w:rPr>
        <w:t>và giao suất ăn tại Bếp ăn của Bệnh viện Y học cổ truyền Hà Đông</w:t>
      </w:r>
      <w:r w:rsidRPr="0062722F">
        <w:rPr>
          <w:sz w:val="28"/>
          <w:szCs w:val="28"/>
          <w:lang w:val="pl-PL"/>
        </w:rPr>
        <w:t>.</w:t>
      </w:r>
    </w:p>
    <w:p w:rsidR="00E76A89" w:rsidRPr="00F73321" w:rsidRDefault="00E76A89" w:rsidP="00E76A89">
      <w:pPr>
        <w:spacing w:before="120" w:after="120"/>
        <w:ind w:firstLine="567"/>
        <w:rPr>
          <w:sz w:val="28"/>
          <w:szCs w:val="28"/>
          <w:lang w:val="nl-NL"/>
        </w:rPr>
      </w:pPr>
      <w:r w:rsidRPr="00C13F24">
        <w:rPr>
          <w:sz w:val="28"/>
          <w:szCs w:val="28"/>
          <w:lang w:val="nl-NL"/>
        </w:rPr>
        <w:t xml:space="preserve">- </w:t>
      </w:r>
      <w:r>
        <w:rPr>
          <w:sz w:val="28"/>
          <w:szCs w:val="28"/>
          <w:lang w:val="nl-NL"/>
        </w:rPr>
        <w:t xml:space="preserve">Có </w:t>
      </w:r>
      <w:r w:rsidRPr="00C13F24">
        <w:rPr>
          <w:sz w:val="28"/>
          <w:szCs w:val="28"/>
          <w:lang w:val="pl-PL"/>
        </w:rPr>
        <w:t>Bảo hiểm trách nhiệm sản phẩm suất ăn mà nhà thầu cung cấp</w:t>
      </w:r>
      <w:r>
        <w:rPr>
          <w:sz w:val="28"/>
          <w:szCs w:val="28"/>
          <w:lang w:val="pl-PL"/>
        </w:rPr>
        <w:t xml:space="preserve"> còn hiệu lực tối thiểu đến thời điểm đóng thầu.</w:t>
      </w:r>
    </w:p>
    <w:p w:rsidR="00E76A89" w:rsidRPr="00C13F24" w:rsidRDefault="00E76A89" w:rsidP="00E76A89">
      <w:pPr>
        <w:spacing w:before="120" w:after="120"/>
        <w:ind w:firstLine="567"/>
        <w:rPr>
          <w:sz w:val="28"/>
          <w:szCs w:val="28"/>
          <w:lang w:val="nl-NL"/>
        </w:rPr>
      </w:pPr>
      <w:r w:rsidRPr="00C13F24">
        <w:rPr>
          <w:sz w:val="28"/>
          <w:szCs w:val="28"/>
          <w:lang w:val="pl-PL"/>
        </w:rPr>
        <w:t xml:space="preserve">- </w:t>
      </w:r>
      <w:r>
        <w:rPr>
          <w:sz w:val="28"/>
          <w:szCs w:val="28"/>
          <w:lang w:val="pl-PL"/>
        </w:rPr>
        <w:t xml:space="preserve">Có </w:t>
      </w:r>
      <w:r w:rsidRPr="00C13F24">
        <w:rPr>
          <w:sz w:val="28"/>
          <w:szCs w:val="28"/>
          <w:lang w:val="pl-PL"/>
        </w:rPr>
        <w:t>Chứng nhận Hệ thống quản lý an toàn thực phẩm ISO 22000</w:t>
      </w:r>
      <w:r>
        <w:rPr>
          <w:sz w:val="28"/>
          <w:szCs w:val="28"/>
          <w:lang w:val="pl-PL"/>
        </w:rPr>
        <w:t xml:space="preserve"> hoặc tương đương còn hiệu lực tối thiểu đến thời điểm đóng thầu.</w:t>
      </w:r>
    </w:p>
    <w:p w:rsidR="00E76A89" w:rsidRPr="004A168D" w:rsidRDefault="00E76A89" w:rsidP="00E76A89">
      <w:pPr>
        <w:spacing w:before="120" w:after="120"/>
        <w:ind w:firstLine="567"/>
        <w:rPr>
          <w:b/>
          <w:sz w:val="28"/>
          <w:szCs w:val="28"/>
          <w:lang w:val="nl-NL"/>
        </w:rPr>
      </w:pPr>
      <w:r w:rsidRPr="004A168D">
        <w:rPr>
          <w:b/>
          <w:sz w:val="28"/>
          <w:szCs w:val="28"/>
          <w:lang w:val="nl-NL"/>
        </w:rPr>
        <w:t>4. Giải pháp và phương pháp luận:</w:t>
      </w:r>
    </w:p>
    <w:p w:rsidR="00E76A89" w:rsidRPr="004A168D" w:rsidRDefault="00E76A89" w:rsidP="00E76A89">
      <w:pPr>
        <w:spacing w:before="120" w:after="120"/>
        <w:ind w:firstLine="567"/>
        <w:rPr>
          <w:i/>
          <w:spacing w:val="-2"/>
          <w:sz w:val="28"/>
          <w:szCs w:val="28"/>
          <w:lang w:val="nl-NL"/>
        </w:rPr>
      </w:pPr>
      <w:r w:rsidRPr="004A16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E76A89" w:rsidRDefault="00E76A89" w:rsidP="00E76A89">
      <w:pPr>
        <w:spacing w:before="120" w:after="120"/>
        <w:ind w:firstLine="567"/>
        <w:rPr>
          <w:i/>
          <w:spacing w:val="-2"/>
          <w:sz w:val="28"/>
          <w:szCs w:val="28"/>
          <w:lang w:val="nl-NL"/>
        </w:rPr>
      </w:pPr>
      <w:r>
        <w:rPr>
          <w:i/>
          <w:spacing w:val="-2"/>
          <w:sz w:val="28"/>
          <w:szCs w:val="28"/>
          <w:lang w:val="nl-NL"/>
        </w:rPr>
        <w:t>1.</w:t>
      </w:r>
      <w:r w:rsidRPr="004A168D">
        <w:rPr>
          <w:i/>
          <w:spacing w:val="-2"/>
          <w:sz w:val="28"/>
          <w:szCs w:val="28"/>
          <w:lang w:val="nl-NL"/>
        </w:rPr>
        <w:t>Giải pháp và phương pháp luận;</w:t>
      </w:r>
    </w:p>
    <w:p w:rsidR="00E76A89" w:rsidRPr="007E4FE2" w:rsidRDefault="00D77B31" w:rsidP="00E76A89">
      <w:pPr>
        <w:spacing w:before="120" w:after="120"/>
        <w:ind w:firstLine="567"/>
        <w:rPr>
          <w:i/>
          <w:spacing w:val="-2"/>
          <w:sz w:val="28"/>
          <w:szCs w:val="28"/>
          <w:lang w:val="nl-NL"/>
        </w:rPr>
      </w:pPr>
      <w:r>
        <w:rPr>
          <w:i/>
          <w:spacing w:val="-2"/>
          <w:sz w:val="28"/>
          <w:szCs w:val="28"/>
          <w:lang w:val="nl-NL"/>
        </w:rPr>
        <w:t>- Giải pháp đóng gói, bảo quản và giao suất ăn</w:t>
      </w:r>
    </w:p>
    <w:p w:rsidR="00E76A89" w:rsidRPr="007E4FE2" w:rsidRDefault="00E76A89" w:rsidP="00E76A89">
      <w:pPr>
        <w:spacing w:before="120" w:after="120"/>
        <w:ind w:firstLine="567"/>
        <w:rPr>
          <w:i/>
          <w:spacing w:val="-2"/>
          <w:sz w:val="28"/>
          <w:szCs w:val="28"/>
          <w:lang w:val="nl-NL"/>
        </w:rPr>
      </w:pPr>
      <w:r w:rsidRPr="007E4FE2">
        <w:rPr>
          <w:i/>
          <w:spacing w:val="-2"/>
          <w:sz w:val="28"/>
          <w:szCs w:val="28"/>
          <w:lang w:val="nl-NL"/>
        </w:rPr>
        <w:t>- Giải pháp cung cấp thực phẩm để chế biến suất ăn</w:t>
      </w:r>
    </w:p>
    <w:p w:rsidR="00E76A89" w:rsidRDefault="00E76A89" w:rsidP="00E76A89">
      <w:pPr>
        <w:spacing w:before="120" w:after="120"/>
        <w:ind w:firstLine="567"/>
        <w:rPr>
          <w:i/>
          <w:spacing w:val="-2"/>
          <w:sz w:val="28"/>
          <w:szCs w:val="28"/>
          <w:lang w:val="nl-NL"/>
        </w:rPr>
      </w:pPr>
      <w:r w:rsidRPr="007E4FE2">
        <w:rPr>
          <w:i/>
          <w:spacing w:val="-2"/>
          <w:sz w:val="28"/>
          <w:szCs w:val="28"/>
          <w:lang w:val="nl-NL"/>
        </w:rPr>
        <w:t>- Giải pháp nếu xảy ra ngộ độc thực phẩm</w:t>
      </w:r>
      <w:r>
        <w:rPr>
          <w:i/>
          <w:spacing w:val="-2"/>
          <w:sz w:val="28"/>
          <w:szCs w:val="28"/>
          <w:lang w:val="nl-NL"/>
        </w:rPr>
        <w:t>...</w:t>
      </w:r>
    </w:p>
    <w:p w:rsidR="00E76A89" w:rsidRPr="004A168D" w:rsidRDefault="00E76A89" w:rsidP="00E76A89">
      <w:pPr>
        <w:spacing w:before="120" w:after="120"/>
        <w:ind w:firstLine="567"/>
        <w:rPr>
          <w:i/>
          <w:spacing w:val="-2"/>
          <w:sz w:val="28"/>
          <w:szCs w:val="28"/>
          <w:lang w:val="nl-NL"/>
        </w:rPr>
      </w:pPr>
      <w:r w:rsidRPr="004A168D">
        <w:rPr>
          <w:i/>
          <w:spacing w:val="-2"/>
          <w:sz w:val="28"/>
          <w:szCs w:val="28"/>
          <w:lang w:val="nl-NL"/>
        </w:rPr>
        <w:t>2.  Kế hoạch công tác.</w:t>
      </w:r>
    </w:p>
    <w:p w:rsidR="00E76A89" w:rsidRPr="00FE54C3" w:rsidRDefault="00E76A89" w:rsidP="00E76A89">
      <w:pPr>
        <w:spacing w:before="120" w:after="120"/>
        <w:ind w:firstLine="567"/>
        <w:rPr>
          <w:b/>
          <w:sz w:val="28"/>
          <w:szCs w:val="28"/>
          <w:lang w:val="nl-NL"/>
        </w:rPr>
      </w:pPr>
      <w:r w:rsidRPr="00FE54C3">
        <w:rPr>
          <w:b/>
          <w:sz w:val="28"/>
          <w:szCs w:val="28"/>
          <w:lang w:val="nl-NL"/>
        </w:rPr>
        <w:t>5. Quy định về kiểm tra, nghiệm thu sản phẩm:</w:t>
      </w:r>
    </w:p>
    <w:p w:rsidR="00E76A89" w:rsidRDefault="00E76A89" w:rsidP="00E76A89">
      <w:pPr>
        <w:spacing w:before="120" w:after="120"/>
        <w:ind w:firstLine="567"/>
        <w:rPr>
          <w:spacing w:val="-2"/>
          <w:sz w:val="28"/>
          <w:szCs w:val="28"/>
          <w:lang w:val="nl-NL"/>
        </w:rPr>
        <w:sectPr w:rsidR="00E76A89" w:rsidSect="00870645">
          <w:footnotePr>
            <w:numRestart w:val="eachPage"/>
          </w:footnotePr>
          <w:pgSz w:w="11907" w:h="16839" w:code="9"/>
          <w:pgMar w:top="1134" w:right="1134" w:bottom="1134" w:left="1701" w:header="737" w:footer="737" w:gutter="0"/>
          <w:cols w:space="720"/>
          <w:docGrid w:linePitch="360"/>
        </w:sectPr>
      </w:pPr>
      <w:r w:rsidRPr="00E60066">
        <w:rPr>
          <w:spacing w:val="-2"/>
          <w:sz w:val="28"/>
          <w:szCs w:val="28"/>
          <w:lang w:val="nl-NL"/>
        </w:rPr>
        <w:t>Thực hiện theo hợp</w:t>
      </w:r>
      <w:r>
        <w:rPr>
          <w:spacing w:val="-2"/>
          <w:sz w:val="28"/>
          <w:szCs w:val="28"/>
          <w:lang w:val="nl-NL"/>
        </w:rPr>
        <w:t xml:space="preserve"> đồng ký kết và </w:t>
      </w:r>
      <w:r w:rsidRPr="00FC2CB3">
        <w:rPr>
          <w:spacing w:val="-2"/>
          <w:sz w:val="28"/>
          <w:szCs w:val="28"/>
          <w:lang w:val="nl-NL"/>
        </w:rPr>
        <w:t>các quy định hiện hành liên quan</w:t>
      </w:r>
      <w:r>
        <w:rPr>
          <w:spacing w:val="-2"/>
          <w:sz w:val="28"/>
          <w:szCs w:val="28"/>
          <w:lang w:val="nl-NL"/>
        </w:rPr>
        <w:t>.</w:t>
      </w:r>
    </w:p>
    <w:p w:rsidR="00E76A89" w:rsidRPr="00D655D4" w:rsidRDefault="00E76A89" w:rsidP="00E76A89">
      <w:pPr>
        <w:pStyle w:val="H3-C"/>
        <w:ind w:left="1287" w:firstLine="0"/>
        <w:rPr>
          <w:sz w:val="26"/>
        </w:rPr>
      </w:pPr>
      <w:r w:rsidRPr="00D655D4">
        <w:lastRenderedPageBreak/>
        <w:t>Mẫu số 16A (File excel đính kèm)</w:t>
      </w:r>
    </w:p>
    <w:p w:rsidR="00E76A89" w:rsidRPr="00D655D4" w:rsidRDefault="00E76A89" w:rsidP="00E76A89">
      <w:pPr>
        <w:pStyle w:val="ListParagraph"/>
        <w:spacing w:before="120" w:after="120"/>
        <w:ind w:left="1287"/>
        <w:jc w:val="center"/>
        <w:rPr>
          <w:b/>
          <w:bCs/>
          <w:color w:val="000000"/>
          <w:sz w:val="27"/>
          <w:szCs w:val="27"/>
        </w:rPr>
      </w:pPr>
      <w:r w:rsidRPr="00D655D4">
        <w:rPr>
          <w:b/>
          <w:bCs/>
          <w:color w:val="000000"/>
          <w:sz w:val="27"/>
          <w:szCs w:val="27"/>
        </w:rPr>
        <w:t>BẢNG KÊ KHAI THÔNG TIN VỀ NHÀ THẦU</w:t>
      </w:r>
    </w:p>
    <w:p w:rsidR="00E76A89" w:rsidRPr="00D655D4" w:rsidRDefault="00E76A89" w:rsidP="00E76A89">
      <w:pPr>
        <w:pStyle w:val="ListParagraph"/>
        <w:spacing w:before="120" w:after="120"/>
        <w:ind w:left="1287"/>
        <w:jc w:val="center"/>
        <w:rPr>
          <w:color w:val="000000"/>
          <w:sz w:val="6"/>
          <w:szCs w:val="8"/>
        </w:rPr>
      </w:pPr>
    </w:p>
    <w:tbl>
      <w:tblPr>
        <w:tblW w:w="474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46"/>
        <w:gridCol w:w="1138"/>
        <w:gridCol w:w="1816"/>
        <w:gridCol w:w="804"/>
        <w:gridCol w:w="644"/>
        <w:gridCol w:w="1086"/>
        <w:gridCol w:w="1138"/>
        <w:gridCol w:w="893"/>
        <w:gridCol w:w="1051"/>
        <w:gridCol w:w="1076"/>
        <w:gridCol w:w="1255"/>
        <w:gridCol w:w="693"/>
        <w:gridCol w:w="995"/>
      </w:tblGrid>
      <w:tr w:rsidR="00E76A89" w:rsidRPr="00D655D4" w:rsidTr="00D16BA0">
        <w:trPr>
          <w:trHeight w:val="1425"/>
        </w:trPr>
        <w:tc>
          <w:tcPr>
            <w:tcW w:w="212" w:type="pct"/>
            <w:tcBorders>
              <w:top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Cs w:val="26"/>
              </w:rPr>
            </w:pPr>
            <w:r w:rsidRPr="00D655D4">
              <w:rPr>
                <w:b/>
                <w:bCs/>
                <w:color w:val="000000"/>
                <w:szCs w:val="26"/>
              </w:rPr>
              <w:t>TT</w:t>
            </w:r>
          </w:p>
        </w:tc>
        <w:tc>
          <w:tcPr>
            <w:tcW w:w="235"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Tên nhà thầu</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Tên nhà thầu liên danh</w:t>
            </w:r>
            <w:r w:rsidRPr="00D655D4">
              <w:rPr>
                <w:b/>
                <w:bCs/>
                <w:color w:val="000000"/>
                <w:sz w:val="22"/>
                <w:szCs w:val="22"/>
              </w:rPr>
              <w:br/>
              <w:t>(nếu có)</w:t>
            </w:r>
          </w:p>
        </w:tc>
        <w:tc>
          <w:tcPr>
            <w:tcW w:w="645"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Mã thông tin trên hệ thống đấu thầu Quốc gia</w:t>
            </w:r>
          </w:p>
        </w:tc>
        <w:tc>
          <w:tcPr>
            <w:tcW w:w="292"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Số đăng ký kinh doanh</w:t>
            </w:r>
          </w:p>
        </w:tc>
        <w:tc>
          <w:tcPr>
            <w:tcW w:w="23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Mã số thuế</w:t>
            </w:r>
          </w:p>
        </w:tc>
        <w:tc>
          <w:tcPr>
            <w:tcW w:w="39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Địa chỉ hợp pháp của nhà thầu</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Họ và tên người đại diện hợp pháp</w:t>
            </w:r>
          </w:p>
        </w:tc>
        <w:tc>
          <w:tcPr>
            <w:tcW w:w="32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Chức vụ</w:t>
            </w:r>
          </w:p>
        </w:tc>
        <w:tc>
          <w:tcPr>
            <w:tcW w:w="381"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Số điện thoại của người đại diện hợp pháp</w:t>
            </w:r>
          </w:p>
        </w:tc>
        <w:tc>
          <w:tcPr>
            <w:tcW w:w="390"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Số điện thoại liên hệ trong quá trình đấu thầu</w:t>
            </w:r>
          </w:p>
        </w:tc>
        <w:tc>
          <w:tcPr>
            <w:tcW w:w="455"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Email liên hệ quá trình đấu thầu</w:t>
            </w:r>
          </w:p>
        </w:tc>
        <w:tc>
          <w:tcPr>
            <w:tcW w:w="251" w:type="pct"/>
            <w:tcBorders>
              <w:top w:val="single" w:sz="4" w:space="0" w:color="auto"/>
              <w:lef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Số điện thoại đặt hàng</w:t>
            </w:r>
          </w:p>
        </w:tc>
        <w:tc>
          <w:tcPr>
            <w:tcW w:w="363"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b/>
                <w:bCs/>
                <w:color w:val="000000"/>
                <w:sz w:val="22"/>
                <w:szCs w:val="22"/>
              </w:rPr>
            </w:pPr>
            <w:r w:rsidRPr="00D655D4">
              <w:rPr>
                <w:b/>
                <w:bCs/>
                <w:color w:val="000000"/>
                <w:sz w:val="22"/>
                <w:szCs w:val="22"/>
              </w:rPr>
              <w:t>Email đặt hàng</w:t>
            </w:r>
          </w:p>
        </w:tc>
      </w:tr>
      <w:tr w:rsidR="00E76A89" w:rsidRPr="00D655D4" w:rsidTr="00D16BA0">
        <w:trPr>
          <w:trHeight w:val="300"/>
        </w:trPr>
        <w:tc>
          <w:tcPr>
            <w:tcW w:w="212" w:type="pct"/>
            <w:tcBorders>
              <w:top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1</w:t>
            </w:r>
          </w:p>
        </w:tc>
        <w:tc>
          <w:tcPr>
            <w:tcW w:w="235"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2</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3</w:t>
            </w:r>
          </w:p>
        </w:tc>
        <w:tc>
          <w:tcPr>
            <w:tcW w:w="645"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jc w:val="center"/>
              <w:rPr>
                <w:color w:val="000000"/>
                <w:sz w:val="18"/>
                <w:szCs w:val="18"/>
              </w:rPr>
            </w:pPr>
            <w:r w:rsidRPr="00D655D4">
              <w:rPr>
                <w:color w:val="000000"/>
                <w:sz w:val="18"/>
                <w:szCs w:val="18"/>
              </w:rPr>
              <w:t>4</w:t>
            </w:r>
          </w:p>
        </w:tc>
        <w:tc>
          <w:tcPr>
            <w:tcW w:w="292"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5</w:t>
            </w:r>
          </w:p>
        </w:tc>
        <w:tc>
          <w:tcPr>
            <w:tcW w:w="234"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6</w:t>
            </w:r>
          </w:p>
        </w:tc>
        <w:tc>
          <w:tcPr>
            <w:tcW w:w="394"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7</w:t>
            </w:r>
          </w:p>
        </w:tc>
        <w:tc>
          <w:tcPr>
            <w:tcW w:w="413"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8</w:t>
            </w:r>
          </w:p>
        </w:tc>
        <w:tc>
          <w:tcPr>
            <w:tcW w:w="324"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9</w:t>
            </w:r>
          </w:p>
        </w:tc>
        <w:tc>
          <w:tcPr>
            <w:tcW w:w="381" w:type="pct"/>
            <w:tcBorders>
              <w:top w:val="single" w:sz="4" w:space="0" w:color="auto"/>
              <w:left w:val="single" w:sz="4" w:space="0" w:color="auto"/>
              <w:righ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10</w:t>
            </w:r>
          </w:p>
        </w:tc>
        <w:tc>
          <w:tcPr>
            <w:tcW w:w="390"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11</w:t>
            </w:r>
          </w:p>
        </w:tc>
        <w:tc>
          <w:tcPr>
            <w:tcW w:w="455"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12</w:t>
            </w:r>
          </w:p>
        </w:tc>
        <w:tc>
          <w:tcPr>
            <w:tcW w:w="251" w:type="pct"/>
            <w:tcBorders>
              <w:top w:val="single" w:sz="4" w:space="0" w:color="auto"/>
              <w:left w:val="single" w:sz="4" w:space="0" w:color="auto"/>
            </w:tcBorders>
            <w:shd w:val="clear" w:color="auto" w:fill="auto"/>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13</w:t>
            </w:r>
          </w:p>
        </w:tc>
        <w:tc>
          <w:tcPr>
            <w:tcW w:w="363"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14</w:t>
            </w:r>
          </w:p>
        </w:tc>
      </w:tr>
      <w:tr w:rsidR="00E76A89" w:rsidRPr="00D655D4" w:rsidTr="00D16BA0">
        <w:trPr>
          <w:trHeight w:val="300"/>
        </w:trPr>
        <w:tc>
          <w:tcPr>
            <w:tcW w:w="212" w:type="pct"/>
            <w:tcBorders>
              <w:top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w:t>
            </w:r>
          </w:p>
        </w:tc>
        <w:tc>
          <w:tcPr>
            <w:tcW w:w="235"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18"/>
                <w:szCs w:val="18"/>
              </w:rPr>
            </w:pPr>
            <w:r w:rsidRPr="00D655D4">
              <w:rPr>
                <w:b/>
                <w:bCs/>
                <w:color w:val="000000"/>
                <w:sz w:val="18"/>
                <w:szCs w:val="18"/>
              </w:rPr>
              <w:t> </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18"/>
                <w:szCs w:val="18"/>
              </w:rPr>
            </w:pPr>
            <w:r w:rsidRPr="00D655D4">
              <w:rPr>
                <w:b/>
                <w:bCs/>
                <w:color w:val="000000"/>
                <w:sz w:val="18"/>
                <w:szCs w:val="18"/>
              </w:rPr>
              <w:t> </w:t>
            </w:r>
          </w:p>
        </w:tc>
        <w:tc>
          <w:tcPr>
            <w:tcW w:w="645"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40"/>
              <w:jc w:val="center"/>
              <w:rPr>
                <w:color w:val="000000"/>
                <w:szCs w:val="24"/>
              </w:rPr>
            </w:pPr>
            <w:r w:rsidRPr="00D655D4">
              <w:rPr>
                <w:color w:val="000000"/>
              </w:rPr>
              <w:t>vn010512690…</w:t>
            </w:r>
          </w:p>
        </w:tc>
        <w:tc>
          <w:tcPr>
            <w:tcW w:w="292"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23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9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2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81"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90"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34"/>
              <w:jc w:val="center"/>
              <w:rPr>
                <w:color w:val="000000"/>
                <w:sz w:val="18"/>
                <w:szCs w:val="18"/>
              </w:rPr>
            </w:pPr>
          </w:p>
        </w:tc>
        <w:tc>
          <w:tcPr>
            <w:tcW w:w="455"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34"/>
              <w:jc w:val="center"/>
              <w:rPr>
                <w:color w:val="000000"/>
                <w:sz w:val="18"/>
                <w:szCs w:val="18"/>
              </w:rPr>
            </w:pPr>
          </w:p>
        </w:tc>
        <w:tc>
          <w:tcPr>
            <w:tcW w:w="251" w:type="pct"/>
            <w:tcBorders>
              <w:top w:val="single" w:sz="4" w:space="0" w:color="auto"/>
              <w:lef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63"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r>
      <w:tr w:rsidR="00E76A89" w:rsidRPr="00D655D4" w:rsidTr="00D16BA0">
        <w:trPr>
          <w:trHeight w:val="300"/>
        </w:trPr>
        <w:tc>
          <w:tcPr>
            <w:tcW w:w="212" w:type="pct"/>
            <w:tcBorders>
              <w:top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left"/>
              <w:rPr>
                <w:color w:val="000000"/>
                <w:sz w:val="18"/>
                <w:szCs w:val="18"/>
              </w:rPr>
            </w:pPr>
          </w:p>
        </w:tc>
        <w:tc>
          <w:tcPr>
            <w:tcW w:w="235"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18"/>
                <w:szCs w:val="18"/>
              </w:rPr>
            </w:pPr>
            <w:r w:rsidRPr="00D655D4">
              <w:rPr>
                <w:b/>
                <w:bCs/>
                <w:color w:val="000000"/>
                <w:sz w:val="18"/>
                <w:szCs w:val="18"/>
              </w:rPr>
              <w:t> </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b/>
                <w:bCs/>
                <w:color w:val="000000"/>
                <w:sz w:val="18"/>
                <w:szCs w:val="18"/>
              </w:rPr>
            </w:pPr>
            <w:r w:rsidRPr="00D655D4">
              <w:rPr>
                <w:b/>
                <w:bCs/>
                <w:color w:val="000000"/>
                <w:sz w:val="18"/>
                <w:szCs w:val="18"/>
              </w:rPr>
              <w:t> </w:t>
            </w:r>
          </w:p>
        </w:tc>
        <w:tc>
          <w:tcPr>
            <w:tcW w:w="645"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40"/>
              <w:jc w:val="center"/>
              <w:rPr>
                <w:color w:val="000000"/>
              </w:rPr>
            </w:pPr>
          </w:p>
        </w:tc>
        <w:tc>
          <w:tcPr>
            <w:tcW w:w="292"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23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9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413"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24"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81" w:type="pct"/>
            <w:tcBorders>
              <w:top w:val="single" w:sz="4" w:space="0" w:color="auto"/>
              <w:left w:val="single" w:sz="4" w:space="0" w:color="auto"/>
              <w:righ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90"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34"/>
              <w:jc w:val="center"/>
              <w:rPr>
                <w:color w:val="000000"/>
                <w:sz w:val="18"/>
                <w:szCs w:val="18"/>
              </w:rPr>
            </w:pPr>
          </w:p>
        </w:tc>
        <w:tc>
          <w:tcPr>
            <w:tcW w:w="455" w:type="pct"/>
            <w:tcBorders>
              <w:top w:val="single" w:sz="4" w:space="0" w:color="auto"/>
              <w:left w:val="single" w:sz="4" w:space="0" w:color="auto"/>
              <w:right w:val="single" w:sz="4" w:space="0" w:color="auto"/>
            </w:tcBorders>
          </w:tcPr>
          <w:p w:rsidR="00E76A89" w:rsidRPr="00D655D4" w:rsidRDefault="00E76A89" w:rsidP="00D16BA0">
            <w:pPr>
              <w:spacing w:before="120" w:after="120"/>
              <w:ind w:firstLine="34"/>
              <w:jc w:val="center"/>
              <w:rPr>
                <w:color w:val="000000"/>
                <w:sz w:val="18"/>
                <w:szCs w:val="18"/>
              </w:rPr>
            </w:pPr>
          </w:p>
        </w:tc>
        <w:tc>
          <w:tcPr>
            <w:tcW w:w="251" w:type="pct"/>
            <w:tcBorders>
              <w:top w:val="single" w:sz="4" w:space="0" w:color="auto"/>
              <w:left w:val="single" w:sz="4" w:space="0" w:color="auto"/>
            </w:tcBorders>
            <w:shd w:val="clear" w:color="auto" w:fill="auto"/>
            <w:vAlign w:val="center"/>
            <w:hideMark/>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c>
          <w:tcPr>
            <w:tcW w:w="363" w:type="pct"/>
            <w:tcBorders>
              <w:top w:val="single" w:sz="4" w:space="0" w:color="auto"/>
              <w:left w:val="single" w:sz="4" w:space="0" w:color="auto"/>
              <w:right w:val="single" w:sz="4" w:space="0" w:color="auto"/>
            </w:tcBorders>
            <w:vAlign w:val="center"/>
          </w:tcPr>
          <w:p w:rsidR="00E76A89" w:rsidRPr="00D655D4" w:rsidRDefault="00E76A89" w:rsidP="00D16BA0">
            <w:pPr>
              <w:spacing w:before="120" w:after="120"/>
              <w:ind w:firstLine="34"/>
              <w:jc w:val="center"/>
              <w:rPr>
                <w:color w:val="000000"/>
                <w:sz w:val="18"/>
                <w:szCs w:val="18"/>
              </w:rPr>
            </w:pPr>
            <w:r w:rsidRPr="00D655D4">
              <w:rPr>
                <w:color w:val="000000"/>
                <w:sz w:val="18"/>
                <w:szCs w:val="18"/>
              </w:rPr>
              <w:t> </w:t>
            </w:r>
          </w:p>
        </w:tc>
      </w:tr>
    </w:tbl>
    <w:p w:rsidR="00E76A89" w:rsidRPr="00D655D4" w:rsidRDefault="00E76A89" w:rsidP="00E76A89">
      <w:pPr>
        <w:tabs>
          <w:tab w:val="left" w:pos="1230"/>
        </w:tabs>
        <w:spacing w:before="120" w:after="120"/>
        <w:ind w:left="567"/>
        <w:rPr>
          <w:i/>
          <w:iCs/>
          <w:color w:val="000000"/>
        </w:rPr>
      </w:pPr>
      <w:r w:rsidRPr="00D655D4">
        <w:rPr>
          <w:i/>
          <w:iCs/>
          <w:color w:val="000000"/>
        </w:rPr>
        <w:t>Ghi chú:  Đối với Nhà thầu liên danh: Mỗi thành viên cần kê khai chi tiết riêng mỗi dòng.</w:t>
      </w:r>
    </w:p>
    <w:p w:rsidR="00E76A89" w:rsidRPr="00D655D4" w:rsidRDefault="00E76A89" w:rsidP="00E76A89">
      <w:pPr>
        <w:tabs>
          <w:tab w:val="left" w:pos="1230"/>
        </w:tabs>
        <w:spacing w:before="120" w:after="120"/>
        <w:ind w:left="567"/>
        <w:rPr>
          <w:i/>
          <w:iCs/>
          <w:color w:val="000000"/>
        </w:rPr>
        <w:sectPr w:rsidR="00E76A89" w:rsidRPr="00D655D4" w:rsidSect="00E60066">
          <w:footnotePr>
            <w:numRestart w:val="eachPage"/>
          </w:footnotePr>
          <w:type w:val="continuous"/>
          <w:pgSz w:w="16839" w:h="11907" w:orient="landscape" w:code="9"/>
          <w:pgMar w:top="1701" w:right="1134" w:bottom="1134" w:left="1134" w:header="737" w:footer="737" w:gutter="0"/>
          <w:cols w:space="720"/>
          <w:docGrid w:linePitch="360"/>
        </w:sectPr>
      </w:pPr>
    </w:p>
    <w:p w:rsidR="00E76A89" w:rsidRPr="00D655D4" w:rsidRDefault="00E76A89" w:rsidP="00E76A89">
      <w:pPr>
        <w:pStyle w:val="H3"/>
        <w:spacing w:line="276" w:lineRule="auto"/>
        <w:jc w:val="right"/>
        <w:rPr>
          <w:b w:val="0"/>
        </w:rPr>
      </w:pPr>
      <w:bookmarkStart w:id="2" w:name="_Toc126576913"/>
      <w:r w:rsidRPr="005205BA">
        <w:lastRenderedPageBreak/>
        <w:t xml:space="preserve">Mẫu số </w:t>
      </w:r>
      <w:bookmarkEnd w:id="2"/>
      <w:r w:rsidRPr="005205BA">
        <w:t>16B (File Scan đính kèm)</w:t>
      </w:r>
    </w:p>
    <w:p w:rsidR="00E76A89" w:rsidRPr="00D655D4" w:rsidRDefault="00E76A89" w:rsidP="00E76A89">
      <w:pPr>
        <w:spacing w:line="276" w:lineRule="auto"/>
        <w:jc w:val="center"/>
        <w:rPr>
          <w:b/>
          <w:sz w:val="28"/>
        </w:rPr>
      </w:pPr>
      <w:r w:rsidRPr="00D655D4">
        <w:rPr>
          <w:b/>
          <w:sz w:val="28"/>
        </w:rPr>
        <w:t>BẢN CAM KẾT VỀ CÁC YÊU CẦU KỸ THUẬT CHUNG</w:t>
      </w:r>
    </w:p>
    <w:p w:rsidR="00E76A89" w:rsidRPr="00D655D4" w:rsidRDefault="00E76A89" w:rsidP="00E76A89">
      <w:pPr>
        <w:spacing w:line="276" w:lineRule="auto"/>
        <w:jc w:val="center"/>
        <w:rPr>
          <w:b/>
          <w:sz w:val="28"/>
        </w:rPr>
      </w:pPr>
    </w:p>
    <w:p w:rsidR="00E76A89" w:rsidRPr="00D655D4" w:rsidRDefault="00E76A89" w:rsidP="00E76A89">
      <w:pPr>
        <w:tabs>
          <w:tab w:val="left" w:pos="142"/>
        </w:tabs>
        <w:spacing w:line="276" w:lineRule="auto"/>
        <w:ind w:firstLine="567"/>
        <w:jc w:val="left"/>
        <w:rPr>
          <w:sz w:val="28"/>
          <w:lang w:val="vi-VN"/>
        </w:rPr>
      </w:pPr>
      <w:r w:rsidRPr="00D655D4">
        <w:rPr>
          <w:sz w:val="28"/>
        </w:rPr>
        <w:t>Công ty:</w:t>
      </w:r>
      <w:r w:rsidRPr="00D655D4">
        <w:rPr>
          <w:sz w:val="28"/>
          <w:lang w:val="vi-VN"/>
        </w:rPr>
        <w:t xml:space="preserve"> </w:t>
      </w:r>
      <w:r w:rsidRPr="00D655D4">
        <w:rPr>
          <w:sz w:val="28"/>
        </w:rPr>
        <w:t>……………………………………………………………</w:t>
      </w:r>
      <w:r w:rsidRPr="00D655D4">
        <w:rPr>
          <w:sz w:val="28"/>
          <w:lang w:val="vi-VN"/>
        </w:rPr>
        <w:t>.......</w:t>
      </w:r>
    </w:p>
    <w:p w:rsidR="00E76A89" w:rsidRPr="00D655D4" w:rsidRDefault="00E76A89" w:rsidP="00E76A89">
      <w:pPr>
        <w:tabs>
          <w:tab w:val="left" w:pos="142"/>
        </w:tabs>
        <w:spacing w:line="276" w:lineRule="auto"/>
        <w:ind w:firstLine="567"/>
        <w:jc w:val="left"/>
        <w:rPr>
          <w:sz w:val="28"/>
        </w:rPr>
      </w:pPr>
      <w:r w:rsidRPr="00D655D4">
        <w:rPr>
          <w:sz w:val="28"/>
        </w:rPr>
        <w:t>Số đăng ký kinh doanh………………………………………………………</w:t>
      </w:r>
    </w:p>
    <w:p w:rsidR="00E76A89" w:rsidRPr="00D655D4" w:rsidRDefault="00E76A89" w:rsidP="00E76A89">
      <w:pPr>
        <w:tabs>
          <w:tab w:val="left" w:pos="142"/>
        </w:tabs>
        <w:spacing w:line="276" w:lineRule="auto"/>
        <w:ind w:firstLine="567"/>
        <w:rPr>
          <w:sz w:val="28"/>
          <w:lang w:val="pt-BR"/>
        </w:rPr>
      </w:pPr>
      <w:r w:rsidRPr="00D655D4">
        <w:rPr>
          <w:sz w:val="28"/>
          <w:lang w:val="pt-BR"/>
        </w:rPr>
        <w:t xml:space="preserve">Công ty chúng tôi tham dự gói thầu ……………………………………… của </w:t>
      </w:r>
      <w:r>
        <w:rPr>
          <w:sz w:val="28"/>
          <w:lang w:val="pt-BR"/>
        </w:rPr>
        <w:t>Bệnh viện y học cổ truyền Hà Đông</w:t>
      </w:r>
      <w:r w:rsidRPr="00D655D4">
        <w:rPr>
          <w:sz w:val="28"/>
          <w:lang w:val="pt-BR"/>
        </w:rPr>
        <w:t>. Chúng tôi xin cam kết về E</w:t>
      </w:r>
      <w:r w:rsidRPr="00D655D4">
        <w:rPr>
          <w:sz w:val="28"/>
          <w:lang w:val="vi-VN"/>
        </w:rPr>
        <w:t>-</w:t>
      </w:r>
      <w:r w:rsidRPr="00D655D4">
        <w:rPr>
          <w:sz w:val="28"/>
          <w:lang w:val="pt-BR"/>
        </w:rPr>
        <w:t>HSDT và công tác cung</w:t>
      </w:r>
      <w:r w:rsidRPr="00D655D4">
        <w:rPr>
          <w:sz w:val="28"/>
          <w:lang w:val="vi-VN"/>
        </w:rPr>
        <w:t xml:space="preserve"> cấp dịch vụ</w:t>
      </w:r>
      <w:r w:rsidRPr="00D655D4">
        <w:rPr>
          <w:sz w:val="28"/>
          <w:lang w:val="pt-BR"/>
        </w:rPr>
        <w:t xml:space="preserve"> (nếu trúng thầu) cho </w:t>
      </w:r>
      <w:r w:rsidR="001B752D">
        <w:rPr>
          <w:sz w:val="28"/>
          <w:lang w:val="pt-BR"/>
        </w:rPr>
        <w:t xml:space="preserve">Chủ đầu tư </w:t>
      </w:r>
      <w:bookmarkStart w:id="3" w:name="_GoBack"/>
      <w:bookmarkEnd w:id="3"/>
      <w:r w:rsidRPr="00D655D4">
        <w:rPr>
          <w:sz w:val="28"/>
          <w:lang w:val="pt-BR"/>
        </w:rPr>
        <w:t>đáp ứng những điều kiện sau:</w:t>
      </w:r>
    </w:p>
    <w:p w:rsidR="001B752D" w:rsidRPr="00CF66B9" w:rsidRDefault="00E76A89" w:rsidP="001B752D">
      <w:pPr>
        <w:tabs>
          <w:tab w:val="left" w:pos="142"/>
        </w:tabs>
        <w:spacing w:before="120" w:after="120"/>
        <w:ind w:firstLine="567"/>
        <w:rPr>
          <w:sz w:val="28"/>
          <w:lang w:val="pt-BR"/>
        </w:rPr>
      </w:pPr>
      <w:r w:rsidRPr="00D655D4">
        <w:rPr>
          <w:b/>
          <w:bCs/>
          <w:sz w:val="28"/>
          <w:lang w:val="pt-BR"/>
        </w:rPr>
        <w:tab/>
      </w:r>
      <w:r w:rsidR="001B752D" w:rsidRPr="00CF66B9">
        <w:rPr>
          <w:b/>
          <w:bCs/>
          <w:sz w:val="28"/>
          <w:lang w:val="pt-BR"/>
        </w:rPr>
        <w:t>I. Về E-Hồ sơ dự thầu</w:t>
      </w:r>
      <w:r w:rsidR="001B752D" w:rsidRPr="00CF66B9">
        <w:rPr>
          <w:sz w:val="28"/>
          <w:lang w:val="pt-BR"/>
        </w:rPr>
        <w:t xml:space="preserve">: </w:t>
      </w:r>
    </w:p>
    <w:p w:rsidR="001B752D" w:rsidRPr="00CF66B9" w:rsidRDefault="001B752D" w:rsidP="001B752D">
      <w:pPr>
        <w:tabs>
          <w:tab w:val="left" w:pos="142"/>
        </w:tabs>
        <w:spacing w:line="276" w:lineRule="auto"/>
        <w:ind w:firstLine="567"/>
        <w:rPr>
          <w:sz w:val="28"/>
          <w:lang w:val="pt-BR"/>
        </w:rPr>
      </w:pPr>
      <w:r w:rsidRPr="00CF66B9">
        <w:rPr>
          <w:sz w:val="28"/>
          <w:lang w:val="pt-BR"/>
        </w:rPr>
        <w:t>- Các thông tin trong E</w:t>
      </w:r>
      <w:r w:rsidRPr="00CF66B9">
        <w:rPr>
          <w:sz w:val="28"/>
          <w:lang w:val="vi-VN"/>
        </w:rPr>
        <w:t>-</w:t>
      </w:r>
      <w:r w:rsidRPr="00CF66B9">
        <w:rPr>
          <w:sz w:val="28"/>
          <w:lang w:val="pt-BR"/>
        </w:rPr>
        <w:t>HSDT mà chúng tôi cung cấp là chính xác, hợp pháp và chịu hoàn toàn trách nhiệm trước pháp luật về các nội dung các thông tin trên.</w:t>
      </w:r>
    </w:p>
    <w:p w:rsidR="001B752D" w:rsidRPr="00CF66B9" w:rsidRDefault="001B752D" w:rsidP="001B752D">
      <w:pPr>
        <w:tabs>
          <w:tab w:val="left" w:pos="142"/>
        </w:tabs>
        <w:spacing w:line="276" w:lineRule="auto"/>
        <w:ind w:firstLine="567"/>
        <w:rPr>
          <w:sz w:val="28"/>
          <w:lang w:val="vi-VN"/>
        </w:rPr>
      </w:pPr>
      <w:r w:rsidRPr="00CF66B9">
        <w:rPr>
          <w:sz w:val="28"/>
          <w:lang w:val="pt-BR"/>
        </w:rPr>
        <w:t>- Thông tin ghi trong file đính</w:t>
      </w:r>
      <w:r w:rsidRPr="00CF66B9">
        <w:rPr>
          <w:sz w:val="28"/>
          <w:lang w:val="vi-VN"/>
        </w:rPr>
        <w:t xml:space="preserve"> kèm của nhà thầu</w:t>
      </w:r>
      <w:r w:rsidRPr="00CF66B9">
        <w:rPr>
          <w:sz w:val="28"/>
          <w:lang w:val="pt-BR"/>
        </w:rPr>
        <w:t xml:space="preserve"> trùng khớp với thông tin trong E</w:t>
      </w:r>
      <w:r w:rsidRPr="00CF66B9">
        <w:rPr>
          <w:sz w:val="28"/>
          <w:lang w:val="vi-VN"/>
        </w:rPr>
        <w:t>-</w:t>
      </w:r>
      <w:r w:rsidRPr="00CF66B9">
        <w:rPr>
          <w:sz w:val="28"/>
          <w:lang w:val="pt-BR"/>
        </w:rPr>
        <w:t>HSDT</w:t>
      </w:r>
      <w:r w:rsidRPr="00CF66B9">
        <w:rPr>
          <w:sz w:val="28"/>
          <w:lang w:val="vi-VN"/>
        </w:rPr>
        <w:t xml:space="preserve"> của nhà thầu.</w:t>
      </w:r>
    </w:p>
    <w:p w:rsidR="001B752D" w:rsidRPr="00CF66B9" w:rsidRDefault="001B752D" w:rsidP="001B752D">
      <w:pPr>
        <w:tabs>
          <w:tab w:val="left" w:pos="142"/>
        </w:tabs>
        <w:spacing w:line="276" w:lineRule="auto"/>
        <w:ind w:firstLine="567"/>
        <w:rPr>
          <w:sz w:val="28"/>
        </w:rPr>
      </w:pPr>
      <w:r w:rsidRPr="00CF66B9">
        <w:rPr>
          <w:sz w:val="28"/>
        </w:rPr>
        <w:t>- Hạch toán tài chính độc lập.</w:t>
      </w:r>
    </w:p>
    <w:p w:rsidR="001B752D" w:rsidRPr="00CF66B9" w:rsidRDefault="001B752D" w:rsidP="001B752D">
      <w:pPr>
        <w:tabs>
          <w:tab w:val="left" w:pos="142"/>
        </w:tabs>
        <w:spacing w:line="276" w:lineRule="auto"/>
        <w:ind w:firstLine="567"/>
        <w:rPr>
          <w:sz w:val="28"/>
        </w:rPr>
      </w:pPr>
      <w:r w:rsidRPr="00CF66B9">
        <w:rPr>
          <w:sz w:val="28"/>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1B752D" w:rsidRPr="00CF66B9" w:rsidRDefault="001B752D" w:rsidP="001B752D">
      <w:pPr>
        <w:tabs>
          <w:tab w:val="left" w:pos="142"/>
        </w:tabs>
        <w:spacing w:line="276" w:lineRule="auto"/>
        <w:ind w:firstLine="567"/>
        <w:rPr>
          <w:sz w:val="28"/>
        </w:rPr>
      </w:pPr>
      <w:r w:rsidRPr="00CF66B9">
        <w:rPr>
          <w:sz w:val="28"/>
        </w:rPr>
        <w:t>- Bảo đảm cạnh tranh trong đấu thầu theo quy định tại E-BDL.</w:t>
      </w:r>
    </w:p>
    <w:p w:rsidR="001B752D" w:rsidRPr="00CF66B9" w:rsidRDefault="001B752D" w:rsidP="001B752D">
      <w:pPr>
        <w:tabs>
          <w:tab w:val="left" w:pos="142"/>
        </w:tabs>
        <w:spacing w:line="276" w:lineRule="auto"/>
        <w:ind w:firstLine="567"/>
        <w:rPr>
          <w:sz w:val="28"/>
        </w:rPr>
      </w:pPr>
      <w:r w:rsidRPr="00CF66B9">
        <w:rPr>
          <w:sz w:val="28"/>
        </w:rPr>
        <w:t>- Không đang trong thời gian bị cấm tham dự thầu theo quy định của Luật Đấu thầu.</w:t>
      </w:r>
    </w:p>
    <w:p w:rsidR="001B752D" w:rsidRPr="00CF66B9" w:rsidRDefault="001B752D" w:rsidP="001B752D">
      <w:pPr>
        <w:tabs>
          <w:tab w:val="left" w:pos="142"/>
        </w:tabs>
        <w:spacing w:line="276" w:lineRule="auto"/>
        <w:ind w:firstLine="567"/>
        <w:rPr>
          <w:sz w:val="28"/>
        </w:rPr>
      </w:pPr>
      <w:r w:rsidRPr="00CF66B9">
        <w:rPr>
          <w:sz w:val="28"/>
        </w:rPr>
        <w:t>- Không đang bị truy cứu trách nhiệm hình sự.</w:t>
      </w:r>
    </w:p>
    <w:p w:rsidR="001B752D" w:rsidRPr="00CF66B9" w:rsidRDefault="001B752D" w:rsidP="001B752D">
      <w:pPr>
        <w:tabs>
          <w:tab w:val="left" w:pos="142"/>
        </w:tabs>
        <w:spacing w:line="276" w:lineRule="auto"/>
        <w:ind w:firstLine="567"/>
        <w:rPr>
          <w:sz w:val="28"/>
        </w:rPr>
      </w:pPr>
      <w:r w:rsidRPr="00CF66B9">
        <w:rPr>
          <w:sz w:val="28"/>
        </w:rPr>
        <w:t>- Không trong trạng thái bị tạm ngừng, chấm dứt tham gia Hệ thống.</w:t>
      </w:r>
    </w:p>
    <w:p w:rsidR="001B752D" w:rsidRPr="00CF66B9" w:rsidRDefault="001B752D" w:rsidP="001B752D">
      <w:pPr>
        <w:tabs>
          <w:tab w:val="left" w:pos="142"/>
        </w:tabs>
        <w:spacing w:before="120" w:after="120"/>
        <w:ind w:firstLine="567"/>
        <w:rPr>
          <w:b/>
          <w:bCs/>
          <w:sz w:val="28"/>
          <w:szCs w:val="28"/>
          <w:lang w:val="pt-BR"/>
        </w:rPr>
      </w:pPr>
      <w:r w:rsidRPr="00CF66B9">
        <w:rPr>
          <w:b/>
          <w:bCs/>
          <w:sz w:val="28"/>
          <w:szCs w:val="28"/>
          <w:lang w:val="pt-BR"/>
        </w:rPr>
        <w:t>II. Về kết quả thực hiện hợp đồng và uy tín của nhà thầu:</w:t>
      </w:r>
    </w:p>
    <w:p w:rsidR="001B752D" w:rsidRPr="00CF66B9" w:rsidRDefault="001B752D" w:rsidP="001B752D">
      <w:pPr>
        <w:tabs>
          <w:tab w:val="left" w:pos="0"/>
          <w:tab w:val="left" w:pos="567"/>
        </w:tabs>
        <w:spacing w:before="120" w:after="120"/>
        <w:ind w:firstLine="567"/>
        <w:rPr>
          <w:sz w:val="28"/>
          <w:szCs w:val="28"/>
          <w:lang w:val="pt-BR"/>
        </w:rPr>
      </w:pPr>
      <w:r w:rsidRPr="00CF66B9">
        <w:rPr>
          <w:sz w:val="28"/>
          <w:szCs w:val="28"/>
          <w:lang w:val="pt-BR"/>
        </w:rPr>
        <w:t>Nhà thầu cam kết từ ngày 01 tháng 01 năm 2023 đến thời điểm đóng thầu không có số lần vi phạm từ 02 lần trở lên bị Chủ đầu tư hoặc Cơ quan nhà nước có thẩm quyền công khai hoặc bị xử lý theo Luật đấu thầu sau đây:</w:t>
      </w:r>
    </w:p>
    <w:p w:rsidR="001B752D" w:rsidRPr="00CF66B9" w:rsidRDefault="001B752D" w:rsidP="001B752D">
      <w:pPr>
        <w:tabs>
          <w:tab w:val="left" w:pos="0"/>
          <w:tab w:val="left" w:pos="567"/>
        </w:tabs>
        <w:spacing w:before="120" w:after="120"/>
        <w:ind w:firstLine="567"/>
        <w:rPr>
          <w:sz w:val="28"/>
          <w:szCs w:val="28"/>
          <w:lang w:val="pt-BR"/>
        </w:rPr>
      </w:pPr>
      <w:r w:rsidRPr="00CF66B9">
        <w:rPr>
          <w:sz w:val="28"/>
          <w:szCs w:val="28"/>
          <w:lang w:val="pt-BR"/>
        </w:rPr>
        <w:t>+ Vi phạm về tiến độ thực hiện hợp đồng;</w:t>
      </w:r>
    </w:p>
    <w:p w:rsidR="001B752D" w:rsidRPr="00CF66B9" w:rsidRDefault="001B752D" w:rsidP="001B752D">
      <w:pPr>
        <w:tabs>
          <w:tab w:val="left" w:pos="0"/>
          <w:tab w:val="left" w:pos="567"/>
        </w:tabs>
        <w:spacing w:before="120" w:after="120"/>
        <w:ind w:firstLine="567"/>
        <w:rPr>
          <w:sz w:val="28"/>
          <w:szCs w:val="28"/>
          <w:lang w:val="pt-BR"/>
        </w:rPr>
      </w:pPr>
      <w:r w:rsidRPr="00CF66B9">
        <w:rPr>
          <w:sz w:val="28"/>
          <w:szCs w:val="28"/>
          <w:lang w:val="pt-BR"/>
        </w:rPr>
        <w:t>+ Xảy ra các sự cố trong quá trình thực hiện hợp đồng liên quan đến chất lượng hàng hóa;</w:t>
      </w:r>
    </w:p>
    <w:p w:rsidR="001B752D" w:rsidRPr="00CF66B9" w:rsidRDefault="001B752D" w:rsidP="001B752D">
      <w:pPr>
        <w:tabs>
          <w:tab w:val="left" w:pos="0"/>
          <w:tab w:val="left" w:pos="567"/>
        </w:tabs>
        <w:spacing w:before="120" w:after="120"/>
        <w:ind w:firstLine="567"/>
        <w:rPr>
          <w:sz w:val="28"/>
          <w:szCs w:val="28"/>
          <w:lang w:val="pt-BR"/>
        </w:rPr>
      </w:pPr>
      <w:r w:rsidRPr="00CF66B9">
        <w:rPr>
          <w:sz w:val="28"/>
          <w:szCs w:val="28"/>
          <w:lang w:val="pt-BR"/>
        </w:rPr>
        <w:t>+ Vi phạm, bị chấm dứt hợp đồng do lỗi của nhà thầu.</w:t>
      </w:r>
    </w:p>
    <w:p w:rsidR="001B752D" w:rsidRPr="00CF66B9" w:rsidRDefault="001B752D" w:rsidP="001B752D">
      <w:pPr>
        <w:tabs>
          <w:tab w:val="left" w:pos="0"/>
          <w:tab w:val="left" w:pos="567"/>
        </w:tabs>
        <w:spacing w:before="120" w:after="120"/>
        <w:ind w:firstLine="567"/>
        <w:rPr>
          <w:sz w:val="28"/>
          <w:szCs w:val="28"/>
          <w:lang w:val="pt-BR"/>
        </w:rPr>
      </w:pPr>
      <w:r w:rsidRPr="00CF66B9">
        <w:rPr>
          <w:sz w:val="26"/>
          <w:szCs w:val="26"/>
        </w:rPr>
        <w:t>+ Bị cấm tham gia hoạt động đấu thầu được công bố trên Hệ thống mạng đấu thầu quốc gia.</w:t>
      </w:r>
    </w:p>
    <w:p w:rsidR="00E76A89" w:rsidRPr="00D655D4" w:rsidRDefault="001B752D" w:rsidP="001B752D">
      <w:pPr>
        <w:tabs>
          <w:tab w:val="left" w:pos="142"/>
        </w:tabs>
        <w:spacing w:line="276" w:lineRule="auto"/>
        <w:ind w:firstLine="567"/>
        <w:rPr>
          <w:b/>
          <w:bCs/>
          <w:sz w:val="28"/>
          <w:lang w:val="pt-BR"/>
        </w:rPr>
      </w:pPr>
      <w:r>
        <w:rPr>
          <w:b/>
          <w:bCs/>
          <w:sz w:val="28"/>
          <w:lang w:val="pt-BR"/>
        </w:rPr>
        <w:lastRenderedPageBreak/>
        <w:t>I</w:t>
      </w:r>
      <w:r w:rsidR="00E76A89" w:rsidRPr="00D655D4">
        <w:rPr>
          <w:b/>
          <w:bCs/>
          <w:sz w:val="28"/>
          <w:lang w:val="pt-BR"/>
        </w:rPr>
        <w:t>II. Về cung cấp</w:t>
      </w:r>
      <w:r w:rsidR="00E76A89" w:rsidRPr="00D655D4">
        <w:rPr>
          <w:b/>
          <w:bCs/>
          <w:sz w:val="28"/>
          <w:lang w:val="vi-VN"/>
        </w:rPr>
        <w:t xml:space="preserve"> </w:t>
      </w:r>
      <w:r w:rsidR="00193157">
        <w:rPr>
          <w:b/>
          <w:bCs/>
          <w:sz w:val="28"/>
        </w:rPr>
        <w:t>hàng hóa</w:t>
      </w:r>
      <w:r w:rsidR="00E76A89" w:rsidRPr="00D655D4">
        <w:rPr>
          <w:b/>
          <w:bCs/>
          <w:sz w:val="28"/>
          <w:lang w:val="pt-BR"/>
        </w:rPr>
        <w:t xml:space="preserve">: </w:t>
      </w:r>
    </w:p>
    <w:p w:rsidR="00E76A89" w:rsidRDefault="00E76A89" w:rsidP="00E76A89">
      <w:pPr>
        <w:numPr>
          <w:ilvl w:val="0"/>
          <w:numId w:val="1"/>
        </w:numPr>
        <w:spacing w:before="120" w:after="120"/>
        <w:ind w:left="0" w:firstLine="709"/>
        <w:rPr>
          <w:sz w:val="28"/>
          <w:szCs w:val="28"/>
          <w:lang w:val="es-ES"/>
        </w:rPr>
      </w:pPr>
      <w:r w:rsidRPr="005205BA">
        <w:rPr>
          <w:sz w:val="28"/>
          <w:szCs w:val="28"/>
          <w:lang w:val="es-ES"/>
        </w:rPr>
        <w:t xml:space="preserve">Cam kết cung cấp </w:t>
      </w:r>
      <w:r w:rsidR="00193157">
        <w:rPr>
          <w:sz w:val="28"/>
          <w:szCs w:val="28"/>
          <w:lang w:val="es-ES"/>
        </w:rPr>
        <w:t>hàng hóa</w:t>
      </w:r>
      <w:r w:rsidRPr="005205BA">
        <w:rPr>
          <w:sz w:val="28"/>
          <w:szCs w:val="28"/>
          <w:lang w:val="es-ES"/>
        </w:rPr>
        <w:t xml:space="preserve"> đúng tiến độ cho gói thầu. </w:t>
      </w:r>
    </w:p>
    <w:p w:rsidR="00E76A89" w:rsidRPr="00FC2CB3" w:rsidRDefault="00E76A89" w:rsidP="00E76A89">
      <w:pPr>
        <w:numPr>
          <w:ilvl w:val="0"/>
          <w:numId w:val="1"/>
        </w:numPr>
        <w:spacing w:before="120" w:after="120"/>
        <w:ind w:left="0" w:firstLine="567"/>
        <w:rPr>
          <w:sz w:val="28"/>
          <w:szCs w:val="28"/>
          <w:lang w:val="es-ES"/>
        </w:rPr>
      </w:pPr>
      <w:r w:rsidRPr="00FC2CB3">
        <w:rPr>
          <w:sz w:val="28"/>
          <w:szCs w:val="28"/>
          <w:lang w:val="es-ES"/>
        </w:rPr>
        <w:t>Nhà thầu cam kết có đơn vị tự kiểm tra VSATTP, chất lượng suất ăn tại cơ sở (gọi tắt là đơn vị xét nghiệm) hoặc hợp đồng với đơn vị xét nghiệm có đủ năng lực kiểm tra VSATTP, chất lượng suất ăn để thực hiện kiểm tra định kỳ hoặc khi bệnh viện có yêu cầu</w:t>
      </w:r>
      <w:r>
        <w:rPr>
          <w:sz w:val="28"/>
          <w:szCs w:val="28"/>
          <w:lang w:val="es-ES"/>
        </w:rPr>
        <w:t xml:space="preserve"> </w:t>
      </w:r>
      <w:r>
        <w:rPr>
          <w:sz w:val="28"/>
          <w:lang w:val="nl-NL"/>
        </w:rPr>
        <w:t>(nhà thầu cung cấp tài liệu chứng minh là bản gốc hoặc sao y công chứng).</w:t>
      </w:r>
    </w:p>
    <w:p w:rsidR="00E76A89" w:rsidRPr="00FC2CB3" w:rsidRDefault="00E76A89" w:rsidP="00E76A89">
      <w:pPr>
        <w:numPr>
          <w:ilvl w:val="0"/>
          <w:numId w:val="1"/>
        </w:numPr>
        <w:spacing w:before="120" w:after="120"/>
        <w:ind w:left="0" w:firstLine="567"/>
        <w:rPr>
          <w:sz w:val="28"/>
          <w:szCs w:val="28"/>
          <w:lang w:val="es-ES"/>
        </w:rPr>
      </w:pPr>
      <w:r w:rsidRPr="00FC2CB3">
        <w:rPr>
          <w:sz w:val="28"/>
          <w:szCs w:val="28"/>
          <w:lang w:val="es-ES"/>
        </w:rPr>
        <w:t>Nhà thầu cam kết kiểm định chất lượng suất ăn cho từng nhóm bệnh lý định kỳ 03 tháng/lần tại Trung tâm kỹ thuật tiêu chuẩn đo lường chất lượng 3 hoặc tương đương và chi phí kiểm định được chi trả bởi nhà thầu.</w:t>
      </w:r>
    </w:p>
    <w:p w:rsidR="00E76A89" w:rsidRPr="005205BA" w:rsidRDefault="00E76A89" w:rsidP="00E76A89">
      <w:pPr>
        <w:numPr>
          <w:ilvl w:val="0"/>
          <w:numId w:val="1"/>
        </w:numPr>
        <w:spacing w:before="120" w:after="120"/>
        <w:ind w:left="0" w:firstLine="567"/>
        <w:rPr>
          <w:sz w:val="28"/>
          <w:szCs w:val="28"/>
          <w:lang w:val="es-ES"/>
        </w:rPr>
      </w:pPr>
      <w:r w:rsidRPr="00FC2CB3">
        <w:rPr>
          <w:sz w:val="28"/>
          <w:szCs w:val="28"/>
          <w:lang w:val="es-ES"/>
        </w:rPr>
        <w:t>Bếp ăn có cam kết tiến hành đánh giá sự hài lòng của bệnh nhân và nhân viên về chất lượng/dịch vụ suất ăn cung cấp dưới sự giám sát của Khoa Dinh dưỡng bệnh viện (định kỳ 04 tháng/lần), từ đó có phương án khắc phục, cải tiến chất lượng chi tiết sau mỗi lần đánh giá.</w:t>
      </w:r>
    </w:p>
    <w:p w:rsidR="00E76A89" w:rsidRPr="005205BA" w:rsidRDefault="00E76A89" w:rsidP="00E76A89">
      <w:pPr>
        <w:numPr>
          <w:ilvl w:val="0"/>
          <w:numId w:val="1"/>
        </w:numPr>
        <w:spacing w:before="120" w:after="120"/>
        <w:ind w:left="0" w:firstLine="709"/>
        <w:rPr>
          <w:sz w:val="28"/>
          <w:szCs w:val="28"/>
          <w:lang w:val="es-ES"/>
        </w:rPr>
      </w:pPr>
      <w:r w:rsidRPr="005205BA">
        <w:rPr>
          <w:sz w:val="28"/>
          <w:szCs w:val="28"/>
          <w:lang w:val="es-ES"/>
        </w:rPr>
        <w:t xml:space="preserve">Cam kết thời gian thực hiện gói thầu: </w:t>
      </w:r>
      <w:r w:rsidRPr="005205BA">
        <w:rPr>
          <w:sz w:val="28"/>
          <w:szCs w:val="28"/>
          <w:lang w:val="nl-NL"/>
        </w:rPr>
        <w:t xml:space="preserve">12 tháng </w:t>
      </w:r>
      <w:r>
        <w:rPr>
          <w:sz w:val="28"/>
          <w:szCs w:val="28"/>
          <w:lang w:val="nl-NL"/>
        </w:rPr>
        <w:t>(</w:t>
      </w:r>
      <w:r>
        <w:rPr>
          <w:sz w:val="28"/>
          <w:szCs w:val="28"/>
        </w:rPr>
        <w:t>T</w:t>
      </w:r>
      <w:r w:rsidRPr="00572FD3">
        <w:rPr>
          <w:sz w:val="28"/>
          <w:szCs w:val="28"/>
        </w:rPr>
        <w:t>hực hiện tất cả các ngày trong năm bao gồm ngày t</w:t>
      </w:r>
      <w:r>
        <w:rPr>
          <w:sz w:val="28"/>
          <w:szCs w:val="28"/>
        </w:rPr>
        <w:t>hứ 7, chủ nhật và ngày Lễ, Tết).</w:t>
      </w:r>
    </w:p>
    <w:p w:rsidR="00E76A89" w:rsidRPr="005205BA" w:rsidRDefault="00E76A89" w:rsidP="00E76A89">
      <w:pPr>
        <w:numPr>
          <w:ilvl w:val="0"/>
          <w:numId w:val="1"/>
        </w:numPr>
        <w:spacing w:before="120" w:after="120"/>
        <w:ind w:left="0" w:firstLine="709"/>
        <w:rPr>
          <w:sz w:val="28"/>
          <w:szCs w:val="28"/>
          <w:lang w:val="es-ES"/>
        </w:rPr>
      </w:pPr>
      <w:r w:rsidRPr="005205BA">
        <w:rPr>
          <w:bCs/>
          <w:iCs/>
          <w:sz w:val="28"/>
          <w:szCs w:val="28"/>
        </w:rPr>
        <w:t>Cam kết đáp ứng các yêu cầu được quy định tại</w:t>
      </w:r>
      <w:r w:rsidRPr="005205BA">
        <w:rPr>
          <w:bCs/>
          <w:iCs/>
          <w:sz w:val="26"/>
          <w:szCs w:val="26"/>
        </w:rPr>
        <w:t xml:space="preserve"> </w:t>
      </w:r>
      <w:r w:rsidRPr="005205BA">
        <w:rPr>
          <w:bCs/>
          <w:iCs/>
          <w:sz w:val="28"/>
          <w:szCs w:val="28"/>
        </w:rPr>
        <w:t>Khoản 2, 3 của Chương V E-HSMT.</w:t>
      </w:r>
    </w:p>
    <w:p w:rsidR="00E76A89" w:rsidRDefault="00E76A89" w:rsidP="00E76A89">
      <w:pPr>
        <w:numPr>
          <w:ilvl w:val="0"/>
          <w:numId w:val="1"/>
        </w:numPr>
        <w:spacing w:before="120" w:after="120"/>
        <w:ind w:left="0" w:firstLine="709"/>
        <w:rPr>
          <w:sz w:val="28"/>
          <w:szCs w:val="28"/>
          <w:lang w:val="es-ES"/>
        </w:rPr>
      </w:pPr>
      <w:r w:rsidRPr="005205BA">
        <w:rPr>
          <w:bCs/>
          <w:iCs/>
          <w:sz w:val="28"/>
          <w:szCs w:val="28"/>
        </w:rPr>
        <w:t>Cam kết đáp ứng yêu cầu được quy định tại Mục 3.1 Khoản 3</w:t>
      </w:r>
      <w:r>
        <w:rPr>
          <w:bCs/>
          <w:iCs/>
          <w:sz w:val="28"/>
          <w:szCs w:val="28"/>
        </w:rPr>
        <w:t xml:space="preserve"> </w:t>
      </w:r>
      <w:r w:rsidRPr="005205BA">
        <w:rPr>
          <w:bCs/>
          <w:iCs/>
          <w:sz w:val="28"/>
          <w:szCs w:val="28"/>
        </w:rPr>
        <w:t>của Chương V E-HSMT</w:t>
      </w:r>
      <w:r w:rsidRPr="005205BA">
        <w:rPr>
          <w:sz w:val="28"/>
          <w:szCs w:val="28"/>
          <w:lang w:val="es-ES"/>
        </w:rPr>
        <w:t>.</w:t>
      </w:r>
    </w:p>
    <w:p w:rsidR="00E76A89" w:rsidRPr="0062722F" w:rsidRDefault="00E76A89" w:rsidP="00E76A89">
      <w:pPr>
        <w:numPr>
          <w:ilvl w:val="0"/>
          <w:numId w:val="1"/>
        </w:numPr>
        <w:spacing w:before="120" w:after="120"/>
        <w:ind w:left="0" w:firstLine="709"/>
        <w:rPr>
          <w:sz w:val="28"/>
          <w:szCs w:val="28"/>
          <w:lang w:val="es-ES"/>
        </w:rPr>
      </w:pPr>
      <w:r w:rsidRPr="005205BA">
        <w:rPr>
          <w:bCs/>
          <w:iCs/>
          <w:sz w:val="28"/>
          <w:szCs w:val="28"/>
        </w:rPr>
        <w:t>Cam kết đáp ứng y</w:t>
      </w:r>
      <w:r>
        <w:rPr>
          <w:bCs/>
          <w:iCs/>
          <w:sz w:val="28"/>
          <w:szCs w:val="28"/>
        </w:rPr>
        <w:t>êu cầu được quy định tại Mục 3.2</w:t>
      </w:r>
      <w:r w:rsidRPr="005205BA">
        <w:rPr>
          <w:bCs/>
          <w:iCs/>
          <w:sz w:val="28"/>
          <w:szCs w:val="28"/>
        </w:rPr>
        <w:t xml:space="preserve"> Khoản 3</w:t>
      </w:r>
      <w:r>
        <w:rPr>
          <w:bCs/>
          <w:iCs/>
          <w:sz w:val="28"/>
          <w:szCs w:val="28"/>
        </w:rPr>
        <w:t xml:space="preserve"> </w:t>
      </w:r>
      <w:r w:rsidRPr="005205BA">
        <w:rPr>
          <w:bCs/>
          <w:iCs/>
          <w:sz w:val="28"/>
          <w:szCs w:val="28"/>
        </w:rPr>
        <w:t>của Chương V E-HSMT</w:t>
      </w:r>
      <w:r w:rsidRPr="005205BA">
        <w:rPr>
          <w:sz w:val="28"/>
          <w:szCs w:val="28"/>
          <w:lang w:val="es-ES"/>
        </w:rPr>
        <w:t>.</w:t>
      </w:r>
    </w:p>
    <w:p w:rsidR="00E76A89" w:rsidRPr="005205BA" w:rsidRDefault="00E76A89" w:rsidP="00E76A89">
      <w:pPr>
        <w:numPr>
          <w:ilvl w:val="0"/>
          <w:numId w:val="1"/>
        </w:numPr>
        <w:spacing w:before="120" w:after="120"/>
        <w:ind w:left="0" w:firstLine="709"/>
        <w:rPr>
          <w:sz w:val="28"/>
          <w:szCs w:val="28"/>
          <w:lang w:val="es-ES"/>
        </w:rPr>
      </w:pPr>
      <w:r w:rsidRPr="005205BA">
        <w:rPr>
          <w:sz w:val="28"/>
          <w:szCs w:val="28"/>
          <w:lang w:val="pl-PL"/>
        </w:rPr>
        <w:t xml:space="preserve">Cam kết đáp ứng yêu cầu tại </w:t>
      </w:r>
      <w:r>
        <w:rPr>
          <w:bCs/>
          <w:iCs/>
          <w:sz w:val="28"/>
          <w:szCs w:val="28"/>
        </w:rPr>
        <w:t>Mục 3.3</w:t>
      </w:r>
      <w:r w:rsidRPr="005205BA">
        <w:rPr>
          <w:bCs/>
          <w:iCs/>
          <w:sz w:val="28"/>
          <w:szCs w:val="28"/>
        </w:rPr>
        <w:t xml:space="preserve"> - Khoản 3 </w:t>
      </w:r>
      <w:r w:rsidRPr="005205BA">
        <w:rPr>
          <w:sz w:val="28"/>
          <w:szCs w:val="28"/>
          <w:lang w:val="pl-PL"/>
        </w:rPr>
        <w:t>của Chương V E-HSMT.</w:t>
      </w:r>
    </w:p>
    <w:p w:rsidR="00E76A89" w:rsidRPr="005205BA" w:rsidRDefault="00E76A89" w:rsidP="00E76A89">
      <w:pPr>
        <w:numPr>
          <w:ilvl w:val="0"/>
          <w:numId w:val="1"/>
        </w:numPr>
        <w:spacing w:before="120" w:after="120"/>
        <w:ind w:left="0" w:firstLine="709"/>
        <w:rPr>
          <w:sz w:val="28"/>
          <w:szCs w:val="28"/>
          <w:lang w:val="es-ES"/>
        </w:rPr>
      </w:pPr>
      <w:r w:rsidRPr="005205BA">
        <w:rPr>
          <w:bCs/>
          <w:iCs/>
          <w:sz w:val="28"/>
          <w:szCs w:val="28"/>
        </w:rPr>
        <w:t xml:space="preserve">Cam kết đáp ứng các yêu cầu được quy định tại </w:t>
      </w:r>
      <w:r w:rsidRPr="00A42617">
        <w:rPr>
          <w:bCs/>
          <w:iCs/>
          <w:sz w:val="28"/>
          <w:szCs w:val="28"/>
        </w:rPr>
        <w:t>Mục 3.4 - Khoản 3</w:t>
      </w:r>
      <w:r>
        <w:rPr>
          <w:bCs/>
          <w:iCs/>
          <w:sz w:val="28"/>
          <w:szCs w:val="28"/>
        </w:rPr>
        <w:t xml:space="preserve"> </w:t>
      </w:r>
      <w:r w:rsidRPr="005205BA">
        <w:rPr>
          <w:bCs/>
          <w:iCs/>
          <w:sz w:val="28"/>
          <w:szCs w:val="28"/>
        </w:rPr>
        <w:t>của Chương V E-HSMT.</w:t>
      </w:r>
    </w:p>
    <w:p w:rsidR="00E76A89" w:rsidRPr="00C158D7" w:rsidRDefault="00E76A89" w:rsidP="00E76A89">
      <w:pPr>
        <w:numPr>
          <w:ilvl w:val="0"/>
          <w:numId w:val="1"/>
        </w:numPr>
        <w:spacing w:before="120" w:after="120"/>
        <w:ind w:left="0" w:firstLine="709"/>
        <w:rPr>
          <w:sz w:val="28"/>
          <w:szCs w:val="28"/>
          <w:lang w:val="es-ES"/>
        </w:rPr>
      </w:pPr>
      <w:r w:rsidRPr="005205BA">
        <w:rPr>
          <w:bCs/>
          <w:iCs/>
          <w:sz w:val="28"/>
          <w:szCs w:val="28"/>
        </w:rPr>
        <w:t xml:space="preserve">Cam kết đáp ứng các yêu cầu được quy định tại </w:t>
      </w:r>
      <w:r>
        <w:rPr>
          <w:bCs/>
          <w:iCs/>
          <w:sz w:val="28"/>
          <w:szCs w:val="28"/>
        </w:rPr>
        <w:t>Mục 3.5</w:t>
      </w:r>
      <w:r w:rsidRPr="00A42617">
        <w:rPr>
          <w:bCs/>
          <w:iCs/>
          <w:sz w:val="28"/>
          <w:szCs w:val="28"/>
        </w:rPr>
        <w:t xml:space="preserve"> - Khoản 3</w:t>
      </w:r>
      <w:r>
        <w:rPr>
          <w:bCs/>
          <w:iCs/>
          <w:sz w:val="28"/>
          <w:szCs w:val="28"/>
        </w:rPr>
        <w:t xml:space="preserve"> </w:t>
      </w:r>
      <w:r w:rsidRPr="005205BA">
        <w:rPr>
          <w:bCs/>
          <w:iCs/>
          <w:sz w:val="28"/>
          <w:szCs w:val="28"/>
        </w:rPr>
        <w:t>của Chương V E-HSMT.</w:t>
      </w:r>
    </w:p>
    <w:p w:rsidR="00E76A89" w:rsidRPr="00D655D4" w:rsidRDefault="00E76A89" w:rsidP="00E76A89">
      <w:pPr>
        <w:pStyle w:val="ListParagraph"/>
        <w:tabs>
          <w:tab w:val="left" w:pos="142"/>
        </w:tabs>
        <w:spacing w:line="276" w:lineRule="auto"/>
        <w:ind w:left="0" w:firstLine="567"/>
        <w:rPr>
          <w:sz w:val="28"/>
          <w:szCs w:val="28"/>
          <w:lang w:val="pt-BR"/>
        </w:rPr>
      </w:pPr>
      <w:r w:rsidRPr="00D655D4">
        <w:rPr>
          <w:sz w:val="28"/>
          <w:szCs w:val="28"/>
          <w:lang w:val="pt-BR"/>
        </w:rPr>
        <w:t xml:space="preserve">Trên đây là toàn bộ nội dung cam kết của Công ty chúng tôi với </w:t>
      </w:r>
      <w:r w:rsidR="001B752D">
        <w:rPr>
          <w:sz w:val="28"/>
          <w:szCs w:val="28"/>
          <w:lang w:val="pt-BR"/>
        </w:rPr>
        <w:t>Chủ đầu tư</w:t>
      </w:r>
      <w:r w:rsidRPr="00D655D4">
        <w:rPr>
          <w:sz w:val="28"/>
          <w:szCs w:val="28"/>
          <w:lang w:val="pt-BR"/>
        </w:rPr>
        <w:t xml:space="preserve">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D655D4">
        <w:rPr>
          <w:sz w:val="28"/>
          <w:szCs w:val="28"/>
          <w:lang w:val="vi-VN"/>
        </w:rPr>
        <w:t>-</w:t>
      </w:r>
      <w:r w:rsidRPr="00D655D4">
        <w:rPr>
          <w:sz w:val="28"/>
          <w:szCs w:val="28"/>
          <w:lang w:val="pt-BR"/>
        </w:rPr>
        <w:t>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76A89" w:rsidRPr="00D655D4" w:rsidTr="00D16BA0">
        <w:tc>
          <w:tcPr>
            <w:tcW w:w="4428" w:type="dxa"/>
            <w:tcBorders>
              <w:top w:val="nil"/>
              <w:left w:val="nil"/>
              <w:bottom w:val="nil"/>
              <w:right w:val="nil"/>
            </w:tcBorders>
            <w:tcMar>
              <w:top w:w="0" w:type="dxa"/>
              <w:left w:w="108" w:type="dxa"/>
              <w:bottom w:w="0" w:type="dxa"/>
              <w:right w:w="108" w:type="dxa"/>
            </w:tcMar>
            <w:hideMark/>
          </w:tcPr>
          <w:p w:rsidR="00E76A89" w:rsidRPr="00D655D4" w:rsidRDefault="00E76A89" w:rsidP="00D16BA0">
            <w:pPr>
              <w:tabs>
                <w:tab w:val="left" w:pos="0"/>
              </w:tabs>
              <w:spacing w:line="276" w:lineRule="auto"/>
              <w:rPr>
                <w:sz w:val="28"/>
                <w:lang w:val="pt-BR"/>
              </w:rPr>
            </w:pPr>
            <w:r w:rsidRPr="00D655D4">
              <w:rPr>
                <w:sz w:val="28"/>
                <w:lang w:val="pt-BR"/>
              </w:rPr>
              <w:t> </w:t>
            </w:r>
          </w:p>
        </w:tc>
        <w:tc>
          <w:tcPr>
            <w:tcW w:w="4428" w:type="dxa"/>
            <w:tcBorders>
              <w:top w:val="nil"/>
              <w:left w:val="nil"/>
              <w:bottom w:val="nil"/>
              <w:right w:val="nil"/>
            </w:tcBorders>
            <w:tcMar>
              <w:top w:w="0" w:type="dxa"/>
              <w:left w:w="108" w:type="dxa"/>
              <w:bottom w:w="0" w:type="dxa"/>
              <w:right w:w="108" w:type="dxa"/>
            </w:tcMar>
            <w:hideMark/>
          </w:tcPr>
          <w:p w:rsidR="00E76A89" w:rsidRPr="00D655D4" w:rsidRDefault="00E76A89" w:rsidP="00D16BA0">
            <w:pPr>
              <w:tabs>
                <w:tab w:val="left" w:pos="0"/>
              </w:tabs>
              <w:spacing w:line="276" w:lineRule="auto"/>
              <w:jc w:val="center"/>
              <w:rPr>
                <w:b/>
                <w:bCs/>
                <w:sz w:val="28"/>
                <w:lang w:val="vi-VN"/>
              </w:rPr>
            </w:pPr>
            <w:r w:rsidRPr="00D655D4">
              <w:rPr>
                <w:i/>
                <w:iCs/>
                <w:sz w:val="28"/>
                <w:lang w:val="pt-BR"/>
              </w:rPr>
              <w:t>___</w:t>
            </w:r>
            <w:r w:rsidRPr="00D655D4">
              <w:rPr>
                <w:i/>
                <w:iCs/>
                <w:sz w:val="28"/>
                <w:lang w:val="vi-VN"/>
              </w:rPr>
              <w:t>, ngày</w:t>
            </w:r>
            <w:r w:rsidRPr="00D655D4">
              <w:rPr>
                <w:i/>
                <w:iCs/>
                <w:sz w:val="28"/>
                <w:lang w:val="pt-BR"/>
              </w:rPr>
              <w:t xml:space="preserve"> __ </w:t>
            </w:r>
            <w:r w:rsidRPr="00D655D4">
              <w:rPr>
                <w:i/>
                <w:iCs/>
                <w:sz w:val="28"/>
                <w:lang w:val="vi-VN"/>
              </w:rPr>
              <w:t xml:space="preserve">tháng </w:t>
            </w:r>
            <w:r w:rsidRPr="00D655D4">
              <w:rPr>
                <w:i/>
                <w:iCs/>
                <w:sz w:val="28"/>
                <w:lang w:val="pt-BR"/>
              </w:rPr>
              <w:t xml:space="preserve">__ </w:t>
            </w:r>
            <w:r w:rsidRPr="00D655D4">
              <w:rPr>
                <w:i/>
                <w:iCs/>
                <w:sz w:val="28"/>
                <w:lang w:val="vi-VN"/>
              </w:rPr>
              <w:t>năm</w:t>
            </w:r>
            <w:r w:rsidRPr="00D655D4">
              <w:rPr>
                <w:i/>
                <w:iCs/>
                <w:sz w:val="28"/>
                <w:lang w:val="pt-BR"/>
              </w:rPr>
              <w:t>__</w:t>
            </w:r>
            <w:r w:rsidRPr="00D655D4">
              <w:rPr>
                <w:i/>
                <w:iCs/>
                <w:sz w:val="28"/>
                <w:lang w:val="pt-BR"/>
              </w:rPr>
              <w:br/>
            </w:r>
            <w:r w:rsidRPr="00D655D4">
              <w:rPr>
                <w:b/>
                <w:bCs/>
                <w:sz w:val="28"/>
                <w:lang w:val="vi-VN"/>
              </w:rPr>
              <w:t>Người cam kết</w:t>
            </w:r>
          </w:p>
          <w:p w:rsidR="00E76A89" w:rsidRPr="00D655D4" w:rsidRDefault="00E76A89" w:rsidP="00D16BA0">
            <w:pPr>
              <w:tabs>
                <w:tab w:val="left" w:pos="0"/>
              </w:tabs>
              <w:spacing w:line="276" w:lineRule="auto"/>
              <w:jc w:val="center"/>
              <w:rPr>
                <w:sz w:val="28"/>
                <w:lang w:val="vi-VN"/>
              </w:rPr>
            </w:pPr>
            <w:r w:rsidRPr="00D655D4">
              <w:rPr>
                <w:b/>
                <w:bCs/>
                <w:sz w:val="28"/>
                <w:lang w:val="vi-VN"/>
              </w:rPr>
              <w:lastRenderedPageBreak/>
              <w:t>ĐẠI DIỆN CÔNG TY</w:t>
            </w:r>
            <w:r w:rsidRPr="00D655D4">
              <w:rPr>
                <w:b/>
                <w:bCs/>
                <w:sz w:val="28"/>
                <w:lang w:val="vi-VN"/>
              </w:rPr>
              <w:br/>
            </w:r>
            <w:r w:rsidRPr="00D655D4">
              <w:rPr>
                <w:i/>
                <w:iCs/>
                <w:sz w:val="28"/>
                <w:lang w:val="vi-VN"/>
              </w:rPr>
              <w:t>[Ký, ghi rõ họ tên và đóng dấu]</w:t>
            </w:r>
          </w:p>
        </w:tc>
      </w:tr>
    </w:tbl>
    <w:p w:rsidR="00476C62" w:rsidRDefault="00476C62" w:rsidP="00E76A89"/>
    <w:sectPr w:rsidR="0047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288"/>
    <w:multiLevelType w:val="hybridMultilevel"/>
    <w:tmpl w:val="95EE33F4"/>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 w:ilvl="1" w:tplc="366C519E">
      <w:start w:val="1"/>
      <w:numFmt w:val="bullet"/>
      <w:lvlText w:val="-"/>
      <w:lvlJc w:val="left"/>
      <w:pPr>
        <w:tabs>
          <w:tab w:val="num" w:pos="502"/>
        </w:tabs>
        <w:ind w:left="502" w:hanging="360"/>
      </w:pPr>
      <w:rPr>
        <w:rFonts w:ascii="Times New Roman" w:hAnsi="Times New Roman" w:hint="default"/>
        <w:b w:val="0"/>
        <w:i w:val="0"/>
        <w:sz w:val="26"/>
        <w:lang w:val="es-ES"/>
      </w:rPr>
    </w:lvl>
    <w:lvl w:ilvl="2" w:tplc="2B90A018">
      <w:start w:val="1"/>
      <w:numFmt w:val="bullet"/>
      <w:lvlText w:val="+"/>
      <w:lvlJc w:val="left"/>
      <w:pPr>
        <w:tabs>
          <w:tab w:val="num" w:pos="2340"/>
        </w:tabs>
        <w:ind w:left="2340" w:hanging="360"/>
      </w:pPr>
      <w:rPr>
        <w:rFonts w:ascii="Times New Roman" w:hAnsi="Times New Roman" w:hint="default"/>
        <w:b w:val="0"/>
        <w:i w:val="0"/>
        <w:sz w:val="2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Override>
    <w:lvlOverride w:ilvl="1">
      <w:lvl w:ilvl="1" w:tplc="366C519E" w:tentative="1">
        <w:start w:val="1"/>
        <w:numFmt w:val="lowerLetter"/>
        <w:lvlText w:val="%2."/>
        <w:lvlJc w:val="left"/>
        <w:pPr>
          <w:ind w:left="1440" w:hanging="360"/>
        </w:pPr>
      </w:lvl>
    </w:lvlOverride>
    <w:lvlOverride w:ilvl="2">
      <w:lvl w:ilvl="2" w:tplc="2B90A018"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89"/>
    <w:rsid w:val="00193157"/>
    <w:rsid w:val="001B752D"/>
    <w:rsid w:val="00476C62"/>
    <w:rsid w:val="0062196F"/>
    <w:rsid w:val="00B71226"/>
    <w:rsid w:val="00C73224"/>
    <w:rsid w:val="00D77B31"/>
    <w:rsid w:val="00E7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E562"/>
  <w15:chartTrackingRefBased/>
  <w15:docId w15:val="{314AAC29-F11E-47F0-AFCB-E66966B1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A89"/>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
    <w:basedOn w:val="Normal"/>
    <w:next w:val="Normal"/>
    <w:link w:val="Heading3Char1"/>
    <w:qFormat/>
    <w:rsid w:val="00E76A89"/>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E76A89"/>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E76A89"/>
    <w:rPr>
      <w:rFonts w:ascii="Times New Roman" w:eastAsia="Times New Roman" w:hAnsi="Times New Roman" w:cs="Times New Roman"/>
      <w:b/>
      <w:sz w:val="28"/>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76A8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76A89"/>
    <w:rPr>
      <w:rFonts w:ascii="Times New Roman" w:eastAsia="Times New Roman" w:hAnsi="Times New Roman" w:cs="Times New Roman"/>
      <w:sz w:val="24"/>
      <w:szCs w:val="20"/>
    </w:rPr>
  </w:style>
  <w:style w:type="paragraph" w:customStyle="1" w:styleId="H3">
    <w:name w:val="H3"/>
    <w:basedOn w:val="Heading3"/>
    <w:link w:val="H3Char"/>
    <w:qFormat/>
    <w:rsid w:val="00E76A89"/>
    <w:pPr>
      <w:spacing w:before="120" w:after="120"/>
      <w:ind w:firstLine="567"/>
      <w:jc w:val="left"/>
    </w:pPr>
    <w:rPr>
      <w:color w:val="000000"/>
      <w:szCs w:val="28"/>
      <w:lang w:val="es-ES"/>
    </w:rPr>
  </w:style>
  <w:style w:type="character" w:customStyle="1" w:styleId="H3Char">
    <w:name w:val="H3 Char"/>
    <w:link w:val="H3"/>
    <w:rsid w:val="00E76A89"/>
    <w:rPr>
      <w:rFonts w:ascii="Times New Roman" w:eastAsia="Times New Roman" w:hAnsi="Times New Roman" w:cs="Times New Roman"/>
      <w:b/>
      <w:color w:val="000000"/>
      <w:sz w:val="28"/>
      <w:szCs w:val="28"/>
      <w:lang w:val="es-ES" w:eastAsia="x-none"/>
    </w:rPr>
  </w:style>
  <w:style w:type="paragraph" w:customStyle="1" w:styleId="H3-C">
    <w:name w:val="H3-C"/>
    <w:basedOn w:val="Normal"/>
    <w:link w:val="H3-CChar"/>
    <w:qFormat/>
    <w:rsid w:val="00E76A89"/>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E76A89"/>
    <w:rPr>
      <w:rFonts w:ascii="Times New Roman" w:eastAsia="Times New Roman" w:hAnsi="Times New Roman" w:cs="Times New Roman"/>
      <w:b/>
      <w:color w:val="000000"/>
      <w:sz w:val="28"/>
      <w:szCs w:val="28"/>
      <w:lang w:val="es-ES" w:eastAsia="x-none"/>
    </w:rPr>
  </w:style>
  <w:style w:type="table" w:styleId="TableGrid">
    <w:name w:val="Table Grid"/>
    <w:basedOn w:val="TableNormal"/>
    <w:uiPriority w:val="39"/>
    <w:rsid w:val="001B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1737</Words>
  <Characters>9904</Characters>
  <Application>Microsoft Office Word</Application>
  <DocSecurity>0</DocSecurity>
  <Lines>82</Lines>
  <Paragraphs>23</Paragraphs>
  <ScaleCrop>false</ScaleCrop>
  <Company>HP</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2024-12-25T03:01:00Z</dcterms:created>
  <dcterms:modified xsi:type="dcterms:W3CDTF">2026-02-12T04:01:00Z</dcterms:modified>
</cp:coreProperties>
</file>