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B295" w14:textId="77777777" w:rsidR="005E289D" w:rsidRPr="009F30EC" w:rsidRDefault="005E289D" w:rsidP="005E289D">
      <w:pPr>
        <w:pStyle w:val="SectionVIHeader"/>
        <w:widowControl w:val="0"/>
        <w:spacing w:before="0" w:after="0"/>
        <w:ind w:firstLine="567"/>
        <w:jc w:val="both"/>
        <w:rPr>
          <w:sz w:val="28"/>
          <w:szCs w:val="28"/>
        </w:rPr>
      </w:pPr>
      <w:r w:rsidRPr="009F30EC">
        <w:rPr>
          <w:sz w:val="28"/>
          <w:szCs w:val="28"/>
        </w:rPr>
        <w:t>Mục 1. Yêu cầu về kỹ thuật</w:t>
      </w:r>
    </w:p>
    <w:p w14:paraId="35FBBE45" w14:textId="77777777" w:rsidR="005E289D" w:rsidRPr="009F30EC" w:rsidRDefault="005E289D" w:rsidP="005E289D">
      <w:pPr>
        <w:widowControl w:val="0"/>
        <w:ind w:firstLine="567"/>
        <w:rPr>
          <w:b/>
          <w:sz w:val="28"/>
          <w:szCs w:val="28"/>
        </w:rPr>
      </w:pPr>
      <w:r w:rsidRPr="009F30EC">
        <w:rPr>
          <w:b/>
          <w:sz w:val="28"/>
          <w:szCs w:val="28"/>
        </w:rPr>
        <w:t>1.1. Giới thiệu chung về dự toán mua sắm, gói thầu</w:t>
      </w:r>
    </w:p>
    <w:p w14:paraId="15BF2321" w14:textId="77777777" w:rsidR="005E289D" w:rsidRPr="009F30EC" w:rsidRDefault="005E289D" w:rsidP="005E289D">
      <w:pPr>
        <w:widowControl w:val="0"/>
        <w:ind w:firstLine="567"/>
        <w:rPr>
          <w:sz w:val="26"/>
          <w:szCs w:val="26"/>
        </w:rPr>
      </w:pPr>
      <w:r w:rsidRPr="009F30EC">
        <w:rPr>
          <w:sz w:val="26"/>
          <w:szCs w:val="26"/>
        </w:rPr>
        <w:t xml:space="preserve">- Tên gói thầu: </w:t>
      </w:r>
      <w:r w:rsidRPr="009F30EC">
        <w:rPr>
          <w:bCs/>
          <w:sz w:val="26"/>
          <w:szCs w:val="26"/>
        </w:rPr>
        <w:t xml:space="preserve">Gói thầu số 1: Mua vật tư tiêu hao và hóa chất cho khoa Xét nghiệm và khoa Hồi sức cấp cứu sử dụng tại Bệnh viện Bưu Điện năm 2026 - 2027 – </w:t>
      </w:r>
      <w:proofErr w:type="gramStart"/>
      <w:r w:rsidRPr="009F30EC">
        <w:rPr>
          <w:bCs/>
          <w:sz w:val="26"/>
          <w:szCs w:val="26"/>
        </w:rPr>
        <w:t>2028</w:t>
      </w:r>
      <w:r w:rsidRPr="009F30EC">
        <w:rPr>
          <w:sz w:val="26"/>
          <w:szCs w:val="26"/>
        </w:rPr>
        <w:t>;</w:t>
      </w:r>
      <w:proofErr w:type="gramEnd"/>
    </w:p>
    <w:p w14:paraId="60B35618" w14:textId="77777777" w:rsidR="005E289D" w:rsidRPr="009F30EC" w:rsidRDefault="005E289D" w:rsidP="005E289D">
      <w:pPr>
        <w:widowControl w:val="0"/>
        <w:ind w:firstLine="567"/>
        <w:rPr>
          <w:sz w:val="26"/>
          <w:szCs w:val="26"/>
        </w:rPr>
      </w:pPr>
      <w:r w:rsidRPr="009F30EC">
        <w:rPr>
          <w:sz w:val="26"/>
          <w:szCs w:val="26"/>
        </w:rPr>
        <w:t>- Tên dự toán mua sắm: Mua vật tư tiêu hao và hóa chất, công cụ dụng cụ cho các khoa/phòng/trung tâm sử dụng tại Bệnh viện Bưu Điện năm 2026 - 2027 - 2028 (Bổ sung lần 01 năm 2026 và đợt 5 Giai đoạn 2&amp;3 năm 2025</w:t>
      </w:r>
      <w:proofErr w:type="gramStart"/>
      <w:r w:rsidRPr="009F30EC">
        <w:rPr>
          <w:sz w:val="26"/>
          <w:szCs w:val="26"/>
        </w:rPr>
        <w:t>);</w:t>
      </w:r>
      <w:proofErr w:type="gramEnd"/>
    </w:p>
    <w:p w14:paraId="5AFABDE5" w14:textId="77777777" w:rsidR="005E289D" w:rsidRPr="009F30EC" w:rsidRDefault="005E289D" w:rsidP="005E289D">
      <w:pPr>
        <w:widowControl w:val="0"/>
        <w:ind w:firstLine="567"/>
        <w:rPr>
          <w:sz w:val="26"/>
          <w:szCs w:val="26"/>
        </w:rPr>
      </w:pPr>
      <w:r w:rsidRPr="009F30EC">
        <w:rPr>
          <w:sz w:val="26"/>
          <w:szCs w:val="26"/>
        </w:rPr>
        <w:t xml:space="preserve">- Chủ đầu tư: Bệnh viện Bưu </w:t>
      </w:r>
      <w:proofErr w:type="gramStart"/>
      <w:r w:rsidRPr="009F30EC">
        <w:rPr>
          <w:sz w:val="26"/>
          <w:szCs w:val="26"/>
        </w:rPr>
        <w:t>Điện;</w:t>
      </w:r>
      <w:proofErr w:type="gramEnd"/>
    </w:p>
    <w:p w14:paraId="6053D899" w14:textId="77777777" w:rsidR="005E289D" w:rsidRPr="009F30EC" w:rsidRDefault="005E289D" w:rsidP="005E289D">
      <w:pPr>
        <w:widowControl w:val="0"/>
        <w:ind w:firstLine="567"/>
        <w:rPr>
          <w:sz w:val="26"/>
          <w:szCs w:val="26"/>
        </w:rPr>
      </w:pPr>
      <w:r w:rsidRPr="009F30EC">
        <w:rPr>
          <w:sz w:val="26"/>
          <w:szCs w:val="26"/>
        </w:rPr>
        <w:t xml:space="preserve">- Nguồn vốn: Nguồn chi phí sản xuất kinh doanh của Bệnh </w:t>
      </w:r>
      <w:proofErr w:type="gramStart"/>
      <w:r w:rsidRPr="009F30EC">
        <w:rPr>
          <w:sz w:val="26"/>
          <w:szCs w:val="26"/>
        </w:rPr>
        <w:t>viện;</w:t>
      </w:r>
      <w:proofErr w:type="gramEnd"/>
    </w:p>
    <w:p w14:paraId="0BA960B1" w14:textId="77777777" w:rsidR="005E289D" w:rsidRPr="009F30EC" w:rsidRDefault="005E289D" w:rsidP="005E289D">
      <w:pPr>
        <w:widowControl w:val="0"/>
        <w:ind w:firstLine="567"/>
        <w:rPr>
          <w:sz w:val="26"/>
          <w:szCs w:val="26"/>
        </w:rPr>
      </w:pPr>
      <w:r w:rsidRPr="009F30EC">
        <w:rPr>
          <w:sz w:val="26"/>
          <w:szCs w:val="26"/>
        </w:rPr>
        <w:t xml:space="preserve">- Hình thức lựa chọn nhà thầu: Đấu thầu rộng rãi trong nước, qua </w:t>
      </w:r>
      <w:proofErr w:type="gramStart"/>
      <w:r w:rsidRPr="009F30EC">
        <w:rPr>
          <w:sz w:val="26"/>
          <w:szCs w:val="26"/>
        </w:rPr>
        <w:t>mạng;</w:t>
      </w:r>
      <w:proofErr w:type="gramEnd"/>
    </w:p>
    <w:p w14:paraId="7BEF2A7B" w14:textId="77777777" w:rsidR="005E289D" w:rsidRPr="009F30EC" w:rsidRDefault="005E289D" w:rsidP="005E289D">
      <w:pPr>
        <w:widowControl w:val="0"/>
        <w:ind w:firstLine="567"/>
        <w:rPr>
          <w:sz w:val="26"/>
          <w:szCs w:val="26"/>
        </w:rPr>
      </w:pPr>
      <w:r w:rsidRPr="009F30EC">
        <w:rPr>
          <w:sz w:val="26"/>
          <w:szCs w:val="26"/>
        </w:rPr>
        <w:t xml:space="preserve">- Phương thức lựa chọn nhà thầu: Một giai đoạn, một túi hồ </w:t>
      </w:r>
      <w:proofErr w:type="gramStart"/>
      <w:r w:rsidRPr="009F30EC">
        <w:rPr>
          <w:sz w:val="26"/>
          <w:szCs w:val="26"/>
        </w:rPr>
        <w:t>sơ;</w:t>
      </w:r>
      <w:proofErr w:type="gramEnd"/>
    </w:p>
    <w:p w14:paraId="213DBC21" w14:textId="77777777" w:rsidR="005E289D" w:rsidRPr="009F30EC" w:rsidRDefault="005E289D" w:rsidP="005E289D">
      <w:pPr>
        <w:widowControl w:val="0"/>
        <w:ind w:firstLine="567"/>
        <w:rPr>
          <w:sz w:val="26"/>
          <w:szCs w:val="26"/>
        </w:rPr>
      </w:pPr>
      <w:r w:rsidRPr="009F30EC">
        <w:rPr>
          <w:sz w:val="26"/>
          <w:szCs w:val="26"/>
        </w:rPr>
        <w:t xml:space="preserve">- Thời gian bắt đầu tổ chức lựa chọn nhà thầu: Quý I năm </w:t>
      </w:r>
      <w:proofErr w:type="gramStart"/>
      <w:r w:rsidRPr="009F30EC">
        <w:rPr>
          <w:sz w:val="26"/>
          <w:szCs w:val="26"/>
        </w:rPr>
        <w:t>2026;</w:t>
      </w:r>
      <w:proofErr w:type="gramEnd"/>
    </w:p>
    <w:p w14:paraId="5866F2D0" w14:textId="77777777" w:rsidR="005E289D" w:rsidRPr="009F30EC" w:rsidRDefault="005E289D" w:rsidP="005E289D">
      <w:pPr>
        <w:widowControl w:val="0"/>
        <w:ind w:firstLine="567"/>
        <w:rPr>
          <w:sz w:val="26"/>
          <w:szCs w:val="26"/>
        </w:rPr>
      </w:pPr>
      <w:r w:rsidRPr="009F30EC">
        <w:rPr>
          <w:sz w:val="26"/>
          <w:szCs w:val="26"/>
        </w:rPr>
        <w:t xml:space="preserve">- Hình thức hợp đồng: Đơn giá cố </w:t>
      </w:r>
      <w:proofErr w:type="gramStart"/>
      <w:r w:rsidRPr="009F30EC">
        <w:rPr>
          <w:sz w:val="26"/>
          <w:szCs w:val="26"/>
        </w:rPr>
        <w:t>định;</w:t>
      </w:r>
      <w:proofErr w:type="gramEnd"/>
    </w:p>
    <w:p w14:paraId="007DF194" w14:textId="77777777" w:rsidR="005E289D" w:rsidRPr="009F30EC" w:rsidRDefault="005E289D" w:rsidP="005E289D">
      <w:pPr>
        <w:widowControl w:val="0"/>
        <w:ind w:firstLine="567"/>
        <w:rPr>
          <w:sz w:val="26"/>
          <w:szCs w:val="26"/>
        </w:rPr>
      </w:pPr>
      <w:r w:rsidRPr="009F30EC">
        <w:rPr>
          <w:sz w:val="26"/>
          <w:szCs w:val="26"/>
        </w:rPr>
        <w:t xml:space="preserve">- Thời gian thực hiện gói thầu: 24 tháng. </w:t>
      </w:r>
    </w:p>
    <w:p w14:paraId="7AA97056" w14:textId="77777777" w:rsidR="005E289D" w:rsidRPr="009F30EC" w:rsidRDefault="005E289D" w:rsidP="005E289D">
      <w:pPr>
        <w:widowControl w:val="0"/>
        <w:ind w:firstLine="567"/>
        <w:rPr>
          <w:b/>
          <w:sz w:val="28"/>
          <w:szCs w:val="28"/>
        </w:rPr>
      </w:pPr>
      <w:r w:rsidRPr="009F30EC">
        <w:rPr>
          <w:b/>
          <w:sz w:val="28"/>
          <w:szCs w:val="28"/>
        </w:rPr>
        <w:t>1.2. Yêu cầu về kỹ thuật</w:t>
      </w:r>
    </w:p>
    <w:p w14:paraId="51478E93" w14:textId="77777777" w:rsidR="005E289D" w:rsidRPr="009F30EC" w:rsidRDefault="005E289D" w:rsidP="005E289D">
      <w:pPr>
        <w:ind w:firstLine="567"/>
        <w:rPr>
          <w:sz w:val="26"/>
          <w:szCs w:val="26"/>
          <w:lang w:val="pt-BR"/>
        </w:rPr>
      </w:pPr>
      <w:r w:rsidRPr="009F30EC">
        <w:rPr>
          <w:b/>
          <w:sz w:val="26"/>
          <w:szCs w:val="26"/>
        </w:rPr>
        <w:t xml:space="preserve">1.2.1. Yêu cầu chung: </w:t>
      </w:r>
      <w:r w:rsidRPr="009F30EC">
        <w:rPr>
          <w:sz w:val="26"/>
          <w:szCs w:val="26"/>
          <w:lang w:val="pt-BR"/>
        </w:rPr>
        <w:t>Nhà thầu cam kết trong E-HSDT các nội dung sau:</w:t>
      </w:r>
    </w:p>
    <w:p w14:paraId="41358208" w14:textId="77777777" w:rsidR="005E289D" w:rsidRPr="009F30EC" w:rsidRDefault="005E289D" w:rsidP="005E289D">
      <w:pPr>
        <w:ind w:firstLine="567"/>
        <w:rPr>
          <w:sz w:val="26"/>
          <w:szCs w:val="26"/>
          <w:lang w:val="pt-BR"/>
        </w:rPr>
      </w:pPr>
      <w:r w:rsidRPr="009F30EC">
        <w:rPr>
          <w:sz w:val="26"/>
          <w:szCs w:val="26"/>
          <w:lang w:val="pt-BR"/>
        </w:rPr>
        <w:t>- Toàn bộ hàng hóa mới 100% chưa sử dụng, các kiện hàng nguyên trước khi giao nhận đều phải còn nguyên đai, nguyên kiện (Nhà thầu phải có cam kết nộp kèm trong E-HSDT).</w:t>
      </w:r>
    </w:p>
    <w:p w14:paraId="3CCA4493" w14:textId="77777777" w:rsidR="005E289D" w:rsidRPr="009F30EC" w:rsidRDefault="005E289D" w:rsidP="005E289D">
      <w:pPr>
        <w:ind w:firstLine="567"/>
        <w:rPr>
          <w:sz w:val="26"/>
          <w:szCs w:val="26"/>
          <w:lang w:val="pt-BR"/>
        </w:rPr>
      </w:pPr>
      <w:r w:rsidRPr="009F30EC">
        <w:rPr>
          <w:sz w:val="26"/>
          <w:szCs w:val="26"/>
          <w:lang w:val="pt-BR"/>
        </w:rPr>
        <w:t>- Đóng gói, vận chuyển: Theo tiêu chuẩn của nhà sản xuất (Nhà thầu phải có cam kết nộp kèm trong E- HSDT).</w:t>
      </w:r>
    </w:p>
    <w:p w14:paraId="36B582CF" w14:textId="77777777" w:rsidR="005E289D" w:rsidRPr="009F30EC" w:rsidRDefault="005E289D" w:rsidP="005E289D">
      <w:pPr>
        <w:ind w:firstLine="567"/>
        <w:rPr>
          <w:sz w:val="26"/>
          <w:szCs w:val="26"/>
          <w:lang w:val="pt-BR"/>
        </w:rPr>
      </w:pPr>
      <w:r w:rsidRPr="009F30EC">
        <w:rPr>
          <w:sz w:val="26"/>
          <w:szCs w:val="26"/>
          <w:lang w:val="pt-BR"/>
        </w:rPr>
        <w:t>- Có nhãn với đầy đủ các thông tin theo quy định hiện hành của pháp luật về nhãn hàng hóa (Cam kết trong E-HSDT);</w:t>
      </w:r>
    </w:p>
    <w:p w14:paraId="6C681D02" w14:textId="77777777" w:rsidR="005E289D" w:rsidRPr="009F30EC" w:rsidRDefault="005E289D" w:rsidP="005E289D">
      <w:pPr>
        <w:ind w:firstLine="567"/>
        <w:rPr>
          <w:sz w:val="26"/>
          <w:szCs w:val="26"/>
          <w:lang w:val="pt-BR"/>
        </w:rPr>
      </w:pPr>
      <w:r w:rsidRPr="009F30EC">
        <w:rPr>
          <w:sz w:val="26"/>
          <w:szCs w:val="26"/>
          <w:lang w:val="pt-BR"/>
        </w:rPr>
        <w:t>- Có hướng dẫn sử dụng của thiết bị y tế bằng tiếng Việt (Cam kết trong E-HSDT);</w:t>
      </w:r>
    </w:p>
    <w:p w14:paraId="712DBF73" w14:textId="77777777" w:rsidR="005E289D" w:rsidRPr="009F30EC" w:rsidRDefault="005E289D" w:rsidP="005E289D">
      <w:pPr>
        <w:ind w:firstLine="567"/>
        <w:rPr>
          <w:sz w:val="26"/>
          <w:szCs w:val="26"/>
          <w:lang w:val="pt-BR"/>
        </w:rPr>
      </w:pPr>
      <w:r w:rsidRPr="009F30EC">
        <w:rPr>
          <w:sz w:val="26"/>
          <w:szCs w:val="26"/>
          <w:lang w:val="pt-BR"/>
        </w:rPr>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p w14:paraId="03168402" w14:textId="77777777" w:rsidR="005E289D" w:rsidRPr="009F30EC" w:rsidRDefault="005E289D" w:rsidP="005E289D">
      <w:pPr>
        <w:ind w:firstLine="567"/>
        <w:rPr>
          <w:sz w:val="26"/>
          <w:szCs w:val="26"/>
          <w:lang w:val="pt-BR"/>
        </w:rPr>
      </w:pPr>
      <w:r w:rsidRPr="009F30EC">
        <w:rPr>
          <w:sz w:val="26"/>
          <w:szCs w:val="26"/>
          <w:lang w:val="pt-BR"/>
        </w:rPr>
        <w:t xml:space="preserve">- Nhà thầu cam kết: Hạn sử dụng của hàng hóa tính từ thời điểm giao hàng phải đảm bảo: </w:t>
      </w:r>
    </w:p>
    <w:p w14:paraId="11D3037E" w14:textId="77777777" w:rsidR="005E289D" w:rsidRPr="009F30EC" w:rsidRDefault="005E289D" w:rsidP="005E289D">
      <w:pPr>
        <w:ind w:firstLine="567"/>
        <w:rPr>
          <w:sz w:val="26"/>
          <w:szCs w:val="26"/>
          <w:lang w:val="pt-BR"/>
        </w:rPr>
      </w:pPr>
      <w:r w:rsidRPr="009F30EC">
        <w:rPr>
          <w:sz w:val="26"/>
          <w:szCs w:val="26"/>
          <w:lang w:val="pt-BR"/>
        </w:rPr>
        <w:t xml:space="preserve">+ Tối thiểu còn ≥ 30 tháng đối với các mặt hàng có hạn dùng từ 36 tháng trở lên. </w:t>
      </w:r>
    </w:p>
    <w:p w14:paraId="6739A62E" w14:textId="77777777" w:rsidR="005E289D" w:rsidRPr="009F30EC" w:rsidRDefault="005E289D" w:rsidP="005E289D">
      <w:pPr>
        <w:ind w:firstLine="567"/>
        <w:rPr>
          <w:sz w:val="26"/>
          <w:szCs w:val="26"/>
          <w:lang w:val="pt-BR"/>
        </w:rPr>
      </w:pPr>
      <w:r w:rsidRPr="009F30EC">
        <w:rPr>
          <w:sz w:val="26"/>
          <w:szCs w:val="26"/>
          <w:lang w:val="pt-BR"/>
        </w:rPr>
        <w:t xml:space="preserve">+ Tối thiểu còn ≥ 18 tháng đối với các mặt hàng có hạn dùng từ 24 tháng đến dưới 36 tháng. </w:t>
      </w:r>
    </w:p>
    <w:p w14:paraId="29A92667" w14:textId="77777777" w:rsidR="005E289D" w:rsidRPr="009F30EC" w:rsidRDefault="005E289D" w:rsidP="005E289D">
      <w:pPr>
        <w:ind w:firstLine="567"/>
        <w:rPr>
          <w:sz w:val="26"/>
          <w:szCs w:val="26"/>
          <w:lang w:val="pt-BR"/>
        </w:rPr>
      </w:pPr>
      <w:r w:rsidRPr="009F30EC">
        <w:rPr>
          <w:sz w:val="26"/>
          <w:szCs w:val="26"/>
          <w:lang w:val="pt-BR"/>
        </w:rPr>
        <w:t xml:space="preserve">+ Tối thiểu còn ≥ 12 tháng đối với các mặt hàng có hạn dùng từ 18 tháng đến dưới 24 tháng. </w:t>
      </w:r>
    </w:p>
    <w:p w14:paraId="59330247" w14:textId="77777777" w:rsidR="005E289D" w:rsidRPr="009F30EC" w:rsidRDefault="005E289D" w:rsidP="005E289D">
      <w:pPr>
        <w:ind w:firstLine="567"/>
        <w:rPr>
          <w:sz w:val="26"/>
          <w:szCs w:val="26"/>
          <w:lang w:val="pt-BR"/>
        </w:rPr>
      </w:pPr>
      <w:r w:rsidRPr="009F30EC">
        <w:rPr>
          <w:sz w:val="26"/>
          <w:szCs w:val="26"/>
          <w:lang w:val="pt-BR"/>
        </w:rPr>
        <w:t xml:space="preserve">+ Tối thiểu còn ≥ 6 tháng đối với các mặt hàng có hạn dùng từ 12 tháng đến dưới 18 tháng </w:t>
      </w:r>
    </w:p>
    <w:p w14:paraId="14EB34DD" w14:textId="77777777" w:rsidR="005E289D" w:rsidRDefault="005E289D" w:rsidP="005E289D">
      <w:pPr>
        <w:ind w:firstLine="567"/>
        <w:rPr>
          <w:sz w:val="26"/>
          <w:szCs w:val="26"/>
          <w:lang w:val="pt-BR"/>
        </w:rPr>
      </w:pPr>
      <w:r w:rsidRPr="009F30EC">
        <w:rPr>
          <w:sz w:val="26"/>
          <w:szCs w:val="26"/>
          <w:lang w:val="pt-BR"/>
        </w:rPr>
        <w:t xml:space="preserve">+ Tối thiểu còn ≥ 3 tháng đối với các mặt hàng có hạn dùng từ 6 tháng đến dưới 12 tháng </w:t>
      </w:r>
    </w:p>
    <w:p w14:paraId="6043FE7C" w14:textId="77777777" w:rsidR="008D16AE" w:rsidRPr="009F30EC" w:rsidRDefault="008D16AE" w:rsidP="008D16AE">
      <w:pPr>
        <w:ind w:firstLine="567"/>
        <w:rPr>
          <w:sz w:val="26"/>
          <w:szCs w:val="26"/>
          <w:lang w:val="pt-BR"/>
        </w:rPr>
      </w:pPr>
      <w:r w:rsidRPr="009F30EC">
        <w:rPr>
          <w:sz w:val="26"/>
          <w:szCs w:val="26"/>
          <w:lang w:val="pt-BR"/>
        </w:rPr>
        <w:t xml:space="preserve">+ Tối thiểu còn ≥ 2 tháng đối với các mặt hàng có hạn sử dụng từ 3 tháng đến dưới 6 tháng </w:t>
      </w:r>
    </w:p>
    <w:p w14:paraId="2B86D003" w14:textId="77777777" w:rsidR="008D16AE" w:rsidRPr="009F30EC" w:rsidRDefault="008D16AE" w:rsidP="008D16AE">
      <w:pPr>
        <w:ind w:firstLine="567"/>
        <w:rPr>
          <w:sz w:val="26"/>
          <w:szCs w:val="26"/>
          <w:lang w:val="pt-BR"/>
        </w:rPr>
      </w:pPr>
      <w:r w:rsidRPr="009F30EC">
        <w:rPr>
          <w:sz w:val="26"/>
          <w:szCs w:val="26"/>
          <w:lang w:val="pt-BR"/>
        </w:rPr>
        <w:t>+ Tối thiểu còn ≥ 1 tháng đối với các mặt hàng có hạn sử dụng từ 2 tháng đến dưới 3 tháng.</w:t>
      </w:r>
    </w:p>
    <w:p w14:paraId="6DE6CB51" w14:textId="77777777" w:rsidR="008D16AE" w:rsidRPr="009F30EC" w:rsidRDefault="008D16AE" w:rsidP="008D16AE">
      <w:pPr>
        <w:ind w:firstLine="567"/>
        <w:rPr>
          <w:sz w:val="26"/>
          <w:szCs w:val="26"/>
          <w:lang w:val="pt-BR"/>
        </w:rPr>
      </w:pPr>
      <w:r w:rsidRPr="009F30EC">
        <w:rPr>
          <w:sz w:val="26"/>
          <w:szCs w:val="26"/>
          <w:lang w:val="pt-BR"/>
        </w:rPr>
        <w:t>Trong trường hợp khác, nhà thầu cần có văn bản giải trình và được Chủ đầu tư chấp thuận.</w:t>
      </w:r>
    </w:p>
    <w:p w14:paraId="3E97CA98" w14:textId="77777777" w:rsidR="008D16AE" w:rsidRPr="009F30EC" w:rsidRDefault="008D16AE" w:rsidP="005E289D">
      <w:pPr>
        <w:ind w:firstLine="567"/>
        <w:rPr>
          <w:sz w:val="26"/>
          <w:szCs w:val="26"/>
          <w:lang w:val="pt-BR"/>
        </w:rPr>
      </w:pPr>
    </w:p>
    <w:p w14:paraId="09489764" w14:textId="171FCECC" w:rsidR="005E289D" w:rsidRPr="009F30EC" w:rsidRDefault="005E289D" w:rsidP="008D16AE">
      <w:pPr>
        <w:ind w:firstLine="567"/>
        <w:rPr>
          <w:sz w:val="26"/>
          <w:szCs w:val="26"/>
          <w:lang w:val="pt-BR"/>
        </w:rPr>
      </w:pPr>
      <w:r w:rsidRPr="009F30EC">
        <w:rPr>
          <w:sz w:val="26"/>
          <w:szCs w:val="26"/>
          <w:lang w:val="pt-BR"/>
        </w:rPr>
        <w:t xml:space="preserve"> </w:t>
      </w:r>
    </w:p>
    <w:p w14:paraId="40E49166" w14:textId="77777777" w:rsidR="005E289D" w:rsidRPr="009F30EC" w:rsidRDefault="005E289D" w:rsidP="005E289D">
      <w:pPr>
        <w:ind w:firstLine="567"/>
        <w:rPr>
          <w:sz w:val="26"/>
          <w:szCs w:val="26"/>
          <w:lang w:val="pt-BR"/>
        </w:rPr>
      </w:pPr>
      <w:r w:rsidRPr="009F30EC">
        <w:rPr>
          <w:sz w:val="26"/>
          <w:szCs w:val="26"/>
          <w:lang w:val="pt-BR"/>
        </w:rPr>
        <w: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14:paraId="1BAAC721" w14:textId="77777777" w:rsidR="005E289D" w:rsidRPr="009F30EC" w:rsidRDefault="005E289D" w:rsidP="005E289D">
      <w:pPr>
        <w:ind w:firstLine="567"/>
        <w:rPr>
          <w:sz w:val="26"/>
          <w:szCs w:val="26"/>
          <w:lang w:val="pt-BR"/>
        </w:rPr>
      </w:pPr>
      <w:r w:rsidRPr="009F30EC">
        <w:rPr>
          <w:sz w:val="26"/>
          <w:szCs w:val="26"/>
          <w:lang w:val="pt-BR"/>
        </w:rPr>
        <w:t>- Thời gian thực hiện gói thầu: 24 tháng;</w:t>
      </w:r>
    </w:p>
    <w:p w14:paraId="01A60500" w14:textId="77777777" w:rsidR="005E289D" w:rsidRPr="009F30EC" w:rsidRDefault="005E289D" w:rsidP="005E289D">
      <w:pPr>
        <w:ind w:firstLine="567"/>
        <w:rPr>
          <w:sz w:val="26"/>
          <w:szCs w:val="26"/>
          <w:lang w:val="pt-BR"/>
        </w:rPr>
      </w:pPr>
      <w:r w:rsidRPr="009F30EC">
        <w:rPr>
          <w:sz w:val="26"/>
          <w:szCs w:val="26"/>
          <w:lang w:val="pt-BR"/>
        </w:rPr>
        <w:t>- Thời gian thực hiện hợp đồng: 24 tháng kể từ ngày hợp đồng kinh tế có hiệu lực.</w:t>
      </w:r>
    </w:p>
    <w:p w14:paraId="591A7377" w14:textId="6A8FDA61" w:rsidR="005E289D" w:rsidRPr="009F30EC" w:rsidRDefault="005E289D" w:rsidP="005E289D">
      <w:pPr>
        <w:ind w:firstLine="567"/>
        <w:rPr>
          <w:sz w:val="26"/>
          <w:szCs w:val="26"/>
          <w:lang w:val="pt-BR"/>
        </w:rPr>
      </w:pPr>
      <w:r w:rsidRPr="009F30EC">
        <w:rPr>
          <w:sz w:val="26"/>
          <w:szCs w:val="26"/>
          <w:lang w:val="pt-BR"/>
        </w:rPr>
        <w:t>- 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w:t>
      </w:r>
      <w:r w:rsidR="008D16AE">
        <w:rPr>
          <w:sz w:val="26"/>
          <w:szCs w:val="26"/>
          <w:lang w:val="pt-BR"/>
        </w:rPr>
        <w:t>(Đối với các mặt hàng yêu cầu thiết bị để sử dụng hàng hóa trúng thầu)</w:t>
      </w:r>
    </w:p>
    <w:p w14:paraId="66CC8B59" w14:textId="77777777" w:rsidR="005E289D" w:rsidRPr="009F30EC" w:rsidRDefault="005E289D" w:rsidP="005E289D">
      <w:pPr>
        <w:ind w:firstLine="567"/>
        <w:rPr>
          <w:sz w:val="26"/>
          <w:szCs w:val="26"/>
          <w:lang w:val="pt-BR"/>
        </w:rPr>
      </w:pPr>
      <w:r w:rsidRPr="009F30EC">
        <w:rPr>
          <w:sz w:val="26"/>
          <w:szCs w:val="26"/>
          <w:lang w:val="pt-BR"/>
        </w:rPr>
        <w:t>- Cam kết cung cấp đủ số lượng theo phạm vi cung cấp tại chương IV của E-HSMT và tùy chọn mua thêm (nếu có).</w:t>
      </w:r>
    </w:p>
    <w:p w14:paraId="500AC8F2" w14:textId="77777777" w:rsidR="005E289D" w:rsidRPr="009F30EC" w:rsidRDefault="005E289D" w:rsidP="005E289D">
      <w:pPr>
        <w:ind w:firstLine="567"/>
        <w:rPr>
          <w:b/>
          <w:sz w:val="26"/>
          <w:szCs w:val="26"/>
          <w:lang w:val="pt-BR"/>
        </w:rPr>
      </w:pPr>
      <w:r w:rsidRPr="009F30EC">
        <w:rPr>
          <w:b/>
          <w:sz w:val="26"/>
          <w:szCs w:val="26"/>
          <w:lang w:val="pt-BR"/>
        </w:rPr>
        <w:t>1.2.2. Yêu cầu kỹ thuật chi tiết</w:t>
      </w:r>
    </w:p>
    <w:p w14:paraId="48CBD02B" w14:textId="77777777" w:rsidR="005E289D" w:rsidRPr="009F30EC" w:rsidRDefault="005E289D" w:rsidP="005E289D">
      <w:pPr>
        <w:pStyle w:val="ListParagraph"/>
        <w:tabs>
          <w:tab w:val="left" w:pos="993"/>
        </w:tabs>
        <w:ind w:left="0" w:firstLine="567"/>
        <w:rPr>
          <w:sz w:val="26"/>
          <w:szCs w:val="26"/>
          <w:lang w:val="pt-BR"/>
        </w:rPr>
      </w:pPr>
      <w:r w:rsidRPr="009F30EC">
        <w:rPr>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4DFDDCCF" w14:textId="77777777" w:rsidR="005E289D" w:rsidRPr="009F30EC" w:rsidRDefault="005E289D" w:rsidP="005E289D">
      <w:pPr>
        <w:pStyle w:val="ListParagraph"/>
        <w:tabs>
          <w:tab w:val="left" w:pos="993"/>
        </w:tabs>
        <w:ind w:left="0" w:firstLine="567"/>
        <w:rPr>
          <w:sz w:val="26"/>
          <w:szCs w:val="26"/>
          <w:lang w:val="pt-BR"/>
        </w:rPr>
      </w:pPr>
      <w:r w:rsidRPr="009F30EC">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14:paraId="1F0CCD37" w14:textId="77777777" w:rsidR="005E289D" w:rsidRDefault="005E289D" w:rsidP="005E289D">
      <w:pPr>
        <w:pStyle w:val="ListParagraph"/>
        <w:tabs>
          <w:tab w:val="left" w:pos="993"/>
        </w:tabs>
        <w:ind w:left="0" w:firstLine="567"/>
        <w:contextualSpacing w:val="0"/>
        <w:rPr>
          <w:sz w:val="26"/>
          <w:szCs w:val="26"/>
          <w:lang w:val="pt-BR"/>
        </w:rPr>
      </w:pPr>
      <w:r w:rsidRPr="009F30EC">
        <w:rPr>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14:paraId="1DDFC4A1" w14:textId="77777777" w:rsidR="008D16AE" w:rsidRPr="009F30EC" w:rsidRDefault="008D16AE" w:rsidP="005E289D">
      <w:pPr>
        <w:pStyle w:val="ListParagraph"/>
        <w:tabs>
          <w:tab w:val="left" w:pos="993"/>
        </w:tabs>
        <w:ind w:left="0" w:firstLine="567"/>
        <w:contextualSpacing w:val="0"/>
        <w:rPr>
          <w:sz w:val="26"/>
          <w:szCs w:val="26"/>
          <w:lang w:val="pt-BR"/>
        </w:rPr>
      </w:pPr>
    </w:p>
    <w:tbl>
      <w:tblPr>
        <w:tblW w:w="14278" w:type="dxa"/>
        <w:tblLayout w:type="fixed"/>
        <w:tblLook w:val="04A0" w:firstRow="1" w:lastRow="0" w:firstColumn="1" w:lastColumn="0" w:noHBand="0" w:noVBand="1"/>
      </w:tblPr>
      <w:tblGrid>
        <w:gridCol w:w="982"/>
        <w:gridCol w:w="1418"/>
        <w:gridCol w:w="1564"/>
        <w:gridCol w:w="1701"/>
        <w:gridCol w:w="918"/>
        <w:gridCol w:w="4766"/>
        <w:gridCol w:w="955"/>
        <w:gridCol w:w="888"/>
        <w:gridCol w:w="850"/>
        <w:gridCol w:w="236"/>
      </w:tblGrid>
      <w:tr w:rsidR="008D16AE" w:rsidRPr="009F30EC" w14:paraId="34D59B71" w14:textId="77777777" w:rsidTr="00174D3D">
        <w:trPr>
          <w:gridAfter w:val="1"/>
          <w:wAfter w:w="236" w:type="dxa"/>
          <w:trHeight w:val="426"/>
          <w:tblHeader/>
        </w:trPr>
        <w:tc>
          <w:tcPr>
            <w:tcW w:w="982" w:type="dxa"/>
            <w:vMerge w:val="restart"/>
            <w:tcBorders>
              <w:top w:val="single" w:sz="4" w:space="0" w:color="auto"/>
              <w:left w:val="single" w:sz="4" w:space="0" w:color="auto"/>
              <w:bottom w:val="single" w:sz="4" w:space="0" w:color="auto"/>
              <w:right w:val="single" w:sz="4" w:space="0" w:color="auto"/>
            </w:tcBorders>
            <w:vAlign w:val="center"/>
            <w:hideMark/>
          </w:tcPr>
          <w:p w14:paraId="77F4DBC9" w14:textId="77777777" w:rsidR="008D16AE" w:rsidRPr="00604539" w:rsidRDefault="008D16AE" w:rsidP="00174D3D">
            <w:pPr>
              <w:jc w:val="center"/>
              <w:rPr>
                <w:b/>
                <w:bCs/>
                <w:color w:val="000000"/>
                <w:szCs w:val="24"/>
              </w:rPr>
            </w:pPr>
            <w:r w:rsidRPr="00604539">
              <w:rPr>
                <w:b/>
                <w:bCs/>
                <w:color w:val="000000"/>
                <w:szCs w:val="24"/>
              </w:rPr>
              <w:lastRenderedPageBreak/>
              <w:t>STT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7A097E6" w14:textId="77777777" w:rsidR="008D16AE" w:rsidRPr="00604539" w:rsidRDefault="008D16AE" w:rsidP="00174D3D">
            <w:pPr>
              <w:jc w:val="center"/>
              <w:rPr>
                <w:b/>
                <w:bCs/>
                <w:color w:val="000000"/>
                <w:szCs w:val="24"/>
              </w:rPr>
            </w:pPr>
            <w:r w:rsidRPr="00604539">
              <w:rPr>
                <w:b/>
                <w:bCs/>
                <w:color w:val="000000"/>
                <w:szCs w:val="24"/>
              </w:rPr>
              <w:t>Mã phần lô</w:t>
            </w:r>
          </w:p>
        </w:tc>
        <w:tc>
          <w:tcPr>
            <w:tcW w:w="1564" w:type="dxa"/>
            <w:vMerge w:val="restart"/>
            <w:tcBorders>
              <w:top w:val="single" w:sz="4" w:space="0" w:color="auto"/>
              <w:left w:val="single" w:sz="4" w:space="0" w:color="auto"/>
              <w:bottom w:val="single" w:sz="4" w:space="0" w:color="auto"/>
              <w:right w:val="single" w:sz="4" w:space="0" w:color="auto"/>
            </w:tcBorders>
            <w:vAlign w:val="center"/>
            <w:hideMark/>
          </w:tcPr>
          <w:p w14:paraId="36EFF8FE" w14:textId="77777777" w:rsidR="008D16AE" w:rsidRPr="00604539" w:rsidRDefault="008D16AE" w:rsidP="00174D3D">
            <w:pPr>
              <w:jc w:val="center"/>
              <w:rPr>
                <w:b/>
                <w:bCs/>
                <w:color w:val="000000"/>
                <w:szCs w:val="24"/>
              </w:rPr>
            </w:pPr>
            <w:r w:rsidRPr="00604539">
              <w:rPr>
                <w:b/>
                <w:bCs/>
                <w:color w:val="000000"/>
                <w:szCs w:val="24"/>
              </w:rPr>
              <w:t>Tên phần lô</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F300915" w14:textId="77777777" w:rsidR="008D16AE" w:rsidRPr="00604539" w:rsidRDefault="008D16AE" w:rsidP="00174D3D">
            <w:pPr>
              <w:jc w:val="center"/>
              <w:rPr>
                <w:b/>
                <w:bCs/>
                <w:color w:val="000000"/>
                <w:szCs w:val="24"/>
              </w:rPr>
            </w:pPr>
            <w:r w:rsidRPr="00604539">
              <w:rPr>
                <w:b/>
                <w:bCs/>
                <w:color w:val="000000"/>
                <w:szCs w:val="24"/>
              </w:rPr>
              <w:t>Tên Hàng hóa</w:t>
            </w:r>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60D9382E" w14:textId="77777777" w:rsidR="008D16AE" w:rsidRPr="00604539" w:rsidRDefault="008D16AE" w:rsidP="00174D3D">
            <w:pPr>
              <w:jc w:val="center"/>
              <w:rPr>
                <w:b/>
                <w:bCs/>
                <w:color w:val="000000"/>
                <w:szCs w:val="24"/>
              </w:rPr>
            </w:pPr>
            <w:r w:rsidRPr="00604539">
              <w:rPr>
                <w:b/>
                <w:bCs/>
                <w:color w:val="000000"/>
                <w:szCs w:val="24"/>
              </w:rPr>
              <w:t>ĐVT</w:t>
            </w:r>
          </w:p>
        </w:tc>
        <w:tc>
          <w:tcPr>
            <w:tcW w:w="4766" w:type="dxa"/>
            <w:vMerge w:val="restart"/>
            <w:tcBorders>
              <w:top w:val="single" w:sz="4" w:space="0" w:color="auto"/>
              <w:left w:val="single" w:sz="4" w:space="0" w:color="auto"/>
              <w:bottom w:val="single" w:sz="4" w:space="0" w:color="auto"/>
              <w:right w:val="single" w:sz="4" w:space="0" w:color="auto"/>
            </w:tcBorders>
            <w:vAlign w:val="center"/>
            <w:hideMark/>
          </w:tcPr>
          <w:p w14:paraId="084D167B" w14:textId="77777777" w:rsidR="008D16AE" w:rsidRPr="00604539" w:rsidRDefault="008D16AE" w:rsidP="00174D3D">
            <w:pPr>
              <w:jc w:val="center"/>
              <w:rPr>
                <w:b/>
                <w:bCs/>
                <w:color w:val="000000"/>
                <w:szCs w:val="24"/>
              </w:rPr>
            </w:pPr>
            <w:r w:rsidRPr="00604539">
              <w:rPr>
                <w:b/>
                <w:bCs/>
                <w:color w:val="000000"/>
                <w:szCs w:val="24"/>
              </w:rPr>
              <w:t>Yêu cầu kỹ thuật</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10641107" w14:textId="77777777" w:rsidR="008D16AE" w:rsidRPr="00604539" w:rsidRDefault="008D16AE" w:rsidP="00174D3D">
            <w:pPr>
              <w:jc w:val="center"/>
              <w:rPr>
                <w:b/>
                <w:bCs/>
                <w:color w:val="000000"/>
                <w:szCs w:val="24"/>
              </w:rPr>
            </w:pPr>
            <w:r w:rsidRPr="00604539">
              <w:rPr>
                <w:b/>
                <w:bCs/>
                <w:color w:val="000000"/>
                <w:szCs w:val="24"/>
              </w:rPr>
              <w:t xml:space="preserve"> Vùng lãnh thổ sản xuất </w:t>
            </w:r>
          </w:p>
        </w:tc>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69EDF0B0" w14:textId="77777777" w:rsidR="008D16AE" w:rsidRPr="00604539" w:rsidRDefault="008D16AE" w:rsidP="00174D3D">
            <w:pPr>
              <w:jc w:val="center"/>
              <w:rPr>
                <w:b/>
                <w:bCs/>
                <w:color w:val="000000"/>
                <w:szCs w:val="24"/>
              </w:rPr>
            </w:pPr>
            <w:r w:rsidRPr="00604539">
              <w:rPr>
                <w:b/>
                <w:bCs/>
                <w:color w:val="000000"/>
                <w:szCs w:val="24"/>
              </w:rPr>
              <w:t xml:space="preserve"> Phân loại hàng hóa </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8378426" w14:textId="77777777" w:rsidR="008D16AE" w:rsidRPr="00604539" w:rsidRDefault="008D16AE" w:rsidP="00174D3D">
            <w:pPr>
              <w:jc w:val="center"/>
              <w:rPr>
                <w:b/>
                <w:bCs/>
                <w:color w:val="000000"/>
                <w:sz w:val="22"/>
                <w:szCs w:val="22"/>
              </w:rPr>
            </w:pPr>
            <w:r w:rsidRPr="00604539">
              <w:rPr>
                <w:b/>
                <w:bCs/>
                <w:color w:val="000000"/>
                <w:sz w:val="22"/>
                <w:szCs w:val="22"/>
              </w:rPr>
              <w:t xml:space="preserve">Yêu cầu ủy quyền bán hàng </w:t>
            </w:r>
          </w:p>
        </w:tc>
      </w:tr>
      <w:tr w:rsidR="008D16AE" w:rsidRPr="00604539" w14:paraId="2D5A5374" w14:textId="77777777" w:rsidTr="00174D3D">
        <w:trPr>
          <w:trHeight w:val="1200"/>
          <w:tblHeader/>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01B91EA3" w14:textId="77777777" w:rsidR="008D16AE" w:rsidRPr="00604539" w:rsidRDefault="008D16AE" w:rsidP="00174D3D">
            <w:pPr>
              <w:jc w:val="left"/>
              <w:rPr>
                <w:b/>
                <w:bCs/>
                <w:color w:val="000000"/>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5D90BDD" w14:textId="77777777" w:rsidR="008D16AE" w:rsidRPr="00604539" w:rsidRDefault="008D16AE" w:rsidP="00174D3D">
            <w:pPr>
              <w:jc w:val="left"/>
              <w:rPr>
                <w:b/>
                <w:bCs/>
                <w:color w:val="000000"/>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62A8DD0D" w14:textId="77777777" w:rsidR="008D16AE" w:rsidRPr="00604539" w:rsidRDefault="008D16AE" w:rsidP="00174D3D">
            <w:pPr>
              <w:jc w:val="left"/>
              <w:rPr>
                <w:b/>
                <w:bCs/>
                <w:color w:val="000000"/>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3351C4F" w14:textId="77777777" w:rsidR="008D16AE" w:rsidRPr="00604539" w:rsidRDefault="008D16AE" w:rsidP="00174D3D">
            <w:pPr>
              <w:jc w:val="left"/>
              <w:rPr>
                <w:b/>
                <w:bCs/>
                <w:color w:val="000000"/>
                <w:szCs w:val="2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278BBB59" w14:textId="77777777" w:rsidR="008D16AE" w:rsidRPr="00604539" w:rsidRDefault="008D16AE" w:rsidP="00174D3D">
            <w:pPr>
              <w:jc w:val="left"/>
              <w:rPr>
                <w:b/>
                <w:bCs/>
                <w:color w:val="000000"/>
                <w:szCs w:val="24"/>
              </w:rPr>
            </w:pPr>
          </w:p>
        </w:tc>
        <w:tc>
          <w:tcPr>
            <w:tcW w:w="4766" w:type="dxa"/>
            <w:vMerge/>
            <w:tcBorders>
              <w:top w:val="single" w:sz="4" w:space="0" w:color="auto"/>
              <w:left w:val="single" w:sz="4" w:space="0" w:color="auto"/>
              <w:bottom w:val="single" w:sz="4" w:space="0" w:color="auto"/>
              <w:right w:val="single" w:sz="4" w:space="0" w:color="auto"/>
            </w:tcBorders>
            <w:vAlign w:val="center"/>
            <w:hideMark/>
          </w:tcPr>
          <w:p w14:paraId="369F0519" w14:textId="77777777" w:rsidR="008D16AE" w:rsidRPr="00604539" w:rsidRDefault="008D16AE" w:rsidP="00174D3D">
            <w:pPr>
              <w:jc w:val="left"/>
              <w:rPr>
                <w:b/>
                <w:bCs/>
                <w:color w:val="000000"/>
                <w:szCs w:val="24"/>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0D9370AB" w14:textId="77777777" w:rsidR="008D16AE" w:rsidRPr="00604539" w:rsidRDefault="008D16AE" w:rsidP="00174D3D">
            <w:pPr>
              <w:jc w:val="left"/>
              <w:rPr>
                <w:b/>
                <w:bCs/>
                <w:color w:val="000000"/>
                <w:szCs w:val="24"/>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14:paraId="6C5608C4" w14:textId="77777777" w:rsidR="008D16AE" w:rsidRPr="00604539" w:rsidRDefault="008D16AE" w:rsidP="00174D3D">
            <w:pPr>
              <w:jc w:val="left"/>
              <w:rPr>
                <w:b/>
                <w:bCs/>
                <w:color w:val="000000"/>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9B2D55" w14:textId="77777777" w:rsidR="008D16AE" w:rsidRPr="00604539" w:rsidRDefault="008D16AE" w:rsidP="00174D3D">
            <w:pPr>
              <w:jc w:val="left"/>
              <w:rPr>
                <w:b/>
                <w:bCs/>
                <w:color w:val="000000"/>
                <w:sz w:val="22"/>
                <w:szCs w:val="22"/>
              </w:rPr>
            </w:pPr>
          </w:p>
        </w:tc>
        <w:tc>
          <w:tcPr>
            <w:tcW w:w="236" w:type="dxa"/>
            <w:tcBorders>
              <w:top w:val="nil"/>
              <w:left w:val="nil"/>
              <w:bottom w:val="nil"/>
              <w:right w:val="nil"/>
            </w:tcBorders>
            <w:noWrap/>
            <w:vAlign w:val="bottom"/>
            <w:hideMark/>
          </w:tcPr>
          <w:p w14:paraId="4B26DF88" w14:textId="77777777" w:rsidR="008D16AE" w:rsidRPr="00604539" w:rsidRDefault="008D16AE" w:rsidP="00174D3D">
            <w:pPr>
              <w:jc w:val="center"/>
              <w:rPr>
                <w:b/>
                <w:bCs/>
                <w:color w:val="000000"/>
                <w:sz w:val="22"/>
                <w:szCs w:val="22"/>
              </w:rPr>
            </w:pPr>
          </w:p>
        </w:tc>
      </w:tr>
      <w:tr w:rsidR="008D16AE" w:rsidRPr="009F30EC" w14:paraId="26FE343F" w14:textId="77777777" w:rsidTr="00174D3D">
        <w:trPr>
          <w:trHeight w:val="540"/>
        </w:trPr>
        <w:tc>
          <w:tcPr>
            <w:tcW w:w="982" w:type="dxa"/>
            <w:tcBorders>
              <w:top w:val="single" w:sz="4" w:space="0" w:color="auto"/>
              <w:left w:val="single" w:sz="4" w:space="0" w:color="auto"/>
              <w:bottom w:val="single" w:sz="4" w:space="0" w:color="auto"/>
              <w:right w:val="single" w:sz="4" w:space="0" w:color="auto"/>
            </w:tcBorders>
            <w:vAlign w:val="center"/>
            <w:hideMark/>
          </w:tcPr>
          <w:p w14:paraId="7D4043F5" w14:textId="77777777" w:rsidR="008D16AE" w:rsidRPr="00604539" w:rsidRDefault="008D16AE" w:rsidP="00174D3D">
            <w:pPr>
              <w:jc w:val="center"/>
              <w:rPr>
                <w:color w:val="000000"/>
                <w:szCs w:val="24"/>
              </w:rPr>
            </w:pPr>
            <w:r w:rsidRPr="00604539">
              <w:rPr>
                <w:color w:val="000000"/>
                <w:szCs w:val="24"/>
              </w:rPr>
              <w:t> </w:t>
            </w:r>
          </w:p>
        </w:tc>
        <w:tc>
          <w:tcPr>
            <w:tcW w:w="1418" w:type="dxa"/>
            <w:tcBorders>
              <w:top w:val="single" w:sz="4" w:space="0" w:color="auto"/>
              <w:left w:val="nil"/>
              <w:bottom w:val="single" w:sz="4" w:space="0" w:color="auto"/>
              <w:right w:val="single" w:sz="4" w:space="0" w:color="auto"/>
            </w:tcBorders>
            <w:vAlign w:val="center"/>
            <w:hideMark/>
          </w:tcPr>
          <w:p w14:paraId="257BFE66" w14:textId="77777777" w:rsidR="008D16AE" w:rsidRPr="00604539" w:rsidRDefault="008D16AE" w:rsidP="00174D3D">
            <w:pPr>
              <w:jc w:val="center"/>
              <w:rPr>
                <w:b/>
                <w:bCs/>
                <w:color w:val="000000"/>
                <w:szCs w:val="24"/>
              </w:rPr>
            </w:pPr>
            <w:r w:rsidRPr="00604539">
              <w:rPr>
                <w:b/>
                <w:bCs/>
                <w:color w:val="000000"/>
                <w:szCs w:val="24"/>
              </w:rPr>
              <w:t> </w:t>
            </w:r>
          </w:p>
        </w:tc>
        <w:tc>
          <w:tcPr>
            <w:tcW w:w="1564" w:type="dxa"/>
            <w:tcBorders>
              <w:top w:val="single" w:sz="4" w:space="0" w:color="auto"/>
              <w:left w:val="nil"/>
              <w:bottom w:val="single" w:sz="4" w:space="0" w:color="auto"/>
              <w:right w:val="single" w:sz="4" w:space="0" w:color="auto"/>
            </w:tcBorders>
            <w:vAlign w:val="center"/>
            <w:hideMark/>
          </w:tcPr>
          <w:p w14:paraId="20DB5437" w14:textId="77777777" w:rsidR="008D16AE" w:rsidRPr="00604539" w:rsidRDefault="008D16AE" w:rsidP="00174D3D">
            <w:pPr>
              <w:jc w:val="center"/>
              <w:rPr>
                <w:b/>
                <w:bCs/>
                <w:color w:val="000000"/>
                <w:szCs w:val="24"/>
              </w:rPr>
            </w:pPr>
            <w:r w:rsidRPr="00604539">
              <w:rPr>
                <w:b/>
                <w:bCs/>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193A8E8F" w14:textId="77777777" w:rsidR="008D16AE" w:rsidRPr="00604539" w:rsidRDefault="008D16AE" w:rsidP="00174D3D">
            <w:pPr>
              <w:jc w:val="left"/>
              <w:rPr>
                <w:b/>
                <w:bCs/>
                <w:color w:val="000000"/>
                <w:szCs w:val="24"/>
              </w:rPr>
            </w:pPr>
            <w:r w:rsidRPr="00604539">
              <w:rPr>
                <w:b/>
                <w:bCs/>
                <w:color w:val="000000"/>
                <w:szCs w:val="24"/>
              </w:rPr>
              <w:t>Tổng:</w:t>
            </w:r>
          </w:p>
        </w:tc>
        <w:tc>
          <w:tcPr>
            <w:tcW w:w="918" w:type="dxa"/>
            <w:tcBorders>
              <w:top w:val="single" w:sz="4" w:space="0" w:color="auto"/>
              <w:left w:val="nil"/>
              <w:bottom w:val="single" w:sz="4" w:space="0" w:color="auto"/>
              <w:right w:val="single" w:sz="4" w:space="0" w:color="auto"/>
            </w:tcBorders>
            <w:vAlign w:val="center"/>
            <w:hideMark/>
          </w:tcPr>
          <w:p w14:paraId="767BCFD9" w14:textId="77777777" w:rsidR="008D16AE" w:rsidRPr="00604539" w:rsidRDefault="008D16AE" w:rsidP="00174D3D">
            <w:pPr>
              <w:jc w:val="center"/>
              <w:rPr>
                <w:b/>
                <w:bCs/>
                <w:color w:val="000000"/>
                <w:szCs w:val="24"/>
              </w:rPr>
            </w:pPr>
            <w:r w:rsidRPr="00604539">
              <w:rPr>
                <w:b/>
                <w:bCs/>
                <w:color w:val="000000"/>
                <w:szCs w:val="24"/>
              </w:rPr>
              <w:t> </w:t>
            </w:r>
          </w:p>
        </w:tc>
        <w:tc>
          <w:tcPr>
            <w:tcW w:w="4766" w:type="dxa"/>
            <w:tcBorders>
              <w:top w:val="single" w:sz="4" w:space="0" w:color="auto"/>
              <w:left w:val="nil"/>
              <w:bottom w:val="single" w:sz="4" w:space="0" w:color="auto"/>
              <w:right w:val="single" w:sz="4" w:space="0" w:color="auto"/>
            </w:tcBorders>
            <w:vAlign w:val="center"/>
            <w:hideMark/>
          </w:tcPr>
          <w:p w14:paraId="06E1B81D" w14:textId="77777777" w:rsidR="008D16AE" w:rsidRPr="00604539" w:rsidRDefault="008D16AE" w:rsidP="00174D3D">
            <w:pPr>
              <w:jc w:val="left"/>
              <w:rPr>
                <w:b/>
                <w:bCs/>
                <w:color w:val="000000"/>
                <w:szCs w:val="24"/>
              </w:rPr>
            </w:pPr>
            <w:r w:rsidRPr="00604539">
              <w:rPr>
                <w:b/>
                <w:bCs/>
                <w:color w:val="000000"/>
                <w:szCs w:val="24"/>
              </w:rPr>
              <w:t> </w:t>
            </w:r>
          </w:p>
        </w:tc>
        <w:tc>
          <w:tcPr>
            <w:tcW w:w="955" w:type="dxa"/>
            <w:tcBorders>
              <w:top w:val="single" w:sz="4" w:space="0" w:color="auto"/>
              <w:left w:val="nil"/>
              <w:bottom w:val="single" w:sz="4" w:space="0" w:color="auto"/>
              <w:right w:val="single" w:sz="4" w:space="0" w:color="auto"/>
            </w:tcBorders>
            <w:vAlign w:val="center"/>
            <w:hideMark/>
          </w:tcPr>
          <w:p w14:paraId="1C60E2D1" w14:textId="77777777" w:rsidR="008D16AE" w:rsidRPr="00604539" w:rsidRDefault="008D16AE" w:rsidP="00174D3D">
            <w:pPr>
              <w:jc w:val="center"/>
              <w:rPr>
                <w:b/>
                <w:bCs/>
                <w:color w:val="000000"/>
                <w:szCs w:val="24"/>
              </w:rPr>
            </w:pPr>
            <w:r w:rsidRPr="00604539">
              <w:rPr>
                <w:b/>
                <w:bCs/>
                <w:color w:val="000000"/>
                <w:szCs w:val="24"/>
              </w:rPr>
              <w:t> </w:t>
            </w:r>
          </w:p>
        </w:tc>
        <w:tc>
          <w:tcPr>
            <w:tcW w:w="888" w:type="dxa"/>
            <w:tcBorders>
              <w:top w:val="single" w:sz="4" w:space="0" w:color="auto"/>
              <w:left w:val="nil"/>
              <w:bottom w:val="single" w:sz="4" w:space="0" w:color="auto"/>
              <w:right w:val="single" w:sz="4" w:space="0" w:color="auto"/>
            </w:tcBorders>
            <w:vAlign w:val="center"/>
            <w:hideMark/>
          </w:tcPr>
          <w:p w14:paraId="4BEA1AD5" w14:textId="77777777" w:rsidR="008D16AE" w:rsidRPr="00604539" w:rsidRDefault="008D16AE" w:rsidP="00174D3D">
            <w:pPr>
              <w:jc w:val="center"/>
              <w:rPr>
                <w:b/>
                <w:bCs/>
                <w:color w:val="000000"/>
                <w:szCs w:val="24"/>
              </w:rPr>
            </w:pPr>
            <w:r w:rsidRPr="00604539">
              <w:rPr>
                <w:b/>
                <w:bCs/>
                <w:color w:val="000000"/>
                <w:szCs w:val="24"/>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F142BFA" w14:textId="77777777" w:rsidR="008D16AE" w:rsidRPr="00604539" w:rsidRDefault="008D16AE" w:rsidP="00174D3D">
            <w:pPr>
              <w:jc w:val="center"/>
              <w:rPr>
                <w:color w:val="000000"/>
                <w:szCs w:val="24"/>
              </w:rPr>
            </w:pPr>
            <w:r w:rsidRPr="00604539">
              <w:rPr>
                <w:color w:val="000000"/>
                <w:szCs w:val="24"/>
              </w:rPr>
              <w:t> </w:t>
            </w:r>
          </w:p>
        </w:tc>
        <w:tc>
          <w:tcPr>
            <w:tcW w:w="236" w:type="dxa"/>
            <w:vAlign w:val="center"/>
            <w:hideMark/>
          </w:tcPr>
          <w:p w14:paraId="73E80469" w14:textId="77777777" w:rsidR="008D16AE" w:rsidRPr="00604539" w:rsidRDefault="008D16AE" w:rsidP="00174D3D">
            <w:pPr>
              <w:jc w:val="left"/>
              <w:rPr>
                <w:sz w:val="20"/>
              </w:rPr>
            </w:pPr>
          </w:p>
        </w:tc>
      </w:tr>
      <w:tr w:rsidR="008D16AE" w:rsidRPr="009F30EC" w14:paraId="205252C5" w14:textId="77777777" w:rsidTr="00174D3D">
        <w:trPr>
          <w:trHeight w:val="945"/>
        </w:trPr>
        <w:tc>
          <w:tcPr>
            <w:tcW w:w="982" w:type="dxa"/>
            <w:tcBorders>
              <w:top w:val="single" w:sz="4" w:space="0" w:color="auto"/>
              <w:left w:val="single" w:sz="4" w:space="0" w:color="auto"/>
              <w:bottom w:val="single" w:sz="4" w:space="0" w:color="auto"/>
              <w:right w:val="single" w:sz="4" w:space="0" w:color="auto"/>
            </w:tcBorders>
            <w:vAlign w:val="center"/>
            <w:hideMark/>
          </w:tcPr>
          <w:p w14:paraId="0127115C" w14:textId="77777777" w:rsidR="008D16AE" w:rsidRPr="00604539" w:rsidRDefault="008D16AE" w:rsidP="00174D3D">
            <w:pPr>
              <w:jc w:val="center"/>
              <w:rPr>
                <w:color w:val="000000"/>
                <w:szCs w:val="24"/>
              </w:rPr>
            </w:pPr>
            <w:r w:rsidRPr="00604539">
              <w:rPr>
                <w:color w:val="000000"/>
                <w:szCs w:val="24"/>
              </w:rPr>
              <w:t>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2D199F0" w14:textId="77777777" w:rsidR="008D16AE" w:rsidRPr="00604539" w:rsidRDefault="008D16AE" w:rsidP="00174D3D">
            <w:pPr>
              <w:jc w:val="center"/>
              <w:rPr>
                <w:b/>
                <w:bCs/>
                <w:color w:val="000000"/>
                <w:szCs w:val="24"/>
              </w:rPr>
            </w:pPr>
            <w:r w:rsidRPr="00604539">
              <w:rPr>
                <w:b/>
                <w:bCs/>
                <w:color w:val="000000"/>
                <w:szCs w:val="24"/>
              </w:rPr>
              <w:t>Trích xuất</w:t>
            </w:r>
          </w:p>
        </w:tc>
        <w:tc>
          <w:tcPr>
            <w:tcW w:w="3265" w:type="dxa"/>
            <w:gridSpan w:val="2"/>
            <w:tcBorders>
              <w:top w:val="single" w:sz="4" w:space="0" w:color="auto"/>
              <w:left w:val="single" w:sz="4" w:space="0" w:color="auto"/>
              <w:bottom w:val="single" w:sz="4" w:space="0" w:color="auto"/>
              <w:right w:val="single" w:sz="4" w:space="0" w:color="auto"/>
            </w:tcBorders>
            <w:vAlign w:val="center"/>
            <w:hideMark/>
          </w:tcPr>
          <w:p w14:paraId="4E0B69C6" w14:textId="77777777" w:rsidR="008D16AE" w:rsidRPr="00604539" w:rsidRDefault="008D16AE" w:rsidP="00174D3D">
            <w:pPr>
              <w:jc w:val="left"/>
              <w:rPr>
                <w:b/>
                <w:bCs/>
                <w:color w:val="000000"/>
                <w:szCs w:val="24"/>
              </w:rPr>
            </w:pPr>
            <w:r w:rsidRPr="00604539">
              <w:rPr>
                <w:b/>
                <w:bCs/>
                <w:color w:val="000000"/>
                <w:szCs w:val="24"/>
              </w:rPr>
              <w:t>Vật tư, hóa chất dùng cho máy phân tích miễn dịch tự động ETI-MAX 3000</w:t>
            </w:r>
          </w:p>
        </w:tc>
        <w:tc>
          <w:tcPr>
            <w:tcW w:w="918" w:type="dxa"/>
            <w:tcBorders>
              <w:top w:val="single" w:sz="4" w:space="0" w:color="auto"/>
              <w:left w:val="single" w:sz="4" w:space="0" w:color="auto"/>
              <w:bottom w:val="single" w:sz="4" w:space="0" w:color="auto"/>
              <w:right w:val="single" w:sz="4" w:space="0" w:color="auto"/>
            </w:tcBorders>
            <w:vAlign w:val="center"/>
            <w:hideMark/>
          </w:tcPr>
          <w:p w14:paraId="26E5B137" w14:textId="77777777" w:rsidR="008D16AE" w:rsidRPr="00604539" w:rsidRDefault="008D16AE" w:rsidP="00174D3D">
            <w:pPr>
              <w:jc w:val="center"/>
              <w:rPr>
                <w:b/>
                <w:bCs/>
                <w:color w:val="000000"/>
                <w:szCs w:val="24"/>
              </w:rPr>
            </w:pPr>
            <w:r w:rsidRPr="00604539">
              <w:rPr>
                <w:b/>
                <w:bCs/>
                <w:color w:val="000000"/>
                <w:szCs w:val="24"/>
              </w:rPr>
              <w:t> </w:t>
            </w:r>
          </w:p>
        </w:tc>
        <w:tc>
          <w:tcPr>
            <w:tcW w:w="4766" w:type="dxa"/>
            <w:tcBorders>
              <w:top w:val="single" w:sz="4" w:space="0" w:color="auto"/>
              <w:left w:val="single" w:sz="4" w:space="0" w:color="auto"/>
              <w:bottom w:val="single" w:sz="4" w:space="0" w:color="auto"/>
              <w:right w:val="single" w:sz="4" w:space="0" w:color="auto"/>
            </w:tcBorders>
            <w:vAlign w:val="center"/>
            <w:hideMark/>
          </w:tcPr>
          <w:p w14:paraId="54CC4E1E" w14:textId="77777777" w:rsidR="008D16AE" w:rsidRPr="00604539" w:rsidRDefault="008D16AE" w:rsidP="00174D3D">
            <w:pPr>
              <w:jc w:val="left"/>
              <w:rPr>
                <w:b/>
                <w:bCs/>
                <w:color w:val="000000"/>
                <w:szCs w:val="24"/>
              </w:rPr>
            </w:pPr>
            <w:r w:rsidRPr="00604539">
              <w:rPr>
                <w:b/>
                <w:bCs/>
                <w:color w:val="000000"/>
                <w:szCs w:val="24"/>
              </w:rPr>
              <w:t> </w:t>
            </w:r>
          </w:p>
        </w:tc>
        <w:tc>
          <w:tcPr>
            <w:tcW w:w="955" w:type="dxa"/>
            <w:tcBorders>
              <w:top w:val="single" w:sz="4" w:space="0" w:color="auto"/>
              <w:left w:val="single" w:sz="4" w:space="0" w:color="auto"/>
              <w:bottom w:val="single" w:sz="4" w:space="0" w:color="auto"/>
              <w:right w:val="single" w:sz="4" w:space="0" w:color="auto"/>
            </w:tcBorders>
            <w:vAlign w:val="center"/>
            <w:hideMark/>
          </w:tcPr>
          <w:p w14:paraId="3CDDA526" w14:textId="77777777" w:rsidR="008D16AE" w:rsidRPr="00604539" w:rsidRDefault="008D16AE" w:rsidP="00174D3D">
            <w:pPr>
              <w:jc w:val="center"/>
              <w:rPr>
                <w:b/>
                <w:bCs/>
                <w:color w:val="000000"/>
                <w:szCs w:val="24"/>
              </w:rPr>
            </w:pPr>
            <w:r w:rsidRPr="00604539">
              <w:rPr>
                <w:b/>
                <w:bCs/>
                <w:color w:val="000000"/>
                <w:szCs w:val="24"/>
              </w:rPr>
              <w:t> </w:t>
            </w:r>
          </w:p>
        </w:tc>
        <w:tc>
          <w:tcPr>
            <w:tcW w:w="888" w:type="dxa"/>
            <w:tcBorders>
              <w:top w:val="single" w:sz="4" w:space="0" w:color="auto"/>
              <w:left w:val="single" w:sz="4" w:space="0" w:color="auto"/>
              <w:bottom w:val="single" w:sz="4" w:space="0" w:color="auto"/>
              <w:right w:val="single" w:sz="4" w:space="0" w:color="auto"/>
            </w:tcBorders>
            <w:vAlign w:val="center"/>
            <w:hideMark/>
          </w:tcPr>
          <w:p w14:paraId="1E156AE3" w14:textId="77777777" w:rsidR="008D16AE" w:rsidRPr="00604539" w:rsidRDefault="008D16AE" w:rsidP="00174D3D">
            <w:pPr>
              <w:jc w:val="center"/>
              <w:rPr>
                <w:b/>
                <w:bCs/>
                <w:color w:val="000000"/>
                <w:szCs w:val="24"/>
              </w:rPr>
            </w:pPr>
            <w:r w:rsidRPr="00604539">
              <w:rPr>
                <w:b/>
                <w:bCs/>
                <w:color w:val="000000"/>
                <w:szCs w:val="24"/>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6B25644" w14:textId="77777777" w:rsidR="008D16AE" w:rsidRPr="00604539" w:rsidRDefault="008D16AE" w:rsidP="00174D3D">
            <w:pPr>
              <w:jc w:val="center"/>
              <w:rPr>
                <w:color w:val="000000"/>
                <w:szCs w:val="24"/>
              </w:rPr>
            </w:pPr>
            <w:r w:rsidRPr="00604539">
              <w:rPr>
                <w:color w:val="000000"/>
                <w:szCs w:val="24"/>
              </w:rPr>
              <w:t> </w:t>
            </w:r>
          </w:p>
        </w:tc>
        <w:tc>
          <w:tcPr>
            <w:tcW w:w="236" w:type="dxa"/>
            <w:vAlign w:val="center"/>
            <w:hideMark/>
          </w:tcPr>
          <w:p w14:paraId="72A43356" w14:textId="77777777" w:rsidR="008D16AE" w:rsidRPr="00604539" w:rsidRDefault="008D16AE" w:rsidP="00174D3D">
            <w:pPr>
              <w:jc w:val="left"/>
              <w:rPr>
                <w:sz w:val="20"/>
              </w:rPr>
            </w:pPr>
          </w:p>
        </w:tc>
      </w:tr>
      <w:tr w:rsidR="008D16AE" w:rsidRPr="009F30EC" w14:paraId="179B8494" w14:textId="77777777" w:rsidTr="00174D3D">
        <w:trPr>
          <w:trHeight w:val="3615"/>
        </w:trPr>
        <w:tc>
          <w:tcPr>
            <w:tcW w:w="982" w:type="dxa"/>
            <w:tcBorders>
              <w:top w:val="single" w:sz="4" w:space="0" w:color="auto"/>
              <w:left w:val="single" w:sz="4" w:space="0" w:color="auto"/>
              <w:bottom w:val="single" w:sz="4" w:space="0" w:color="auto"/>
              <w:right w:val="single" w:sz="4" w:space="0" w:color="auto"/>
            </w:tcBorders>
            <w:vAlign w:val="center"/>
            <w:hideMark/>
          </w:tcPr>
          <w:p w14:paraId="113E1208" w14:textId="77777777" w:rsidR="008D16AE" w:rsidRPr="00604539" w:rsidRDefault="008D16AE" w:rsidP="00174D3D">
            <w:pPr>
              <w:jc w:val="center"/>
              <w:rPr>
                <w:szCs w:val="24"/>
              </w:rPr>
            </w:pPr>
            <w:r w:rsidRPr="00604539">
              <w:rPr>
                <w:szCs w:val="24"/>
              </w:rPr>
              <w:t>1.1</w:t>
            </w:r>
          </w:p>
        </w:tc>
        <w:tc>
          <w:tcPr>
            <w:tcW w:w="1418" w:type="dxa"/>
            <w:tcBorders>
              <w:top w:val="single" w:sz="4" w:space="0" w:color="auto"/>
              <w:left w:val="nil"/>
              <w:bottom w:val="single" w:sz="4" w:space="0" w:color="auto"/>
              <w:right w:val="nil"/>
            </w:tcBorders>
            <w:noWrap/>
            <w:vAlign w:val="bottom"/>
            <w:hideMark/>
          </w:tcPr>
          <w:p w14:paraId="154674CE" w14:textId="77777777" w:rsidR="008D16AE" w:rsidRPr="00604539" w:rsidRDefault="008D16AE" w:rsidP="00174D3D">
            <w:pPr>
              <w:jc w:val="center"/>
              <w:rPr>
                <w:szCs w:val="24"/>
              </w:rPr>
            </w:pP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4AFBC9A5"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38738B5E" w14:textId="77777777" w:rsidR="008D16AE" w:rsidRPr="00604539" w:rsidRDefault="008D16AE" w:rsidP="00174D3D">
            <w:pPr>
              <w:jc w:val="left"/>
              <w:rPr>
                <w:color w:val="000000"/>
                <w:szCs w:val="24"/>
              </w:rPr>
            </w:pPr>
            <w:r w:rsidRPr="00604539">
              <w:rPr>
                <w:color w:val="000000"/>
                <w:szCs w:val="24"/>
              </w:rPr>
              <w:t>Bộ kit xét nghiệm định tính kháng thể IgG kháng sán máng</w:t>
            </w:r>
          </w:p>
        </w:tc>
        <w:tc>
          <w:tcPr>
            <w:tcW w:w="918" w:type="dxa"/>
            <w:tcBorders>
              <w:top w:val="single" w:sz="4" w:space="0" w:color="auto"/>
              <w:left w:val="nil"/>
              <w:bottom w:val="single" w:sz="4" w:space="0" w:color="auto"/>
              <w:right w:val="single" w:sz="4" w:space="0" w:color="auto"/>
            </w:tcBorders>
            <w:noWrap/>
            <w:vAlign w:val="center"/>
            <w:hideMark/>
          </w:tcPr>
          <w:p w14:paraId="43B6797A"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4A5F1F7A" w14:textId="77777777" w:rsidR="008D16AE" w:rsidRPr="00604539" w:rsidRDefault="008D16AE" w:rsidP="00174D3D">
            <w:pPr>
              <w:jc w:val="left"/>
              <w:rPr>
                <w:color w:val="000000"/>
                <w:szCs w:val="24"/>
              </w:rPr>
            </w:pPr>
            <w:r w:rsidRPr="00604539">
              <w:rPr>
                <w:color w:val="000000"/>
                <w:szCs w:val="24"/>
              </w:rPr>
              <w:t>Dùng để xét nghiệm định tính các kháng thể IgG kháng Schistosoma mansoni trong huyết thanh hoặc huyết tương người (citrate, heparin).</w:t>
            </w:r>
            <w:r w:rsidRPr="00604539">
              <w:rPr>
                <w:color w:val="000000"/>
                <w:szCs w:val="24"/>
              </w:rPr>
              <w:br/>
              <w:t>Độ đặc hiệu: 98.55%</w:t>
            </w:r>
            <w:r w:rsidRPr="00604539">
              <w:rPr>
                <w:color w:val="000000"/>
                <w:szCs w:val="24"/>
              </w:rPr>
              <w:br/>
              <w:t>Độ nhạy: 93.75%</w:t>
            </w:r>
            <w:r w:rsidRPr="00604539">
              <w:rPr>
                <w:color w:val="000000"/>
                <w:szCs w:val="24"/>
              </w:rPr>
              <w:br/>
              <w:t>Tổng thời gian ủ: 75 ± 5 phút (Yêu cầu tài liệu chứng minh bằng dữ liệu thử nghiệm của hãng sản xuất)</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3E476336"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53B5EAEE"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027DE9"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4BA51821" w14:textId="77777777" w:rsidR="008D16AE" w:rsidRPr="00604539" w:rsidRDefault="008D16AE" w:rsidP="00174D3D">
            <w:pPr>
              <w:jc w:val="left"/>
              <w:rPr>
                <w:sz w:val="20"/>
              </w:rPr>
            </w:pPr>
          </w:p>
        </w:tc>
      </w:tr>
      <w:tr w:rsidR="008D16AE" w:rsidRPr="009F30EC" w14:paraId="2B148A3B" w14:textId="77777777" w:rsidTr="00174D3D">
        <w:trPr>
          <w:trHeight w:val="3015"/>
        </w:trPr>
        <w:tc>
          <w:tcPr>
            <w:tcW w:w="982" w:type="dxa"/>
            <w:tcBorders>
              <w:top w:val="single" w:sz="4" w:space="0" w:color="auto"/>
              <w:left w:val="single" w:sz="4" w:space="0" w:color="auto"/>
              <w:bottom w:val="single" w:sz="4" w:space="0" w:color="auto"/>
              <w:right w:val="single" w:sz="4" w:space="0" w:color="auto"/>
            </w:tcBorders>
            <w:vAlign w:val="center"/>
            <w:hideMark/>
          </w:tcPr>
          <w:p w14:paraId="4439EC65" w14:textId="77777777" w:rsidR="008D16AE" w:rsidRPr="00604539" w:rsidRDefault="008D16AE" w:rsidP="00174D3D">
            <w:pPr>
              <w:jc w:val="center"/>
              <w:rPr>
                <w:szCs w:val="24"/>
              </w:rPr>
            </w:pPr>
            <w:r w:rsidRPr="00604539">
              <w:rPr>
                <w:szCs w:val="24"/>
              </w:rPr>
              <w:lastRenderedPageBreak/>
              <w:t>1.2</w:t>
            </w:r>
          </w:p>
        </w:tc>
        <w:tc>
          <w:tcPr>
            <w:tcW w:w="1418" w:type="dxa"/>
            <w:tcBorders>
              <w:top w:val="single" w:sz="4" w:space="0" w:color="auto"/>
              <w:left w:val="nil"/>
              <w:bottom w:val="single" w:sz="4" w:space="0" w:color="auto"/>
              <w:right w:val="single" w:sz="4" w:space="0" w:color="auto"/>
            </w:tcBorders>
            <w:noWrap/>
            <w:vAlign w:val="center"/>
            <w:hideMark/>
          </w:tcPr>
          <w:p w14:paraId="7D2EB53B"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03EB90C6"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7F1DA49D" w14:textId="77777777" w:rsidR="008D16AE" w:rsidRPr="00604539" w:rsidRDefault="008D16AE" w:rsidP="00174D3D">
            <w:pPr>
              <w:jc w:val="left"/>
              <w:rPr>
                <w:color w:val="000000"/>
                <w:szCs w:val="24"/>
              </w:rPr>
            </w:pPr>
            <w:r w:rsidRPr="00604539">
              <w:rPr>
                <w:color w:val="000000"/>
                <w:szCs w:val="24"/>
              </w:rPr>
              <w:t>Bộ kit xét nghiệm định lượng kháng thể IgG kháng Toxoplasma</w:t>
            </w:r>
          </w:p>
        </w:tc>
        <w:tc>
          <w:tcPr>
            <w:tcW w:w="918" w:type="dxa"/>
            <w:tcBorders>
              <w:top w:val="single" w:sz="4" w:space="0" w:color="auto"/>
              <w:left w:val="nil"/>
              <w:bottom w:val="single" w:sz="4" w:space="0" w:color="auto"/>
              <w:right w:val="single" w:sz="4" w:space="0" w:color="auto"/>
            </w:tcBorders>
            <w:noWrap/>
            <w:vAlign w:val="center"/>
            <w:hideMark/>
          </w:tcPr>
          <w:p w14:paraId="2F410D14"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6D9F7D6C" w14:textId="77777777" w:rsidR="008D16AE" w:rsidRPr="00604539" w:rsidRDefault="008D16AE" w:rsidP="00174D3D">
            <w:pPr>
              <w:jc w:val="left"/>
              <w:rPr>
                <w:color w:val="000000"/>
                <w:szCs w:val="24"/>
              </w:rPr>
            </w:pPr>
            <w:r w:rsidRPr="00604539">
              <w:rPr>
                <w:color w:val="000000"/>
                <w:szCs w:val="24"/>
              </w:rPr>
              <w:t>Được dùng để xét nghiệm định lượng các kháng thể IgG kháng lại</w:t>
            </w:r>
            <w:r w:rsidRPr="00604539">
              <w:rPr>
                <w:color w:val="000000"/>
                <w:szCs w:val="24"/>
              </w:rPr>
              <w:br/>
              <w:t>Toxoplasma gondii trong huyết thanh hoặc huyết tương người (citrate / heparin).</w:t>
            </w:r>
            <w:r w:rsidRPr="00604539">
              <w:rPr>
                <w:color w:val="000000"/>
                <w:szCs w:val="24"/>
              </w:rPr>
              <w:br/>
              <w:t>Độ đặc hiệu: 98.45 %</w:t>
            </w:r>
            <w:r w:rsidRPr="00604539">
              <w:rPr>
                <w:color w:val="000000"/>
                <w:szCs w:val="24"/>
              </w:rPr>
              <w:br/>
              <w:t>Độ nhạy: 98.25 %</w:t>
            </w:r>
            <w:r w:rsidRPr="00604539">
              <w:rPr>
                <w:color w:val="000000"/>
                <w:szCs w:val="24"/>
              </w:rPr>
              <w:br/>
              <w:t xml:space="preserve">Tổng thời gian ủ: 105 ± 5 phút </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1A9B8B2D"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5C370966"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7075E8"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636815AD" w14:textId="77777777" w:rsidR="008D16AE" w:rsidRPr="00604539" w:rsidRDefault="008D16AE" w:rsidP="00174D3D">
            <w:pPr>
              <w:jc w:val="left"/>
              <w:rPr>
                <w:sz w:val="20"/>
              </w:rPr>
            </w:pPr>
          </w:p>
        </w:tc>
      </w:tr>
      <w:tr w:rsidR="008D16AE" w:rsidRPr="009F30EC" w14:paraId="6A066EEB" w14:textId="77777777" w:rsidTr="00174D3D">
        <w:trPr>
          <w:trHeight w:val="2565"/>
        </w:trPr>
        <w:tc>
          <w:tcPr>
            <w:tcW w:w="982" w:type="dxa"/>
            <w:tcBorders>
              <w:top w:val="single" w:sz="4" w:space="0" w:color="auto"/>
              <w:left w:val="single" w:sz="4" w:space="0" w:color="auto"/>
              <w:bottom w:val="single" w:sz="4" w:space="0" w:color="auto"/>
              <w:right w:val="single" w:sz="4" w:space="0" w:color="auto"/>
            </w:tcBorders>
            <w:vAlign w:val="center"/>
            <w:hideMark/>
          </w:tcPr>
          <w:p w14:paraId="4E07C0FD" w14:textId="77777777" w:rsidR="008D16AE" w:rsidRPr="00604539" w:rsidRDefault="008D16AE" w:rsidP="00174D3D">
            <w:pPr>
              <w:jc w:val="center"/>
              <w:rPr>
                <w:szCs w:val="24"/>
              </w:rPr>
            </w:pPr>
            <w:r w:rsidRPr="00604539">
              <w:rPr>
                <w:szCs w:val="24"/>
              </w:rPr>
              <w:t>1.3</w:t>
            </w:r>
          </w:p>
        </w:tc>
        <w:tc>
          <w:tcPr>
            <w:tcW w:w="1418" w:type="dxa"/>
            <w:tcBorders>
              <w:top w:val="single" w:sz="4" w:space="0" w:color="auto"/>
              <w:left w:val="nil"/>
              <w:bottom w:val="single" w:sz="4" w:space="0" w:color="auto"/>
              <w:right w:val="single" w:sz="4" w:space="0" w:color="auto"/>
            </w:tcBorders>
            <w:noWrap/>
            <w:vAlign w:val="center"/>
            <w:hideMark/>
          </w:tcPr>
          <w:p w14:paraId="1A8395A9"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45112F83"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3F589A7E" w14:textId="77777777" w:rsidR="008D16AE" w:rsidRPr="00604539" w:rsidRDefault="008D16AE" w:rsidP="00174D3D">
            <w:pPr>
              <w:jc w:val="left"/>
              <w:rPr>
                <w:color w:val="000000"/>
                <w:szCs w:val="24"/>
              </w:rPr>
            </w:pPr>
            <w:r w:rsidRPr="00604539">
              <w:rPr>
                <w:color w:val="000000"/>
                <w:szCs w:val="24"/>
              </w:rPr>
              <w:t>Bộ kit xét nghiệm định tính kháng thể IgM kháng Toxoplasma</w:t>
            </w:r>
          </w:p>
        </w:tc>
        <w:tc>
          <w:tcPr>
            <w:tcW w:w="918" w:type="dxa"/>
            <w:tcBorders>
              <w:top w:val="single" w:sz="4" w:space="0" w:color="auto"/>
              <w:left w:val="nil"/>
              <w:bottom w:val="single" w:sz="4" w:space="0" w:color="auto"/>
              <w:right w:val="single" w:sz="4" w:space="0" w:color="auto"/>
            </w:tcBorders>
            <w:noWrap/>
            <w:vAlign w:val="center"/>
            <w:hideMark/>
          </w:tcPr>
          <w:p w14:paraId="452BAED0"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37DE2FA3" w14:textId="77777777" w:rsidR="008D16AE" w:rsidRPr="00604539" w:rsidRDefault="008D16AE" w:rsidP="00174D3D">
            <w:pPr>
              <w:jc w:val="left"/>
              <w:rPr>
                <w:color w:val="000000"/>
                <w:szCs w:val="24"/>
              </w:rPr>
            </w:pPr>
            <w:r w:rsidRPr="00604539">
              <w:rPr>
                <w:color w:val="000000"/>
                <w:szCs w:val="24"/>
              </w:rPr>
              <w:t>Được dùng để xét nghiệm định tính các kháng thể IgM kháng lại Toxoplasma gondii trong huyết thanh hoặc huyết tương người (citrate / heparin).</w:t>
            </w:r>
            <w:r w:rsidRPr="00604539">
              <w:rPr>
                <w:color w:val="000000"/>
                <w:szCs w:val="24"/>
              </w:rPr>
              <w:br/>
              <w:t>Độ đặc hiệu: 99.32 %</w:t>
            </w:r>
            <w:r w:rsidRPr="00604539">
              <w:rPr>
                <w:color w:val="000000"/>
                <w:szCs w:val="24"/>
              </w:rPr>
              <w:br/>
              <w:t>Độ nhạy: 98.21 %.</w:t>
            </w:r>
            <w:r w:rsidRPr="00604539">
              <w:rPr>
                <w:color w:val="000000"/>
                <w:szCs w:val="24"/>
              </w:rPr>
              <w:br/>
              <w:t xml:space="preserve">Tổng thời gian ủ: 105 ± 5 phút </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61D66464"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78D64AE8"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04ACC7"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5E6529EE" w14:textId="77777777" w:rsidR="008D16AE" w:rsidRPr="00604539" w:rsidRDefault="008D16AE" w:rsidP="00174D3D">
            <w:pPr>
              <w:jc w:val="left"/>
              <w:rPr>
                <w:sz w:val="20"/>
              </w:rPr>
            </w:pPr>
          </w:p>
        </w:tc>
      </w:tr>
      <w:tr w:rsidR="008D16AE" w:rsidRPr="009F30EC" w14:paraId="022365B1" w14:textId="77777777" w:rsidTr="00174D3D">
        <w:trPr>
          <w:trHeight w:val="2685"/>
        </w:trPr>
        <w:tc>
          <w:tcPr>
            <w:tcW w:w="982" w:type="dxa"/>
            <w:tcBorders>
              <w:top w:val="single" w:sz="4" w:space="0" w:color="auto"/>
              <w:left w:val="single" w:sz="4" w:space="0" w:color="auto"/>
              <w:bottom w:val="single" w:sz="4" w:space="0" w:color="auto"/>
              <w:right w:val="single" w:sz="4" w:space="0" w:color="auto"/>
            </w:tcBorders>
            <w:vAlign w:val="center"/>
            <w:hideMark/>
          </w:tcPr>
          <w:p w14:paraId="13DA16F3" w14:textId="77777777" w:rsidR="008D16AE" w:rsidRPr="00604539" w:rsidRDefault="008D16AE" w:rsidP="00174D3D">
            <w:pPr>
              <w:jc w:val="center"/>
              <w:rPr>
                <w:szCs w:val="24"/>
              </w:rPr>
            </w:pPr>
            <w:r w:rsidRPr="00604539">
              <w:rPr>
                <w:szCs w:val="24"/>
              </w:rPr>
              <w:lastRenderedPageBreak/>
              <w:t>1.4</w:t>
            </w:r>
          </w:p>
        </w:tc>
        <w:tc>
          <w:tcPr>
            <w:tcW w:w="1418" w:type="dxa"/>
            <w:tcBorders>
              <w:top w:val="single" w:sz="4" w:space="0" w:color="auto"/>
              <w:left w:val="nil"/>
              <w:bottom w:val="single" w:sz="4" w:space="0" w:color="auto"/>
              <w:right w:val="single" w:sz="4" w:space="0" w:color="auto"/>
            </w:tcBorders>
            <w:noWrap/>
            <w:vAlign w:val="center"/>
            <w:hideMark/>
          </w:tcPr>
          <w:p w14:paraId="30AF1922"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4863F150"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3D2D5A3C" w14:textId="77777777" w:rsidR="008D16AE" w:rsidRPr="00604539" w:rsidRDefault="008D16AE" w:rsidP="00174D3D">
            <w:pPr>
              <w:jc w:val="left"/>
              <w:rPr>
                <w:color w:val="000000"/>
                <w:szCs w:val="24"/>
              </w:rPr>
            </w:pPr>
            <w:r w:rsidRPr="00604539">
              <w:rPr>
                <w:color w:val="000000"/>
                <w:szCs w:val="24"/>
              </w:rPr>
              <w:t xml:space="preserve">Bộ kit xét nghiệm định tính phát </w:t>
            </w:r>
            <w:proofErr w:type="gramStart"/>
            <w:r w:rsidRPr="00604539">
              <w:rPr>
                <w:color w:val="000000"/>
                <w:szCs w:val="24"/>
              </w:rPr>
              <w:t>hiện  kháng</w:t>
            </w:r>
            <w:proofErr w:type="gramEnd"/>
            <w:r w:rsidRPr="00604539">
              <w:rPr>
                <w:color w:val="000000"/>
                <w:szCs w:val="24"/>
              </w:rPr>
              <w:t xml:space="preserve"> thể IgG sán lá phổi</w:t>
            </w:r>
          </w:p>
        </w:tc>
        <w:tc>
          <w:tcPr>
            <w:tcW w:w="918" w:type="dxa"/>
            <w:tcBorders>
              <w:top w:val="single" w:sz="4" w:space="0" w:color="auto"/>
              <w:left w:val="nil"/>
              <w:bottom w:val="single" w:sz="4" w:space="0" w:color="auto"/>
              <w:right w:val="single" w:sz="4" w:space="0" w:color="auto"/>
            </w:tcBorders>
            <w:noWrap/>
            <w:vAlign w:val="center"/>
            <w:hideMark/>
          </w:tcPr>
          <w:p w14:paraId="0FEB9747"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5C172C59" w14:textId="77777777" w:rsidR="008D16AE" w:rsidRPr="00604539" w:rsidRDefault="008D16AE" w:rsidP="00174D3D">
            <w:pPr>
              <w:jc w:val="left"/>
              <w:rPr>
                <w:color w:val="000000"/>
                <w:szCs w:val="24"/>
              </w:rPr>
            </w:pPr>
            <w:r w:rsidRPr="00604539">
              <w:rPr>
                <w:color w:val="000000"/>
                <w:szCs w:val="24"/>
              </w:rPr>
              <w:t>Dùng để xét nghiệm định tính phát hiện kháng thể IgG Paragonimus trong huyết thanh và huyết tương người</w:t>
            </w:r>
            <w:r w:rsidRPr="00604539">
              <w:rPr>
                <w:color w:val="000000"/>
                <w:szCs w:val="24"/>
              </w:rPr>
              <w:br/>
              <w:t>Độ đặc hiệu 100%</w:t>
            </w:r>
            <w:r w:rsidRPr="00604539">
              <w:rPr>
                <w:color w:val="000000"/>
                <w:szCs w:val="24"/>
              </w:rPr>
              <w:br/>
              <w:t>Độ nhạy 95%</w:t>
            </w:r>
            <w:r w:rsidRPr="00604539">
              <w:rPr>
                <w:color w:val="000000"/>
                <w:szCs w:val="24"/>
              </w:rPr>
              <w:br/>
              <w:t xml:space="preserve">Tổng thời gian ủ: 50 phút </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000D3CF6"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16E848B1"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395EEE"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7BFBB388" w14:textId="77777777" w:rsidR="008D16AE" w:rsidRPr="00604539" w:rsidRDefault="008D16AE" w:rsidP="00174D3D">
            <w:pPr>
              <w:jc w:val="left"/>
              <w:rPr>
                <w:sz w:val="20"/>
              </w:rPr>
            </w:pPr>
          </w:p>
        </w:tc>
      </w:tr>
      <w:tr w:rsidR="008D16AE" w:rsidRPr="009F30EC" w14:paraId="2EF13675" w14:textId="77777777" w:rsidTr="00174D3D">
        <w:trPr>
          <w:trHeight w:val="2970"/>
        </w:trPr>
        <w:tc>
          <w:tcPr>
            <w:tcW w:w="982" w:type="dxa"/>
            <w:tcBorders>
              <w:top w:val="single" w:sz="4" w:space="0" w:color="auto"/>
              <w:left w:val="single" w:sz="4" w:space="0" w:color="auto"/>
              <w:bottom w:val="single" w:sz="4" w:space="0" w:color="auto"/>
              <w:right w:val="single" w:sz="4" w:space="0" w:color="auto"/>
            </w:tcBorders>
            <w:vAlign w:val="center"/>
            <w:hideMark/>
          </w:tcPr>
          <w:p w14:paraId="2300DF64" w14:textId="77777777" w:rsidR="008D16AE" w:rsidRPr="00604539" w:rsidRDefault="008D16AE" w:rsidP="00174D3D">
            <w:pPr>
              <w:jc w:val="center"/>
              <w:rPr>
                <w:szCs w:val="24"/>
              </w:rPr>
            </w:pPr>
            <w:r w:rsidRPr="00604539">
              <w:rPr>
                <w:szCs w:val="24"/>
              </w:rPr>
              <w:t>1.5</w:t>
            </w:r>
          </w:p>
        </w:tc>
        <w:tc>
          <w:tcPr>
            <w:tcW w:w="1418" w:type="dxa"/>
            <w:tcBorders>
              <w:top w:val="single" w:sz="4" w:space="0" w:color="auto"/>
              <w:left w:val="nil"/>
              <w:bottom w:val="single" w:sz="4" w:space="0" w:color="auto"/>
              <w:right w:val="single" w:sz="4" w:space="0" w:color="auto"/>
            </w:tcBorders>
            <w:noWrap/>
            <w:vAlign w:val="center"/>
            <w:hideMark/>
          </w:tcPr>
          <w:p w14:paraId="7386B99F"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128C05BF"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20C522F7" w14:textId="77777777" w:rsidR="008D16AE" w:rsidRPr="00604539" w:rsidRDefault="008D16AE" w:rsidP="00174D3D">
            <w:pPr>
              <w:jc w:val="left"/>
              <w:rPr>
                <w:color w:val="000000"/>
                <w:szCs w:val="24"/>
              </w:rPr>
            </w:pPr>
            <w:r w:rsidRPr="00604539">
              <w:rPr>
                <w:color w:val="000000"/>
                <w:szCs w:val="24"/>
              </w:rPr>
              <w:t>Bộ kit xét nghiệm định tính kháng thể IgG kháng virus HSV</w:t>
            </w:r>
          </w:p>
        </w:tc>
        <w:tc>
          <w:tcPr>
            <w:tcW w:w="918" w:type="dxa"/>
            <w:tcBorders>
              <w:top w:val="single" w:sz="4" w:space="0" w:color="auto"/>
              <w:left w:val="nil"/>
              <w:bottom w:val="single" w:sz="4" w:space="0" w:color="auto"/>
              <w:right w:val="single" w:sz="4" w:space="0" w:color="auto"/>
            </w:tcBorders>
            <w:noWrap/>
            <w:vAlign w:val="center"/>
            <w:hideMark/>
          </w:tcPr>
          <w:p w14:paraId="45DB2882"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03ADE7B6" w14:textId="77777777" w:rsidR="008D16AE" w:rsidRPr="00604539" w:rsidRDefault="008D16AE" w:rsidP="00174D3D">
            <w:pPr>
              <w:jc w:val="left"/>
              <w:rPr>
                <w:color w:val="000000"/>
                <w:szCs w:val="24"/>
              </w:rPr>
            </w:pPr>
            <w:r w:rsidRPr="00604539">
              <w:rPr>
                <w:color w:val="000000"/>
                <w:szCs w:val="24"/>
              </w:rPr>
              <w:t>Dùng để xét nghiệm định tính kháng thể IgG kháng virus Herpes Simplex 1 + 2 (HSV) trong huyết thanh hoặc huyết tương người (citrate, heparin).</w:t>
            </w:r>
            <w:r w:rsidRPr="00604539">
              <w:rPr>
                <w:color w:val="000000"/>
                <w:szCs w:val="24"/>
              </w:rPr>
              <w:br/>
              <w:t>Độ đặc hiệu: 100%</w:t>
            </w:r>
            <w:r w:rsidRPr="00604539">
              <w:rPr>
                <w:color w:val="000000"/>
                <w:szCs w:val="24"/>
              </w:rPr>
              <w:br/>
              <w:t>Độ nhạy: 96.46%</w:t>
            </w:r>
            <w:r w:rsidRPr="00604539">
              <w:rPr>
                <w:color w:val="000000"/>
                <w:szCs w:val="24"/>
              </w:rPr>
              <w:br/>
              <w:t xml:space="preserve">Tổng thời gian ủ: 105 ± 5 phút </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419ED47C"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054A68B3"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9F51BA"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050F16FA" w14:textId="77777777" w:rsidR="008D16AE" w:rsidRPr="00604539" w:rsidRDefault="008D16AE" w:rsidP="00174D3D">
            <w:pPr>
              <w:jc w:val="left"/>
              <w:rPr>
                <w:sz w:val="20"/>
              </w:rPr>
            </w:pPr>
          </w:p>
        </w:tc>
      </w:tr>
      <w:tr w:rsidR="008D16AE" w:rsidRPr="009F30EC" w14:paraId="28F49EE5" w14:textId="77777777" w:rsidTr="00174D3D">
        <w:trPr>
          <w:trHeight w:val="2205"/>
        </w:trPr>
        <w:tc>
          <w:tcPr>
            <w:tcW w:w="982" w:type="dxa"/>
            <w:tcBorders>
              <w:top w:val="single" w:sz="4" w:space="0" w:color="auto"/>
              <w:left w:val="single" w:sz="4" w:space="0" w:color="auto"/>
              <w:bottom w:val="single" w:sz="4" w:space="0" w:color="auto"/>
              <w:right w:val="single" w:sz="4" w:space="0" w:color="auto"/>
            </w:tcBorders>
            <w:vAlign w:val="center"/>
            <w:hideMark/>
          </w:tcPr>
          <w:p w14:paraId="76C304D6" w14:textId="77777777" w:rsidR="008D16AE" w:rsidRPr="00604539" w:rsidRDefault="008D16AE" w:rsidP="00174D3D">
            <w:pPr>
              <w:jc w:val="center"/>
              <w:rPr>
                <w:szCs w:val="24"/>
              </w:rPr>
            </w:pPr>
            <w:r w:rsidRPr="00604539">
              <w:rPr>
                <w:szCs w:val="24"/>
              </w:rPr>
              <w:lastRenderedPageBreak/>
              <w:t>1.6</w:t>
            </w:r>
          </w:p>
        </w:tc>
        <w:tc>
          <w:tcPr>
            <w:tcW w:w="1418" w:type="dxa"/>
            <w:tcBorders>
              <w:top w:val="single" w:sz="4" w:space="0" w:color="auto"/>
              <w:left w:val="nil"/>
              <w:bottom w:val="single" w:sz="4" w:space="0" w:color="auto"/>
              <w:right w:val="single" w:sz="4" w:space="0" w:color="auto"/>
            </w:tcBorders>
            <w:noWrap/>
            <w:vAlign w:val="center"/>
            <w:hideMark/>
          </w:tcPr>
          <w:p w14:paraId="329D79E2"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5E599B8E"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2EB1893A" w14:textId="77777777" w:rsidR="008D16AE" w:rsidRPr="00604539" w:rsidRDefault="008D16AE" w:rsidP="00174D3D">
            <w:pPr>
              <w:jc w:val="left"/>
              <w:rPr>
                <w:color w:val="000000"/>
                <w:szCs w:val="24"/>
              </w:rPr>
            </w:pPr>
            <w:r w:rsidRPr="00604539">
              <w:rPr>
                <w:color w:val="000000"/>
                <w:szCs w:val="24"/>
              </w:rPr>
              <w:t>Bộ kit xét nghiệm định tính kháng thể IgM kháng virus Rubella</w:t>
            </w:r>
          </w:p>
        </w:tc>
        <w:tc>
          <w:tcPr>
            <w:tcW w:w="918" w:type="dxa"/>
            <w:tcBorders>
              <w:top w:val="single" w:sz="4" w:space="0" w:color="auto"/>
              <w:left w:val="nil"/>
              <w:bottom w:val="single" w:sz="4" w:space="0" w:color="auto"/>
              <w:right w:val="single" w:sz="4" w:space="0" w:color="auto"/>
            </w:tcBorders>
            <w:noWrap/>
            <w:vAlign w:val="center"/>
            <w:hideMark/>
          </w:tcPr>
          <w:p w14:paraId="6BEA4C76"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16843545" w14:textId="77777777" w:rsidR="008D16AE" w:rsidRPr="00604539" w:rsidRDefault="008D16AE" w:rsidP="00174D3D">
            <w:pPr>
              <w:jc w:val="left"/>
              <w:rPr>
                <w:color w:val="000000"/>
                <w:szCs w:val="24"/>
              </w:rPr>
            </w:pPr>
            <w:r w:rsidRPr="00604539">
              <w:rPr>
                <w:color w:val="000000"/>
                <w:szCs w:val="24"/>
              </w:rPr>
              <w:t>Dùng để xét nghiệm định tính kháng thể IgM kháng Virus Rubella trong huyết thanh hoặc huyết tương người (citrate, heparin).</w:t>
            </w:r>
            <w:r w:rsidRPr="00604539">
              <w:rPr>
                <w:color w:val="000000"/>
                <w:szCs w:val="24"/>
              </w:rPr>
              <w:br/>
              <w:t>Độ đặc hiệu: 99.4%</w:t>
            </w:r>
            <w:r w:rsidRPr="00604539">
              <w:rPr>
                <w:color w:val="000000"/>
                <w:szCs w:val="24"/>
              </w:rPr>
              <w:br/>
              <w:t>Độ nhạy: 100%</w:t>
            </w:r>
            <w:r w:rsidRPr="00604539">
              <w:rPr>
                <w:color w:val="000000"/>
                <w:szCs w:val="24"/>
              </w:rPr>
              <w:br/>
              <w:t xml:space="preserve">Tổng thời gian ủ: 105 ± 5 phút </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68FC48D8"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318369D3"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7F97F3"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4EF50604" w14:textId="77777777" w:rsidR="008D16AE" w:rsidRPr="00604539" w:rsidRDefault="008D16AE" w:rsidP="00174D3D">
            <w:pPr>
              <w:jc w:val="left"/>
              <w:rPr>
                <w:sz w:val="20"/>
              </w:rPr>
            </w:pPr>
          </w:p>
        </w:tc>
      </w:tr>
      <w:tr w:rsidR="008D16AE" w:rsidRPr="009F30EC" w14:paraId="3440C9BE" w14:textId="77777777" w:rsidTr="00174D3D">
        <w:trPr>
          <w:trHeight w:val="2205"/>
        </w:trPr>
        <w:tc>
          <w:tcPr>
            <w:tcW w:w="982" w:type="dxa"/>
            <w:tcBorders>
              <w:top w:val="single" w:sz="4" w:space="0" w:color="auto"/>
              <w:left w:val="single" w:sz="4" w:space="0" w:color="auto"/>
              <w:bottom w:val="single" w:sz="4" w:space="0" w:color="auto"/>
              <w:right w:val="single" w:sz="4" w:space="0" w:color="auto"/>
            </w:tcBorders>
            <w:vAlign w:val="center"/>
            <w:hideMark/>
          </w:tcPr>
          <w:p w14:paraId="4B80900E" w14:textId="77777777" w:rsidR="008D16AE" w:rsidRPr="00604539" w:rsidRDefault="008D16AE" w:rsidP="00174D3D">
            <w:pPr>
              <w:jc w:val="center"/>
              <w:rPr>
                <w:szCs w:val="24"/>
              </w:rPr>
            </w:pPr>
            <w:r w:rsidRPr="00604539">
              <w:rPr>
                <w:szCs w:val="24"/>
              </w:rPr>
              <w:t>1.7</w:t>
            </w:r>
          </w:p>
        </w:tc>
        <w:tc>
          <w:tcPr>
            <w:tcW w:w="1418" w:type="dxa"/>
            <w:tcBorders>
              <w:top w:val="single" w:sz="4" w:space="0" w:color="auto"/>
              <w:left w:val="nil"/>
              <w:bottom w:val="single" w:sz="4" w:space="0" w:color="auto"/>
              <w:right w:val="single" w:sz="4" w:space="0" w:color="auto"/>
            </w:tcBorders>
            <w:noWrap/>
            <w:vAlign w:val="center"/>
            <w:hideMark/>
          </w:tcPr>
          <w:p w14:paraId="1E235343"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4C3DF393"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7FB63E1E" w14:textId="77777777" w:rsidR="008D16AE" w:rsidRPr="00604539" w:rsidRDefault="008D16AE" w:rsidP="00174D3D">
            <w:pPr>
              <w:jc w:val="left"/>
              <w:rPr>
                <w:color w:val="000000"/>
                <w:szCs w:val="24"/>
              </w:rPr>
            </w:pPr>
            <w:r w:rsidRPr="00604539">
              <w:rPr>
                <w:color w:val="000000"/>
                <w:szCs w:val="24"/>
              </w:rPr>
              <w:t>Bộ kit xét nghiệm định lượng kháng thể IgG kháng virus Rubella</w:t>
            </w:r>
          </w:p>
        </w:tc>
        <w:tc>
          <w:tcPr>
            <w:tcW w:w="918" w:type="dxa"/>
            <w:tcBorders>
              <w:top w:val="single" w:sz="4" w:space="0" w:color="auto"/>
              <w:left w:val="nil"/>
              <w:bottom w:val="single" w:sz="4" w:space="0" w:color="auto"/>
              <w:right w:val="single" w:sz="4" w:space="0" w:color="auto"/>
            </w:tcBorders>
            <w:noWrap/>
            <w:vAlign w:val="center"/>
            <w:hideMark/>
          </w:tcPr>
          <w:p w14:paraId="0D79FE70"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1C22B3C8" w14:textId="77777777" w:rsidR="008D16AE" w:rsidRPr="00604539" w:rsidRDefault="008D16AE" w:rsidP="00174D3D">
            <w:pPr>
              <w:jc w:val="left"/>
              <w:rPr>
                <w:color w:val="000000"/>
                <w:szCs w:val="24"/>
              </w:rPr>
            </w:pPr>
            <w:r w:rsidRPr="00604539">
              <w:rPr>
                <w:color w:val="000000"/>
                <w:szCs w:val="24"/>
              </w:rPr>
              <w:t>Dùng để xét nghiệm định lượng kháng thể IgG kháng Virus Rubella trong huyết thanh hoặc huyết tương người (citrate, heparin).</w:t>
            </w:r>
            <w:r w:rsidRPr="00604539">
              <w:rPr>
                <w:color w:val="000000"/>
                <w:szCs w:val="24"/>
              </w:rPr>
              <w:br/>
              <w:t>Độ đặc hiệu: 100%</w:t>
            </w:r>
            <w:r w:rsidRPr="00604539">
              <w:rPr>
                <w:color w:val="000000"/>
                <w:szCs w:val="24"/>
              </w:rPr>
              <w:br/>
              <w:t>Độ nhạy: 100%</w:t>
            </w:r>
            <w:r w:rsidRPr="00604539">
              <w:rPr>
                <w:color w:val="000000"/>
                <w:szCs w:val="24"/>
              </w:rPr>
              <w:br/>
              <w:t xml:space="preserve">Tổng thời gian ủ: 105 ± 5 phút </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7A57AFC2"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10FE96D9"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EDAF91"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66751202" w14:textId="77777777" w:rsidR="008D16AE" w:rsidRPr="00604539" w:rsidRDefault="008D16AE" w:rsidP="00174D3D">
            <w:pPr>
              <w:jc w:val="left"/>
              <w:rPr>
                <w:sz w:val="20"/>
              </w:rPr>
            </w:pPr>
          </w:p>
        </w:tc>
      </w:tr>
      <w:tr w:rsidR="008D16AE" w:rsidRPr="009F30EC" w14:paraId="4D534BCC" w14:textId="77777777" w:rsidTr="00174D3D">
        <w:trPr>
          <w:trHeight w:val="2205"/>
        </w:trPr>
        <w:tc>
          <w:tcPr>
            <w:tcW w:w="982" w:type="dxa"/>
            <w:tcBorders>
              <w:top w:val="single" w:sz="4" w:space="0" w:color="auto"/>
              <w:left w:val="single" w:sz="4" w:space="0" w:color="auto"/>
              <w:bottom w:val="single" w:sz="4" w:space="0" w:color="auto"/>
              <w:right w:val="single" w:sz="4" w:space="0" w:color="auto"/>
            </w:tcBorders>
            <w:vAlign w:val="center"/>
            <w:hideMark/>
          </w:tcPr>
          <w:p w14:paraId="348850E5" w14:textId="77777777" w:rsidR="008D16AE" w:rsidRPr="00604539" w:rsidRDefault="008D16AE" w:rsidP="00174D3D">
            <w:pPr>
              <w:jc w:val="center"/>
              <w:rPr>
                <w:szCs w:val="24"/>
              </w:rPr>
            </w:pPr>
            <w:r w:rsidRPr="00604539">
              <w:rPr>
                <w:szCs w:val="24"/>
              </w:rPr>
              <w:t>1.8</w:t>
            </w:r>
          </w:p>
        </w:tc>
        <w:tc>
          <w:tcPr>
            <w:tcW w:w="1418" w:type="dxa"/>
            <w:tcBorders>
              <w:top w:val="single" w:sz="4" w:space="0" w:color="auto"/>
              <w:left w:val="nil"/>
              <w:bottom w:val="single" w:sz="4" w:space="0" w:color="auto"/>
              <w:right w:val="single" w:sz="4" w:space="0" w:color="auto"/>
            </w:tcBorders>
            <w:noWrap/>
            <w:vAlign w:val="center"/>
            <w:hideMark/>
          </w:tcPr>
          <w:p w14:paraId="6C9436FB"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0D0E3A91"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75E9780E" w14:textId="77777777" w:rsidR="008D16AE" w:rsidRPr="00604539" w:rsidRDefault="008D16AE" w:rsidP="00174D3D">
            <w:pPr>
              <w:jc w:val="left"/>
              <w:rPr>
                <w:color w:val="000000"/>
                <w:szCs w:val="24"/>
              </w:rPr>
            </w:pPr>
            <w:r w:rsidRPr="00604539">
              <w:rPr>
                <w:color w:val="000000"/>
                <w:szCs w:val="24"/>
              </w:rPr>
              <w:t>Bộ kit xét nghiệm định tính kháng thể IgM kháng Leptospira</w:t>
            </w:r>
          </w:p>
        </w:tc>
        <w:tc>
          <w:tcPr>
            <w:tcW w:w="918" w:type="dxa"/>
            <w:tcBorders>
              <w:top w:val="single" w:sz="4" w:space="0" w:color="auto"/>
              <w:left w:val="nil"/>
              <w:bottom w:val="single" w:sz="4" w:space="0" w:color="auto"/>
              <w:right w:val="single" w:sz="4" w:space="0" w:color="auto"/>
            </w:tcBorders>
            <w:noWrap/>
            <w:vAlign w:val="center"/>
            <w:hideMark/>
          </w:tcPr>
          <w:p w14:paraId="18AFB7CF"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282B4A74" w14:textId="77777777" w:rsidR="008D16AE" w:rsidRPr="00604539" w:rsidRDefault="008D16AE" w:rsidP="00174D3D">
            <w:pPr>
              <w:jc w:val="left"/>
              <w:rPr>
                <w:color w:val="000000"/>
                <w:szCs w:val="24"/>
              </w:rPr>
            </w:pPr>
            <w:r w:rsidRPr="00604539">
              <w:rPr>
                <w:color w:val="000000"/>
                <w:szCs w:val="24"/>
              </w:rPr>
              <w:t>Dùng để xét nghiệm định tính các kháng thể lớp IgM kháng lại Leptospira spp. Trong huyết thanh hoặc huyết tương người (heparin).</w:t>
            </w:r>
            <w:r w:rsidRPr="00604539">
              <w:rPr>
                <w:color w:val="000000"/>
                <w:szCs w:val="24"/>
              </w:rPr>
              <w:br w:type="page"/>
              <w:t>Độ đặc hiệu: 96%</w:t>
            </w:r>
            <w:r w:rsidRPr="00604539">
              <w:rPr>
                <w:color w:val="000000"/>
                <w:szCs w:val="24"/>
              </w:rPr>
              <w:br w:type="page"/>
              <w:t>Độ nhạy: 100%</w:t>
            </w:r>
            <w:r w:rsidRPr="00604539">
              <w:rPr>
                <w:color w:val="000000"/>
                <w:szCs w:val="24"/>
              </w:rPr>
              <w:br w:type="page"/>
              <w:t xml:space="preserve">Tổng thời gian ủ: 105 ± 5 phút </w:t>
            </w:r>
            <w:r w:rsidRPr="00604539">
              <w:rPr>
                <w:color w:val="000000"/>
                <w:szCs w:val="24"/>
              </w:rPr>
              <w:br w:type="page"/>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1FD41E35"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27979778"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9AA39E"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3083DA1D" w14:textId="77777777" w:rsidR="008D16AE" w:rsidRPr="00604539" w:rsidRDefault="008D16AE" w:rsidP="00174D3D">
            <w:pPr>
              <w:jc w:val="left"/>
              <w:rPr>
                <w:sz w:val="20"/>
              </w:rPr>
            </w:pPr>
          </w:p>
        </w:tc>
      </w:tr>
      <w:tr w:rsidR="008D16AE" w:rsidRPr="009F30EC" w14:paraId="608A8B66" w14:textId="77777777" w:rsidTr="00174D3D">
        <w:trPr>
          <w:trHeight w:val="2205"/>
        </w:trPr>
        <w:tc>
          <w:tcPr>
            <w:tcW w:w="982" w:type="dxa"/>
            <w:tcBorders>
              <w:top w:val="single" w:sz="4" w:space="0" w:color="auto"/>
              <w:left w:val="single" w:sz="4" w:space="0" w:color="auto"/>
              <w:bottom w:val="single" w:sz="4" w:space="0" w:color="auto"/>
              <w:right w:val="single" w:sz="4" w:space="0" w:color="auto"/>
            </w:tcBorders>
            <w:vAlign w:val="center"/>
            <w:hideMark/>
          </w:tcPr>
          <w:p w14:paraId="0F8FB2F8" w14:textId="77777777" w:rsidR="008D16AE" w:rsidRPr="00604539" w:rsidRDefault="008D16AE" w:rsidP="00174D3D">
            <w:pPr>
              <w:jc w:val="center"/>
              <w:rPr>
                <w:szCs w:val="24"/>
              </w:rPr>
            </w:pPr>
            <w:r w:rsidRPr="00604539">
              <w:rPr>
                <w:szCs w:val="24"/>
              </w:rPr>
              <w:lastRenderedPageBreak/>
              <w:t>1.9</w:t>
            </w:r>
          </w:p>
        </w:tc>
        <w:tc>
          <w:tcPr>
            <w:tcW w:w="1418" w:type="dxa"/>
            <w:tcBorders>
              <w:top w:val="single" w:sz="4" w:space="0" w:color="auto"/>
              <w:left w:val="nil"/>
              <w:bottom w:val="single" w:sz="4" w:space="0" w:color="auto"/>
              <w:right w:val="single" w:sz="4" w:space="0" w:color="auto"/>
            </w:tcBorders>
            <w:noWrap/>
            <w:vAlign w:val="center"/>
            <w:hideMark/>
          </w:tcPr>
          <w:p w14:paraId="16D1901D"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00926EF9"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0CB7F00C" w14:textId="77777777" w:rsidR="008D16AE" w:rsidRPr="00604539" w:rsidRDefault="008D16AE" w:rsidP="00174D3D">
            <w:pPr>
              <w:jc w:val="left"/>
              <w:rPr>
                <w:color w:val="000000"/>
                <w:szCs w:val="24"/>
              </w:rPr>
            </w:pPr>
            <w:r w:rsidRPr="00604539">
              <w:rPr>
                <w:color w:val="000000"/>
                <w:szCs w:val="24"/>
              </w:rPr>
              <w:t>Bộ kit xét nghiệm định tính kháng thể IgG kháng Leptospira</w:t>
            </w:r>
          </w:p>
        </w:tc>
        <w:tc>
          <w:tcPr>
            <w:tcW w:w="918" w:type="dxa"/>
            <w:tcBorders>
              <w:top w:val="single" w:sz="4" w:space="0" w:color="auto"/>
              <w:left w:val="nil"/>
              <w:bottom w:val="single" w:sz="4" w:space="0" w:color="auto"/>
              <w:right w:val="single" w:sz="4" w:space="0" w:color="auto"/>
            </w:tcBorders>
            <w:noWrap/>
            <w:vAlign w:val="center"/>
            <w:hideMark/>
          </w:tcPr>
          <w:p w14:paraId="0780A892"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6DCFAE75" w14:textId="77777777" w:rsidR="008D16AE" w:rsidRPr="00604539" w:rsidRDefault="008D16AE" w:rsidP="00174D3D">
            <w:pPr>
              <w:jc w:val="left"/>
              <w:rPr>
                <w:color w:val="000000"/>
                <w:szCs w:val="24"/>
              </w:rPr>
            </w:pPr>
            <w:r w:rsidRPr="00604539">
              <w:rPr>
                <w:color w:val="000000"/>
                <w:szCs w:val="24"/>
              </w:rPr>
              <w:t>Dùng để xét nghiệm định tính các kháng thể IgG kháng lại Leptospira spp trong huyết thanh và huyết tương người (heparin).</w:t>
            </w:r>
            <w:r w:rsidRPr="00604539">
              <w:rPr>
                <w:color w:val="000000"/>
                <w:szCs w:val="24"/>
              </w:rPr>
              <w:br/>
              <w:t>Độ đặc hiệu: 97.37%</w:t>
            </w:r>
            <w:r w:rsidRPr="00604539">
              <w:rPr>
                <w:color w:val="000000"/>
                <w:szCs w:val="24"/>
              </w:rPr>
              <w:br/>
              <w:t>Độ nhạy: 100%</w:t>
            </w:r>
            <w:r w:rsidRPr="00604539">
              <w:rPr>
                <w:color w:val="000000"/>
                <w:szCs w:val="24"/>
              </w:rPr>
              <w:br/>
              <w:t>Tổng thời gian ủ: 105 ± 5 phút</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5364B6A7"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59BFF55D"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34E2AD"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6BE8E448" w14:textId="77777777" w:rsidR="008D16AE" w:rsidRPr="00604539" w:rsidRDefault="008D16AE" w:rsidP="00174D3D">
            <w:pPr>
              <w:jc w:val="left"/>
              <w:rPr>
                <w:sz w:val="20"/>
              </w:rPr>
            </w:pPr>
          </w:p>
        </w:tc>
      </w:tr>
      <w:tr w:rsidR="008D16AE" w:rsidRPr="009F30EC" w14:paraId="24E94C78" w14:textId="77777777" w:rsidTr="00174D3D">
        <w:trPr>
          <w:trHeight w:val="2520"/>
        </w:trPr>
        <w:tc>
          <w:tcPr>
            <w:tcW w:w="982" w:type="dxa"/>
            <w:tcBorders>
              <w:top w:val="single" w:sz="4" w:space="0" w:color="auto"/>
              <w:left w:val="single" w:sz="4" w:space="0" w:color="auto"/>
              <w:bottom w:val="single" w:sz="4" w:space="0" w:color="auto"/>
              <w:right w:val="single" w:sz="4" w:space="0" w:color="auto"/>
            </w:tcBorders>
            <w:vAlign w:val="center"/>
            <w:hideMark/>
          </w:tcPr>
          <w:p w14:paraId="3E12C1F7" w14:textId="77777777" w:rsidR="008D16AE" w:rsidRPr="00604539" w:rsidRDefault="008D16AE" w:rsidP="00174D3D">
            <w:pPr>
              <w:jc w:val="center"/>
              <w:rPr>
                <w:szCs w:val="24"/>
              </w:rPr>
            </w:pPr>
            <w:r w:rsidRPr="00604539">
              <w:rPr>
                <w:szCs w:val="24"/>
              </w:rPr>
              <w:t>1.10</w:t>
            </w:r>
          </w:p>
        </w:tc>
        <w:tc>
          <w:tcPr>
            <w:tcW w:w="1418" w:type="dxa"/>
            <w:tcBorders>
              <w:top w:val="single" w:sz="4" w:space="0" w:color="auto"/>
              <w:left w:val="nil"/>
              <w:bottom w:val="single" w:sz="4" w:space="0" w:color="auto"/>
              <w:right w:val="single" w:sz="4" w:space="0" w:color="auto"/>
            </w:tcBorders>
            <w:noWrap/>
            <w:vAlign w:val="center"/>
            <w:hideMark/>
          </w:tcPr>
          <w:p w14:paraId="70A7E882"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748FC3E0"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4A5A63EE" w14:textId="77777777" w:rsidR="008D16AE" w:rsidRPr="00604539" w:rsidRDefault="008D16AE" w:rsidP="00174D3D">
            <w:pPr>
              <w:jc w:val="left"/>
              <w:rPr>
                <w:color w:val="000000"/>
                <w:szCs w:val="24"/>
              </w:rPr>
            </w:pPr>
            <w:r w:rsidRPr="00604539">
              <w:rPr>
                <w:color w:val="000000"/>
                <w:szCs w:val="24"/>
              </w:rPr>
              <w:t>Bộ kit xét nghiệm định tính kháng thể IgG kháng virus quai bị</w:t>
            </w:r>
          </w:p>
        </w:tc>
        <w:tc>
          <w:tcPr>
            <w:tcW w:w="918" w:type="dxa"/>
            <w:tcBorders>
              <w:top w:val="single" w:sz="4" w:space="0" w:color="auto"/>
              <w:left w:val="nil"/>
              <w:bottom w:val="single" w:sz="4" w:space="0" w:color="auto"/>
              <w:right w:val="single" w:sz="4" w:space="0" w:color="auto"/>
            </w:tcBorders>
            <w:noWrap/>
            <w:vAlign w:val="center"/>
            <w:hideMark/>
          </w:tcPr>
          <w:p w14:paraId="08B88F89"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2B6727BA" w14:textId="77777777" w:rsidR="008D16AE" w:rsidRPr="00604539" w:rsidRDefault="008D16AE" w:rsidP="00174D3D">
            <w:pPr>
              <w:jc w:val="left"/>
              <w:rPr>
                <w:color w:val="000000"/>
                <w:szCs w:val="24"/>
              </w:rPr>
            </w:pPr>
            <w:r w:rsidRPr="00604539">
              <w:rPr>
                <w:color w:val="000000"/>
                <w:szCs w:val="24"/>
              </w:rPr>
              <w:t>Dùng để xét nghiệm định tính các kháng thể IgG kháng virus quai bị trong huyết thanh và huyết tương người.</w:t>
            </w:r>
            <w:r w:rsidRPr="00604539">
              <w:rPr>
                <w:color w:val="000000"/>
                <w:szCs w:val="24"/>
              </w:rPr>
              <w:br/>
              <w:t>Độ đặc hiệu: 95.83%</w:t>
            </w:r>
            <w:r w:rsidRPr="00604539">
              <w:rPr>
                <w:color w:val="000000"/>
                <w:szCs w:val="24"/>
              </w:rPr>
              <w:br/>
              <w:t>Độ nhạy: 93.55%</w:t>
            </w:r>
            <w:r w:rsidRPr="00604539">
              <w:rPr>
                <w:color w:val="000000"/>
                <w:szCs w:val="24"/>
              </w:rPr>
              <w:br/>
              <w:t xml:space="preserve">Tổng thời gian ủ: 105 ± 5 phút </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2F6BE3D0"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590F62DA"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501931"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21E33808" w14:textId="77777777" w:rsidR="008D16AE" w:rsidRPr="00604539" w:rsidRDefault="008D16AE" w:rsidP="00174D3D">
            <w:pPr>
              <w:jc w:val="left"/>
              <w:rPr>
                <w:sz w:val="20"/>
              </w:rPr>
            </w:pPr>
          </w:p>
        </w:tc>
      </w:tr>
      <w:tr w:rsidR="008D16AE" w:rsidRPr="009F30EC" w14:paraId="2FC6B52A" w14:textId="77777777" w:rsidTr="00174D3D">
        <w:trPr>
          <w:trHeight w:val="7170"/>
        </w:trPr>
        <w:tc>
          <w:tcPr>
            <w:tcW w:w="982" w:type="dxa"/>
            <w:tcBorders>
              <w:top w:val="single" w:sz="4" w:space="0" w:color="auto"/>
              <w:left w:val="single" w:sz="4" w:space="0" w:color="auto"/>
              <w:bottom w:val="single" w:sz="4" w:space="0" w:color="auto"/>
              <w:right w:val="single" w:sz="4" w:space="0" w:color="auto"/>
            </w:tcBorders>
            <w:vAlign w:val="center"/>
            <w:hideMark/>
          </w:tcPr>
          <w:p w14:paraId="25276EF6" w14:textId="77777777" w:rsidR="008D16AE" w:rsidRPr="00604539" w:rsidRDefault="008D16AE" w:rsidP="00174D3D">
            <w:pPr>
              <w:jc w:val="center"/>
              <w:rPr>
                <w:szCs w:val="24"/>
              </w:rPr>
            </w:pPr>
            <w:r w:rsidRPr="00604539">
              <w:rPr>
                <w:szCs w:val="24"/>
              </w:rPr>
              <w:lastRenderedPageBreak/>
              <w:t>1.11</w:t>
            </w:r>
          </w:p>
        </w:tc>
        <w:tc>
          <w:tcPr>
            <w:tcW w:w="1418" w:type="dxa"/>
            <w:tcBorders>
              <w:top w:val="single" w:sz="4" w:space="0" w:color="auto"/>
              <w:left w:val="nil"/>
              <w:bottom w:val="single" w:sz="4" w:space="0" w:color="auto"/>
              <w:right w:val="single" w:sz="4" w:space="0" w:color="auto"/>
            </w:tcBorders>
            <w:noWrap/>
            <w:vAlign w:val="center"/>
            <w:hideMark/>
          </w:tcPr>
          <w:p w14:paraId="74D8A543"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3648E9A3"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2637D414" w14:textId="77777777" w:rsidR="008D16AE" w:rsidRPr="00604539" w:rsidRDefault="008D16AE" w:rsidP="00174D3D">
            <w:pPr>
              <w:jc w:val="left"/>
              <w:rPr>
                <w:color w:val="000000"/>
                <w:szCs w:val="24"/>
              </w:rPr>
            </w:pPr>
            <w:r w:rsidRPr="00604539">
              <w:rPr>
                <w:color w:val="000000"/>
                <w:szCs w:val="24"/>
              </w:rPr>
              <w:t>Bộ kit xét nghiệm miễn dịch đồng thời kháng nguyên và kháng thể virus HCV bằng phương pháp ELISA 96 Test</w:t>
            </w:r>
          </w:p>
        </w:tc>
        <w:tc>
          <w:tcPr>
            <w:tcW w:w="918" w:type="dxa"/>
            <w:tcBorders>
              <w:top w:val="single" w:sz="4" w:space="0" w:color="auto"/>
              <w:left w:val="nil"/>
              <w:bottom w:val="single" w:sz="4" w:space="0" w:color="auto"/>
              <w:right w:val="single" w:sz="4" w:space="0" w:color="auto"/>
            </w:tcBorders>
            <w:noWrap/>
            <w:vAlign w:val="center"/>
            <w:hideMark/>
          </w:tcPr>
          <w:p w14:paraId="46CFD024" w14:textId="77777777" w:rsidR="008D16AE" w:rsidRPr="00604539" w:rsidRDefault="008D16AE" w:rsidP="00174D3D">
            <w:pPr>
              <w:jc w:val="center"/>
              <w:rPr>
                <w:color w:val="000000"/>
                <w:szCs w:val="24"/>
              </w:rPr>
            </w:pPr>
            <w:r w:rsidRPr="00604539">
              <w:rPr>
                <w:color w:val="000000"/>
                <w:szCs w:val="24"/>
              </w:rPr>
              <w:t>Hộp</w:t>
            </w:r>
          </w:p>
        </w:tc>
        <w:tc>
          <w:tcPr>
            <w:tcW w:w="4766" w:type="dxa"/>
            <w:tcBorders>
              <w:top w:val="single" w:sz="4" w:space="0" w:color="auto"/>
              <w:left w:val="nil"/>
              <w:bottom w:val="single" w:sz="4" w:space="0" w:color="auto"/>
              <w:right w:val="single" w:sz="4" w:space="0" w:color="auto"/>
            </w:tcBorders>
            <w:vAlign w:val="center"/>
            <w:hideMark/>
          </w:tcPr>
          <w:p w14:paraId="2D70DCDB" w14:textId="77777777" w:rsidR="008D16AE" w:rsidRPr="00604539" w:rsidRDefault="008D16AE" w:rsidP="00174D3D">
            <w:pPr>
              <w:jc w:val="left"/>
              <w:rPr>
                <w:color w:val="000000"/>
                <w:szCs w:val="24"/>
              </w:rPr>
            </w:pPr>
            <w:r w:rsidRPr="00604539">
              <w:rPr>
                <w:color w:val="000000"/>
                <w:szCs w:val="24"/>
              </w:rPr>
              <w:t>- Bộ xét nghiệm miễn dịch enzyme dùng để xét nghiệm định tính đồng thời cả kháng nguyên lõi và kháng thể chống virus viêm gan C (anti-HCV) trong mẫu huyết tương hoặc huyết thanh của người.</w:t>
            </w:r>
            <w:r w:rsidRPr="00604539">
              <w:rPr>
                <w:color w:val="000000"/>
                <w:szCs w:val="24"/>
              </w:rPr>
              <w:br/>
              <w:t>- Thành phần: Bao gồm: Khay vi giếng, chứng âm, chứng dương kháng nguyên, chứng dương kháng thể, Dung dịch pha loãng mẫu, chất cộng hợp, dung dịch pha loãng chất cộng hợp, cơ chất đậm đặc, dung dịch pha loãng cơ chất, dung dịch rửa</w:t>
            </w:r>
            <w:r w:rsidRPr="00604539">
              <w:rPr>
                <w:color w:val="000000"/>
                <w:szCs w:val="24"/>
              </w:rPr>
              <w:br/>
              <w:t>- Độ nhạy: 100%</w:t>
            </w:r>
            <w:r w:rsidRPr="00604539">
              <w:rPr>
                <w:color w:val="000000"/>
                <w:szCs w:val="24"/>
              </w:rPr>
              <w:br/>
              <w:t>- Độ đặc hiệu: 99.82%</w:t>
            </w:r>
            <w:r w:rsidRPr="00604539">
              <w:rPr>
                <w:color w:val="000000"/>
                <w:szCs w:val="24"/>
              </w:rPr>
              <w:br/>
              <w:t>- Độ nhạy phân tích antigen =&lt; 800 IU/mL</w:t>
            </w:r>
            <w:r w:rsidRPr="00604539">
              <w:rPr>
                <w:color w:val="000000"/>
                <w:szCs w:val="24"/>
              </w:rPr>
              <w:br/>
              <w:t>- Số giếng control + Blank =&lt; 4 giếng cho 1 lần chạy</w:t>
            </w:r>
            <w:r w:rsidRPr="00604539">
              <w:rPr>
                <w:color w:val="000000"/>
                <w:szCs w:val="24"/>
              </w:rPr>
              <w:br/>
              <w:t>- Thời gian thực hiện toàn bộ quy trình &lt;= 2.5 giờ</w:t>
            </w:r>
            <w:r w:rsidRPr="00604539">
              <w:rPr>
                <w:color w:val="000000"/>
                <w:szCs w:val="24"/>
              </w:rPr>
              <w:br/>
              <w:t>- Đạt tiêu chuẩn CE-IVD</w:t>
            </w:r>
            <w:r w:rsidRPr="00604539">
              <w:rPr>
                <w:color w:val="000000"/>
                <w:szCs w:val="24"/>
              </w:rPr>
              <w:br/>
              <w:t>- Tương thích với các hệ thống tự động và bán tự động</w:t>
            </w:r>
            <w:r w:rsidRPr="00604539">
              <w:rPr>
                <w:color w:val="000000"/>
                <w:szCs w:val="24"/>
              </w:rPr>
              <w:br/>
              <w:t>- Quy cách tối thiểu: 96 Test/hộp</w:t>
            </w:r>
          </w:p>
        </w:tc>
        <w:tc>
          <w:tcPr>
            <w:tcW w:w="955" w:type="dxa"/>
            <w:tcBorders>
              <w:top w:val="single" w:sz="4" w:space="0" w:color="auto"/>
              <w:left w:val="nil"/>
              <w:bottom w:val="single" w:sz="4" w:space="0" w:color="auto"/>
              <w:right w:val="single" w:sz="4" w:space="0" w:color="auto"/>
            </w:tcBorders>
            <w:vAlign w:val="center"/>
            <w:hideMark/>
          </w:tcPr>
          <w:p w14:paraId="5DD586FD"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63A8720C"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2C23E7"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486A4430" w14:textId="77777777" w:rsidR="008D16AE" w:rsidRPr="00604539" w:rsidRDefault="008D16AE" w:rsidP="00174D3D">
            <w:pPr>
              <w:jc w:val="left"/>
              <w:rPr>
                <w:sz w:val="20"/>
              </w:rPr>
            </w:pPr>
          </w:p>
        </w:tc>
      </w:tr>
      <w:tr w:rsidR="008D16AE" w:rsidRPr="009F30EC" w14:paraId="3CB5573F" w14:textId="77777777" w:rsidTr="00174D3D">
        <w:trPr>
          <w:trHeight w:val="1890"/>
        </w:trPr>
        <w:tc>
          <w:tcPr>
            <w:tcW w:w="982" w:type="dxa"/>
            <w:tcBorders>
              <w:top w:val="single" w:sz="4" w:space="0" w:color="auto"/>
              <w:left w:val="single" w:sz="4" w:space="0" w:color="auto"/>
              <w:bottom w:val="single" w:sz="4" w:space="0" w:color="auto"/>
              <w:right w:val="single" w:sz="4" w:space="0" w:color="auto"/>
            </w:tcBorders>
            <w:vAlign w:val="center"/>
            <w:hideMark/>
          </w:tcPr>
          <w:p w14:paraId="7520C9EC" w14:textId="77777777" w:rsidR="008D16AE" w:rsidRPr="00604539" w:rsidRDefault="008D16AE" w:rsidP="00174D3D">
            <w:pPr>
              <w:jc w:val="center"/>
              <w:rPr>
                <w:szCs w:val="24"/>
              </w:rPr>
            </w:pPr>
            <w:r w:rsidRPr="00604539">
              <w:rPr>
                <w:szCs w:val="24"/>
              </w:rPr>
              <w:lastRenderedPageBreak/>
              <w:t>1.12</w:t>
            </w:r>
          </w:p>
        </w:tc>
        <w:tc>
          <w:tcPr>
            <w:tcW w:w="1418" w:type="dxa"/>
            <w:tcBorders>
              <w:top w:val="single" w:sz="4" w:space="0" w:color="auto"/>
              <w:left w:val="nil"/>
              <w:bottom w:val="single" w:sz="4" w:space="0" w:color="auto"/>
              <w:right w:val="single" w:sz="4" w:space="0" w:color="auto"/>
            </w:tcBorders>
            <w:noWrap/>
            <w:vAlign w:val="center"/>
            <w:hideMark/>
          </w:tcPr>
          <w:p w14:paraId="05EF4F62"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48C524C3"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4E203597" w14:textId="77777777" w:rsidR="008D16AE" w:rsidRPr="00604539" w:rsidRDefault="008D16AE" w:rsidP="00174D3D">
            <w:pPr>
              <w:jc w:val="left"/>
              <w:rPr>
                <w:color w:val="000000"/>
                <w:szCs w:val="24"/>
              </w:rPr>
            </w:pPr>
            <w:r w:rsidRPr="00604539">
              <w:rPr>
                <w:color w:val="000000"/>
                <w:szCs w:val="24"/>
              </w:rPr>
              <w:t>Bộ kit xét nghiệm định tính phát hiện kháng thể giun tròn</w:t>
            </w:r>
          </w:p>
        </w:tc>
        <w:tc>
          <w:tcPr>
            <w:tcW w:w="918" w:type="dxa"/>
            <w:tcBorders>
              <w:top w:val="single" w:sz="4" w:space="0" w:color="auto"/>
              <w:left w:val="nil"/>
              <w:bottom w:val="single" w:sz="4" w:space="0" w:color="auto"/>
              <w:right w:val="single" w:sz="4" w:space="0" w:color="auto"/>
            </w:tcBorders>
            <w:noWrap/>
            <w:vAlign w:val="center"/>
            <w:hideMark/>
          </w:tcPr>
          <w:p w14:paraId="44B4B926"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642FB1BB" w14:textId="77777777" w:rsidR="008D16AE" w:rsidRPr="00604539" w:rsidRDefault="008D16AE" w:rsidP="00174D3D">
            <w:pPr>
              <w:jc w:val="left"/>
              <w:rPr>
                <w:color w:val="000000"/>
                <w:szCs w:val="24"/>
              </w:rPr>
            </w:pPr>
            <w:r w:rsidRPr="00604539">
              <w:rPr>
                <w:color w:val="000000"/>
                <w:szCs w:val="24"/>
              </w:rPr>
              <w:t>Dùng để xét nghiệm định tính phát hiện kháng thể Angiostrongylus trong huyết thanh</w:t>
            </w:r>
            <w:r w:rsidRPr="00604539">
              <w:rPr>
                <w:color w:val="000000"/>
                <w:szCs w:val="24"/>
              </w:rPr>
              <w:br/>
              <w:t>Độ đặc hiệu 98%</w:t>
            </w:r>
            <w:r w:rsidRPr="00604539">
              <w:rPr>
                <w:color w:val="000000"/>
                <w:szCs w:val="24"/>
              </w:rPr>
              <w:br/>
              <w:t>Độ nhạy 100%</w:t>
            </w:r>
            <w:r w:rsidRPr="00604539">
              <w:rPr>
                <w:color w:val="000000"/>
                <w:szCs w:val="24"/>
              </w:rPr>
              <w:br/>
              <w:t xml:space="preserve">Tổng thời gian ủ: 50 phút </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14C2455A"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7BEB4F2E"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498E7A"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59EB8E0C" w14:textId="77777777" w:rsidR="008D16AE" w:rsidRPr="00604539" w:rsidRDefault="008D16AE" w:rsidP="00174D3D">
            <w:pPr>
              <w:jc w:val="left"/>
              <w:rPr>
                <w:sz w:val="20"/>
              </w:rPr>
            </w:pPr>
          </w:p>
        </w:tc>
      </w:tr>
      <w:tr w:rsidR="008D16AE" w:rsidRPr="009F30EC" w14:paraId="074BEB21" w14:textId="77777777" w:rsidTr="00174D3D">
        <w:trPr>
          <w:trHeight w:val="4155"/>
        </w:trPr>
        <w:tc>
          <w:tcPr>
            <w:tcW w:w="982" w:type="dxa"/>
            <w:tcBorders>
              <w:top w:val="single" w:sz="4" w:space="0" w:color="auto"/>
              <w:left w:val="single" w:sz="4" w:space="0" w:color="auto"/>
              <w:bottom w:val="single" w:sz="4" w:space="0" w:color="auto"/>
              <w:right w:val="single" w:sz="4" w:space="0" w:color="auto"/>
            </w:tcBorders>
            <w:vAlign w:val="center"/>
            <w:hideMark/>
          </w:tcPr>
          <w:p w14:paraId="13E0F384" w14:textId="77777777" w:rsidR="008D16AE" w:rsidRPr="00604539" w:rsidRDefault="008D16AE" w:rsidP="00174D3D">
            <w:pPr>
              <w:jc w:val="center"/>
              <w:rPr>
                <w:szCs w:val="24"/>
              </w:rPr>
            </w:pPr>
            <w:r w:rsidRPr="00604539">
              <w:rPr>
                <w:szCs w:val="24"/>
              </w:rPr>
              <w:t>1.13</w:t>
            </w:r>
          </w:p>
        </w:tc>
        <w:tc>
          <w:tcPr>
            <w:tcW w:w="1418" w:type="dxa"/>
            <w:tcBorders>
              <w:top w:val="single" w:sz="4" w:space="0" w:color="auto"/>
              <w:left w:val="nil"/>
              <w:bottom w:val="single" w:sz="4" w:space="0" w:color="auto"/>
              <w:right w:val="single" w:sz="4" w:space="0" w:color="auto"/>
            </w:tcBorders>
            <w:noWrap/>
            <w:vAlign w:val="center"/>
            <w:hideMark/>
          </w:tcPr>
          <w:p w14:paraId="37EACA72"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456559CB"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5C32AD8A" w14:textId="77777777" w:rsidR="008D16AE" w:rsidRPr="00604539" w:rsidRDefault="008D16AE" w:rsidP="00174D3D">
            <w:pPr>
              <w:jc w:val="left"/>
              <w:rPr>
                <w:color w:val="000000"/>
                <w:szCs w:val="24"/>
              </w:rPr>
            </w:pPr>
            <w:r w:rsidRPr="00604539">
              <w:rPr>
                <w:color w:val="000000"/>
                <w:szCs w:val="24"/>
              </w:rPr>
              <w:t>Bộ kit xét nghiệm định tính kháng thể IgM kháng Helicobacter pylori</w:t>
            </w:r>
          </w:p>
        </w:tc>
        <w:tc>
          <w:tcPr>
            <w:tcW w:w="918" w:type="dxa"/>
            <w:tcBorders>
              <w:top w:val="single" w:sz="4" w:space="0" w:color="auto"/>
              <w:left w:val="nil"/>
              <w:bottom w:val="single" w:sz="4" w:space="0" w:color="auto"/>
              <w:right w:val="single" w:sz="4" w:space="0" w:color="auto"/>
            </w:tcBorders>
            <w:noWrap/>
            <w:vAlign w:val="center"/>
            <w:hideMark/>
          </w:tcPr>
          <w:p w14:paraId="1F387D72"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553150FC" w14:textId="77777777" w:rsidR="008D16AE" w:rsidRPr="00604539" w:rsidRDefault="008D16AE" w:rsidP="00174D3D">
            <w:pPr>
              <w:jc w:val="left"/>
              <w:rPr>
                <w:color w:val="000000"/>
                <w:szCs w:val="24"/>
              </w:rPr>
            </w:pPr>
            <w:r w:rsidRPr="00604539">
              <w:rPr>
                <w:color w:val="000000"/>
                <w:szCs w:val="24"/>
              </w:rPr>
              <w:t>Dùng để xét nghiệm định tính kháng thể IgM kháng Helicobacter pylori trong huyết thanh hoặc huyết tương của người (citrate, heparin) từ những bệnh nhân có triệu chứng hoặc những cá nhân nghi ngờ bị nhiễm Helicobacter pylori.</w:t>
            </w:r>
            <w:r w:rsidRPr="00604539">
              <w:rPr>
                <w:color w:val="000000"/>
                <w:szCs w:val="24"/>
              </w:rPr>
              <w:br/>
              <w:t>Độ đặc hiệu: 97.06%</w:t>
            </w:r>
            <w:r w:rsidRPr="00604539">
              <w:rPr>
                <w:color w:val="000000"/>
                <w:szCs w:val="24"/>
              </w:rPr>
              <w:br/>
              <w:t>Độ nhạy: 94.59%</w:t>
            </w:r>
            <w:r w:rsidRPr="00604539">
              <w:rPr>
                <w:color w:val="000000"/>
                <w:szCs w:val="24"/>
              </w:rPr>
              <w:br/>
              <w:t>Tổng thời gian ủ: 75 ± 5 phút (Yêu cầu tài liệu chứng minh bằng dữ liệu thử nghiệm của hãng sản xuất)</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5FFCB3D4"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7C8BB583"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BF5934"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45CDE80C" w14:textId="77777777" w:rsidR="008D16AE" w:rsidRPr="00604539" w:rsidRDefault="008D16AE" w:rsidP="00174D3D">
            <w:pPr>
              <w:jc w:val="left"/>
              <w:rPr>
                <w:sz w:val="20"/>
              </w:rPr>
            </w:pPr>
          </w:p>
        </w:tc>
      </w:tr>
      <w:tr w:rsidR="008D16AE" w:rsidRPr="009F30EC" w14:paraId="79621405" w14:textId="77777777" w:rsidTr="00174D3D">
        <w:trPr>
          <w:trHeight w:val="2970"/>
        </w:trPr>
        <w:tc>
          <w:tcPr>
            <w:tcW w:w="982" w:type="dxa"/>
            <w:tcBorders>
              <w:top w:val="single" w:sz="4" w:space="0" w:color="auto"/>
              <w:left w:val="single" w:sz="4" w:space="0" w:color="auto"/>
              <w:bottom w:val="single" w:sz="4" w:space="0" w:color="auto"/>
              <w:right w:val="single" w:sz="4" w:space="0" w:color="auto"/>
            </w:tcBorders>
            <w:vAlign w:val="center"/>
            <w:hideMark/>
          </w:tcPr>
          <w:p w14:paraId="06881181" w14:textId="77777777" w:rsidR="008D16AE" w:rsidRPr="00604539" w:rsidRDefault="008D16AE" w:rsidP="00174D3D">
            <w:pPr>
              <w:jc w:val="center"/>
              <w:rPr>
                <w:szCs w:val="24"/>
              </w:rPr>
            </w:pPr>
            <w:r w:rsidRPr="00604539">
              <w:rPr>
                <w:szCs w:val="24"/>
              </w:rPr>
              <w:lastRenderedPageBreak/>
              <w:t>1.14</w:t>
            </w:r>
          </w:p>
        </w:tc>
        <w:tc>
          <w:tcPr>
            <w:tcW w:w="1418" w:type="dxa"/>
            <w:tcBorders>
              <w:top w:val="single" w:sz="4" w:space="0" w:color="auto"/>
              <w:left w:val="nil"/>
              <w:bottom w:val="single" w:sz="4" w:space="0" w:color="auto"/>
              <w:right w:val="single" w:sz="4" w:space="0" w:color="auto"/>
            </w:tcBorders>
            <w:noWrap/>
            <w:vAlign w:val="center"/>
            <w:hideMark/>
          </w:tcPr>
          <w:p w14:paraId="2D144467"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7D90E248"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3A45CD35" w14:textId="77777777" w:rsidR="008D16AE" w:rsidRPr="00604539" w:rsidRDefault="008D16AE" w:rsidP="00174D3D">
            <w:pPr>
              <w:jc w:val="left"/>
              <w:rPr>
                <w:color w:val="000000"/>
                <w:szCs w:val="24"/>
              </w:rPr>
            </w:pPr>
            <w:r w:rsidRPr="00604539">
              <w:rPr>
                <w:color w:val="000000"/>
                <w:szCs w:val="24"/>
              </w:rPr>
              <w:t>Bộ kit xét nghiệm định tính kháng thể IgG kháng giun đũa</w:t>
            </w:r>
          </w:p>
        </w:tc>
        <w:tc>
          <w:tcPr>
            <w:tcW w:w="918" w:type="dxa"/>
            <w:tcBorders>
              <w:top w:val="single" w:sz="4" w:space="0" w:color="auto"/>
              <w:left w:val="nil"/>
              <w:bottom w:val="single" w:sz="4" w:space="0" w:color="auto"/>
              <w:right w:val="single" w:sz="4" w:space="0" w:color="auto"/>
            </w:tcBorders>
            <w:noWrap/>
            <w:vAlign w:val="center"/>
            <w:hideMark/>
          </w:tcPr>
          <w:p w14:paraId="22DE3735"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41F8B4A3" w14:textId="77777777" w:rsidR="008D16AE" w:rsidRPr="00604539" w:rsidRDefault="008D16AE" w:rsidP="00174D3D">
            <w:pPr>
              <w:jc w:val="left"/>
              <w:rPr>
                <w:color w:val="000000"/>
                <w:szCs w:val="24"/>
              </w:rPr>
            </w:pPr>
            <w:r w:rsidRPr="00604539">
              <w:rPr>
                <w:color w:val="000000"/>
                <w:szCs w:val="24"/>
              </w:rPr>
              <w:t>Dùng để xét nghiệm định tính kháng thể IgG kháng Ascaris lumbricoides (giun đũa) có trong huyết thanh hay huyết tương người (citrate).</w:t>
            </w:r>
            <w:r w:rsidRPr="00604539">
              <w:rPr>
                <w:color w:val="000000"/>
                <w:szCs w:val="24"/>
              </w:rPr>
              <w:br w:type="page"/>
              <w:t>Độ đặc hiệu: 95%</w:t>
            </w:r>
            <w:r w:rsidRPr="00604539">
              <w:rPr>
                <w:color w:val="000000"/>
                <w:szCs w:val="24"/>
              </w:rPr>
              <w:br w:type="page"/>
              <w:t>Độ nhạy: 100%</w:t>
            </w:r>
            <w:r w:rsidRPr="00604539">
              <w:rPr>
                <w:color w:val="000000"/>
                <w:szCs w:val="24"/>
              </w:rPr>
              <w:br w:type="page"/>
              <w:t xml:space="preserve">Tổng thời gian ủ: 105 ± 5 phút </w:t>
            </w:r>
            <w:r w:rsidRPr="00604539">
              <w:rPr>
                <w:color w:val="000000"/>
                <w:szCs w:val="24"/>
              </w:rPr>
              <w:br w:type="page"/>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7D369685"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32396D32"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1EDAD3"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1ABDAB51" w14:textId="77777777" w:rsidR="008D16AE" w:rsidRPr="00604539" w:rsidRDefault="008D16AE" w:rsidP="00174D3D">
            <w:pPr>
              <w:jc w:val="left"/>
              <w:rPr>
                <w:sz w:val="20"/>
              </w:rPr>
            </w:pPr>
          </w:p>
        </w:tc>
      </w:tr>
      <w:tr w:rsidR="008D16AE" w:rsidRPr="009F30EC" w14:paraId="04260470" w14:textId="77777777" w:rsidTr="00174D3D">
        <w:trPr>
          <w:trHeight w:val="3225"/>
        </w:trPr>
        <w:tc>
          <w:tcPr>
            <w:tcW w:w="982" w:type="dxa"/>
            <w:tcBorders>
              <w:top w:val="single" w:sz="4" w:space="0" w:color="auto"/>
              <w:left w:val="single" w:sz="4" w:space="0" w:color="auto"/>
              <w:bottom w:val="single" w:sz="4" w:space="0" w:color="auto"/>
              <w:right w:val="single" w:sz="4" w:space="0" w:color="auto"/>
            </w:tcBorders>
            <w:vAlign w:val="center"/>
            <w:hideMark/>
          </w:tcPr>
          <w:p w14:paraId="42A6FC9A" w14:textId="77777777" w:rsidR="008D16AE" w:rsidRPr="00604539" w:rsidRDefault="008D16AE" w:rsidP="00174D3D">
            <w:pPr>
              <w:jc w:val="center"/>
              <w:rPr>
                <w:szCs w:val="24"/>
              </w:rPr>
            </w:pPr>
            <w:r w:rsidRPr="00604539">
              <w:rPr>
                <w:szCs w:val="24"/>
              </w:rPr>
              <w:t>1.15</w:t>
            </w:r>
          </w:p>
        </w:tc>
        <w:tc>
          <w:tcPr>
            <w:tcW w:w="1418" w:type="dxa"/>
            <w:tcBorders>
              <w:top w:val="single" w:sz="4" w:space="0" w:color="auto"/>
              <w:left w:val="nil"/>
              <w:bottom w:val="single" w:sz="4" w:space="0" w:color="auto"/>
              <w:right w:val="single" w:sz="4" w:space="0" w:color="auto"/>
            </w:tcBorders>
            <w:noWrap/>
            <w:vAlign w:val="center"/>
            <w:hideMark/>
          </w:tcPr>
          <w:p w14:paraId="1B35724B"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6C6E729F"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6430339F" w14:textId="77777777" w:rsidR="008D16AE" w:rsidRPr="00604539" w:rsidRDefault="008D16AE" w:rsidP="00174D3D">
            <w:pPr>
              <w:jc w:val="left"/>
              <w:rPr>
                <w:color w:val="000000"/>
                <w:szCs w:val="24"/>
              </w:rPr>
            </w:pPr>
            <w:r w:rsidRPr="00604539">
              <w:rPr>
                <w:color w:val="000000"/>
                <w:szCs w:val="24"/>
              </w:rPr>
              <w:t xml:space="preserve">Bộ kit xét nghiệm định tính kháng </w:t>
            </w:r>
            <w:proofErr w:type="gramStart"/>
            <w:r w:rsidRPr="00604539">
              <w:rPr>
                <w:color w:val="000000"/>
                <w:szCs w:val="24"/>
              </w:rPr>
              <w:t>thể  IgG</w:t>
            </w:r>
            <w:proofErr w:type="gramEnd"/>
            <w:r w:rsidRPr="00604539">
              <w:rPr>
                <w:color w:val="000000"/>
                <w:szCs w:val="24"/>
              </w:rPr>
              <w:t xml:space="preserve"> kháng Echinococus</w:t>
            </w:r>
          </w:p>
        </w:tc>
        <w:tc>
          <w:tcPr>
            <w:tcW w:w="918" w:type="dxa"/>
            <w:tcBorders>
              <w:top w:val="single" w:sz="4" w:space="0" w:color="auto"/>
              <w:left w:val="nil"/>
              <w:bottom w:val="single" w:sz="4" w:space="0" w:color="auto"/>
              <w:right w:val="single" w:sz="4" w:space="0" w:color="auto"/>
            </w:tcBorders>
            <w:noWrap/>
            <w:vAlign w:val="center"/>
            <w:hideMark/>
          </w:tcPr>
          <w:p w14:paraId="28395053"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39CB59C4" w14:textId="77777777" w:rsidR="008D16AE" w:rsidRPr="00604539" w:rsidRDefault="008D16AE" w:rsidP="00174D3D">
            <w:pPr>
              <w:jc w:val="left"/>
              <w:rPr>
                <w:color w:val="000000"/>
                <w:szCs w:val="24"/>
              </w:rPr>
            </w:pPr>
            <w:r w:rsidRPr="00604539">
              <w:rPr>
                <w:color w:val="000000"/>
                <w:szCs w:val="24"/>
              </w:rPr>
              <w:t>Dùng để xét nghiệm định tính các kháng thể IgG kháng</w:t>
            </w:r>
            <w:r w:rsidRPr="00604539">
              <w:rPr>
                <w:color w:val="000000"/>
                <w:szCs w:val="24"/>
              </w:rPr>
              <w:br/>
              <w:t>Echinococcus trong huyết thanh và huyết tương người (citrate, heparin).</w:t>
            </w:r>
            <w:r w:rsidRPr="00604539">
              <w:rPr>
                <w:color w:val="000000"/>
                <w:szCs w:val="24"/>
              </w:rPr>
              <w:br/>
              <w:t>Độ đặc hiệu: 98.82%</w:t>
            </w:r>
            <w:r w:rsidRPr="00604539">
              <w:rPr>
                <w:color w:val="000000"/>
                <w:szCs w:val="24"/>
              </w:rPr>
              <w:br/>
              <w:t>Độ nhạy: 97.22%</w:t>
            </w:r>
            <w:r w:rsidRPr="00604539">
              <w:rPr>
                <w:color w:val="000000"/>
                <w:szCs w:val="24"/>
              </w:rPr>
              <w:br/>
              <w:t>Tổng thời gian ủ: 75 ± 5 phút (Yêu cầu tài liệu chứng minh bằng dữ liệu thử nghiệm của hãng sản xuất)</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493F9755"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279D7DA2"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E97CF3"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1B6B72F6" w14:textId="77777777" w:rsidR="008D16AE" w:rsidRPr="00604539" w:rsidRDefault="008D16AE" w:rsidP="00174D3D">
            <w:pPr>
              <w:jc w:val="left"/>
              <w:rPr>
                <w:sz w:val="20"/>
              </w:rPr>
            </w:pPr>
          </w:p>
        </w:tc>
      </w:tr>
      <w:tr w:rsidR="008D16AE" w:rsidRPr="009F30EC" w14:paraId="6227AF12" w14:textId="77777777" w:rsidTr="00174D3D">
        <w:trPr>
          <w:trHeight w:val="3570"/>
        </w:trPr>
        <w:tc>
          <w:tcPr>
            <w:tcW w:w="982" w:type="dxa"/>
            <w:tcBorders>
              <w:top w:val="single" w:sz="4" w:space="0" w:color="auto"/>
              <w:left w:val="single" w:sz="4" w:space="0" w:color="auto"/>
              <w:bottom w:val="single" w:sz="4" w:space="0" w:color="auto"/>
              <w:right w:val="single" w:sz="4" w:space="0" w:color="auto"/>
            </w:tcBorders>
            <w:vAlign w:val="center"/>
            <w:hideMark/>
          </w:tcPr>
          <w:p w14:paraId="4184F196" w14:textId="77777777" w:rsidR="008D16AE" w:rsidRPr="00604539" w:rsidRDefault="008D16AE" w:rsidP="00174D3D">
            <w:pPr>
              <w:jc w:val="center"/>
              <w:rPr>
                <w:szCs w:val="24"/>
              </w:rPr>
            </w:pPr>
            <w:r w:rsidRPr="00604539">
              <w:rPr>
                <w:szCs w:val="24"/>
              </w:rPr>
              <w:lastRenderedPageBreak/>
              <w:t>1.16</w:t>
            </w:r>
          </w:p>
        </w:tc>
        <w:tc>
          <w:tcPr>
            <w:tcW w:w="1418" w:type="dxa"/>
            <w:tcBorders>
              <w:top w:val="single" w:sz="4" w:space="0" w:color="auto"/>
              <w:left w:val="nil"/>
              <w:bottom w:val="single" w:sz="4" w:space="0" w:color="auto"/>
              <w:right w:val="single" w:sz="4" w:space="0" w:color="auto"/>
            </w:tcBorders>
            <w:noWrap/>
            <w:vAlign w:val="center"/>
            <w:hideMark/>
          </w:tcPr>
          <w:p w14:paraId="2434EA79"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1D13FBC7"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22AEB046" w14:textId="77777777" w:rsidR="008D16AE" w:rsidRPr="00604539" w:rsidRDefault="008D16AE" w:rsidP="00174D3D">
            <w:pPr>
              <w:jc w:val="left"/>
              <w:rPr>
                <w:color w:val="000000"/>
                <w:szCs w:val="24"/>
              </w:rPr>
            </w:pPr>
            <w:r w:rsidRPr="00604539">
              <w:rPr>
                <w:color w:val="000000"/>
                <w:szCs w:val="24"/>
              </w:rPr>
              <w:t xml:space="preserve">Bộ kit xét nghiệm định tính kháng </w:t>
            </w:r>
            <w:proofErr w:type="gramStart"/>
            <w:r w:rsidRPr="00604539">
              <w:rPr>
                <w:color w:val="000000"/>
                <w:szCs w:val="24"/>
              </w:rPr>
              <w:t>thể  IgG</w:t>
            </w:r>
            <w:proofErr w:type="gramEnd"/>
            <w:r w:rsidRPr="00604539">
              <w:rPr>
                <w:color w:val="000000"/>
                <w:szCs w:val="24"/>
              </w:rPr>
              <w:t xml:space="preserve"> kháng Amip gan phổi</w:t>
            </w:r>
          </w:p>
        </w:tc>
        <w:tc>
          <w:tcPr>
            <w:tcW w:w="918" w:type="dxa"/>
            <w:tcBorders>
              <w:top w:val="single" w:sz="4" w:space="0" w:color="auto"/>
              <w:left w:val="nil"/>
              <w:bottom w:val="single" w:sz="4" w:space="0" w:color="auto"/>
              <w:right w:val="single" w:sz="4" w:space="0" w:color="auto"/>
            </w:tcBorders>
            <w:noWrap/>
            <w:vAlign w:val="center"/>
            <w:hideMark/>
          </w:tcPr>
          <w:p w14:paraId="22AD4300"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6BF01B1C" w14:textId="77777777" w:rsidR="008D16AE" w:rsidRPr="00604539" w:rsidRDefault="008D16AE" w:rsidP="00174D3D">
            <w:pPr>
              <w:jc w:val="left"/>
              <w:rPr>
                <w:color w:val="000000"/>
                <w:szCs w:val="24"/>
              </w:rPr>
            </w:pPr>
            <w:r w:rsidRPr="00604539">
              <w:rPr>
                <w:color w:val="000000"/>
                <w:szCs w:val="24"/>
              </w:rPr>
              <w:t>Dùng để xác định định tính các kháng thể IgG kháng Entamoeba histolytica trong huyết thanh hoặc huyết tương người (citrate, heparin)</w:t>
            </w:r>
            <w:r w:rsidRPr="00604539">
              <w:rPr>
                <w:color w:val="000000"/>
                <w:szCs w:val="24"/>
              </w:rPr>
              <w:br/>
              <w:t>Độ đặc hiệu: 98%</w:t>
            </w:r>
            <w:r w:rsidRPr="00604539">
              <w:rPr>
                <w:color w:val="000000"/>
                <w:szCs w:val="24"/>
              </w:rPr>
              <w:br/>
              <w:t>Độ nhạy: 100%</w:t>
            </w:r>
            <w:r w:rsidRPr="00604539">
              <w:rPr>
                <w:color w:val="000000"/>
                <w:szCs w:val="24"/>
              </w:rPr>
              <w:br/>
              <w:t>Tổng thời gian ủ: 75 ± 5 phút (Yêu cầu tài liệu chứng minh bằng dữ liệu thử nghiệm của hãng sản xuất)</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754CDF47"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211EAC64"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C84D13"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0F419617" w14:textId="77777777" w:rsidR="008D16AE" w:rsidRPr="00604539" w:rsidRDefault="008D16AE" w:rsidP="00174D3D">
            <w:pPr>
              <w:jc w:val="left"/>
              <w:rPr>
                <w:sz w:val="20"/>
              </w:rPr>
            </w:pPr>
          </w:p>
        </w:tc>
      </w:tr>
      <w:tr w:rsidR="008D16AE" w:rsidRPr="009F30EC" w14:paraId="5EA6C634" w14:textId="77777777" w:rsidTr="00174D3D">
        <w:trPr>
          <w:trHeight w:val="3180"/>
        </w:trPr>
        <w:tc>
          <w:tcPr>
            <w:tcW w:w="982" w:type="dxa"/>
            <w:tcBorders>
              <w:top w:val="single" w:sz="4" w:space="0" w:color="auto"/>
              <w:left w:val="single" w:sz="4" w:space="0" w:color="auto"/>
              <w:bottom w:val="single" w:sz="4" w:space="0" w:color="auto"/>
              <w:right w:val="single" w:sz="4" w:space="0" w:color="auto"/>
            </w:tcBorders>
            <w:vAlign w:val="center"/>
            <w:hideMark/>
          </w:tcPr>
          <w:p w14:paraId="277420A7" w14:textId="77777777" w:rsidR="008D16AE" w:rsidRPr="00604539" w:rsidRDefault="008D16AE" w:rsidP="00174D3D">
            <w:pPr>
              <w:jc w:val="center"/>
              <w:rPr>
                <w:szCs w:val="24"/>
              </w:rPr>
            </w:pPr>
            <w:r w:rsidRPr="00604539">
              <w:rPr>
                <w:szCs w:val="24"/>
              </w:rPr>
              <w:t>1.17</w:t>
            </w:r>
          </w:p>
        </w:tc>
        <w:tc>
          <w:tcPr>
            <w:tcW w:w="1418" w:type="dxa"/>
            <w:tcBorders>
              <w:top w:val="single" w:sz="4" w:space="0" w:color="auto"/>
              <w:left w:val="nil"/>
              <w:bottom w:val="single" w:sz="4" w:space="0" w:color="auto"/>
              <w:right w:val="single" w:sz="4" w:space="0" w:color="auto"/>
            </w:tcBorders>
            <w:noWrap/>
            <w:vAlign w:val="center"/>
            <w:hideMark/>
          </w:tcPr>
          <w:p w14:paraId="2D157BB7"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2C37D52D"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74F9F3F0" w14:textId="77777777" w:rsidR="008D16AE" w:rsidRPr="00604539" w:rsidRDefault="008D16AE" w:rsidP="00174D3D">
            <w:pPr>
              <w:jc w:val="left"/>
              <w:rPr>
                <w:color w:val="000000"/>
                <w:szCs w:val="24"/>
              </w:rPr>
            </w:pPr>
            <w:r w:rsidRPr="00604539">
              <w:rPr>
                <w:color w:val="000000"/>
                <w:szCs w:val="24"/>
              </w:rPr>
              <w:t>Bộ kit xét nghiệm định tính kháng thể kháng giun chỉ</w:t>
            </w:r>
          </w:p>
        </w:tc>
        <w:tc>
          <w:tcPr>
            <w:tcW w:w="918" w:type="dxa"/>
            <w:tcBorders>
              <w:top w:val="single" w:sz="4" w:space="0" w:color="auto"/>
              <w:left w:val="nil"/>
              <w:bottom w:val="single" w:sz="4" w:space="0" w:color="auto"/>
              <w:right w:val="single" w:sz="4" w:space="0" w:color="auto"/>
            </w:tcBorders>
            <w:noWrap/>
            <w:vAlign w:val="center"/>
            <w:hideMark/>
          </w:tcPr>
          <w:p w14:paraId="3410412A"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6EA0AF36" w14:textId="77777777" w:rsidR="008D16AE" w:rsidRPr="00604539" w:rsidRDefault="008D16AE" w:rsidP="00174D3D">
            <w:pPr>
              <w:jc w:val="left"/>
              <w:rPr>
                <w:color w:val="000000"/>
                <w:szCs w:val="24"/>
              </w:rPr>
            </w:pPr>
            <w:r w:rsidRPr="00604539">
              <w:rPr>
                <w:color w:val="000000"/>
                <w:szCs w:val="24"/>
              </w:rPr>
              <w:t xml:space="preserve">Dùng để xét nghiệm định tính các kháng thể đặc hiệu </w:t>
            </w:r>
            <w:proofErr w:type="gramStart"/>
            <w:r w:rsidRPr="00604539">
              <w:rPr>
                <w:color w:val="000000"/>
                <w:szCs w:val="24"/>
              </w:rPr>
              <w:t>kháng  giun</w:t>
            </w:r>
            <w:proofErr w:type="gramEnd"/>
            <w:r w:rsidRPr="00604539">
              <w:rPr>
                <w:color w:val="000000"/>
                <w:szCs w:val="24"/>
              </w:rPr>
              <w:t xml:space="preserve"> chỉ trong huyết thanh, hoặc huyết tương người (citrate hoặc heparin)</w:t>
            </w:r>
            <w:r w:rsidRPr="00604539">
              <w:rPr>
                <w:color w:val="000000"/>
                <w:szCs w:val="24"/>
              </w:rPr>
              <w:br/>
              <w:t>Độ đặc hiệu: 99.1%</w:t>
            </w:r>
            <w:r w:rsidRPr="00604539">
              <w:rPr>
                <w:color w:val="000000"/>
                <w:szCs w:val="24"/>
              </w:rPr>
              <w:br/>
              <w:t>Độ nhạy: 94.7%</w:t>
            </w:r>
            <w:r w:rsidRPr="00604539">
              <w:rPr>
                <w:color w:val="000000"/>
                <w:szCs w:val="24"/>
              </w:rPr>
              <w:br/>
              <w:t>Tổng thời gian ủ: 75 ± 5 phút (Yêu cầu tài liệu chứng minh bằng dữ liệu thử nghiệm của hãng sản xuất)</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256EAB59"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21B02B35"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765ABB"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1D83A6E8" w14:textId="77777777" w:rsidR="008D16AE" w:rsidRPr="00604539" w:rsidRDefault="008D16AE" w:rsidP="00174D3D">
            <w:pPr>
              <w:jc w:val="left"/>
              <w:rPr>
                <w:sz w:val="20"/>
              </w:rPr>
            </w:pPr>
          </w:p>
        </w:tc>
      </w:tr>
      <w:tr w:rsidR="008D16AE" w:rsidRPr="009F30EC" w14:paraId="1BFC164C" w14:textId="77777777" w:rsidTr="00174D3D">
        <w:trPr>
          <w:trHeight w:val="3495"/>
        </w:trPr>
        <w:tc>
          <w:tcPr>
            <w:tcW w:w="982" w:type="dxa"/>
            <w:tcBorders>
              <w:top w:val="single" w:sz="4" w:space="0" w:color="auto"/>
              <w:left w:val="single" w:sz="4" w:space="0" w:color="auto"/>
              <w:bottom w:val="single" w:sz="4" w:space="0" w:color="auto"/>
              <w:right w:val="single" w:sz="4" w:space="0" w:color="auto"/>
            </w:tcBorders>
            <w:vAlign w:val="center"/>
            <w:hideMark/>
          </w:tcPr>
          <w:p w14:paraId="3F0EB45F" w14:textId="77777777" w:rsidR="008D16AE" w:rsidRPr="00604539" w:rsidRDefault="008D16AE" w:rsidP="00174D3D">
            <w:pPr>
              <w:jc w:val="center"/>
              <w:rPr>
                <w:szCs w:val="24"/>
              </w:rPr>
            </w:pPr>
            <w:r w:rsidRPr="00604539">
              <w:rPr>
                <w:szCs w:val="24"/>
              </w:rPr>
              <w:lastRenderedPageBreak/>
              <w:t>1.18</w:t>
            </w:r>
          </w:p>
        </w:tc>
        <w:tc>
          <w:tcPr>
            <w:tcW w:w="1418" w:type="dxa"/>
            <w:tcBorders>
              <w:top w:val="single" w:sz="4" w:space="0" w:color="auto"/>
              <w:left w:val="nil"/>
              <w:bottom w:val="single" w:sz="4" w:space="0" w:color="auto"/>
              <w:right w:val="single" w:sz="4" w:space="0" w:color="auto"/>
            </w:tcBorders>
            <w:noWrap/>
            <w:vAlign w:val="center"/>
            <w:hideMark/>
          </w:tcPr>
          <w:p w14:paraId="322A878A"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249E899C"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7111DC4B" w14:textId="77777777" w:rsidR="008D16AE" w:rsidRPr="00604539" w:rsidRDefault="008D16AE" w:rsidP="00174D3D">
            <w:pPr>
              <w:jc w:val="left"/>
              <w:rPr>
                <w:color w:val="000000"/>
                <w:szCs w:val="24"/>
              </w:rPr>
            </w:pPr>
            <w:r w:rsidRPr="00604539">
              <w:rPr>
                <w:color w:val="000000"/>
                <w:szCs w:val="24"/>
              </w:rPr>
              <w:t>Bộ kit xét nghiệm định tính kháng thể kháng giun lươn</w:t>
            </w:r>
          </w:p>
        </w:tc>
        <w:tc>
          <w:tcPr>
            <w:tcW w:w="918" w:type="dxa"/>
            <w:tcBorders>
              <w:top w:val="single" w:sz="4" w:space="0" w:color="auto"/>
              <w:left w:val="nil"/>
              <w:bottom w:val="single" w:sz="4" w:space="0" w:color="auto"/>
              <w:right w:val="single" w:sz="4" w:space="0" w:color="auto"/>
            </w:tcBorders>
            <w:noWrap/>
            <w:vAlign w:val="center"/>
            <w:hideMark/>
          </w:tcPr>
          <w:p w14:paraId="553D130B"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2310791F" w14:textId="77777777" w:rsidR="008D16AE" w:rsidRPr="00604539" w:rsidRDefault="008D16AE" w:rsidP="00174D3D">
            <w:pPr>
              <w:jc w:val="left"/>
              <w:rPr>
                <w:color w:val="000000"/>
                <w:szCs w:val="24"/>
              </w:rPr>
            </w:pPr>
            <w:r w:rsidRPr="00604539">
              <w:rPr>
                <w:color w:val="000000"/>
                <w:szCs w:val="24"/>
              </w:rPr>
              <w:t>Dùng để xác định định tính các kháng thể kháng Strongyloides trong huyết thanh hoặc huyết tương người (citrate hoặc heparin)</w:t>
            </w:r>
            <w:r w:rsidRPr="00604539">
              <w:rPr>
                <w:color w:val="000000"/>
                <w:szCs w:val="24"/>
              </w:rPr>
              <w:br/>
              <w:t>Độ đặc hiệu: 94.12%</w:t>
            </w:r>
            <w:r w:rsidRPr="00604539">
              <w:rPr>
                <w:color w:val="000000"/>
                <w:szCs w:val="24"/>
              </w:rPr>
              <w:br/>
              <w:t>Độ nhạy: 89.47%</w:t>
            </w:r>
            <w:r w:rsidRPr="00604539">
              <w:rPr>
                <w:color w:val="000000"/>
                <w:szCs w:val="24"/>
              </w:rPr>
              <w:br/>
              <w:t>Tổng thời gian ủ: 75 ± 5 phút (Yêu cầu tài liệu chứng minh bằng dữ liệu thử nghiệm của hãng sản xuất)</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4A0351DC"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7C683637"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F4DF41"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0125A373" w14:textId="77777777" w:rsidR="008D16AE" w:rsidRPr="00604539" w:rsidRDefault="008D16AE" w:rsidP="00174D3D">
            <w:pPr>
              <w:jc w:val="left"/>
              <w:rPr>
                <w:sz w:val="20"/>
              </w:rPr>
            </w:pPr>
          </w:p>
        </w:tc>
      </w:tr>
      <w:tr w:rsidR="008D16AE" w:rsidRPr="009F30EC" w14:paraId="4398C76F" w14:textId="77777777" w:rsidTr="00174D3D">
        <w:trPr>
          <w:trHeight w:val="3045"/>
        </w:trPr>
        <w:tc>
          <w:tcPr>
            <w:tcW w:w="982" w:type="dxa"/>
            <w:tcBorders>
              <w:top w:val="single" w:sz="4" w:space="0" w:color="auto"/>
              <w:left w:val="single" w:sz="4" w:space="0" w:color="auto"/>
              <w:bottom w:val="single" w:sz="4" w:space="0" w:color="auto"/>
              <w:right w:val="single" w:sz="4" w:space="0" w:color="auto"/>
            </w:tcBorders>
            <w:vAlign w:val="center"/>
            <w:hideMark/>
          </w:tcPr>
          <w:p w14:paraId="30F018D5" w14:textId="77777777" w:rsidR="008D16AE" w:rsidRPr="00604539" w:rsidRDefault="008D16AE" w:rsidP="00174D3D">
            <w:pPr>
              <w:jc w:val="center"/>
              <w:rPr>
                <w:szCs w:val="24"/>
              </w:rPr>
            </w:pPr>
            <w:r w:rsidRPr="00604539">
              <w:rPr>
                <w:szCs w:val="24"/>
              </w:rPr>
              <w:t>1.19</w:t>
            </w:r>
          </w:p>
        </w:tc>
        <w:tc>
          <w:tcPr>
            <w:tcW w:w="1418" w:type="dxa"/>
            <w:tcBorders>
              <w:top w:val="single" w:sz="4" w:space="0" w:color="auto"/>
              <w:left w:val="nil"/>
              <w:bottom w:val="single" w:sz="4" w:space="0" w:color="auto"/>
              <w:right w:val="single" w:sz="4" w:space="0" w:color="auto"/>
            </w:tcBorders>
            <w:noWrap/>
            <w:vAlign w:val="center"/>
            <w:hideMark/>
          </w:tcPr>
          <w:p w14:paraId="05F583B4"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36CA43D4"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0898FD63" w14:textId="77777777" w:rsidR="008D16AE" w:rsidRPr="00604539" w:rsidRDefault="008D16AE" w:rsidP="00174D3D">
            <w:pPr>
              <w:jc w:val="left"/>
              <w:rPr>
                <w:color w:val="000000"/>
                <w:szCs w:val="24"/>
              </w:rPr>
            </w:pPr>
            <w:r w:rsidRPr="00604539">
              <w:rPr>
                <w:color w:val="000000"/>
                <w:szCs w:val="24"/>
              </w:rPr>
              <w:t xml:space="preserve">Bộ kit xét nghiệm định tính kháng </w:t>
            </w:r>
            <w:proofErr w:type="gramStart"/>
            <w:r w:rsidRPr="00604539">
              <w:rPr>
                <w:color w:val="000000"/>
                <w:szCs w:val="24"/>
              </w:rPr>
              <w:t>thể  IgG</w:t>
            </w:r>
            <w:proofErr w:type="gramEnd"/>
            <w:r w:rsidRPr="00604539">
              <w:rPr>
                <w:color w:val="000000"/>
                <w:szCs w:val="24"/>
              </w:rPr>
              <w:t xml:space="preserve"> kháng sán dây lợn</w:t>
            </w:r>
          </w:p>
        </w:tc>
        <w:tc>
          <w:tcPr>
            <w:tcW w:w="918" w:type="dxa"/>
            <w:tcBorders>
              <w:top w:val="single" w:sz="4" w:space="0" w:color="auto"/>
              <w:left w:val="nil"/>
              <w:bottom w:val="single" w:sz="4" w:space="0" w:color="auto"/>
              <w:right w:val="single" w:sz="4" w:space="0" w:color="auto"/>
            </w:tcBorders>
            <w:noWrap/>
            <w:vAlign w:val="center"/>
            <w:hideMark/>
          </w:tcPr>
          <w:p w14:paraId="703D8731"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037866E7" w14:textId="77777777" w:rsidR="008D16AE" w:rsidRPr="00604539" w:rsidRDefault="008D16AE" w:rsidP="00174D3D">
            <w:pPr>
              <w:jc w:val="left"/>
              <w:rPr>
                <w:color w:val="000000"/>
                <w:szCs w:val="24"/>
              </w:rPr>
            </w:pPr>
            <w:r w:rsidRPr="00604539">
              <w:rPr>
                <w:color w:val="000000"/>
                <w:szCs w:val="24"/>
              </w:rPr>
              <w:t>Dùng để xác định định tính các kháng thể IgG kháng Taenia solium trong huyết thanh hoặc huyết tương người (citrate, heparin).</w:t>
            </w:r>
            <w:r w:rsidRPr="00604539">
              <w:rPr>
                <w:color w:val="000000"/>
                <w:szCs w:val="24"/>
              </w:rPr>
              <w:br/>
              <w:t>Độ đặc hiệu: 100%</w:t>
            </w:r>
            <w:r w:rsidRPr="00604539">
              <w:rPr>
                <w:color w:val="000000"/>
                <w:szCs w:val="24"/>
              </w:rPr>
              <w:br/>
              <w:t>Độ nhạy: 100%</w:t>
            </w:r>
            <w:r w:rsidRPr="00604539">
              <w:rPr>
                <w:color w:val="000000"/>
                <w:szCs w:val="24"/>
              </w:rPr>
              <w:br/>
              <w:t>Tổng thời gian ủ: 75 ± 5 phút (Yêu cầu tài liệu chứng minh bằng dữ liệu thử nghiệm của hãng sản xuất)</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3D106863"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398167D8"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79A70E"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3A0A98E8" w14:textId="77777777" w:rsidR="008D16AE" w:rsidRPr="00604539" w:rsidRDefault="008D16AE" w:rsidP="00174D3D">
            <w:pPr>
              <w:jc w:val="left"/>
              <w:rPr>
                <w:sz w:val="20"/>
              </w:rPr>
            </w:pPr>
          </w:p>
        </w:tc>
      </w:tr>
      <w:tr w:rsidR="008D16AE" w:rsidRPr="009F30EC" w14:paraId="7479E3B4" w14:textId="77777777" w:rsidTr="00174D3D">
        <w:trPr>
          <w:trHeight w:val="3195"/>
        </w:trPr>
        <w:tc>
          <w:tcPr>
            <w:tcW w:w="982" w:type="dxa"/>
            <w:tcBorders>
              <w:top w:val="single" w:sz="4" w:space="0" w:color="auto"/>
              <w:left w:val="single" w:sz="4" w:space="0" w:color="auto"/>
              <w:bottom w:val="single" w:sz="4" w:space="0" w:color="auto"/>
              <w:right w:val="single" w:sz="4" w:space="0" w:color="auto"/>
            </w:tcBorders>
            <w:vAlign w:val="center"/>
            <w:hideMark/>
          </w:tcPr>
          <w:p w14:paraId="5727CE48" w14:textId="77777777" w:rsidR="008D16AE" w:rsidRPr="00604539" w:rsidRDefault="008D16AE" w:rsidP="00174D3D">
            <w:pPr>
              <w:jc w:val="center"/>
              <w:rPr>
                <w:szCs w:val="24"/>
              </w:rPr>
            </w:pPr>
            <w:r w:rsidRPr="00604539">
              <w:rPr>
                <w:szCs w:val="24"/>
              </w:rPr>
              <w:lastRenderedPageBreak/>
              <w:t>1.20</w:t>
            </w:r>
          </w:p>
        </w:tc>
        <w:tc>
          <w:tcPr>
            <w:tcW w:w="1418" w:type="dxa"/>
            <w:tcBorders>
              <w:top w:val="single" w:sz="4" w:space="0" w:color="auto"/>
              <w:left w:val="nil"/>
              <w:bottom w:val="single" w:sz="4" w:space="0" w:color="auto"/>
              <w:right w:val="single" w:sz="4" w:space="0" w:color="auto"/>
            </w:tcBorders>
            <w:noWrap/>
            <w:vAlign w:val="center"/>
            <w:hideMark/>
          </w:tcPr>
          <w:p w14:paraId="2D217BA5"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78913A76"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767CB2AE" w14:textId="77777777" w:rsidR="008D16AE" w:rsidRPr="00604539" w:rsidRDefault="008D16AE" w:rsidP="00174D3D">
            <w:pPr>
              <w:jc w:val="left"/>
              <w:rPr>
                <w:color w:val="000000"/>
                <w:szCs w:val="24"/>
              </w:rPr>
            </w:pPr>
            <w:r w:rsidRPr="00604539">
              <w:rPr>
                <w:color w:val="000000"/>
                <w:szCs w:val="24"/>
              </w:rPr>
              <w:t xml:space="preserve">Bộ kit xét nghiệm định tính kháng </w:t>
            </w:r>
            <w:proofErr w:type="gramStart"/>
            <w:r w:rsidRPr="00604539">
              <w:rPr>
                <w:color w:val="000000"/>
                <w:szCs w:val="24"/>
              </w:rPr>
              <w:t>thể  IgG</w:t>
            </w:r>
            <w:proofErr w:type="gramEnd"/>
            <w:r w:rsidRPr="00604539">
              <w:rPr>
                <w:color w:val="000000"/>
                <w:szCs w:val="24"/>
              </w:rPr>
              <w:t xml:space="preserve"> kháng giun đũa chó</w:t>
            </w:r>
          </w:p>
        </w:tc>
        <w:tc>
          <w:tcPr>
            <w:tcW w:w="918" w:type="dxa"/>
            <w:tcBorders>
              <w:top w:val="single" w:sz="4" w:space="0" w:color="auto"/>
              <w:left w:val="nil"/>
              <w:bottom w:val="single" w:sz="4" w:space="0" w:color="auto"/>
              <w:right w:val="single" w:sz="4" w:space="0" w:color="auto"/>
            </w:tcBorders>
            <w:noWrap/>
            <w:vAlign w:val="center"/>
            <w:hideMark/>
          </w:tcPr>
          <w:p w14:paraId="28DFBA1E"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29F3E2F2" w14:textId="77777777" w:rsidR="008D16AE" w:rsidRPr="00604539" w:rsidRDefault="008D16AE" w:rsidP="00174D3D">
            <w:pPr>
              <w:jc w:val="left"/>
              <w:rPr>
                <w:color w:val="000000"/>
                <w:szCs w:val="24"/>
              </w:rPr>
            </w:pPr>
            <w:r w:rsidRPr="00604539">
              <w:rPr>
                <w:color w:val="000000"/>
                <w:szCs w:val="24"/>
              </w:rPr>
              <w:t>Dùng để xét nghiệm định tính kháng thể loại IgG kháng Toxocara canis trong huyết thanh hoặc huyết tương người (citrate, heparin).</w:t>
            </w:r>
            <w:r w:rsidRPr="00604539">
              <w:rPr>
                <w:color w:val="000000"/>
                <w:szCs w:val="24"/>
              </w:rPr>
              <w:br/>
              <w:t>Độ đặc hiệu: 98.63%</w:t>
            </w:r>
            <w:r w:rsidRPr="00604539">
              <w:rPr>
                <w:color w:val="000000"/>
                <w:szCs w:val="24"/>
              </w:rPr>
              <w:br/>
              <w:t>Độ nhạy: 96.92%</w:t>
            </w:r>
            <w:r w:rsidRPr="00604539">
              <w:rPr>
                <w:color w:val="000000"/>
                <w:szCs w:val="24"/>
              </w:rPr>
              <w:br/>
              <w:t>Tổng thời gian ủ: 75 ± 5 phút (Yêu cầu tài liệu chứng minh bằng dữ liệu thử nghiệm của hãng sản xuất)</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0C5633C9"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620D5FA3"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1AE434"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40B17FA0" w14:textId="77777777" w:rsidR="008D16AE" w:rsidRPr="00604539" w:rsidRDefault="008D16AE" w:rsidP="00174D3D">
            <w:pPr>
              <w:jc w:val="left"/>
              <w:rPr>
                <w:sz w:val="20"/>
              </w:rPr>
            </w:pPr>
          </w:p>
        </w:tc>
      </w:tr>
      <w:tr w:rsidR="008D16AE" w:rsidRPr="009F30EC" w14:paraId="438A6DA0" w14:textId="77777777" w:rsidTr="00174D3D">
        <w:trPr>
          <w:trHeight w:val="3390"/>
        </w:trPr>
        <w:tc>
          <w:tcPr>
            <w:tcW w:w="982" w:type="dxa"/>
            <w:tcBorders>
              <w:top w:val="single" w:sz="4" w:space="0" w:color="auto"/>
              <w:left w:val="single" w:sz="4" w:space="0" w:color="auto"/>
              <w:bottom w:val="single" w:sz="4" w:space="0" w:color="auto"/>
              <w:right w:val="single" w:sz="4" w:space="0" w:color="auto"/>
            </w:tcBorders>
            <w:vAlign w:val="center"/>
            <w:hideMark/>
          </w:tcPr>
          <w:p w14:paraId="032174A5" w14:textId="77777777" w:rsidR="008D16AE" w:rsidRPr="00604539" w:rsidRDefault="008D16AE" w:rsidP="00174D3D">
            <w:pPr>
              <w:jc w:val="center"/>
              <w:rPr>
                <w:szCs w:val="24"/>
              </w:rPr>
            </w:pPr>
            <w:r w:rsidRPr="00604539">
              <w:rPr>
                <w:szCs w:val="24"/>
              </w:rPr>
              <w:t>1.21</w:t>
            </w:r>
          </w:p>
        </w:tc>
        <w:tc>
          <w:tcPr>
            <w:tcW w:w="1418" w:type="dxa"/>
            <w:tcBorders>
              <w:top w:val="single" w:sz="4" w:space="0" w:color="auto"/>
              <w:left w:val="nil"/>
              <w:bottom w:val="single" w:sz="4" w:space="0" w:color="auto"/>
              <w:right w:val="single" w:sz="4" w:space="0" w:color="auto"/>
            </w:tcBorders>
            <w:noWrap/>
            <w:vAlign w:val="center"/>
            <w:hideMark/>
          </w:tcPr>
          <w:p w14:paraId="358481FC"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377B6230"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13729A6A" w14:textId="77777777" w:rsidR="008D16AE" w:rsidRPr="00604539" w:rsidRDefault="008D16AE" w:rsidP="00174D3D">
            <w:pPr>
              <w:jc w:val="left"/>
              <w:rPr>
                <w:color w:val="000000"/>
                <w:szCs w:val="24"/>
              </w:rPr>
            </w:pPr>
            <w:r w:rsidRPr="00604539">
              <w:rPr>
                <w:color w:val="000000"/>
                <w:szCs w:val="24"/>
              </w:rPr>
              <w:t>Bộ kit xét nghiệm định tính kháng thể IgG kháng giun xoắn</w:t>
            </w:r>
          </w:p>
        </w:tc>
        <w:tc>
          <w:tcPr>
            <w:tcW w:w="918" w:type="dxa"/>
            <w:tcBorders>
              <w:top w:val="single" w:sz="4" w:space="0" w:color="auto"/>
              <w:left w:val="nil"/>
              <w:bottom w:val="single" w:sz="4" w:space="0" w:color="auto"/>
              <w:right w:val="single" w:sz="4" w:space="0" w:color="auto"/>
            </w:tcBorders>
            <w:noWrap/>
            <w:vAlign w:val="center"/>
            <w:hideMark/>
          </w:tcPr>
          <w:p w14:paraId="2E9A9938"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7BF4C278" w14:textId="77777777" w:rsidR="008D16AE" w:rsidRPr="00604539" w:rsidRDefault="008D16AE" w:rsidP="00174D3D">
            <w:pPr>
              <w:jc w:val="left"/>
              <w:rPr>
                <w:color w:val="000000"/>
                <w:szCs w:val="24"/>
              </w:rPr>
            </w:pPr>
            <w:r w:rsidRPr="00604539">
              <w:rPr>
                <w:color w:val="000000"/>
                <w:szCs w:val="24"/>
              </w:rPr>
              <w:t>Dùng để xét nghiệm định tính kháng thể IgG kháng Trichinella spiralis trong huyết thanh và huyết tương người (citrate).</w:t>
            </w:r>
            <w:r w:rsidRPr="00604539">
              <w:rPr>
                <w:color w:val="000000"/>
                <w:szCs w:val="24"/>
              </w:rPr>
              <w:br w:type="page"/>
              <w:t>Độ đặc hiệu: 94.81%</w:t>
            </w:r>
            <w:r w:rsidRPr="00604539">
              <w:rPr>
                <w:color w:val="000000"/>
                <w:szCs w:val="24"/>
              </w:rPr>
              <w:br w:type="page"/>
              <w:t>Độ nhạy: 100%</w:t>
            </w:r>
            <w:r w:rsidRPr="00604539">
              <w:rPr>
                <w:color w:val="000000"/>
                <w:szCs w:val="24"/>
              </w:rPr>
              <w:br w:type="page"/>
              <w:t>Tổng thời gian ủ: 75 ± 5 phút (Yêu cầu tài liệu chứng minh bằng dữ liệu thử nghiệm của hãng sản xuất)</w:t>
            </w:r>
            <w:r w:rsidRPr="00604539">
              <w:rPr>
                <w:color w:val="000000"/>
                <w:szCs w:val="24"/>
              </w:rPr>
              <w:br w:type="page"/>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77D58095"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54B2D23B"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38163F"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61BA4F8B" w14:textId="77777777" w:rsidR="008D16AE" w:rsidRPr="00604539" w:rsidRDefault="008D16AE" w:rsidP="00174D3D">
            <w:pPr>
              <w:jc w:val="left"/>
              <w:rPr>
                <w:sz w:val="20"/>
              </w:rPr>
            </w:pPr>
          </w:p>
        </w:tc>
      </w:tr>
      <w:tr w:rsidR="008D16AE" w:rsidRPr="009F30EC" w14:paraId="515BFED0" w14:textId="77777777" w:rsidTr="00174D3D">
        <w:trPr>
          <w:trHeight w:val="2655"/>
        </w:trPr>
        <w:tc>
          <w:tcPr>
            <w:tcW w:w="982" w:type="dxa"/>
            <w:tcBorders>
              <w:top w:val="single" w:sz="4" w:space="0" w:color="auto"/>
              <w:left w:val="single" w:sz="4" w:space="0" w:color="auto"/>
              <w:bottom w:val="single" w:sz="4" w:space="0" w:color="auto"/>
              <w:right w:val="single" w:sz="4" w:space="0" w:color="auto"/>
            </w:tcBorders>
            <w:vAlign w:val="center"/>
            <w:hideMark/>
          </w:tcPr>
          <w:p w14:paraId="309C5CB5" w14:textId="77777777" w:rsidR="008D16AE" w:rsidRPr="00604539" w:rsidRDefault="008D16AE" w:rsidP="00174D3D">
            <w:pPr>
              <w:jc w:val="center"/>
              <w:rPr>
                <w:szCs w:val="24"/>
              </w:rPr>
            </w:pPr>
            <w:r w:rsidRPr="00604539">
              <w:rPr>
                <w:szCs w:val="24"/>
              </w:rPr>
              <w:lastRenderedPageBreak/>
              <w:t>1.22</w:t>
            </w:r>
          </w:p>
        </w:tc>
        <w:tc>
          <w:tcPr>
            <w:tcW w:w="1418" w:type="dxa"/>
            <w:tcBorders>
              <w:top w:val="single" w:sz="4" w:space="0" w:color="auto"/>
              <w:left w:val="nil"/>
              <w:bottom w:val="single" w:sz="4" w:space="0" w:color="auto"/>
              <w:right w:val="single" w:sz="4" w:space="0" w:color="auto"/>
            </w:tcBorders>
            <w:noWrap/>
            <w:vAlign w:val="center"/>
            <w:hideMark/>
          </w:tcPr>
          <w:p w14:paraId="799D4D76"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22B1B389"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1641586D" w14:textId="77777777" w:rsidR="008D16AE" w:rsidRPr="00604539" w:rsidRDefault="008D16AE" w:rsidP="00174D3D">
            <w:pPr>
              <w:jc w:val="left"/>
              <w:rPr>
                <w:color w:val="000000"/>
                <w:szCs w:val="24"/>
              </w:rPr>
            </w:pPr>
            <w:r w:rsidRPr="00604539">
              <w:rPr>
                <w:color w:val="000000"/>
                <w:szCs w:val="24"/>
              </w:rPr>
              <w:t>Bộ kit xét nghiệm định tính phát hiện kháng thể sán lá gan lớn</w:t>
            </w:r>
          </w:p>
        </w:tc>
        <w:tc>
          <w:tcPr>
            <w:tcW w:w="918" w:type="dxa"/>
            <w:tcBorders>
              <w:top w:val="single" w:sz="4" w:space="0" w:color="auto"/>
              <w:left w:val="nil"/>
              <w:bottom w:val="single" w:sz="4" w:space="0" w:color="auto"/>
              <w:right w:val="single" w:sz="4" w:space="0" w:color="auto"/>
            </w:tcBorders>
            <w:noWrap/>
            <w:vAlign w:val="center"/>
            <w:hideMark/>
          </w:tcPr>
          <w:p w14:paraId="63EA1647"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266582FA" w14:textId="77777777" w:rsidR="008D16AE" w:rsidRPr="00604539" w:rsidRDefault="008D16AE" w:rsidP="00174D3D">
            <w:pPr>
              <w:jc w:val="left"/>
              <w:rPr>
                <w:color w:val="000000"/>
                <w:szCs w:val="24"/>
              </w:rPr>
            </w:pPr>
            <w:r w:rsidRPr="00604539">
              <w:rPr>
                <w:color w:val="000000"/>
                <w:szCs w:val="24"/>
              </w:rPr>
              <w:t>Dùng để xét nghiệm định tính phát hiện kháng thể IgG Fasciola (hepatica) trong huyết thanh</w:t>
            </w:r>
            <w:r w:rsidRPr="00604539">
              <w:rPr>
                <w:color w:val="000000"/>
                <w:szCs w:val="24"/>
              </w:rPr>
              <w:br/>
              <w:t>Độ đặc hiệu 100%</w:t>
            </w:r>
            <w:r w:rsidRPr="00604539">
              <w:rPr>
                <w:color w:val="000000"/>
                <w:szCs w:val="24"/>
              </w:rPr>
              <w:br/>
              <w:t>Độ nhạy 100%</w:t>
            </w:r>
            <w:r w:rsidRPr="00604539">
              <w:rPr>
                <w:color w:val="000000"/>
                <w:szCs w:val="24"/>
              </w:rPr>
              <w:br/>
              <w:t xml:space="preserve">Tổng thời gian ủ: 20 phút </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1F5E7ADA"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069BC25C"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7BE9A3"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4CBEDE1E" w14:textId="77777777" w:rsidR="008D16AE" w:rsidRPr="00604539" w:rsidRDefault="008D16AE" w:rsidP="00174D3D">
            <w:pPr>
              <w:jc w:val="left"/>
              <w:rPr>
                <w:sz w:val="20"/>
              </w:rPr>
            </w:pPr>
          </w:p>
        </w:tc>
      </w:tr>
      <w:tr w:rsidR="008D16AE" w:rsidRPr="009F30EC" w14:paraId="200A6CFD" w14:textId="77777777" w:rsidTr="00174D3D">
        <w:trPr>
          <w:trHeight w:val="2595"/>
        </w:trPr>
        <w:tc>
          <w:tcPr>
            <w:tcW w:w="982" w:type="dxa"/>
            <w:tcBorders>
              <w:top w:val="single" w:sz="4" w:space="0" w:color="auto"/>
              <w:left w:val="single" w:sz="4" w:space="0" w:color="auto"/>
              <w:bottom w:val="single" w:sz="4" w:space="0" w:color="auto"/>
              <w:right w:val="single" w:sz="4" w:space="0" w:color="auto"/>
            </w:tcBorders>
            <w:vAlign w:val="center"/>
            <w:hideMark/>
          </w:tcPr>
          <w:p w14:paraId="514B4A34" w14:textId="77777777" w:rsidR="008D16AE" w:rsidRPr="00604539" w:rsidRDefault="008D16AE" w:rsidP="00174D3D">
            <w:pPr>
              <w:jc w:val="center"/>
              <w:rPr>
                <w:szCs w:val="24"/>
              </w:rPr>
            </w:pPr>
            <w:r w:rsidRPr="00604539">
              <w:rPr>
                <w:szCs w:val="24"/>
              </w:rPr>
              <w:t>1.23</w:t>
            </w:r>
          </w:p>
        </w:tc>
        <w:tc>
          <w:tcPr>
            <w:tcW w:w="1418" w:type="dxa"/>
            <w:tcBorders>
              <w:top w:val="single" w:sz="4" w:space="0" w:color="auto"/>
              <w:left w:val="nil"/>
              <w:bottom w:val="single" w:sz="4" w:space="0" w:color="auto"/>
              <w:right w:val="single" w:sz="4" w:space="0" w:color="auto"/>
            </w:tcBorders>
            <w:noWrap/>
            <w:vAlign w:val="center"/>
            <w:hideMark/>
          </w:tcPr>
          <w:p w14:paraId="506A8229"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21102D7F"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04AE295F" w14:textId="77777777" w:rsidR="008D16AE" w:rsidRPr="00604539" w:rsidRDefault="008D16AE" w:rsidP="00174D3D">
            <w:pPr>
              <w:jc w:val="left"/>
              <w:rPr>
                <w:color w:val="000000"/>
                <w:szCs w:val="24"/>
              </w:rPr>
            </w:pPr>
            <w:r w:rsidRPr="00604539">
              <w:rPr>
                <w:color w:val="000000"/>
                <w:szCs w:val="24"/>
              </w:rPr>
              <w:t>Bộ kit xét nghiệm định tính phát hiện kháng thể sán lá gan bé</w:t>
            </w:r>
          </w:p>
        </w:tc>
        <w:tc>
          <w:tcPr>
            <w:tcW w:w="918" w:type="dxa"/>
            <w:tcBorders>
              <w:top w:val="single" w:sz="4" w:space="0" w:color="auto"/>
              <w:left w:val="nil"/>
              <w:bottom w:val="single" w:sz="4" w:space="0" w:color="auto"/>
              <w:right w:val="single" w:sz="4" w:space="0" w:color="auto"/>
            </w:tcBorders>
            <w:noWrap/>
            <w:vAlign w:val="center"/>
            <w:hideMark/>
          </w:tcPr>
          <w:p w14:paraId="2875D8E3"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4C0E38DB" w14:textId="77777777" w:rsidR="008D16AE" w:rsidRPr="00604539" w:rsidRDefault="008D16AE" w:rsidP="00174D3D">
            <w:pPr>
              <w:jc w:val="left"/>
              <w:rPr>
                <w:color w:val="000000"/>
                <w:szCs w:val="24"/>
              </w:rPr>
            </w:pPr>
            <w:r w:rsidRPr="00604539">
              <w:rPr>
                <w:color w:val="000000"/>
                <w:szCs w:val="24"/>
              </w:rPr>
              <w:t>Dùng để xét nghiệm định tính phát hiện kháng thể IgG Clonochis trong huyết thanh và huyết tương người</w:t>
            </w:r>
            <w:r w:rsidRPr="00604539">
              <w:rPr>
                <w:color w:val="000000"/>
                <w:szCs w:val="24"/>
              </w:rPr>
              <w:br/>
              <w:t>Độ đặc hiệu 92%</w:t>
            </w:r>
            <w:r w:rsidRPr="00604539">
              <w:rPr>
                <w:color w:val="000000"/>
                <w:szCs w:val="24"/>
              </w:rPr>
              <w:br/>
              <w:t>Độ nhạy 100%</w:t>
            </w:r>
            <w:r w:rsidRPr="00604539">
              <w:rPr>
                <w:color w:val="000000"/>
                <w:szCs w:val="24"/>
              </w:rPr>
              <w:br/>
              <w:t xml:space="preserve">Tổng thời gian ủ: 50 phút </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58A812D5"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42E75716"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04BB70"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1097865E" w14:textId="77777777" w:rsidR="008D16AE" w:rsidRPr="00604539" w:rsidRDefault="008D16AE" w:rsidP="00174D3D">
            <w:pPr>
              <w:jc w:val="left"/>
              <w:rPr>
                <w:sz w:val="20"/>
              </w:rPr>
            </w:pPr>
          </w:p>
        </w:tc>
      </w:tr>
      <w:tr w:rsidR="008D16AE" w:rsidRPr="009F30EC" w14:paraId="477E93A3" w14:textId="77777777" w:rsidTr="00174D3D">
        <w:trPr>
          <w:trHeight w:val="2565"/>
        </w:trPr>
        <w:tc>
          <w:tcPr>
            <w:tcW w:w="982" w:type="dxa"/>
            <w:tcBorders>
              <w:top w:val="single" w:sz="4" w:space="0" w:color="auto"/>
              <w:left w:val="single" w:sz="4" w:space="0" w:color="auto"/>
              <w:bottom w:val="single" w:sz="4" w:space="0" w:color="auto"/>
              <w:right w:val="single" w:sz="4" w:space="0" w:color="auto"/>
            </w:tcBorders>
            <w:vAlign w:val="center"/>
            <w:hideMark/>
          </w:tcPr>
          <w:p w14:paraId="4B03D929" w14:textId="77777777" w:rsidR="008D16AE" w:rsidRPr="00604539" w:rsidRDefault="008D16AE" w:rsidP="00174D3D">
            <w:pPr>
              <w:jc w:val="center"/>
              <w:rPr>
                <w:szCs w:val="24"/>
              </w:rPr>
            </w:pPr>
            <w:r w:rsidRPr="00604539">
              <w:rPr>
                <w:szCs w:val="24"/>
              </w:rPr>
              <w:lastRenderedPageBreak/>
              <w:t>1.24</w:t>
            </w:r>
          </w:p>
        </w:tc>
        <w:tc>
          <w:tcPr>
            <w:tcW w:w="1418" w:type="dxa"/>
            <w:tcBorders>
              <w:top w:val="single" w:sz="4" w:space="0" w:color="auto"/>
              <w:left w:val="nil"/>
              <w:bottom w:val="single" w:sz="4" w:space="0" w:color="auto"/>
              <w:right w:val="single" w:sz="4" w:space="0" w:color="auto"/>
            </w:tcBorders>
            <w:noWrap/>
            <w:vAlign w:val="center"/>
            <w:hideMark/>
          </w:tcPr>
          <w:p w14:paraId="6DAEDD06"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686214EE"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15C9E214" w14:textId="77777777" w:rsidR="008D16AE" w:rsidRPr="00604539" w:rsidRDefault="008D16AE" w:rsidP="00174D3D">
            <w:pPr>
              <w:jc w:val="left"/>
              <w:rPr>
                <w:color w:val="000000"/>
                <w:szCs w:val="24"/>
              </w:rPr>
            </w:pPr>
            <w:r w:rsidRPr="00604539">
              <w:rPr>
                <w:color w:val="000000"/>
                <w:szCs w:val="24"/>
              </w:rPr>
              <w:t>Bộ kit xét nghiệm định tính phát hiện kháng thể giun đầu gai</w:t>
            </w:r>
          </w:p>
        </w:tc>
        <w:tc>
          <w:tcPr>
            <w:tcW w:w="918" w:type="dxa"/>
            <w:tcBorders>
              <w:top w:val="single" w:sz="4" w:space="0" w:color="auto"/>
              <w:left w:val="nil"/>
              <w:bottom w:val="single" w:sz="4" w:space="0" w:color="auto"/>
              <w:right w:val="single" w:sz="4" w:space="0" w:color="auto"/>
            </w:tcBorders>
            <w:noWrap/>
            <w:vAlign w:val="center"/>
            <w:hideMark/>
          </w:tcPr>
          <w:p w14:paraId="7CF2D727"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0B34F4B9" w14:textId="77777777" w:rsidR="008D16AE" w:rsidRPr="00604539" w:rsidRDefault="008D16AE" w:rsidP="00174D3D">
            <w:pPr>
              <w:jc w:val="left"/>
              <w:rPr>
                <w:color w:val="000000"/>
                <w:szCs w:val="24"/>
              </w:rPr>
            </w:pPr>
            <w:r w:rsidRPr="00604539">
              <w:rPr>
                <w:color w:val="000000"/>
                <w:szCs w:val="24"/>
              </w:rPr>
              <w:t>Dùng để xét nghiệm định tính phát hiện kháng thể IgG Gnathostoma trong huyết thanh và huyết tương người</w:t>
            </w:r>
            <w:r w:rsidRPr="00604539">
              <w:rPr>
                <w:color w:val="000000"/>
                <w:szCs w:val="24"/>
              </w:rPr>
              <w:br/>
              <w:t>Độ đặc hiệu 100%</w:t>
            </w:r>
            <w:r w:rsidRPr="00604539">
              <w:rPr>
                <w:color w:val="000000"/>
                <w:szCs w:val="24"/>
              </w:rPr>
              <w:br/>
              <w:t>Độ nhạy 93%</w:t>
            </w:r>
            <w:r w:rsidRPr="00604539">
              <w:rPr>
                <w:color w:val="000000"/>
                <w:szCs w:val="24"/>
              </w:rPr>
              <w:br/>
              <w:t xml:space="preserve">Tổng thời gian ủ: 50 phút </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099D12EF"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69EC175D"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494200"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1275AD1B" w14:textId="77777777" w:rsidR="008D16AE" w:rsidRPr="00604539" w:rsidRDefault="008D16AE" w:rsidP="00174D3D">
            <w:pPr>
              <w:jc w:val="left"/>
              <w:rPr>
                <w:sz w:val="20"/>
              </w:rPr>
            </w:pPr>
          </w:p>
        </w:tc>
      </w:tr>
      <w:tr w:rsidR="008D16AE" w:rsidRPr="009F30EC" w14:paraId="40878987" w14:textId="77777777" w:rsidTr="00174D3D">
        <w:trPr>
          <w:trHeight w:val="2985"/>
        </w:trPr>
        <w:tc>
          <w:tcPr>
            <w:tcW w:w="982" w:type="dxa"/>
            <w:tcBorders>
              <w:top w:val="single" w:sz="4" w:space="0" w:color="auto"/>
              <w:left w:val="single" w:sz="4" w:space="0" w:color="auto"/>
              <w:bottom w:val="single" w:sz="4" w:space="0" w:color="auto"/>
              <w:right w:val="single" w:sz="4" w:space="0" w:color="auto"/>
            </w:tcBorders>
            <w:vAlign w:val="center"/>
            <w:hideMark/>
          </w:tcPr>
          <w:p w14:paraId="5DF2C235" w14:textId="77777777" w:rsidR="008D16AE" w:rsidRPr="00604539" w:rsidRDefault="008D16AE" w:rsidP="00174D3D">
            <w:pPr>
              <w:jc w:val="center"/>
              <w:rPr>
                <w:szCs w:val="24"/>
              </w:rPr>
            </w:pPr>
            <w:r w:rsidRPr="00604539">
              <w:rPr>
                <w:szCs w:val="24"/>
              </w:rPr>
              <w:t>1.25</w:t>
            </w:r>
          </w:p>
        </w:tc>
        <w:tc>
          <w:tcPr>
            <w:tcW w:w="1418" w:type="dxa"/>
            <w:tcBorders>
              <w:top w:val="single" w:sz="4" w:space="0" w:color="auto"/>
              <w:left w:val="nil"/>
              <w:bottom w:val="single" w:sz="4" w:space="0" w:color="auto"/>
              <w:right w:val="single" w:sz="4" w:space="0" w:color="auto"/>
            </w:tcBorders>
            <w:noWrap/>
            <w:vAlign w:val="center"/>
            <w:hideMark/>
          </w:tcPr>
          <w:p w14:paraId="45115DF8"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464ED074"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589FD86B" w14:textId="77777777" w:rsidR="008D16AE" w:rsidRPr="00604539" w:rsidRDefault="008D16AE" w:rsidP="00174D3D">
            <w:pPr>
              <w:jc w:val="left"/>
              <w:rPr>
                <w:color w:val="000000"/>
                <w:szCs w:val="24"/>
              </w:rPr>
            </w:pPr>
            <w:r w:rsidRPr="00604539">
              <w:rPr>
                <w:color w:val="000000"/>
                <w:szCs w:val="24"/>
              </w:rPr>
              <w:t>Bộ kit xét nghiệm định lượng kháng thể IgG kháng Helicobacter pylori</w:t>
            </w:r>
          </w:p>
        </w:tc>
        <w:tc>
          <w:tcPr>
            <w:tcW w:w="918" w:type="dxa"/>
            <w:tcBorders>
              <w:top w:val="single" w:sz="4" w:space="0" w:color="auto"/>
              <w:left w:val="nil"/>
              <w:bottom w:val="single" w:sz="4" w:space="0" w:color="auto"/>
              <w:right w:val="single" w:sz="4" w:space="0" w:color="auto"/>
            </w:tcBorders>
            <w:noWrap/>
            <w:vAlign w:val="center"/>
            <w:hideMark/>
          </w:tcPr>
          <w:p w14:paraId="073E5864"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7DD1ADCB" w14:textId="77777777" w:rsidR="008D16AE" w:rsidRPr="00604539" w:rsidRDefault="008D16AE" w:rsidP="00174D3D">
            <w:pPr>
              <w:jc w:val="left"/>
              <w:rPr>
                <w:color w:val="000000"/>
                <w:szCs w:val="24"/>
              </w:rPr>
            </w:pPr>
            <w:r w:rsidRPr="00604539">
              <w:rPr>
                <w:color w:val="000000"/>
                <w:szCs w:val="24"/>
              </w:rPr>
              <w:t>Dùng để xét nghiệm định lượng các kháng thể IgG kháng Helicobacter pylori trong huyết thanh và huyết tương người (citrate, heparin).</w:t>
            </w:r>
            <w:r w:rsidRPr="00604539">
              <w:rPr>
                <w:color w:val="000000"/>
                <w:szCs w:val="24"/>
              </w:rPr>
              <w:br/>
              <w:t>Độ đặc hiệu: 93%</w:t>
            </w:r>
            <w:r w:rsidRPr="00604539">
              <w:rPr>
                <w:color w:val="000000"/>
                <w:szCs w:val="24"/>
              </w:rPr>
              <w:br/>
              <w:t>Độ nhạy: 98.08%</w:t>
            </w:r>
            <w:r w:rsidRPr="00604539">
              <w:rPr>
                <w:color w:val="000000"/>
                <w:szCs w:val="24"/>
              </w:rPr>
              <w:br/>
              <w:t>Tổng thời gian ủ: 75 ± 5 phút (Yêu cầu tài liệu chứng minh bằng dữ liệu thử nghiệm của hãng sản xuất)</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70055129"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17077B06"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0742AA"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5295310C" w14:textId="77777777" w:rsidR="008D16AE" w:rsidRPr="00604539" w:rsidRDefault="008D16AE" w:rsidP="00174D3D">
            <w:pPr>
              <w:jc w:val="left"/>
              <w:rPr>
                <w:sz w:val="20"/>
              </w:rPr>
            </w:pPr>
          </w:p>
        </w:tc>
      </w:tr>
      <w:tr w:rsidR="008D16AE" w:rsidRPr="009F30EC" w14:paraId="6EC93B44" w14:textId="77777777" w:rsidTr="00174D3D">
        <w:trPr>
          <w:trHeight w:val="3030"/>
        </w:trPr>
        <w:tc>
          <w:tcPr>
            <w:tcW w:w="982" w:type="dxa"/>
            <w:tcBorders>
              <w:top w:val="single" w:sz="4" w:space="0" w:color="auto"/>
              <w:left w:val="single" w:sz="4" w:space="0" w:color="auto"/>
              <w:bottom w:val="single" w:sz="4" w:space="0" w:color="auto"/>
              <w:right w:val="single" w:sz="4" w:space="0" w:color="auto"/>
            </w:tcBorders>
            <w:vAlign w:val="center"/>
            <w:hideMark/>
          </w:tcPr>
          <w:p w14:paraId="2AB3D6A9" w14:textId="77777777" w:rsidR="008D16AE" w:rsidRPr="00604539" w:rsidRDefault="008D16AE" w:rsidP="00174D3D">
            <w:pPr>
              <w:jc w:val="center"/>
              <w:rPr>
                <w:szCs w:val="24"/>
              </w:rPr>
            </w:pPr>
            <w:r w:rsidRPr="00604539">
              <w:rPr>
                <w:szCs w:val="24"/>
              </w:rPr>
              <w:lastRenderedPageBreak/>
              <w:t>1.26</w:t>
            </w:r>
          </w:p>
        </w:tc>
        <w:tc>
          <w:tcPr>
            <w:tcW w:w="1418" w:type="dxa"/>
            <w:tcBorders>
              <w:top w:val="single" w:sz="4" w:space="0" w:color="auto"/>
              <w:left w:val="nil"/>
              <w:bottom w:val="single" w:sz="4" w:space="0" w:color="auto"/>
              <w:right w:val="single" w:sz="4" w:space="0" w:color="auto"/>
            </w:tcBorders>
            <w:noWrap/>
            <w:vAlign w:val="center"/>
            <w:hideMark/>
          </w:tcPr>
          <w:p w14:paraId="503EEA55"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18B0B006"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4D5D944B" w14:textId="77777777" w:rsidR="008D16AE" w:rsidRPr="00604539" w:rsidRDefault="008D16AE" w:rsidP="00174D3D">
            <w:pPr>
              <w:jc w:val="left"/>
              <w:rPr>
                <w:color w:val="000000"/>
                <w:szCs w:val="24"/>
              </w:rPr>
            </w:pPr>
            <w:r w:rsidRPr="00604539">
              <w:rPr>
                <w:color w:val="000000"/>
                <w:szCs w:val="24"/>
              </w:rPr>
              <w:t>Bộ kit xét nghiệm định tính kháng thể IgM kháng virus sởi</w:t>
            </w:r>
          </w:p>
        </w:tc>
        <w:tc>
          <w:tcPr>
            <w:tcW w:w="918" w:type="dxa"/>
            <w:tcBorders>
              <w:top w:val="single" w:sz="4" w:space="0" w:color="auto"/>
              <w:left w:val="nil"/>
              <w:bottom w:val="single" w:sz="4" w:space="0" w:color="auto"/>
              <w:right w:val="single" w:sz="4" w:space="0" w:color="auto"/>
            </w:tcBorders>
            <w:noWrap/>
            <w:vAlign w:val="center"/>
            <w:hideMark/>
          </w:tcPr>
          <w:p w14:paraId="1A0EF157"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4A4D6641" w14:textId="77777777" w:rsidR="008D16AE" w:rsidRPr="00604539" w:rsidRDefault="008D16AE" w:rsidP="00174D3D">
            <w:pPr>
              <w:jc w:val="left"/>
              <w:rPr>
                <w:color w:val="000000"/>
                <w:szCs w:val="24"/>
              </w:rPr>
            </w:pPr>
            <w:r w:rsidRPr="00604539">
              <w:rPr>
                <w:color w:val="000000"/>
                <w:szCs w:val="24"/>
              </w:rPr>
              <w:t>Dùng để xét nghiệm định tính các kháng thể nhóm IgM chống lại Virus sởi trong huyết thanh hoặc huyết tương người (citrate, heparin)</w:t>
            </w:r>
            <w:r w:rsidRPr="00604539">
              <w:rPr>
                <w:color w:val="000000"/>
                <w:szCs w:val="24"/>
              </w:rPr>
              <w:br/>
              <w:t>Độ đặc hiệu: 100%</w:t>
            </w:r>
            <w:r w:rsidRPr="00604539">
              <w:rPr>
                <w:color w:val="000000"/>
                <w:szCs w:val="24"/>
              </w:rPr>
              <w:br/>
              <w:t>Độ nhạy: 100%</w:t>
            </w:r>
            <w:r w:rsidRPr="00604539">
              <w:rPr>
                <w:color w:val="000000"/>
                <w:szCs w:val="24"/>
              </w:rPr>
              <w:br/>
              <w:t xml:space="preserve">Tổng thời gian ủ: 105 ± 5 phút </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1658A8AD"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624BBF40"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F4E241"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63988F95" w14:textId="77777777" w:rsidR="008D16AE" w:rsidRPr="00604539" w:rsidRDefault="008D16AE" w:rsidP="00174D3D">
            <w:pPr>
              <w:jc w:val="left"/>
              <w:rPr>
                <w:sz w:val="20"/>
              </w:rPr>
            </w:pPr>
          </w:p>
        </w:tc>
      </w:tr>
      <w:tr w:rsidR="008D16AE" w:rsidRPr="009F30EC" w14:paraId="10669A64" w14:textId="77777777" w:rsidTr="00174D3D">
        <w:trPr>
          <w:trHeight w:val="2940"/>
        </w:trPr>
        <w:tc>
          <w:tcPr>
            <w:tcW w:w="982" w:type="dxa"/>
            <w:tcBorders>
              <w:top w:val="single" w:sz="4" w:space="0" w:color="auto"/>
              <w:left w:val="single" w:sz="4" w:space="0" w:color="auto"/>
              <w:bottom w:val="single" w:sz="4" w:space="0" w:color="auto"/>
              <w:right w:val="single" w:sz="4" w:space="0" w:color="auto"/>
            </w:tcBorders>
            <w:vAlign w:val="center"/>
            <w:hideMark/>
          </w:tcPr>
          <w:p w14:paraId="38F38E5F" w14:textId="77777777" w:rsidR="008D16AE" w:rsidRPr="00604539" w:rsidRDefault="008D16AE" w:rsidP="00174D3D">
            <w:pPr>
              <w:jc w:val="center"/>
              <w:rPr>
                <w:szCs w:val="24"/>
              </w:rPr>
            </w:pPr>
            <w:r w:rsidRPr="00604539">
              <w:rPr>
                <w:szCs w:val="24"/>
              </w:rPr>
              <w:t>1.27</w:t>
            </w:r>
          </w:p>
        </w:tc>
        <w:tc>
          <w:tcPr>
            <w:tcW w:w="1418" w:type="dxa"/>
            <w:tcBorders>
              <w:top w:val="single" w:sz="4" w:space="0" w:color="auto"/>
              <w:left w:val="nil"/>
              <w:bottom w:val="single" w:sz="4" w:space="0" w:color="auto"/>
              <w:right w:val="single" w:sz="4" w:space="0" w:color="auto"/>
            </w:tcBorders>
            <w:noWrap/>
            <w:vAlign w:val="center"/>
            <w:hideMark/>
          </w:tcPr>
          <w:p w14:paraId="72A9B74A"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73E9777C"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5E99B593" w14:textId="77777777" w:rsidR="008D16AE" w:rsidRPr="00604539" w:rsidRDefault="008D16AE" w:rsidP="00174D3D">
            <w:pPr>
              <w:jc w:val="left"/>
              <w:rPr>
                <w:color w:val="000000"/>
                <w:szCs w:val="24"/>
              </w:rPr>
            </w:pPr>
            <w:r w:rsidRPr="00604539">
              <w:rPr>
                <w:color w:val="000000"/>
                <w:szCs w:val="24"/>
              </w:rPr>
              <w:t>Bộ kit xét nghiệm định tính kháng thể IgG kháng virus sởi</w:t>
            </w:r>
          </w:p>
        </w:tc>
        <w:tc>
          <w:tcPr>
            <w:tcW w:w="918" w:type="dxa"/>
            <w:tcBorders>
              <w:top w:val="single" w:sz="4" w:space="0" w:color="auto"/>
              <w:left w:val="nil"/>
              <w:bottom w:val="single" w:sz="4" w:space="0" w:color="auto"/>
              <w:right w:val="single" w:sz="4" w:space="0" w:color="auto"/>
            </w:tcBorders>
            <w:noWrap/>
            <w:vAlign w:val="center"/>
            <w:hideMark/>
          </w:tcPr>
          <w:p w14:paraId="49D7A709"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712FEDEA" w14:textId="77777777" w:rsidR="008D16AE" w:rsidRPr="00604539" w:rsidRDefault="008D16AE" w:rsidP="00174D3D">
            <w:pPr>
              <w:jc w:val="left"/>
              <w:rPr>
                <w:color w:val="000000"/>
                <w:szCs w:val="24"/>
              </w:rPr>
            </w:pPr>
            <w:r w:rsidRPr="00604539">
              <w:rPr>
                <w:color w:val="000000"/>
                <w:szCs w:val="24"/>
              </w:rPr>
              <w:t>Dùng để xét nghiệm định tính các kháng thể IgG kháng vi rút sởi trong huyết thanh hoặc huyết tương người (citrate, heparin).</w:t>
            </w:r>
            <w:r w:rsidRPr="00604539">
              <w:rPr>
                <w:color w:val="000000"/>
                <w:szCs w:val="24"/>
              </w:rPr>
              <w:br/>
              <w:t>Độ đặc hiệu: 100%</w:t>
            </w:r>
            <w:r w:rsidRPr="00604539">
              <w:rPr>
                <w:color w:val="000000"/>
                <w:szCs w:val="24"/>
              </w:rPr>
              <w:br/>
              <w:t>Độ nhạy: 97.01%</w:t>
            </w:r>
            <w:r w:rsidRPr="00604539">
              <w:rPr>
                <w:color w:val="000000"/>
                <w:szCs w:val="24"/>
              </w:rPr>
              <w:br/>
              <w:t xml:space="preserve">Tổng thời gian ủ: 105 ± 5 phút </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56C72E8E"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3251E3DD"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9F6CCE"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211DD44F" w14:textId="77777777" w:rsidR="008D16AE" w:rsidRPr="00604539" w:rsidRDefault="008D16AE" w:rsidP="00174D3D">
            <w:pPr>
              <w:jc w:val="left"/>
              <w:rPr>
                <w:sz w:val="20"/>
              </w:rPr>
            </w:pPr>
          </w:p>
        </w:tc>
      </w:tr>
      <w:tr w:rsidR="008D16AE" w:rsidRPr="009F30EC" w14:paraId="58E24159" w14:textId="77777777" w:rsidTr="00174D3D">
        <w:trPr>
          <w:trHeight w:val="3000"/>
        </w:trPr>
        <w:tc>
          <w:tcPr>
            <w:tcW w:w="982" w:type="dxa"/>
            <w:tcBorders>
              <w:top w:val="single" w:sz="4" w:space="0" w:color="auto"/>
              <w:left w:val="single" w:sz="4" w:space="0" w:color="auto"/>
              <w:bottom w:val="single" w:sz="4" w:space="0" w:color="auto"/>
              <w:right w:val="single" w:sz="4" w:space="0" w:color="auto"/>
            </w:tcBorders>
            <w:vAlign w:val="center"/>
            <w:hideMark/>
          </w:tcPr>
          <w:p w14:paraId="4B3DB0F0" w14:textId="77777777" w:rsidR="008D16AE" w:rsidRPr="00604539" w:rsidRDefault="008D16AE" w:rsidP="00174D3D">
            <w:pPr>
              <w:jc w:val="center"/>
              <w:rPr>
                <w:szCs w:val="24"/>
              </w:rPr>
            </w:pPr>
            <w:r w:rsidRPr="00604539">
              <w:rPr>
                <w:szCs w:val="24"/>
              </w:rPr>
              <w:lastRenderedPageBreak/>
              <w:t>1.28</w:t>
            </w:r>
          </w:p>
        </w:tc>
        <w:tc>
          <w:tcPr>
            <w:tcW w:w="1418" w:type="dxa"/>
            <w:tcBorders>
              <w:top w:val="single" w:sz="4" w:space="0" w:color="auto"/>
              <w:left w:val="nil"/>
              <w:bottom w:val="single" w:sz="4" w:space="0" w:color="auto"/>
              <w:right w:val="single" w:sz="4" w:space="0" w:color="auto"/>
            </w:tcBorders>
            <w:noWrap/>
            <w:vAlign w:val="center"/>
            <w:hideMark/>
          </w:tcPr>
          <w:p w14:paraId="18B9D363"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2BEF3B88"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13CB9D96" w14:textId="77777777" w:rsidR="008D16AE" w:rsidRPr="00604539" w:rsidRDefault="008D16AE" w:rsidP="00174D3D">
            <w:pPr>
              <w:jc w:val="left"/>
              <w:rPr>
                <w:color w:val="000000"/>
                <w:szCs w:val="24"/>
              </w:rPr>
            </w:pPr>
            <w:r w:rsidRPr="00604539">
              <w:rPr>
                <w:color w:val="000000"/>
                <w:szCs w:val="24"/>
              </w:rPr>
              <w:t>Bộ kit xét nghiệm định tính kháng thể IgM kháng virus HSV</w:t>
            </w:r>
          </w:p>
        </w:tc>
        <w:tc>
          <w:tcPr>
            <w:tcW w:w="918" w:type="dxa"/>
            <w:tcBorders>
              <w:top w:val="single" w:sz="4" w:space="0" w:color="auto"/>
              <w:left w:val="nil"/>
              <w:bottom w:val="single" w:sz="4" w:space="0" w:color="auto"/>
              <w:right w:val="single" w:sz="4" w:space="0" w:color="auto"/>
            </w:tcBorders>
            <w:noWrap/>
            <w:vAlign w:val="center"/>
            <w:hideMark/>
          </w:tcPr>
          <w:p w14:paraId="05693A6B"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30F2D3D1" w14:textId="77777777" w:rsidR="008D16AE" w:rsidRPr="00604539" w:rsidRDefault="008D16AE" w:rsidP="00174D3D">
            <w:pPr>
              <w:jc w:val="left"/>
              <w:rPr>
                <w:color w:val="000000"/>
                <w:szCs w:val="24"/>
              </w:rPr>
            </w:pPr>
            <w:r w:rsidRPr="00604539">
              <w:rPr>
                <w:color w:val="000000"/>
                <w:szCs w:val="24"/>
              </w:rPr>
              <w:t>Dùng để xét nghiệm định tính các kháng thể IgM kháng Herpes Simplex Virus 1+2 (HSV) trong huyết thanh hoặc huyết tương người (citrate, heparin).</w:t>
            </w:r>
            <w:r w:rsidRPr="00604539">
              <w:rPr>
                <w:color w:val="000000"/>
                <w:szCs w:val="24"/>
              </w:rPr>
              <w:br w:type="page"/>
              <w:t>Độ đặc hiệu: 98.49%</w:t>
            </w:r>
            <w:r w:rsidRPr="00604539">
              <w:rPr>
                <w:color w:val="000000"/>
                <w:szCs w:val="24"/>
              </w:rPr>
              <w:br w:type="page"/>
              <w:t>Độ nhạy: 100%</w:t>
            </w:r>
            <w:r w:rsidRPr="00604539">
              <w:rPr>
                <w:color w:val="000000"/>
                <w:szCs w:val="24"/>
              </w:rPr>
              <w:br w:type="page"/>
              <w:t xml:space="preserve">Tổng thời gian ủ: 105 ± 5 phút </w:t>
            </w:r>
            <w:r w:rsidRPr="00604539">
              <w:rPr>
                <w:color w:val="000000"/>
                <w:szCs w:val="24"/>
              </w:rPr>
              <w:br w:type="page"/>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6EB4D490"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2A4B77C6"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3EAA4B"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7B17BE08" w14:textId="77777777" w:rsidR="008D16AE" w:rsidRPr="00604539" w:rsidRDefault="008D16AE" w:rsidP="00174D3D">
            <w:pPr>
              <w:jc w:val="left"/>
              <w:rPr>
                <w:sz w:val="20"/>
              </w:rPr>
            </w:pPr>
          </w:p>
        </w:tc>
      </w:tr>
      <w:tr w:rsidR="008D16AE" w:rsidRPr="009F30EC" w14:paraId="6AB8324D" w14:textId="77777777" w:rsidTr="00174D3D">
        <w:trPr>
          <w:trHeight w:val="3180"/>
        </w:trPr>
        <w:tc>
          <w:tcPr>
            <w:tcW w:w="982" w:type="dxa"/>
            <w:tcBorders>
              <w:top w:val="single" w:sz="4" w:space="0" w:color="auto"/>
              <w:left w:val="single" w:sz="4" w:space="0" w:color="auto"/>
              <w:bottom w:val="single" w:sz="4" w:space="0" w:color="auto"/>
              <w:right w:val="single" w:sz="4" w:space="0" w:color="auto"/>
            </w:tcBorders>
            <w:vAlign w:val="center"/>
            <w:hideMark/>
          </w:tcPr>
          <w:p w14:paraId="7AF1EAB1" w14:textId="77777777" w:rsidR="008D16AE" w:rsidRPr="00604539" w:rsidRDefault="008D16AE" w:rsidP="00174D3D">
            <w:pPr>
              <w:jc w:val="center"/>
              <w:rPr>
                <w:szCs w:val="24"/>
              </w:rPr>
            </w:pPr>
            <w:r w:rsidRPr="00604539">
              <w:rPr>
                <w:szCs w:val="24"/>
              </w:rPr>
              <w:t>1.29</w:t>
            </w:r>
          </w:p>
        </w:tc>
        <w:tc>
          <w:tcPr>
            <w:tcW w:w="1418" w:type="dxa"/>
            <w:tcBorders>
              <w:top w:val="single" w:sz="4" w:space="0" w:color="auto"/>
              <w:left w:val="nil"/>
              <w:bottom w:val="single" w:sz="4" w:space="0" w:color="auto"/>
              <w:right w:val="single" w:sz="4" w:space="0" w:color="auto"/>
            </w:tcBorders>
            <w:noWrap/>
            <w:vAlign w:val="center"/>
            <w:hideMark/>
          </w:tcPr>
          <w:p w14:paraId="2DC56FB4"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0A5B1958"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63E80D59" w14:textId="77777777" w:rsidR="008D16AE" w:rsidRPr="00604539" w:rsidRDefault="008D16AE" w:rsidP="00174D3D">
            <w:pPr>
              <w:jc w:val="left"/>
              <w:rPr>
                <w:color w:val="000000"/>
                <w:szCs w:val="24"/>
              </w:rPr>
            </w:pPr>
            <w:r w:rsidRPr="00604539">
              <w:rPr>
                <w:color w:val="000000"/>
                <w:szCs w:val="24"/>
              </w:rPr>
              <w:t>Bộ kit xét nghiệm định tính kháng thể IgM kháng virus Mycoplasma pneumoniae</w:t>
            </w:r>
          </w:p>
        </w:tc>
        <w:tc>
          <w:tcPr>
            <w:tcW w:w="918" w:type="dxa"/>
            <w:tcBorders>
              <w:top w:val="single" w:sz="4" w:space="0" w:color="auto"/>
              <w:left w:val="nil"/>
              <w:bottom w:val="single" w:sz="4" w:space="0" w:color="auto"/>
              <w:right w:val="single" w:sz="4" w:space="0" w:color="auto"/>
            </w:tcBorders>
            <w:noWrap/>
            <w:vAlign w:val="center"/>
            <w:hideMark/>
          </w:tcPr>
          <w:p w14:paraId="5854FB01"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4F2E2FE0" w14:textId="77777777" w:rsidR="008D16AE" w:rsidRPr="00604539" w:rsidRDefault="008D16AE" w:rsidP="00174D3D">
            <w:pPr>
              <w:jc w:val="left"/>
              <w:rPr>
                <w:color w:val="000000"/>
                <w:szCs w:val="24"/>
              </w:rPr>
            </w:pPr>
            <w:r w:rsidRPr="00604539">
              <w:rPr>
                <w:color w:val="000000"/>
                <w:szCs w:val="24"/>
              </w:rPr>
              <w:t>Dùng để xét nghiệm định tính các kháng thể lớp IgM kháng lại Mycoplasma pneumoniae trong huyết thanh hoặc huyết tương người (citrate, heparin)</w:t>
            </w:r>
            <w:r w:rsidRPr="00604539">
              <w:rPr>
                <w:color w:val="000000"/>
                <w:szCs w:val="24"/>
              </w:rPr>
              <w:br/>
              <w:t>Độ đặc hiệu: 99.29%</w:t>
            </w:r>
            <w:r w:rsidRPr="00604539">
              <w:rPr>
                <w:color w:val="000000"/>
                <w:szCs w:val="24"/>
              </w:rPr>
              <w:br/>
              <w:t>Độ nhạy: 100%</w:t>
            </w:r>
            <w:r w:rsidRPr="00604539">
              <w:rPr>
                <w:color w:val="000000"/>
                <w:szCs w:val="24"/>
              </w:rPr>
              <w:br/>
              <w:t xml:space="preserve">Tổng thời gian ủ: 105 ± 5 phút </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39EF8E66"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3636B9B8"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7F9970"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762E5678" w14:textId="77777777" w:rsidR="008D16AE" w:rsidRPr="00604539" w:rsidRDefault="008D16AE" w:rsidP="00174D3D">
            <w:pPr>
              <w:jc w:val="left"/>
              <w:rPr>
                <w:sz w:val="20"/>
              </w:rPr>
            </w:pPr>
          </w:p>
        </w:tc>
      </w:tr>
      <w:tr w:rsidR="008D16AE" w:rsidRPr="009F30EC" w14:paraId="6D47271D" w14:textId="77777777" w:rsidTr="00174D3D">
        <w:trPr>
          <w:trHeight w:val="3210"/>
        </w:trPr>
        <w:tc>
          <w:tcPr>
            <w:tcW w:w="982" w:type="dxa"/>
            <w:tcBorders>
              <w:top w:val="single" w:sz="4" w:space="0" w:color="auto"/>
              <w:left w:val="single" w:sz="4" w:space="0" w:color="auto"/>
              <w:bottom w:val="single" w:sz="4" w:space="0" w:color="auto"/>
              <w:right w:val="single" w:sz="4" w:space="0" w:color="auto"/>
            </w:tcBorders>
            <w:vAlign w:val="center"/>
            <w:hideMark/>
          </w:tcPr>
          <w:p w14:paraId="376EA5CA" w14:textId="77777777" w:rsidR="008D16AE" w:rsidRPr="00604539" w:rsidRDefault="008D16AE" w:rsidP="00174D3D">
            <w:pPr>
              <w:jc w:val="center"/>
              <w:rPr>
                <w:szCs w:val="24"/>
              </w:rPr>
            </w:pPr>
            <w:r w:rsidRPr="00604539">
              <w:rPr>
                <w:szCs w:val="24"/>
              </w:rPr>
              <w:lastRenderedPageBreak/>
              <w:t>1.30</w:t>
            </w:r>
          </w:p>
        </w:tc>
        <w:tc>
          <w:tcPr>
            <w:tcW w:w="1418" w:type="dxa"/>
            <w:tcBorders>
              <w:top w:val="single" w:sz="4" w:space="0" w:color="auto"/>
              <w:left w:val="nil"/>
              <w:bottom w:val="single" w:sz="4" w:space="0" w:color="auto"/>
              <w:right w:val="single" w:sz="4" w:space="0" w:color="auto"/>
            </w:tcBorders>
            <w:noWrap/>
            <w:vAlign w:val="center"/>
            <w:hideMark/>
          </w:tcPr>
          <w:p w14:paraId="2ADB0CDA"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3088D233"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0BF4C18D" w14:textId="77777777" w:rsidR="008D16AE" w:rsidRPr="00604539" w:rsidRDefault="008D16AE" w:rsidP="00174D3D">
            <w:pPr>
              <w:jc w:val="left"/>
              <w:rPr>
                <w:color w:val="000000"/>
                <w:szCs w:val="24"/>
              </w:rPr>
            </w:pPr>
            <w:r w:rsidRPr="00604539">
              <w:rPr>
                <w:color w:val="000000"/>
                <w:szCs w:val="24"/>
              </w:rPr>
              <w:t>Bộ kit xét nghiệm định tính kháng thể IgG kháng virus Mycoplasma pneumoniae</w:t>
            </w:r>
          </w:p>
        </w:tc>
        <w:tc>
          <w:tcPr>
            <w:tcW w:w="918" w:type="dxa"/>
            <w:tcBorders>
              <w:top w:val="single" w:sz="4" w:space="0" w:color="auto"/>
              <w:left w:val="nil"/>
              <w:bottom w:val="single" w:sz="4" w:space="0" w:color="auto"/>
              <w:right w:val="single" w:sz="4" w:space="0" w:color="auto"/>
            </w:tcBorders>
            <w:noWrap/>
            <w:vAlign w:val="center"/>
            <w:hideMark/>
          </w:tcPr>
          <w:p w14:paraId="47B1FB97"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120DA0A2" w14:textId="77777777" w:rsidR="008D16AE" w:rsidRPr="00604539" w:rsidRDefault="008D16AE" w:rsidP="00174D3D">
            <w:pPr>
              <w:jc w:val="left"/>
              <w:rPr>
                <w:color w:val="000000"/>
                <w:szCs w:val="24"/>
              </w:rPr>
            </w:pPr>
            <w:r w:rsidRPr="00604539">
              <w:rPr>
                <w:color w:val="000000"/>
                <w:szCs w:val="24"/>
              </w:rPr>
              <w:t>Dùng để xét nghiệm định tính kháng thể IgG kháng Mycoplasmae pneumoniae trong huyết thanh hoặc huyết tương người (citrate, heparin).</w:t>
            </w:r>
            <w:r w:rsidRPr="00604539">
              <w:rPr>
                <w:color w:val="000000"/>
                <w:szCs w:val="24"/>
              </w:rPr>
              <w:br/>
              <w:t>Độ đặc hiệu: 97.8%</w:t>
            </w:r>
            <w:r w:rsidRPr="00604539">
              <w:rPr>
                <w:color w:val="000000"/>
                <w:szCs w:val="24"/>
              </w:rPr>
              <w:br/>
              <w:t>Độ nhạy: 100%</w:t>
            </w:r>
            <w:r w:rsidRPr="00604539">
              <w:rPr>
                <w:color w:val="000000"/>
                <w:szCs w:val="24"/>
              </w:rPr>
              <w:br/>
              <w:t xml:space="preserve">Tổng thời gian ủ:105 ± 5 phút </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2FD812FC"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0F5D26DD"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A8B38C"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79FCAB5E" w14:textId="77777777" w:rsidR="008D16AE" w:rsidRPr="00604539" w:rsidRDefault="008D16AE" w:rsidP="00174D3D">
            <w:pPr>
              <w:jc w:val="left"/>
              <w:rPr>
                <w:sz w:val="20"/>
              </w:rPr>
            </w:pPr>
          </w:p>
        </w:tc>
      </w:tr>
      <w:tr w:rsidR="008D16AE" w:rsidRPr="009F30EC" w14:paraId="61DD4C99" w14:textId="77777777" w:rsidTr="00174D3D">
        <w:trPr>
          <w:trHeight w:val="2520"/>
        </w:trPr>
        <w:tc>
          <w:tcPr>
            <w:tcW w:w="982" w:type="dxa"/>
            <w:tcBorders>
              <w:top w:val="single" w:sz="4" w:space="0" w:color="auto"/>
              <w:left w:val="single" w:sz="4" w:space="0" w:color="auto"/>
              <w:bottom w:val="single" w:sz="4" w:space="0" w:color="auto"/>
              <w:right w:val="single" w:sz="4" w:space="0" w:color="auto"/>
            </w:tcBorders>
            <w:vAlign w:val="center"/>
            <w:hideMark/>
          </w:tcPr>
          <w:p w14:paraId="5DB46803" w14:textId="77777777" w:rsidR="008D16AE" w:rsidRPr="00604539" w:rsidRDefault="008D16AE" w:rsidP="00174D3D">
            <w:pPr>
              <w:jc w:val="center"/>
              <w:rPr>
                <w:szCs w:val="24"/>
              </w:rPr>
            </w:pPr>
            <w:r w:rsidRPr="00604539">
              <w:rPr>
                <w:szCs w:val="24"/>
              </w:rPr>
              <w:t>1.31</w:t>
            </w:r>
          </w:p>
        </w:tc>
        <w:tc>
          <w:tcPr>
            <w:tcW w:w="1418" w:type="dxa"/>
            <w:tcBorders>
              <w:top w:val="single" w:sz="4" w:space="0" w:color="auto"/>
              <w:left w:val="nil"/>
              <w:bottom w:val="single" w:sz="4" w:space="0" w:color="auto"/>
              <w:right w:val="single" w:sz="4" w:space="0" w:color="auto"/>
            </w:tcBorders>
            <w:noWrap/>
            <w:vAlign w:val="center"/>
            <w:hideMark/>
          </w:tcPr>
          <w:p w14:paraId="6D072B41"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47135998"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4C60F528" w14:textId="77777777" w:rsidR="008D16AE" w:rsidRPr="00604539" w:rsidRDefault="008D16AE" w:rsidP="00174D3D">
            <w:pPr>
              <w:jc w:val="left"/>
              <w:rPr>
                <w:color w:val="000000"/>
                <w:szCs w:val="24"/>
              </w:rPr>
            </w:pPr>
            <w:r w:rsidRPr="00604539">
              <w:rPr>
                <w:color w:val="000000"/>
                <w:szCs w:val="24"/>
              </w:rPr>
              <w:t>Bộ kit xét nghiệm định tính kháng thể IgM kháng virus quai bị</w:t>
            </w:r>
          </w:p>
        </w:tc>
        <w:tc>
          <w:tcPr>
            <w:tcW w:w="918" w:type="dxa"/>
            <w:tcBorders>
              <w:top w:val="single" w:sz="4" w:space="0" w:color="auto"/>
              <w:left w:val="nil"/>
              <w:bottom w:val="single" w:sz="4" w:space="0" w:color="auto"/>
              <w:right w:val="single" w:sz="4" w:space="0" w:color="auto"/>
            </w:tcBorders>
            <w:noWrap/>
            <w:vAlign w:val="center"/>
            <w:hideMark/>
          </w:tcPr>
          <w:p w14:paraId="3EA9F0AC" w14:textId="77777777" w:rsidR="008D16AE" w:rsidRPr="00604539" w:rsidRDefault="008D16AE" w:rsidP="00174D3D">
            <w:pPr>
              <w:jc w:val="center"/>
              <w:rPr>
                <w:color w:val="000000"/>
                <w:szCs w:val="24"/>
              </w:rPr>
            </w:pPr>
            <w:r w:rsidRPr="00604539">
              <w:rPr>
                <w:color w:val="000000"/>
                <w:szCs w:val="24"/>
              </w:rPr>
              <w:t>Test</w:t>
            </w:r>
          </w:p>
        </w:tc>
        <w:tc>
          <w:tcPr>
            <w:tcW w:w="4766" w:type="dxa"/>
            <w:tcBorders>
              <w:top w:val="single" w:sz="4" w:space="0" w:color="auto"/>
              <w:left w:val="nil"/>
              <w:bottom w:val="single" w:sz="4" w:space="0" w:color="auto"/>
              <w:right w:val="single" w:sz="4" w:space="0" w:color="auto"/>
            </w:tcBorders>
            <w:vAlign w:val="center"/>
            <w:hideMark/>
          </w:tcPr>
          <w:p w14:paraId="1882DAF7" w14:textId="77777777" w:rsidR="008D16AE" w:rsidRPr="00604539" w:rsidRDefault="008D16AE" w:rsidP="00174D3D">
            <w:pPr>
              <w:jc w:val="left"/>
              <w:rPr>
                <w:color w:val="000000"/>
                <w:szCs w:val="24"/>
              </w:rPr>
            </w:pPr>
            <w:r w:rsidRPr="00604539">
              <w:rPr>
                <w:color w:val="000000"/>
                <w:szCs w:val="24"/>
              </w:rPr>
              <w:t>Dùng để xét nghiệm định tính các kháng thể IgM kháng virus quai bị trong huyết thanh và huyết tương người.</w:t>
            </w:r>
            <w:r w:rsidRPr="00604539">
              <w:rPr>
                <w:color w:val="000000"/>
                <w:szCs w:val="24"/>
              </w:rPr>
              <w:br/>
              <w:t>Độ đặc hiệu: 97.68%</w:t>
            </w:r>
            <w:r w:rsidRPr="00604539">
              <w:rPr>
                <w:color w:val="000000"/>
                <w:szCs w:val="24"/>
              </w:rPr>
              <w:br/>
              <w:t>Độ nhạy: 94.44%</w:t>
            </w:r>
            <w:r w:rsidRPr="00604539">
              <w:rPr>
                <w:color w:val="000000"/>
                <w:szCs w:val="24"/>
              </w:rPr>
              <w:br/>
              <w:t xml:space="preserve">Tổng thời gian ủ: 105 ± 5 phút </w:t>
            </w:r>
            <w:r w:rsidRPr="00604539">
              <w:rPr>
                <w:color w:val="000000"/>
                <w:szCs w:val="24"/>
              </w:rPr>
              <w:br/>
              <w:t>Quy cách đóng gói: 96 test/hộp</w:t>
            </w:r>
          </w:p>
        </w:tc>
        <w:tc>
          <w:tcPr>
            <w:tcW w:w="955" w:type="dxa"/>
            <w:tcBorders>
              <w:top w:val="single" w:sz="4" w:space="0" w:color="auto"/>
              <w:left w:val="nil"/>
              <w:bottom w:val="single" w:sz="4" w:space="0" w:color="auto"/>
              <w:right w:val="single" w:sz="4" w:space="0" w:color="auto"/>
            </w:tcBorders>
            <w:vAlign w:val="center"/>
            <w:hideMark/>
          </w:tcPr>
          <w:p w14:paraId="6F16FF75"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60532184"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39A216"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6E0C1DBA" w14:textId="77777777" w:rsidR="008D16AE" w:rsidRPr="00604539" w:rsidRDefault="008D16AE" w:rsidP="00174D3D">
            <w:pPr>
              <w:jc w:val="left"/>
              <w:rPr>
                <w:sz w:val="20"/>
              </w:rPr>
            </w:pPr>
          </w:p>
        </w:tc>
      </w:tr>
      <w:tr w:rsidR="008D16AE" w:rsidRPr="009F30EC" w14:paraId="71B50006" w14:textId="77777777" w:rsidTr="00174D3D">
        <w:trPr>
          <w:trHeight w:val="7665"/>
        </w:trPr>
        <w:tc>
          <w:tcPr>
            <w:tcW w:w="982" w:type="dxa"/>
            <w:tcBorders>
              <w:top w:val="single" w:sz="4" w:space="0" w:color="auto"/>
              <w:left w:val="single" w:sz="4" w:space="0" w:color="auto"/>
              <w:bottom w:val="single" w:sz="4" w:space="0" w:color="auto"/>
              <w:right w:val="single" w:sz="4" w:space="0" w:color="auto"/>
            </w:tcBorders>
            <w:vAlign w:val="center"/>
            <w:hideMark/>
          </w:tcPr>
          <w:p w14:paraId="01D0764F" w14:textId="77777777" w:rsidR="008D16AE" w:rsidRPr="00604539" w:rsidRDefault="008D16AE" w:rsidP="00174D3D">
            <w:pPr>
              <w:jc w:val="center"/>
              <w:rPr>
                <w:szCs w:val="24"/>
              </w:rPr>
            </w:pPr>
            <w:r w:rsidRPr="00604539">
              <w:rPr>
                <w:szCs w:val="24"/>
              </w:rPr>
              <w:lastRenderedPageBreak/>
              <w:t>1.32</w:t>
            </w:r>
          </w:p>
        </w:tc>
        <w:tc>
          <w:tcPr>
            <w:tcW w:w="1418" w:type="dxa"/>
            <w:tcBorders>
              <w:top w:val="single" w:sz="4" w:space="0" w:color="auto"/>
              <w:left w:val="nil"/>
              <w:bottom w:val="single" w:sz="4" w:space="0" w:color="auto"/>
              <w:right w:val="single" w:sz="4" w:space="0" w:color="auto"/>
            </w:tcBorders>
            <w:noWrap/>
            <w:vAlign w:val="center"/>
            <w:hideMark/>
          </w:tcPr>
          <w:p w14:paraId="35575751"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72BD951E"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6E0E96CF" w14:textId="77777777" w:rsidR="008D16AE" w:rsidRPr="00604539" w:rsidRDefault="008D16AE" w:rsidP="00174D3D">
            <w:pPr>
              <w:jc w:val="left"/>
              <w:rPr>
                <w:color w:val="000000"/>
                <w:szCs w:val="24"/>
              </w:rPr>
            </w:pPr>
            <w:r w:rsidRPr="00604539">
              <w:rPr>
                <w:color w:val="000000"/>
                <w:szCs w:val="24"/>
              </w:rPr>
              <w:t>Bộ kit xét nghiệm miễn dịch đồng thời kháng nguyên và kháng thể virus HCV bằng phương pháp ELISA 480 Test</w:t>
            </w:r>
          </w:p>
        </w:tc>
        <w:tc>
          <w:tcPr>
            <w:tcW w:w="918" w:type="dxa"/>
            <w:tcBorders>
              <w:top w:val="single" w:sz="4" w:space="0" w:color="auto"/>
              <w:left w:val="nil"/>
              <w:bottom w:val="single" w:sz="4" w:space="0" w:color="auto"/>
              <w:right w:val="single" w:sz="4" w:space="0" w:color="auto"/>
            </w:tcBorders>
            <w:noWrap/>
            <w:vAlign w:val="center"/>
            <w:hideMark/>
          </w:tcPr>
          <w:p w14:paraId="40BC673B" w14:textId="77777777" w:rsidR="008D16AE" w:rsidRPr="00604539" w:rsidRDefault="008D16AE" w:rsidP="00174D3D">
            <w:pPr>
              <w:jc w:val="center"/>
              <w:rPr>
                <w:color w:val="000000"/>
                <w:szCs w:val="24"/>
              </w:rPr>
            </w:pPr>
            <w:r w:rsidRPr="00604539">
              <w:rPr>
                <w:color w:val="000000"/>
                <w:szCs w:val="24"/>
              </w:rPr>
              <w:t>Hộp</w:t>
            </w:r>
          </w:p>
        </w:tc>
        <w:tc>
          <w:tcPr>
            <w:tcW w:w="4766" w:type="dxa"/>
            <w:tcBorders>
              <w:top w:val="single" w:sz="4" w:space="0" w:color="auto"/>
              <w:left w:val="nil"/>
              <w:bottom w:val="single" w:sz="4" w:space="0" w:color="auto"/>
              <w:right w:val="single" w:sz="4" w:space="0" w:color="auto"/>
            </w:tcBorders>
            <w:vAlign w:val="center"/>
            <w:hideMark/>
          </w:tcPr>
          <w:p w14:paraId="16D108CB" w14:textId="77777777" w:rsidR="008D16AE" w:rsidRPr="00604539" w:rsidRDefault="008D16AE" w:rsidP="00174D3D">
            <w:pPr>
              <w:jc w:val="left"/>
              <w:rPr>
                <w:color w:val="000000"/>
                <w:szCs w:val="24"/>
              </w:rPr>
            </w:pPr>
            <w:r w:rsidRPr="00604539">
              <w:rPr>
                <w:color w:val="000000"/>
                <w:szCs w:val="24"/>
              </w:rPr>
              <w:t>- Bộ xét nghiệm miễn dịch enzyme dùng để xét nghiệm định tính đồng thời cả kháng nguyên lõi và kháng thể chống virus viêm gan C (anti-HCV) trong mẫu huyết tương hoặc huyết thanh của người.</w:t>
            </w:r>
            <w:r w:rsidRPr="00604539">
              <w:rPr>
                <w:color w:val="000000"/>
                <w:szCs w:val="24"/>
              </w:rPr>
              <w:br/>
              <w:t>- Thành phần: Bao gồm: Khay vi giếng, chứng âm, chứng dương kháng nguyên, chứng dương kháng thể, Dung dịch pha loãng mẫu, chất cộng hợp, dung dịch pha loãng chất cộng hợp, cơ chất đậm đặc, dung dịch pha loãng cơ chất, dung dịch rửa</w:t>
            </w:r>
            <w:r w:rsidRPr="00604539">
              <w:rPr>
                <w:color w:val="000000"/>
                <w:szCs w:val="24"/>
              </w:rPr>
              <w:br/>
              <w:t>- Độ nhạy: 100%</w:t>
            </w:r>
            <w:r w:rsidRPr="00604539">
              <w:rPr>
                <w:color w:val="000000"/>
                <w:szCs w:val="24"/>
              </w:rPr>
              <w:br/>
              <w:t>- Độ đặc hiệu: 99.82%</w:t>
            </w:r>
            <w:r w:rsidRPr="00604539">
              <w:rPr>
                <w:color w:val="000000"/>
                <w:szCs w:val="24"/>
              </w:rPr>
              <w:br/>
              <w:t>- Độ nhạy phân tích antigen =&lt; 800 IU/mL</w:t>
            </w:r>
            <w:r w:rsidRPr="00604539">
              <w:rPr>
                <w:color w:val="000000"/>
                <w:szCs w:val="24"/>
              </w:rPr>
              <w:br/>
              <w:t>- Số giếng control + Blank =&lt; 4 giếng cho 1 lần chạy</w:t>
            </w:r>
            <w:r w:rsidRPr="00604539">
              <w:rPr>
                <w:color w:val="000000"/>
                <w:szCs w:val="24"/>
              </w:rPr>
              <w:br/>
              <w:t>- Thời gian thực hiện toàn bộ quy trình &lt;= 2.5 giờ</w:t>
            </w:r>
            <w:r w:rsidRPr="00604539">
              <w:rPr>
                <w:color w:val="000000"/>
                <w:szCs w:val="24"/>
              </w:rPr>
              <w:br/>
              <w:t>- Đạt tiêu chuẩn CE-IVD</w:t>
            </w:r>
            <w:r w:rsidRPr="00604539">
              <w:rPr>
                <w:color w:val="000000"/>
                <w:szCs w:val="24"/>
              </w:rPr>
              <w:br/>
              <w:t>- Tương thích với các hệ thống tự động và bán tự động</w:t>
            </w:r>
            <w:r w:rsidRPr="00604539">
              <w:rPr>
                <w:color w:val="000000"/>
                <w:szCs w:val="24"/>
              </w:rPr>
              <w:br/>
              <w:t>- Quy cách tối thiểu: 480 Test/hộp</w:t>
            </w:r>
          </w:p>
        </w:tc>
        <w:tc>
          <w:tcPr>
            <w:tcW w:w="955" w:type="dxa"/>
            <w:tcBorders>
              <w:top w:val="single" w:sz="4" w:space="0" w:color="auto"/>
              <w:left w:val="nil"/>
              <w:bottom w:val="single" w:sz="4" w:space="0" w:color="auto"/>
              <w:right w:val="single" w:sz="4" w:space="0" w:color="auto"/>
            </w:tcBorders>
            <w:vAlign w:val="center"/>
            <w:hideMark/>
          </w:tcPr>
          <w:p w14:paraId="6C4B1CB9"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1899E244"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8A0452"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63D4B1C7" w14:textId="77777777" w:rsidR="008D16AE" w:rsidRPr="00604539" w:rsidRDefault="008D16AE" w:rsidP="00174D3D">
            <w:pPr>
              <w:jc w:val="left"/>
              <w:rPr>
                <w:sz w:val="20"/>
              </w:rPr>
            </w:pPr>
          </w:p>
        </w:tc>
      </w:tr>
      <w:tr w:rsidR="008D16AE" w:rsidRPr="009F30EC" w14:paraId="7A8A0D67" w14:textId="77777777" w:rsidTr="00174D3D">
        <w:trPr>
          <w:trHeight w:val="8175"/>
        </w:trPr>
        <w:tc>
          <w:tcPr>
            <w:tcW w:w="982" w:type="dxa"/>
            <w:tcBorders>
              <w:top w:val="single" w:sz="4" w:space="0" w:color="auto"/>
              <w:left w:val="single" w:sz="4" w:space="0" w:color="auto"/>
              <w:bottom w:val="single" w:sz="4" w:space="0" w:color="auto"/>
              <w:right w:val="single" w:sz="4" w:space="0" w:color="auto"/>
            </w:tcBorders>
            <w:vAlign w:val="center"/>
            <w:hideMark/>
          </w:tcPr>
          <w:p w14:paraId="47CED320" w14:textId="77777777" w:rsidR="008D16AE" w:rsidRPr="00604539" w:rsidRDefault="008D16AE" w:rsidP="00174D3D">
            <w:pPr>
              <w:jc w:val="center"/>
              <w:rPr>
                <w:szCs w:val="24"/>
              </w:rPr>
            </w:pPr>
            <w:r w:rsidRPr="00604539">
              <w:rPr>
                <w:szCs w:val="24"/>
              </w:rPr>
              <w:lastRenderedPageBreak/>
              <w:t>1.33</w:t>
            </w:r>
          </w:p>
        </w:tc>
        <w:tc>
          <w:tcPr>
            <w:tcW w:w="1418" w:type="dxa"/>
            <w:tcBorders>
              <w:top w:val="single" w:sz="4" w:space="0" w:color="auto"/>
              <w:left w:val="nil"/>
              <w:bottom w:val="single" w:sz="4" w:space="0" w:color="auto"/>
              <w:right w:val="single" w:sz="4" w:space="0" w:color="auto"/>
            </w:tcBorders>
            <w:noWrap/>
            <w:vAlign w:val="center"/>
            <w:hideMark/>
          </w:tcPr>
          <w:p w14:paraId="648650A8"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0FD13BAA"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68EA9B2F" w14:textId="77777777" w:rsidR="008D16AE" w:rsidRPr="00604539" w:rsidRDefault="008D16AE" w:rsidP="00174D3D">
            <w:pPr>
              <w:jc w:val="left"/>
              <w:rPr>
                <w:color w:val="000000"/>
                <w:szCs w:val="24"/>
              </w:rPr>
            </w:pPr>
            <w:r w:rsidRPr="00604539">
              <w:rPr>
                <w:color w:val="000000"/>
                <w:szCs w:val="24"/>
              </w:rPr>
              <w:t>Bộ kit xét nghiệm định tính kháng nguyên, kháng thể kháng virus HIV 96 Test</w:t>
            </w:r>
          </w:p>
        </w:tc>
        <w:tc>
          <w:tcPr>
            <w:tcW w:w="918" w:type="dxa"/>
            <w:tcBorders>
              <w:top w:val="single" w:sz="4" w:space="0" w:color="auto"/>
              <w:left w:val="nil"/>
              <w:bottom w:val="single" w:sz="4" w:space="0" w:color="auto"/>
              <w:right w:val="single" w:sz="4" w:space="0" w:color="auto"/>
            </w:tcBorders>
            <w:noWrap/>
            <w:vAlign w:val="center"/>
            <w:hideMark/>
          </w:tcPr>
          <w:p w14:paraId="0B503D48" w14:textId="77777777" w:rsidR="008D16AE" w:rsidRPr="00604539" w:rsidRDefault="008D16AE" w:rsidP="00174D3D">
            <w:pPr>
              <w:jc w:val="center"/>
              <w:rPr>
                <w:color w:val="000000"/>
                <w:szCs w:val="24"/>
              </w:rPr>
            </w:pPr>
            <w:r w:rsidRPr="00604539">
              <w:rPr>
                <w:color w:val="000000"/>
                <w:szCs w:val="24"/>
              </w:rPr>
              <w:t>Hộp</w:t>
            </w:r>
          </w:p>
        </w:tc>
        <w:tc>
          <w:tcPr>
            <w:tcW w:w="4766" w:type="dxa"/>
            <w:tcBorders>
              <w:top w:val="single" w:sz="4" w:space="0" w:color="auto"/>
              <w:left w:val="nil"/>
              <w:bottom w:val="single" w:sz="4" w:space="0" w:color="auto"/>
              <w:right w:val="single" w:sz="4" w:space="0" w:color="auto"/>
            </w:tcBorders>
            <w:vAlign w:val="center"/>
            <w:hideMark/>
          </w:tcPr>
          <w:p w14:paraId="204BB984" w14:textId="77777777" w:rsidR="008D16AE" w:rsidRPr="00604539" w:rsidRDefault="008D16AE" w:rsidP="00174D3D">
            <w:pPr>
              <w:jc w:val="left"/>
              <w:rPr>
                <w:color w:val="000000"/>
                <w:szCs w:val="24"/>
              </w:rPr>
            </w:pPr>
            <w:r w:rsidRPr="00604539">
              <w:rPr>
                <w:color w:val="000000"/>
                <w:szCs w:val="24"/>
              </w:rPr>
              <w:t>- Bộ xét nghiệm miễn dịch enzyme dùng để phát hiện định tính kháng nguyên p24 của HIV và các kháng thể chống lại virus suy giảm miễn dịch ở người loại 1 (HIV-1, bao gồm HIV-1 nhóm O) và loại 2 (HIV-2) trong mẫu huyết thanh hoặc huyết tương của con người.</w:t>
            </w:r>
            <w:r w:rsidRPr="00604539">
              <w:rPr>
                <w:color w:val="000000"/>
                <w:szCs w:val="24"/>
              </w:rPr>
              <w:br w:type="page"/>
              <w:t>- Thành phần bộ kit: Khay vi giếng, chứng âm, chứng dương HIV-1 ab, chứng dương HIV-2 ab, Chất chuẩn HIV-1 p24 Ag, Dung dịch pha loãng mẫu, Chất cộng hợp, dung dịch pha loãng chất cộng hợp, cơ chất đậm đặc, dung dịch pha loãng cơ chất, dung dịch rửa</w:t>
            </w:r>
            <w:r w:rsidRPr="00604539">
              <w:rPr>
                <w:color w:val="000000"/>
                <w:szCs w:val="24"/>
              </w:rPr>
              <w:br w:type="page"/>
              <w:t>- Độ nhạy: 100%</w:t>
            </w:r>
            <w:r w:rsidRPr="00604539">
              <w:rPr>
                <w:color w:val="000000"/>
                <w:szCs w:val="24"/>
              </w:rPr>
              <w:br w:type="page"/>
              <w:t>- Độ đặc hiệu: 99.78%</w:t>
            </w:r>
            <w:r w:rsidRPr="00604539">
              <w:rPr>
                <w:color w:val="000000"/>
                <w:szCs w:val="24"/>
              </w:rPr>
              <w:br w:type="page"/>
              <w:t>- Độ nhạy phân tích HIV-1 p24 Antigen: 0.977 IU/mL</w:t>
            </w:r>
            <w:r w:rsidRPr="00604539">
              <w:rPr>
                <w:color w:val="000000"/>
                <w:szCs w:val="24"/>
              </w:rPr>
              <w:br w:type="page"/>
              <w:t>- Số giếng Control + Blank =&lt; 6 giếng cho 1 lần chạy</w:t>
            </w:r>
            <w:r w:rsidRPr="00604539">
              <w:rPr>
                <w:color w:val="000000"/>
                <w:szCs w:val="24"/>
              </w:rPr>
              <w:br w:type="page"/>
              <w:t>- Thời gian thực hiện toàn bộ quy trình &lt;= 2 giờ</w:t>
            </w:r>
            <w:r w:rsidRPr="00604539">
              <w:rPr>
                <w:color w:val="000000"/>
                <w:szCs w:val="24"/>
              </w:rPr>
              <w:br w:type="page"/>
              <w:t>- Đạt tiêu chuẩn: CE-IVD, được liệt kê vào danh sách tiền thẩm định của WHO (WHO pre-qualified)</w:t>
            </w:r>
            <w:r w:rsidRPr="00604539">
              <w:rPr>
                <w:color w:val="000000"/>
                <w:szCs w:val="24"/>
              </w:rPr>
              <w:br w:type="page"/>
              <w:t>- Tương thích với các hệ thống tự động và bán tự động</w:t>
            </w:r>
            <w:r w:rsidRPr="00604539">
              <w:rPr>
                <w:color w:val="000000"/>
                <w:szCs w:val="24"/>
              </w:rPr>
              <w:br w:type="page"/>
              <w:t>- Quy cách tối thiểu: 96 Test/hộp</w:t>
            </w:r>
          </w:p>
        </w:tc>
        <w:tc>
          <w:tcPr>
            <w:tcW w:w="955" w:type="dxa"/>
            <w:tcBorders>
              <w:top w:val="single" w:sz="4" w:space="0" w:color="auto"/>
              <w:left w:val="nil"/>
              <w:bottom w:val="single" w:sz="4" w:space="0" w:color="auto"/>
              <w:right w:val="single" w:sz="4" w:space="0" w:color="auto"/>
            </w:tcBorders>
            <w:vAlign w:val="center"/>
            <w:hideMark/>
          </w:tcPr>
          <w:p w14:paraId="1418C5F0"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156E3885"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7AFFDD"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49B687F1" w14:textId="77777777" w:rsidR="008D16AE" w:rsidRPr="00604539" w:rsidRDefault="008D16AE" w:rsidP="00174D3D">
            <w:pPr>
              <w:jc w:val="left"/>
              <w:rPr>
                <w:sz w:val="20"/>
              </w:rPr>
            </w:pPr>
          </w:p>
        </w:tc>
      </w:tr>
      <w:tr w:rsidR="008D16AE" w:rsidRPr="009F30EC" w14:paraId="4C1295EB" w14:textId="77777777" w:rsidTr="00174D3D">
        <w:trPr>
          <w:trHeight w:val="8175"/>
        </w:trPr>
        <w:tc>
          <w:tcPr>
            <w:tcW w:w="982" w:type="dxa"/>
            <w:tcBorders>
              <w:top w:val="single" w:sz="4" w:space="0" w:color="auto"/>
              <w:left w:val="single" w:sz="4" w:space="0" w:color="auto"/>
              <w:bottom w:val="single" w:sz="4" w:space="0" w:color="auto"/>
              <w:right w:val="single" w:sz="4" w:space="0" w:color="auto"/>
            </w:tcBorders>
            <w:vAlign w:val="center"/>
            <w:hideMark/>
          </w:tcPr>
          <w:p w14:paraId="1D3114FE" w14:textId="77777777" w:rsidR="008D16AE" w:rsidRPr="00604539" w:rsidRDefault="008D16AE" w:rsidP="00174D3D">
            <w:pPr>
              <w:jc w:val="center"/>
              <w:rPr>
                <w:szCs w:val="24"/>
              </w:rPr>
            </w:pPr>
            <w:r w:rsidRPr="00604539">
              <w:rPr>
                <w:szCs w:val="24"/>
              </w:rPr>
              <w:lastRenderedPageBreak/>
              <w:t>1.34</w:t>
            </w:r>
          </w:p>
        </w:tc>
        <w:tc>
          <w:tcPr>
            <w:tcW w:w="1418" w:type="dxa"/>
            <w:tcBorders>
              <w:top w:val="single" w:sz="4" w:space="0" w:color="auto"/>
              <w:left w:val="nil"/>
              <w:bottom w:val="single" w:sz="4" w:space="0" w:color="auto"/>
              <w:right w:val="single" w:sz="4" w:space="0" w:color="auto"/>
            </w:tcBorders>
            <w:noWrap/>
            <w:vAlign w:val="center"/>
            <w:hideMark/>
          </w:tcPr>
          <w:p w14:paraId="7EFF0F63"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19FE553C"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4D189379" w14:textId="77777777" w:rsidR="008D16AE" w:rsidRPr="00604539" w:rsidRDefault="008D16AE" w:rsidP="00174D3D">
            <w:pPr>
              <w:jc w:val="left"/>
              <w:rPr>
                <w:color w:val="000000"/>
                <w:szCs w:val="24"/>
              </w:rPr>
            </w:pPr>
            <w:r w:rsidRPr="00604539">
              <w:rPr>
                <w:color w:val="000000"/>
                <w:szCs w:val="24"/>
              </w:rPr>
              <w:t>Bộ kit xét nghiệm miễn dịch đồng thời kháng nguyên và kháng thể virus HIV bằng phương pháp ELISA 480 Test</w:t>
            </w:r>
          </w:p>
        </w:tc>
        <w:tc>
          <w:tcPr>
            <w:tcW w:w="918" w:type="dxa"/>
            <w:tcBorders>
              <w:top w:val="single" w:sz="4" w:space="0" w:color="auto"/>
              <w:left w:val="nil"/>
              <w:bottom w:val="single" w:sz="4" w:space="0" w:color="auto"/>
              <w:right w:val="single" w:sz="4" w:space="0" w:color="auto"/>
            </w:tcBorders>
            <w:noWrap/>
            <w:vAlign w:val="center"/>
            <w:hideMark/>
          </w:tcPr>
          <w:p w14:paraId="42DE5708" w14:textId="77777777" w:rsidR="008D16AE" w:rsidRPr="00604539" w:rsidRDefault="008D16AE" w:rsidP="00174D3D">
            <w:pPr>
              <w:jc w:val="center"/>
              <w:rPr>
                <w:color w:val="000000"/>
                <w:szCs w:val="24"/>
              </w:rPr>
            </w:pPr>
            <w:r w:rsidRPr="00604539">
              <w:rPr>
                <w:color w:val="000000"/>
                <w:szCs w:val="24"/>
              </w:rPr>
              <w:t>Hộp</w:t>
            </w:r>
          </w:p>
        </w:tc>
        <w:tc>
          <w:tcPr>
            <w:tcW w:w="4766" w:type="dxa"/>
            <w:tcBorders>
              <w:top w:val="single" w:sz="4" w:space="0" w:color="auto"/>
              <w:left w:val="nil"/>
              <w:bottom w:val="single" w:sz="4" w:space="0" w:color="auto"/>
              <w:right w:val="single" w:sz="4" w:space="0" w:color="auto"/>
            </w:tcBorders>
            <w:vAlign w:val="center"/>
            <w:hideMark/>
          </w:tcPr>
          <w:p w14:paraId="66BDB215" w14:textId="77777777" w:rsidR="008D16AE" w:rsidRPr="00604539" w:rsidRDefault="008D16AE" w:rsidP="00174D3D">
            <w:pPr>
              <w:jc w:val="left"/>
              <w:rPr>
                <w:color w:val="000000"/>
                <w:szCs w:val="24"/>
              </w:rPr>
            </w:pPr>
            <w:r w:rsidRPr="00604539">
              <w:rPr>
                <w:color w:val="000000"/>
                <w:szCs w:val="24"/>
              </w:rPr>
              <w:t>- Bộ xét nghiệm miễn dịch enzyme dùng để phát hiện định tính kháng nguyên p24 của HIV và các kháng thể chống lại virus suy giảm miễn dịch ở người loại 1 (HIV-1, bao gồm HIV-1 nhóm O) và loại 2 (HIV-2) trong mẫu huyết thanh hoặc huyết tương của con người.</w:t>
            </w:r>
            <w:r w:rsidRPr="00604539">
              <w:rPr>
                <w:color w:val="000000"/>
                <w:szCs w:val="24"/>
              </w:rPr>
              <w:br/>
              <w:t>- Thành phần bộ kit: Khay vi giếng, chứng âm, chứng dương HIV-1 ab, chứng dương HIV-2 ab, Chất chuẩn HIV-1 p24 Ag, Dung dịch pha loãng mẫu, Chất cộng hợp, dung dịch pha loãng chất cộng hợp, cơ chất đậm đặc, dung dịch pha loãng cơ chất, dung dịch rửa</w:t>
            </w:r>
            <w:r w:rsidRPr="00604539">
              <w:rPr>
                <w:color w:val="000000"/>
                <w:szCs w:val="24"/>
              </w:rPr>
              <w:br/>
              <w:t>- Độ nhạy: 100%</w:t>
            </w:r>
            <w:r w:rsidRPr="00604539">
              <w:rPr>
                <w:color w:val="000000"/>
                <w:szCs w:val="24"/>
              </w:rPr>
              <w:br/>
              <w:t>- Độ đặc hiệu: 99.78%</w:t>
            </w:r>
            <w:r w:rsidRPr="00604539">
              <w:rPr>
                <w:color w:val="000000"/>
                <w:szCs w:val="24"/>
              </w:rPr>
              <w:br/>
              <w:t>- Độ nhạy phân tích HIV-1 p24 Antigen: 0.977 IU/mL</w:t>
            </w:r>
            <w:r w:rsidRPr="00604539">
              <w:rPr>
                <w:color w:val="000000"/>
                <w:szCs w:val="24"/>
              </w:rPr>
              <w:br/>
              <w:t>- Số giếng Control + Blank =&lt; 6 giếng cho 1 lần chạy</w:t>
            </w:r>
            <w:r w:rsidRPr="00604539">
              <w:rPr>
                <w:color w:val="000000"/>
                <w:szCs w:val="24"/>
              </w:rPr>
              <w:br/>
              <w:t>- Thời gian thực hiện toàn bộ quy trình &lt;= 2 giờ</w:t>
            </w:r>
            <w:r w:rsidRPr="00604539">
              <w:rPr>
                <w:color w:val="000000"/>
                <w:szCs w:val="24"/>
              </w:rPr>
              <w:br/>
              <w:t>- Đạt tiêu chuẩn: CE-IVD, được liệt kê vào danh sách tiền thẩm định của WHO (WHO pre-qualified)</w:t>
            </w:r>
            <w:r w:rsidRPr="00604539">
              <w:rPr>
                <w:color w:val="000000"/>
                <w:szCs w:val="24"/>
              </w:rPr>
              <w:br/>
              <w:t>- Tương thích với các hệ thống tự động và bán tự động</w:t>
            </w:r>
            <w:r w:rsidRPr="00604539">
              <w:rPr>
                <w:color w:val="000000"/>
                <w:szCs w:val="24"/>
              </w:rPr>
              <w:br/>
              <w:t>- Quy cách tối thiểu: 480 Test/hộp</w:t>
            </w:r>
          </w:p>
        </w:tc>
        <w:tc>
          <w:tcPr>
            <w:tcW w:w="955" w:type="dxa"/>
            <w:tcBorders>
              <w:top w:val="single" w:sz="4" w:space="0" w:color="auto"/>
              <w:left w:val="nil"/>
              <w:bottom w:val="single" w:sz="4" w:space="0" w:color="auto"/>
              <w:right w:val="single" w:sz="4" w:space="0" w:color="auto"/>
            </w:tcBorders>
            <w:vAlign w:val="center"/>
            <w:hideMark/>
          </w:tcPr>
          <w:p w14:paraId="1665CA37"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5A0B59C0"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7EF651"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21BC338E" w14:textId="77777777" w:rsidR="008D16AE" w:rsidRPr="00604539" w:rsidRDefault="008D16AE" w:rsidP="00174D3D">
            <w:pPr>
              <w:jc w:val="left"/>
              <w:rPr>
                <w:sz w:val="20"/>
              </w:rPr>
            </w:pPr>
          </w:p>
        </w:tc>
      </w:tr>
      <w:tr w:rsidR="008D16AE" w:rsidRPr="009F30EC" w14:paraId="5688D14B" w14:textId="77777777" w:rsidTr="00174D3D">
        <w:trPr>
          <w:trHeight w:val="6540"/>
        </w:trPr>
        <w:tc>
          <w:tcPr>
            <w:tcW w:w="982" w:type="dxa"/>
            <w:tcBorders>
              <w:top w:val="single" w:sz="4" w:space="0" w:color="auto"/>
              <w:left w:val="single" w:sz="4" w:space="0" w:color="auto"/>
              <w:bottom w:val="single" w:sz="4" w:space="0" w:color="auto"/>
              <w:right w:val="single" w:sz="4" w:space="0" w:color="auto"/>
            </w:tcBorders>
            <w:vAlign w:val="center"/>
            <w:hideMark/>
          </w:tcPr>
          <w:p w14:paraId="000E3AB8" w14:textId="77777777" w:rsidR="008D16AE" w:rsidRPr="00604539" w:rsidRDefault="008D16AE" w:rsidP="00174D3D">
            <w:pPr>
              <w:jc w:val="center"/>
              <w:rPr>
                <w:szCs w:val="24"/>
              </w:rPr>
            </w:pPr>
            <w:r w:rsidRPr="00604539">
              <w:rPr>
                <w:szCs w:val="24"/>
              </w:rPr>
              <w:lastRenderedPageBreak/>
              <w:t>1.35</w:t>
            </w:r>
          </w:p>
        </w:tc>
        <w:tc>
          <w:tcPr>
            <w:tcW w:w="1418" w:type="dxa"/>
            <w:tcBorders>
              <w:top w:val="single" w:sz="4" w:space="0" w:color="auto"/>
              <w:left w:val="nil"/>
              <w:bottom w:val="single" w:sz="4" w:space="0" w:color="auto"/>
              <w:right w:val="single" w:sz="4" w:space="0" w:color="auto"/>
            </w:tcBorders>
            <w:noWrap/>
            <w:vAlign w:val="center"/>
            <w:hideMark/>
          </w:tcPr>
          <w:p w14:paraId="3CEF54A6"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448F39CD"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45A93840" w14:textId="77777777" w:rsidR="008D16AE" w:rsidRPr="00604539" w:rsidRDefault="008D16AE" w:rsidP="00174D3D">
            <w:pPr>
              <w:jc w:val="left"/>
              <w:rPr>
                <w:color w:val="000000"/>
                <w:szCs w:val="24"/>
              </w:rPr>
            </w:pPr>
            <w:r w:rsidRPr="00604539">
              <w:rPr>
                <w:color w:val="000000"/>
                <w:szCs w:val="24"/>
              </w:rPr>
              <w:t>Bộ kit xét nghiệm miễn dịch kháng thể Treponema pallidum bằng phương pháp ELISA</w:t>
            </w:r>
          </w:p>
        </w:tc>
        <w:tc>
          <w:tcPr>
            <w:tcW w:w="918" w:type="dxa"/>
            <w:tcBorders>
              <w:top w:val="single" w:sz="4" w:space="0" w:color="auto"/>
              <w:left w:val="nil"/>
              <w:bottom w:val="single" w:sz="4" w:space="0" w:color="auto"/>
              <w:right w:val="single" w:sz="4" w:space="0" w:color="auto"/>
            </w:tcBorders>
            <w:noWrap/>
            <w:vAlign w:val="center"/>
            <w:hideMark/>
          </w:tcPr>
          <w:p w14:paraId="07DFD3BC" w14:textId="77777777" w:rsidR="008D16AE" w:rsidRPr="00604539" w:rsidRDefault="008D16AE" w:rsidP="00174D3D">
            <w:pPr>
              <w:jc w:val="center"/>
              <w:rPr>
                <w:color w:val="000000"/>
                <w:szCs w:val="24"/>
              </w:rPr>
            </w:pPr>
            <w:r w:rsidRPr="00604539">
              <w:rPr>
                <w:color w:val="000000"/>
                <w:szCs w:val="24"/>
              </w:rPr>
              <w:t>Hộp</w:t>
            </w:r>
          </w:p>
        </w:tc>
        <w:tc>
          <w:tcPr>
            <w:tcW w:w="4766" w:type="dxa"/>
            <w:tcBorders>
              <w:top w:val="single" w:sz="4" w:space="0" w:color="auto"/>
              <w:left w:val="nil"/>
              <w:bottom w:val="single" w:sz="4" w:space="0" w:color="auto"/>
              <w:right w:val="single" w:sz="4" w:space="0" w:color="auto"/>
            </w:tcBorders>
            <w:vAlign w:val="center"/>
            <w:hideMark/>
          </w:tcPr>
          <w:p w14:paraId="30CA76AA" w14:textId="77777777" w:rsidR="008D16AE" w:rsidRPr="00604539" w:rsidRDefault="008D16AE" w:rsidP="00174D3D">
            <w:pPr>
              <w:jc w:val="left"/>
              <w:rPr>
                <w:color w:val="000000"/>
                <w:szCs w:val="24"/>
              </w:rPr>
            </w:pPr>
            <w:r w:rsidRPr="00604539">
              <w:rPr>
                <w:color w:val="000000"/>
                <w:szCs w:val="24"/>
              </w:rPr>
              <w:t>- Bộ xét nghiệm miễn dịch enzyme dùng để phát hiện định tính các kháng thể chống lại Treponema pallidum trong mẫu huyết thanh hoặc huyết tương của con người.</w:t>
            </w:r>
            <w:r w:rsidRPr="00604539">
              <w:rPr>
                <w:color w:val="000000"/>
                <w:szCs w:val="24"/>
              </w:rPr>
              <w:br w:type="page"/>
              <w:t>- Thành phần bao gồm: Khay vi giếng, chứng âm, chứng dương, Dung dịch pha loãng mẫu, chất cộng hợp, cơ chất đậm đặc, dung dịch pha loãng cơ chất, dung dịch</w:t>
            </w:r>
            <w:r w:rsidRPr="00604539">
              <w:rPr>
                <w:color w:val="000000"/>
                <w:szCs w:val="24"/>
              </w:rPr>
              <w:br w:type="page"/>
              <w:t>- Kháng nguyên sử dụng: Hỗn hợp protein tái tổ hợp TpN15, TpN17, TpN47</w:t>
            </w:r>
            <w:r w:rsidRPr="00604539">
              <w:rPr>
                <w:color w:val="000000"/>
                <w:szCs w:val="24"/>
              </w:rPr>
              <w:br w:type="page"/>
              <w:t>- Độ nhạy: 100%</w:t>
            </w:r>
            <w:r w:rsidRPr="00604539">
              <w:rPr>
                <w:color w:val="000000"/>
                <w:szCs w:val="24"/>
              </w:rPr>
              <w:br w:type="page"/>
              <w:t>- Độ đặc hiệu: 99.95%</w:t>
            </w:r>
            <w:r w:rsidRPr="00604539">
              <w:rPr>
                <w:color w:val="000000"/>
                <w:szCs w:val="24"/>
              </w:rPr>
              <w:br w:type="page"/>
              <w:t>- Số giếng control + blank =&lt; 4 giếng cho 1 lần chạy</w:t>
            </w:r>
            <w:r w:rsidRPr="00604539">
              <w:rPr>
                <w:color w:val="000000"/>
                <w:szCs w:val="24"/>
              </w:rPr>
              <w:br w:type="page"/>
              <w:t>- Thể tích hút mẫu: &lt;= 50 ul</w:t>
            </w:r>
            <w:r w:rsidRPr="00604539">
              <w:rPr>
                <w:color w:val="000000"/>
                <w:szCs w:val="24"/>
              </w:rPr>
              <w:br w:type="page"/>
              <w:t>- Đạt tiêu chuẩn: CE-IVD</w:t>
            </w:r>
            <w:r w:rsidRPr="00604539">
              <w:rPr>
                <w:color w:val="000000"/>
                <w:szCs w:val="24"/>
              </w:rPr>
              <w:br w:type="page"/>
              <w:t>- Tương thích với các hệ thống tự động và bán tự động</w:t>
            </w:r>
            <w:r w:rsidRPr="00604539">
              <w:rPr>
                <w:color w:val="000000"/>
                <w:szCs w:val="24"/>
              </w:rPr>
              <w:br w:type="page"/>
              <w:t>- Quy cách tối thiểu: 480 Test/hộp</w:t>
            </w:r>
          </w:p>
        </w:tc>
        <w:tc>
          <w:tcPr>
            <w:tcW w:w="955" w:type="dxa"/>
            <w:tcBorders>
              <w:top w:val="single" w:sz="4" w:space="0" w:color="auto"/>
              <w:left w:val="nil"/>
              <w:bottom w:val="single" w:sz="4" w:space="0" w:color="auto"/>
              <w:right w:val="single" w:sz="4" w:space="0" w:color="auto"/>
            </w:tcBorders>
            <w:vAlign w:val="center"/>
            <w:hideMark/>
          </w:tcPr>
          <w:p w14:paraId="62372768"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78EF9DD7"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8731E0"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2C912017" w14:textId="77777777" w:rsidR="008D16AE" w:rsidRPr="00604539" w:rsidRDefault="008D16AE" w:rsidP="00174D3D">
            <w:pPr>
              <w:jc w:val="left"/>
              <w:rPr>
                <w:sz w:val="20"/>
              </w:rPr>
            </w:pPr>
          </w:p>
        </w:tc>
      </w:tr>
      <w:tr w:rsidR="008D16AE" w:rsidRPr="009F30EC" w14:paraId="5326709A" w14:textId="77777777" w:rsidTr="00174D3D">
        <w:trPr>
          <w:trHeight w:val="7335"/>
        </w:trPr>
        <w:tc>
          <w:tcPr>
            <w:tcW w:w="982" w:type="dxa"/>
            <w:tcBorders>
              <w:top w:val="single" w:sz="4" w:space="0" w:color="auto"/>
              <w:left w:val="single" w:sz="4" w:space="0" w:color="auto"/>
              <w:bottom w:val="single" w:sz="4" w:space="0" w:color="auto"/>
              <w:right w:val="single" w:sz="4" w:space="0" w:color="auto"/>
            </w:tcBorders>
            <w:vAlign w:val="center"/>
            <w:hideMark/>
          </w:tcPr>
          <w:p w14:paraId="59D21A43" w14:textId="77777777" w:rsidR="008D16AE" w:rsidRPr="00604539" w:rsidRDefault="008D16AE" w:rsidP="00174D3D">
            <w:pPr>
              <w:jc w:val="center"/>
              <w:rPr>
                <w:szCs w:val="24"/>
              </w:rPr>
            </w:pPr>
            <w:r w:rsidRPr="00604539">
              <w:rPr>
                <w:szCs w:val="24"/>
              </w:rPr>
              <w:lastRenderedPageBreak/>
              <w:t>1.36</w:t>
            </w:r>
          </w:p>
        </w:tc>
        <w:tc>
          <w:tcPr>
            <w:tcW w:w="1418" w:type="dxa"/>
            <w:tcBorders>
              <w:top w:val="single" w:sz="4" w:space="0" w:color="auto"/>
              <w:left w:val="nil"/>
              <w:bottom w:val="single" w:sz="4" w:space="0" w:color="auto"/>
              <w:right w:val="single" w:sz="4" w:space="0" w:color="auto"/>
            </w:tcBorders>
            <w:noWrap/>
            <w:vAlign w:val="center"/>
            <w:hideMark/>
          </w:tcPr>
          <w:p w14:paraId="6C466B62"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64926FC8"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60D73C1F" w14:textId="77777777" w:rsidR="008D16AE" w:rsidRPr="00604539" w:rsidRDefault="008D16AE" w:rsidP="00174D3D">
            <w:pPr>
              <w:jc w:val="left"/>
              <w:rPr>
                <w:color w:val="000000"/>
                <w:szCs w:val="24"/>
              </w:rPr>
            </w:pPr>
            <w:r w:rsidRPr="00604539">
              <w:rPr>
                <w:color w:val="000000"/>
                <w:szCs w:val="24"/>
              </w:rPr>
              <w:t>Bộ kit xét nghiệm miễn dịch kháng nguyên HBV bằng phương pháp ELISA 96 Test</w:t>
            </w:r>
          </w:p>
        </w:tc>
        <w:tc>
          <w:tcPr>
            <w:tcW w:w="918" w:type="dxa"/>
            <w:tcBorders>
              <w:top w:val="single" w:sz="4" w:space="0" w:color="auto"/>
              <w:left w:val="nil"/>
              <w:bottom w:val="single" w:sz="4" w:space="0" w:color="auto"/>
              <w:right w:val="single" w:sz="4" w:space="0" w:color="auto"/>
            </w:tcBorders>
            <w:noWrap/>
            <w:vAlign w:val="center"/>
            <w:hideMark/>
          </w:tcPr>
          <w:p w14:paraId="3C2A63C1" w14:textId="77777777" w:rsidR="008D16AE" w:rsidRPr="00604539" w:rsidRDefault="008D16AE" w:rsidP="00174D3D">
            <w:pPr>
              <w:jc w:val="center"/>
              <w:rPr>
                <w:color w:val="000000"/>
                <w:szCs w:val="24"/>
              </w:rPr>
            </w:pPr>
            <w:r w:rsidRPr="00604539">
              <w:rPr>
                <w:color w:val="000000"/>
                <w:szCs w:val="24"/>
              </w:rPr>
              <w:t>Hộp</w:t>
            </w:r>
          </w:p>
        </w:tc>
        <w:tc>
          <w:tcPr>
            <w:tcW w:w="4766" w:type="dxa"/>
            <w:tcBorders>
              <w:top w:val="single" w:sz="4" w:space="0" w:color="auto"/>
              <w:left w:val="nil"/>
              <w:bottom w:val="single" w:sz="4" w:space="0" w:color="auto"/>
              <w:right w:val="single" w:sz="4" w:space="0" w:color="auto"/>
            </w:tcBorders>
            <w:vAlign w:val="center"/>
            <w:hideMark/>
          </w:tcPr>
          <w:p w14:paraId="4141AB92" w14:textId="77777777" w:rsidR="008D16AE" w:rsidRPr="00604539" w:rsidRDefault="008D16AE" w:rsidP="00174D3D">
            <w:pPr>
              <w:jc w:val="left"/>
              <w:rPr>
                <w:color w:val="000000"/>
                <w:szCs w:val="24"/>
              </w:rPr>
            </w:pPr>
            <w:r w:rsidRPr="00604539">
              <w:rPr>
                <w:color w:val="000000"/>
                <w:szCs w:val="24"/>
              </w:rPr>
              <w:t>- Bộ xét nghiệm miễn dịch enzyme dùng để phát hiện định tính kháng nguyên bề mặt viêm gan B (HBsAg) trong mẫu huyết thanh hoặc huyết tương của con người.</w:t>
            </w:r>
            <w:r w:rsidRPr="00604539">
              <w:rPr>
                <w:color w:val="000000"/>
                <w:szCs w:val="24"/>
              </w:rPr>
              <w:br/>
              <w:t>- Thành phần bao gồm: Khay vi giếng, chứng âm, chứng dương, Dung dịch pha loãng mẫu, chất cộng hợp, cơ chất đậm đặc, dung dịch pha loãng cơ chất, dung dịch rửa</w:t>
            </w:r>
            <w:r w:rsidRPr="00604539">
              <w:rPr>
                <w:color w:val="000000"/>
                <w:szCs w:val="24"/>
              </w:rPr>
              <w:br/>
              <w:t>- Độ nhạy: 100%</w:t>
            </w:r>
            <w:r w:rsidRPr="00604539">
              <w:rPr>
                <w:color w:val="000000"/>
                <w:szCs w:val="24"/>
              </w:rPr>
              <w:br/>
              <w:t>- Độ đặc hiệu: 99.97%</w:t>
            </w:r>
            <w:r w:rsidRPr="00604539">
              <w:rPr>
                <w:color w:val="000000"/>
                <w:szCs w:val="24"/>
              </w:rPr>
              <w:br/>
              <w:t>- Độ nhạy phân tích =&lt; 0.023 IU/mL</w:t>
            </w:r>
            <w:r w:rsidRPr="00604539">
              <w:rPr>
                <w:color w:val="000000"/>
                <w:szCs w:val="24"/>
              </w:rPr>
              <w:br/>
              <w:t>- Số giếng control + blank =&lt; 3 giếng cho 1 lần chạy</w:t>
            </w:r>
            <w:r w:rsidRPr="00604539">
              <w:rPr>
                <w:color w:val="000000"/>
                <w:szCs w:val="24"/>
              </w:rPr>
              <w:br/>
              <w:t>- Thời gian thực hiện toàn bộ quy trình &lt;= 2 giờ</w:t>
            </w:r>
            <w:r w:rsidRPr="00604539">
              <w:rPr>
                <w:color w:val="000000"/>
                <w:szCs w:val="24"/>
              </w:rPr>
              <w:br/>
              <w:t>- Đạt tiêu chuẩn: CE-IVD, được liệt kê vào danh sách tiền thẩm định của WHO (WHO pre-qualified)</w:t>
            </w:r>
            <w:r w:rsidRPr="00604539">
              <w:rPr>
                <w:color w:val="000000"/>
                <w:szCs w:val="24"/>
              </w:rPr>
              <w:br/>
              <w:t>- Tương thích với các hệ thống tự động và bán tự động</w:t>
            </w:r>
            <w:r w:rsidRPr="00604539">
              <w:rPr>
                <w:color w:val="000000"/>
                <w:szCs w:val="24"/>
              </w:rPr>
              <w:br/>
              <w:t>- Quy cách tối thiểu: 96 Test/hộp</w:t>
            </w:r>
          </w:p>
        </w:tc>
        <w:tc>
          <w:tcPr>
            <w:tcW w:w="955" w:type="dxa"/>
            <w:tcBorders>
              <w:top w:val="single" w:sz="4" w:space="0" w:color="auto"/>
              <w:left w:val="nil"/>
              <w:bottom w:val="single" w:sz="4" w:space="0" w:color="auto"/>
              <w:right w:val="single" w:sz="4" w:space="0" w:color="auto"/>
            </w:tcBorders>
            <w:vAlign w:val="center"/>
            <w:hideMark/>
          </w:tcPr>
          <w:p w14:paraId="0F5FCC52"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692E15D1"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07DD53"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50C2904B" w14:textId="77777777" w:rsidR="008D16AE" w:rsidRPr="00604539" w:rsidRDefault="008D16AE" w:rsidP="00174D3D">
            <w:pPr>
              <w:jc w:val="left"/>
              <w:rPr>
                <w:sz w:val="20"/>
              </w:rPr>
            </w:pPr>
          </w:p>
        </w:tc>
      </w:tr>
      <w:tr w:rsidR="008D16AE" w:rsidRPr="009F30EC" w14:paraId="7A7412D2" w14:textId="77777777" w:rsidTr="00174D3D">
        <w:trPr>
          <w:trHeight w:val="6840"/>
        </w:trPr>
        <w:tc>
          <w:tcPr>
            <w:tcW w:w="982" w:type="dxa"/>
            <w:tcBorders>
              <w:top w:val="single" w:sz="4" w:space="0" w:color="auto"/>
              <w:left w:val="single" w:sz="4" w:space="0" w:color="auto"/>
              <w:bottom w:val="single" w:sz="4" w:space="0" w:color="auto"/>
              <w:right w:val="single" w:sz="4" w:space="0" w:color="auto"/>
            </w:tcBorders>
            <w:vAlign w:val="center"/>
            <w:hideMark/>
          </w:tcPr>
          <w:p w14:paraId="04BA983E" w14:textId="77777777" w:rsidR="008D16AE" w:rsidRPr="00604539" w:rsidRDefault="008D16AE" w:rsidP="00174D3D">
            <w:pPr>
              <w:jc w:val="center"/>
              <w:rPr>
                <w:szCs w:val="24"/>
              </w:rPr>
            </w:pPr>
            <w:r w:rsidRPr="00604539">
              <w:rPr>
                <w:szCs w:val="24"/>
              </w:rPr>
              <w:lastRenderedPageBreak/>
              <w:t>1.37</w:t>
            </w:r>
          </w:p>
        </w:tc>
        <w:tc>
          <w:tcPr>
            <w:tcW w:w="1418" w:type="dxa"/>
            <w:tcBorders>
              <w:top w:val="single" w:sz="4" w:space="0" w:color="auto"/>
              <w:left w:val="nil"/>
              <w:bottom w:val="single" w:sz="4" w:space="0" w:color="auto"/>
              <w:right w:val="single" w:sz="4" w:space="0" w:color="auto"/>
            </w:tcBorders>
            <w:noWrap/>
            <w:vAlign w:val="center"/>
            <w:hideMark/>
          </w:tcPr>
          <w:p w14:paraId="056F4344"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187438C9"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3DB32986" w14:textId="77777777" w:rsidR="008D16AE" w:rsidRPr="00604539" w:rsidRDefault="008D16AE" w:rsidP="00174D3D">
            <w:pPr>
              <w:jc w:val="left"/>
              <w:rPr>
                <w:color w:val="000000"/>
                <w:szCs w:val="24"/>
              </w:rPr>
            </w:pPr>
            <w:r w:rsidRPr="00604539">
              <w:rPr>
                <w:color w:val="000000"/>
                <w:szCs w:val="24"/>
              </w:rPr>
              <w:t>Bộ kit xét nghiệm miễn dịch kháng nguyên HBV bằng phương pháp ELISA 480 Test</w:t>
            </w:r>
          </w:p>
        </w:tc>
        <w:tc>
          <w:tcPr>
            <w:tcW w:w="918" w:type="dxa"/>
            <w:tcBorders>
              <w:top w:val="single" w:sz="4" w:space="0" w:color="auto"/>
              <w:left w:val="nil"/>
              <w:bottom w:val="single" w:sz="4" w:space="0" w:color="auto"/>
              <w:right w:val="single" w:sz="4" w:space="0" w:color="auto"/>
            </w:tcBorders>
            <w:noWrap/>
            <w:vAlign w:val="center"/>
            <w:hideMark/>
          </w:tcPr>
          <w:p w14:paraId="1D4CBD7E" w14:textId="77777777" w:rsidR="008D16AE" w:rsidRPr="00604539" w:rsidRDefault="008D16AE" w:rsidP="00174D3D">
            <w:pPr>
              <w:jc w:val="center"/>
              <w:rPr>
                <w:color w:val="000000"/>
                <w:szCs w:val="24"/>
              </w:rPr>
            </w:pPr>
            <w:r w:rsidRPr="00604539">
              <w:rPr>
                <w:color w:val="000000"/>
                <w:szCs w:val="24"/>
              </w:rPr>
              <w:t>Hộp</w:t>
            </w:r>
          </w:p>
        </w:tc>
        <w:tc>
          <w:tcPr>
            <w:tcW w:w="4766" w:type="dxa"/>
            <w:tcBorders>
              <w:top w:val="single" w:sz="4" w:space="0" w:color="auto"/>
              <w:left w:val="nil"/>
              <w:bottom w:val="single" w:sz="4" w:space="0" w:color="auto"/>
              <w:right w:val="single" w:sz="4" w:space="0" w:color="auto"/>
            </w:tcBorders>
            <w:vAlign w:val="center"/>
            <w:hideMark/>
          </w:tcPr>
          <w:p w14:paraId="240E4D03" w14:textId="77777777" w:rsidR="008D16AE" w:rsidRPr="00604539" w:rsidRDefault="008D16AE" w:rsidP="00174D3D">
            <w:pPr>
              <w:jc w:val="left"/>
              <w:rPr>
                <w:color w:val="000000"/>
                <w:szCs w:val="24"/>
              </w:rPr>
            </w:pPr>
            <w:r w:rsidRPr="00604539">
              <w:rPr>
                <w:color w:val="000000"/>
                <w:szCs w:val="24"/>
              </w:rPr>
              <w:t>- Bộ xét nghiệm miễn dịch enzyme dùng để phát hiện định tính kháng nguyên bề mặt viêm gan B (HBsAg) trong mẫu huyết thanh hoặc huyết tương của con người.</w:t>
            </w:r>
            <w:r w:rsidRPr="00604539">
              <w:rPr>
                <w:color w:val="000000"/>
                <w:szCs w:val="24"/>
              </w:rPr>
              <w:br/>
              <w:t>- Thành phần bao gồm: Khay vi giếng, chứng âm, chứng dương, Dung dịch pha loãng mẫu, chất cộng hợp, cơ chất đậm đặc, dung dịch pha loãng cơ chất, dung dịch rửa</w:t>
            </w:r>
            <w:r w:rsidRPr="00604539">
              <w:rPr>
                <w:color w:val="000000"/>
                <w:szCs w:val="24"/>
              </w:rPr>
              <w:br/>
              <w:t>- Độ nhạy: 100%</w:t>
            </w:r>
            <w:r w:rsidRPr="00604539">
              <w:rPr>
                <w:color w:val="000000"/>
                <w:szCs w:val="24"/>
              </w:rPr>
              <w:br/>
              <w:t>- Độ đặc hiệu: 99.97%</w:t>
            </w:r>
            <w:r w:rsidRPr="00604539">
              <w:rPr>
                <w:color w:val="000000"/>
                <w:szCs w:val="24"/>
              </w:rPr>
              <w:br/>
              <w:t>- Độ nhạy phân tích =&lt; 0.023 IU/mL</w:t>
            </w:r>
            <w:r w:rsidRPr="00604539">
              <w:rPr>
                <w:color w:val="000000"/>
                <w:szCs w:val="24"/>
              </w:rPr>
              <w:br/>
              <w:t>- Số giếng control + blank =&lt; 3 giếng cho 1 lần chạy</w:t>
            </w:r>
            <w:r w:rsidRPr="00604539">
              <w:rPr>
                <w:color w:val="000000"/>
                <w:szCs w:val="24"/>
              </w:rPr>
              <w:br/>
              <w:t>- Thời gian thực hiện toàn bộ quy trình &lt;= 2 giờ</w:t>
            </w:r>
            <w:r w:rsidRPr="00604539">
              <w:rPr>
                <w:color w:val="000000"/>
                <w:szCs w:val="24"/>
              </w:rPr>
              <w:br/>
              <w:t>- Đạt tiêu chuẩn: CE-IVD, được liệt kê vào danh sách tiền thẩm định của WHO (WHO pre-qualified)</w:t>
            </w:r>
            <w:r w:rsidRPr="00604539">
              <w:rPr>
                <w:color w:val="000000"/>
                <w:szCs w:val="24"/>
              </w:rPr>
              <w:br/>
              <w:t>- Tương thích với các hệ thống tự động và bán tự động</w:t>
            </w:r>
            <w:r w:rsidRPr="00604539">
              <w:rPr>
                <w:color w:val="000000"/>
                <w:szCs w:val="24"/>
              </w:rPr>
              <w:br/>
              <w:t>- Quy cách tối thiểu: 480 Test/hộp</w:t>
            </w:r>
          </w:p>
        </w:tc>
        <w:tc>
          <w:tcPr>
            <w:tcW w:w="955" w:type="dxa"/>
            <w:tcBorders>
              <w:top w:val="single" w:sz="4" w:space="0" w:color="auto"/>
              <w:left w:val="nil"/>
              <w:bottom w:val="single" w:sz="4" w:space="0" w:color="auto"/>
              <w:right w:val="single" w:sz="4" w:space="0" w:color="auto"/>
            </w:tcBorders>
            <w:vAlign w:val="center"/>
            <w:hideMark/>
          </w:tcPr>
          <w:p w14:paraId="53AD3572"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36E82996"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902ACD"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4CC69CA4" w14:textId="77777777" w:rsidR="008D16AE" w:rsidRPr="00604539" w:rsidRDefault="008D16AE" w:rsidP="00174D3D">
            <w:pPr>
              <w:jc w:val="left"/>
              <w:rPr>
                <w:sz w:val="20"/>
              </w:rPr>
            </w:pPr>
          </w:p>
        </w:tc>
      </w:tr>
      <w:tr w:rsidR="008D16AE" w:rsidRPr="009F30EC" w14:paraId="388265D9" w14:textId="77777777" w:rsidTr="00174D3D">
        <w:trPr>
          <w:trHeight w:val="1410"/>
        </w:trPr>
        <w:tc>
          <w:tcPr>
            <w:tcW w:w="982" w:type="dxa"/>
            <w:tcBorders>
              <w:top w:val="single" w:sz="4" w:space="0" w:color="auto"/>
              <w:left w:val="single" w:sz="4" w:space="0" w:color="auto"/>
              <w:bottom w:val="single" w:sz="4" w:space="0" w:color="auto"/>
              <w:right w:val="single" w:sz="4" w:space="0" w:color="auto"/>
            </w:tcBorders>
            <w:vAlign w:val="center"/>
            <w:hideMark/>
          </w:tcPr>
          <w:p w14:paraId="5202FAEC" w14:textId="77777777" w:rsidR="008D16AE" w:rsidRPr="00604539" w:rsidRDefault="008D16AE" w:rsidP="00174D3D">
            <w:pPr>
              <w:jc w:val="center"/>
              <w:rPr>
                <w:szCs w:val="24"/>
              </w:rPr>
            </w:pPr>
            <w:r w:rsidRPr="00604539">
              <w:rPr>
                <w:szCs w:val="24"/>
              </w:rPr>
              <w:lastRenderedPageBreak/>
              <w:t>1.38</w:t>
            </w:r>
          </w:p>
        </w:tc>
        <w:tc>
          <w:tcPr>
            <w:tcW w:w="1418" w:type="dxa"/>
            <w:tcBorders>
              <w:top w:val="single" w:sz="4" w:space="0" w:color="auto"/>
              <w:left w:val="nil"/>
              <w:bottom w:val="single" w:sz="4" w:space="0" w:color="auto"/>
              <w:right w:val="single" w:sz="4" w:space="0" w:color="auto"/>
            </w:tcBorders>
            <w:noWrap/>
            <w:vAlign w:val="center"/>
            <w:hideMark/>
          </w:tcPr>
          <w:p w14:paraId="57611AA8"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43488097"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4F79E75D" w14:textId="77777777" w:rsidR="008D16AE" w:rsidRPr="00604539" w:rsidRDefault="008D16AE" w:rsidP="00174D3D">
            <w:pPr>
              <w:jc w:val="left"/>
              <w:rPr>
                <w:szCs w:val="24"/>
              </w:rPr>
            </w:pPr>
            <w:r w:rsidRPr="00604539">
              <w:rPr>
                <w:szCs w:val="24"/>
              </w:rPr>
              <w:t>Đầu Tip nhựa dùng hút hóa chất/mẫu thử</w:t>
            </w:r>
          </w:p>
        </w:tc>
        <w:tc>
          <w:tcPr>
            <w:tcW w:w="918" w:type="dxa"/>
            <w:tcBorders>
              <w:top w:val="single" w:sz="4" w:space="0" w:color="auto"/>
              <w:left w:val="nil"/>
              <w:bottom w:val="single" w:sz="4" w:space="0" w:color="auto"/>
              <w:right w:val="single" w:sz="4" w:space="0" w:color="auto"/>
            </w:tcBorders>
            <w:vAlign w:val="center"/>
            <w:hideMark/>
          </w:tcPr>
          <w:p w14:paraId="12ADB1B4" w14:textId="77777777" w:rsidR="008D16AE" w:rsidRPr="00604539" w:rsidRDefault="008D16AE" w:rsidP="00174D3D">
            <w:pPr>
              <w:jc w:val="center"/>
              <w:rPr>
                <w:color w:val="000000"/>
                <w:szCs w:val="24"/>
              </w:rPr>
            </w:pPr>
            <w:r w:rsidRPr="00604539">
              <w:rPr>
                <w:color w:val="000000"/>
                <w:szCs w:val="24"/>
              </w:rPr>
              <w:t>Tip</w:t>
            </w:r>
          </w:p>
        </w:tc>
        <w:tc>
          <w:tcPr>
            <w:tcW w:w="4766" w:type="dxa"/>
            <w:tcBorders>
              <w:top w:val="single" w:sz="4" w:space="0" w:color="auto"/>
              <w:left w:val="nil"/>
              <w:bottom w:val="single" w:sz="4" w:space="0" w:color="auto"/>
              <w:right w:val="single" w:sz="4" w:space="0" w:color="auto"/>
            </w:tcBorders>
            <w:vAlign w:val="center"/>
            <w:hideMark/>
          </w:tcPr>
          <w:p w14:paraId="2C8714D8" w14:textId="77777777" w:rsidR="008D16AE" w:rsidRPr="00604539" w:rsidRDefault="008D16AE" w:rsidP="00174D3D">
            <w:pPr>
              <w:jc w:val="left"/>
              <w:rPr>
                <w:color w:val="000000"/>
                <w:szCs w:val="24"/>
              </w:rPr>
            </w:pPr>
            <w:r w:rsidRPr="00604539">
              <w:rPr>
                <w:color w:val="000000"/>
                <w:szCs w:val="24"/>
              </w:rPr>
              <w:t>Thể tích tối đa: 1100 uL</w:t>
            </w:r>
            <w:r w:rsidRPr="00604539">
              <w:rPr>
                <w:color w:val="000000"/>
                <w:szCs w:val="24"/>
              </w:rPr>
              <w:br/>
              <w:t>- Chiều dài tổng thể: 97 ± 0.2 mm</w:t>
            </w:r>
            <w:r w:rsidRPr="00604539">
              <w:rPr>
                <w:color w:val="000000"/>
                <w:szCs w:val="24"/>
              </w:rPr>
              <w:br/>
              <w:t xml:space="preserve"> - Vật liệu: Được làm từ nhựa PP (Polypropylene) </w:t>
            </w:r>
          </w:p>
        </w:tc>
        <w:tc>
          <w:tcPr>
            <w:tcW w:w="955" w:type="dxa"/>
            <w:tcBorders>
              <w:top w:val="single" w:sz="4" w:space="0" w:color="auto"/>
              <w:left w:val="nil"/>
              <w:bottom w:val="single" w:sz="4" w:space="0" w:color="auto"/>
              <w:right w:val="single" w:sz="4" w:space="0" w:color="auto"/>
            </w:tcBorders>
            <w:vAlign w:val="center"/>
            <w:hideMark/>
          </w:tcPr>
          <w:p w14:paraId="55375CC3"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47EE8AD1" w14:textId="77777777" w:rsidR="008D16AE" w:rsidRPr="00604539" w:rsidRDefault="008D16AE" w:rsidP="00174D3D">
            <w:pPr>
              <w:jc w:val="center"/>
              <w:rPr>
                <w:szCs w:val="24"/>
              </w:rPr>
            </w:pPr>
            <w:r w:rsidRPr="00604539">
              <w:rPr>
                <w:szCs w:val="24"/>
              </w:rPr>
              <w:t>Không phải TBYT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5055EF"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15FD7BC8" w14:textId="77777777" w:rsidR="008D16AE" w:rsidRPr="00604539" w:rsidRDefault="008D16AE" w:rsidP="00174D3D">
            <w:pPr>
              <w:jc w:val="left"/>
              <w:rPr>
                <w:sz w:val="20"/>
              </w:rPr>
            </w:pPr>
          </w:p>
        </w:tc>
      </w:tr>
      <w:tr w:rsidR="008D16AE" w:rsidRPr="009F30EC" w14:paraId="7ACB91A2" w14:textId="77777777" w:rsidTr="00174D3D">
        <w:trPr>
          <w:trHeight w:val="945"/>
        </w:trPr>
        <w:tc>
          <w:tcPr>
            <w:tcW w:w="982" w:type="dxa"/>
            <w:tcBorders>
              <w:top w:val="single" w:sz="4" w:space="0" w:color="auto"/>
              <w:left w:val="single" w:sz="4" w:space="0" w:color="auto"/>
              <w:bottom w:val="single" w:sz="4" w:space="0" w:color="auto"/>
              <w:right w:val="single" w:sz="4" w:space="0" w:color="auto"/>
            </w:tcBorders>
            <w:vAlign w:val="center"/>
            <w:hideMark/>
          </w:tcPr>
          <w:p w14:paraId="7D8A0687" w14:textId="77777777" w:rsidR="008D16AE" w:rsidRPr="00604539" w:rsidRDefault="008D16AE" w:rsidP="00174D3D">
            <w:pPr>
              <w:jc w:val="center"/>
              <w:rPr>
                <w:szCs w:val="24"/>
              </w:rPr>
            </w:pPr>
            <w:r w:rsidRPr="00604539">
              <w:rPr>
                <w:szCs w:val="24"/>
              </w:rPr>
              <w:t>1.39</w:t>
            </w:r>
          </w:p>
        </w:tc>
        <w:tc>
          <w:tcPr>
            <w:tcW w:w="1418" w:type="dxa"/>
            <w:tcBorders>
              <w:top w:val="single" w:sz="4" w:space="0" w:color="auto"/>
              <w:left w:val="nil"/>
              <w:bottom w:val="single" w:sz="4" w:space="0" w:color="auto"/>
              <w:right w:val="single" w:sz="4" w:space="0" w:color="auto"/>
            </w:tcBorders>
            <w:noWrap/>
            <w:vAlign w:val="center"/>
            <w:hideMark/>
          </w:tcPr>
          <w:p w14:paraId="33295AEF" w14:textId="77777777" w:rsidR="008D16AE" w:rsidRPr="00604539" w:rsidRDefault="008D16AE" w:rsidP="00174D3D">
            <w:pPr>
              <w:jc w:val="center"/>
              <w:rPr>
                <w:color w:val="000000"/>
                <w:szCs w:val="24"/>
              </w:rPr>
            </w:pPr>
            <w:r w:rsidRPr="00604539">
              <w:rPr>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54926042"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0E83B13A" w14:textId="77777777" w:rsidR="008D16AE" w:rsidRPr="00604539" w:rsidRDefault="008D16AE" w:rsidP="00174D3D">
            <w:pPr>
              <w:jc w:val="left"/>
              <w:rPr>
                <w:szCs w:val="24"/>
              </w:rPr>
            </w:pPr>
            <w:r w:rsidRPr="00604539">
              <w:rPr>
                <w:szCs w:val="24"/>
              </w:rPr>
              <w:t>Đầu Tip 300</w:t>
            </w:r>
          </w:p>
        </w:tc>
        <w:tc>
          <w:tcPr>
            <w:tcW w:w="918" w:type="dxa"/>
            <w:tcBorders>
              <w:top w:val="single" w:sz="4" w:space="0" w:color="auto"/>
              <w:left w:val="nil"/>
              <w:bottom w:val="single" w:sz="4" w:space="0" w:color="auto"/>
              <w:right w:val="single" w:sz="4" w:space="0" w:color="auto"/>
            </w:tcBorders>
            <w:vAlign w:val="center"/>
            <w:hideMark/>
          </w:tcPr>
          <w:p w14:paraId="6D32AB1A" w14:textId="77777777" w:rsidR="008D16AE" w:rsidRPr="00604539" w:rsidRDefault="008D16AE" w:rsidP="00174D3D">
            <w:pPr>
              <w:jc w:val="center"/>
              <w:rPr>
                <w:color w:val="000000"/>
                <w:szCs w:val="24"/>
              </w:rPr>
            </w:pPr>
            <w:r w:rsidRPr="00604539">
              <w:rPr>
                <w:color w:val="000000"/>
                <w:szCs w:val="24"/>
              </w:rPr>
              <w:t>Tip</w:t>
            </w:r>
          </w:p>
        </w:tc>
        <w:tc>
          <w:tcPr>
            <w:tcW w:w="4766" w:type="dxa"/>
            <w:tcBorders>
              <w:top w:val="single" w:sz="4" w:space="0" w:color="auto"/>
              <w:left w:val="nil"/>
              <w:bottom w:val="single" w:sz="4" w:space="0" w:color="auto"/>
              <w:right w:val="single" w:sz="4" w:space="0" w:color="auto"/>
            </w:tcBorders>
            <w:vAlign w:val="center"/>
            <w:hideMark/>
          </w:tcPr>
          <w:p w14:paraId="4BDAE4A7" w14:textId="77777777" w:rsidR="008D16AE" w:rsidRPr="00604539" w:rsidRDefault="008D16AE" w:rsidP="00174D3D">
            <w:pPr>
              <w:jc w:val="left"/>
              <w:rPr>
                <w:color w:val="000000"/>
                <w:szCs w:val="24"/>
              </w:rPr>
            </w:pPr>
            <w:r w:rsidRPr="00604539">
              <w:rPr>
                <w:color w:val="000000"/>
                <w:szCs w:val="24"/>
              </w:rPr>
              <w:t>Thể tích tối đa 300uL</w:t>
            </w:r>
            <w:r w:rsidRPr="00604539">
              <w:rPr>
                <w:color w:val="000000"/>
                <w:szCs w:val="24"/>
              </w:rPr>
              <w:br w:type="page"/>
              <w:t>Vật liệu: được làm từ nhựa PP</w:t>
            </w:r>
          </w:p>
        </w:tc>
        <w:tc>
          <w:tcPr>
            <w:tcW w:w="955" w:type="dxa"/>
            <w:tcBorders>
              <w:top w:val="single" w:sz="4" w:space="0" w:color="auto"/>
              <w:left w:val="nil"/>
              <w:bottom w:val="single" w:sz="4" w:space="0" w:color="auto"/>
              <w:right w:val="single" w:sz="4" w:space="0" w:color="auto"/>
            </w:tcBorders>
            <w:vAlign w:val="center"/>
            <w:hideMark/>
          </w:tcPr>
          <w:p w14:paraId="2782BD33"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5DA121E5" w14:textId="77777777" w:rsidR="008D16AE" w:rsidRPr="00604539" w:rsidRDefault="008D16AE" w:rsidP="00174D3D">
            <w:pPr>
              <w:jc w:val="center"/>
              <w:rPr>
                <w:szCs w:val="24"/>
              </w:rPr>
            </w:pPr>
            <w:r w:rsidRPr="00604539">
              <w:rPr>
                <w:szCs w:val="24"/>
              </w:rPr>
              <w:t>Không phải TBYT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9E3C44"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167AA9AA" w14:textId="77777777" w:rsidR="008D16AE" w:rsidRPr="00604539" w:rsidRDefault="008D16AE" w:rsidP="00174D3D">
            <w:pPr>
              <w:jc w:val="left"/>
              <w:rPr>
                <w:sz w:val="20"/>
              </w:rPr>
            </w:pPr>
          </w:p>
        </w:tc>
      </w:tr>
      <w:tr w:rsidR="008D16AE" w:rsidRPr="009F30EC" w14:paraId="7660C16E" w14:textId="77777777" w:rsidTr="00174D3D">
        <w:trPr>
          <w:trHeight w:val="600"/>
        </w:trPr>
        <w:tc>
          <w:tcPr>
            <w:tcW w:w="982" w:type="dxa"/>
            <w:tcBorders>
              <w:top w:val="single" w:sz="4" w:space="0" w:color="auto"/>
              <w:left w:val="single" w:sz="4" w:space="0" w:color="auto"/>
              <w:bottom w:val="single" w:sz="4" w:space="0" w:color="auto"/>
              <w:right w:val="single" w:sz="4" w:space="0" w:color="auto"/>
            </w:tcBorders>
            <w:vAlign w:val="center"/>
            <w:hideMark/>
          </w:tcPr>
          <w:p w14:paraId="6E9EDA80" w14:textId="77777777" w:rsidR="008D16AE" w:rsidRPr="00604539" w:rsidRDefault="008D16AE" w:rsidP="00174D3D">
            <w:pPr>
              <w:jc w:val="center"/>
              <w:rPr>
                <w:szCs w:val="24"/>
              </w:rPr>
            </w:pPr>
            <w:r w:rsidRPr="00604539">
              <w:rPr>
                <w:szCs w:val="24"/>
              </w:rPr>
              <w:t>2.1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F315B02" w14:textId="77777777" w:rsidR="008D16AE" w:rsidRPr="00604539" w:rsidRDefault="008D16AE" w:rsidP="00174D3D">
            <w:pPr>
              <w:jc w:val="center"/>
              <w:rPr>
                <w:b/>
                <w:bCs/>
                <w:color w:val="000000"/>
                <w:szCs w:val="24"/>
              </w:rPr>
            </w:pPr>
            <w:r w:rsidRPr="00604539">
              <w:rPr>
                <w:b/>
                <w:bCs/>
                <w:color w:val="000000"/>
                <w:szCs w:val="24"/>
              </w:rPr>
              <w:t>Trích xuất</w:t>
            </w:r>
          </w:p>
        </w:tc>
        <w:tc>
          <w:tcPr>
            <w:tcW w:w="3265" w:type="dxa"/>
            <w:gridSpan w:val="2"/>
            <w:tcBorders>
              <w:top w:val="single" w:sz="4" w:space="0" w:color="auto"/>
              <w:left w:val="single" w:sz="4" w:space="0" w:color="auto"/>
              <w:bottom w:val="single" w:sz="4" w:space="0" w:color="auto"/>
              <w:right w:val="single" w:sz="4" w:space="0" w:color="auto"/>
            </w:tcBorders>
            <w:vAlign w:val="center"/>
            <w:hideMark/>
          </w:tcPr>
          <w:p w14:paraId="037D34F8" w14:textId="77777777" w:rsidR="008D16AE" w:rsidRPr="00604539" w:rsidRDefault="008D16AE" w:rsidP="00174D3D">
            <w:pPr>
              <w:jc w:val="left"/>
              <w:rPr>
                <w:b/>
                <w:bCs/>
                <w:color w:val="000000"/>
                <w:szCs w:val="24"/>
              </w:rPr>
            </w:pPr>
            <w:r w:rsidRPr="00604539">
              <w:rPr>
                <w:b/>
                <w:bCs/>
                <w:color w:val="000000"/>
                <w:szCs w:val="24"/>
              </w:rPr>
              <w:t>Vật tư, hóa chất dùng cho máy phân tích sỏi LIIR-20</w:t>
            </w:r>
          </w:p>
        </w:tc>
        <w:tc>
          <w:tcPr>
            <w:tcW w:w="918" w:type="dxa"/>
            <w:tcBorders>
              <w:top w:val="single" w:sz="4" w:space="0" w:color="auto"/>
              <w:left w:val="single" w:sz="4" w:space="0" w:color="auto"/>
              <w:bottom w:val="single" w:sz="4" w:space="0" w:color="auto"/>
              <w:right w:val="single" w:sz="4" w:space="0" w:color="auto"/>
            </w:tcBorders>
            <w:vAlign w:val="center"/>
            <w:hideMark/>
          </w:tcPr>
          <w:p w14:paraId="7565CE61" w14:textId="77777777" w:rsidR="008D16AE" w:rsidRPr="00604539" w:rsidRDefault="008D16AE" w:rsidP="00174D3D">
            <w:pPr>
              <w:jc w:val="center"/>
              <w:rPr>
                <w:color w:val="000000"/>
                <w:szCs w:val="24"/>
              </w:rPr>
            </w:pPr>
            <w:r w:rsidRPr="00604539">
              <w:rPr>
                <w:color w:val="000000"/>
                <w:szCs w:val="24"/>
              </w:rPr>
              <w:t> </w:t>
            </w:r>
          </w:p>
        </w:tc>
        <w:tc>
          <w:tcPr>
            <w:tcW w:w="4766" w:type="dxa"/>
            <w:tcBorders>
              <w:top w:val="single" w:sz="4" w:space="0" w:color="auto"/>
              <w:left w:val="single" w:sz="4" w:space="0" w:color="auto"/>
              <w:bottom w:val="single" w:sz="4" w:space="0" w:color="auto"/>
              <w:right w:val="single" w:sz="4" w:space="0" w:color="auto"/>
            </w:tcBorders>
            <w:vAlign w:val="center"/>
            <w:hideMark/>
          </w:tcPr>
          <w:p w14:paraId="5DAB5998" w14:textId="77777777" w:rsidR="008D16AE" w:rsidRPr="00604539" w:rsidRDefault="008D16AE" w:rsidP="00174D3D">
            <w:pPr>
              <w:jc w:val="left"/>
              <w:rPr>
                <w:color w:val="000000"/>
                <w:szCs w:val="24"/>
              </w:rPr>
            </w:pPr>
            <w:r w:rsidRPr="00604539">
              <w:rPr>
                <w:color w:val="000000"/>
                <w:szCs w:val="24"/>
              </w:rPr>
              <w:t> </w:t>
            </w:r>
          </w:p>
        </w:tc>
        <w:tc>
          <w:tcPr>
            <w:tcW w:w="955" w:type="dxa"/>
            <w:tcBorders>
              <w:top w:val="single" w:sz="4" w:space="0" w:color="auto"/>
              <w:left w:val="single" w:sz="4" w:space="0" w:color="auto"/>
              <w:bottom w:val="single" w:sz="4" w:space="0" w:color="auto"/>
              <w:right w:val="single" w:sz="4" w:space="0" w:color="auto"/>
            </w:tcBorders>
            <w:vAlign w:val="center"/>
            <w:hideMark/>
          </w:tcPr>
          <w:p w14:paraId="11990DE3" w14:textId="77777777" w:rsidR="008D16AE" w:rsidRPr="00604539" w:rsidRDefault="008D16AE" w:rsidP="00174D3D">
            <w:pPr>
              <w:jc w:val="center"/>
              <w:rPr>
                <w:color w:val="000000"/>
                <w:szCs w:val="24"/>
              </w:rPr>
            </w:pPr>
            <w:r w:rsidRPr="00604539">
              <w:rPr>
                <w:color w:val="000000"/>
                <w:szCs w:val="24"/>
              </w:rPr>
              <w:t> </w:t>
            </w:r>
          </w:p>
        </w:tc>
        <w:tc>
          <w:tcPr>
            <w:tcW w:w="888" w:type="dxa"/>
            <w:tcBorders>
              <w:top w:val="single" w:sz="4" w:space="0" w:color="auto"/>
              <w:left w:val="single" w:sz="4" w:space="0" w:color="auto"/>
              <w:bottom w:val="single" w:sz="4" w:space="0" w:color="auto"/>
              <w:right w:val="single" w:sz="4" w:space="0" w:color="auto"/>
            </w:tcBorders>
            <w:vAlign w:val="center"/>
            <w:hideMark/>
          </w:tcPr>
          <w:p w14:paraId="37B685FF" w14:textId="77777777" w:rsidR="008D16AE" w:rsidRPr="00604539" w:rsidRDefault="008D16AE" w:rsidP="00174D3D">
            <w:pPr>
              <w:jc w:val="center"/>
              <w:rPr>
                <w:szCs w:val="24"/>
              </w:rPr>
            </w:pPr>
            <w:r w:rsidRPr="00604539">
              <w:rPr>
                <w:szCs w:val="24"/>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3F5AE1"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498E625F" w14:textId="77777777" w:rsidR="008D16AE" w:rsidRPr="00604539" w:rsidRDefault="008D16AE" w:rsidP="00174D3D">
            <w:pPr>
              <w:jc w:val="left"/>
              <w:rPr>
                <w:sz w:val="20"/>
              </w:rPr>
            </w:pPr>
          </w:p>
        </w:tc>
      </w:tr>
      <w:tr w:rsidR="008D16AE" w:rsidRPr="009F30EC" w14:paraId="2A101D3A" w14:textId="77777777" w:rsidTr="00174D3D">
        <w:trPr>
          <w:trHeight w:val="2925"/>
        </w:trPr>
        <w:tc>
          <w:tcPr>
            <w:tcW w:w="982" w:type="dxa"/>
            <w:tcBorders>
              <w:top w:val="single" w:sz="4" w:space="0" w:color="auto"/>
              <w:left w:val="single" w:sz="4" w:space="0" w:color="auto"/>
              <w:bottom w:val="single" w:sz="4" w:space="0" w:color="auto"/>
              <w:right w:val="single" w:sz="4" w:space="0" w:color="auto"/>
            </w:tcBorders>
            <w:vAlign w:val="center"/>
            <w:hideMark/>
          </w:tcPr>
          <w:p w14:paraId="78E9A0E1" w14:textId="77777777" w:rsidR="008D16AE" w:rsidRPr="00604539" w:rsidRDefault="008D16AE" w:rsidP="00174D3D">
            <w:pPr>
              <w:jc w:val="center"/>
              <w:rPr>
                <w:szCs w:val="24"/>
              </w:rPr>
            </w:pPr>
            <w:r w:rsidRPr="00604539">
              <w:rPr>
                <w:szCs w:val="24"/>
              </w:rPr>
              <w:t>2.1</w:t>
            </w:r>
          </w:p>
        </w:tc>
        <w:tc>
          <w:tcPr>
            <w:tcW w:w="1418" w:type="dxa"/>
            <w:tcBorders>
              <w:top w:val="single" w:sz="4" w:space="0" w:color="auto"/>
              <w:left w:val="nil"/>
              <w:bottom w:val="single" w:sz="4" w:space="0" w:color="auto"/>
              <w:right w:val="single" w:sz="4" w:space="0" w:color="auto"/>
            </w:tcBorders>
            <w:noWrap/>
            <w:vAlign w:val="center"/>
            <w:hideMark/>
          </w:tcPr>
          <w:p w14:paraId="35CDC4C3" w14:textId="77777777" w:rsidR="008D16AE" w:rsidRPr="00604539" w:rsidRDefault="008D16AE" w:rsidP="00174D3D">
            <w:pPr>
              <w:jc w:val="center"/>
              <w:rPr>
                <w:b/>
                <w:bCs/>
                <w:color w:val="000000"/>
                <w:szCs w:val="24"/>
              </w:rPr>
            </w:pPr>
            <w:r w:rsidRPr="00604539">
              <w:rPr>
                <w:b/>
                <w:bCs/>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32022B68"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184801F6" w14:textId="77777777" w:rsidR="008D16AE" w:rsidRPr="00604539" w:rsidRDefault="008D16AE" w:rsidP="00174D3D">
            <w:pPr>
              <w:jc w:val="left"/>
              <w:rPr>
                <w:szCs w:val="24"/>
              </w:rPr>
            </w:pPr>
            <w:r w:rsidRPr="00604539">
              <w:rPr>
                <w:szCs w:val="24"/>
              </w:rPr>
              <w:t>Tinh thể KBr</w:t>
            </w:r>
          </w:p>
        </w:tc>
        <w:tc>
          <w:tcPr>
            <w:tcW w:w="918" w:type="dxa"/>
            <w:tcBorders>
              <w:top w:val="single" w:sz="4" w:space="0" w:color="auto"/>
              <w:left w:val="nil"/>
              <w:bottom w:val="single" w:sz="4" w:space="0" w:color="auto"/>
              <w:right w:val="single" w:sz="4" w:space="0" w:color="auto"/>
            </w:tcBorders>
            <w:vAlign w:val="center"/>
            <w:hideMark/>
          </w:tcPr>
          <w:p w14:paraId="1D7FF14B" w14:textId="77777777" w:rsidR="008D16AE" w:rsidRPr="00604539" w:rsidRDefault="008D16AE" w:rsidP="00174D3D">
            <w:pPr>
              <w:jc w:val="center"/>
              <w:rPr>
                <w:szCs w:val="24"/>
              </w:rPr>
            </w:pPr>
            <w:r w:rsidRPr="00604539">
              <w:rPr>
                <w:szCs w:val="24"/>
              </w:rPr>
              <w:t>gam</w:t>
            </w:r>
          </w:p>
        </w:tc>
        <w:tc>
          <w:tcPr>
            <w:tcW w:w="4766" w:type="dxa"/>
            <w:tcBorders>
              <w:top w:val="single" w:sz="4" w:space="0" w:color="auto"/>
              <w:left w:val="nil"/>
              <w:bottom w:val="single" w:sz="4" w:space="0" w:color="auto"/>
              <w:right w:val="single" w:sz="4" w:space="0" w:color="auto"/>
            </w:tcBorders>
            <w:vAlign w:val="center"/>
            <w:hideMark/>
          </w:tcPr>
          <w:p w14:paraId="50588331" w14:textId="77777777" w:rsidR="008D16AE" w:rsidRPr="00604539" w:rsidRDefault="008D16AE" w:rsidP="00174D3D">
            <w:pPr>
              <w:jc w:val="left"/>
              <w:rPr>
                <w:szCs w:val="24"/>
              </w:rPr>
            </w:pPr>
            <w:r w:rsidRPr="00604539">
              <w:rPr>
                <w:szCs w:val="24"/>
              </w:rPr>
              <w:t>– Ngoại quan: Tinh thể màu trắng</w:t>
            </w:r>
            <w:r w:rsidRPr="00604539">
              <w:rPr>
                <w:szCs w:val="24"/>
              </w:rPr>
              <w:br/>
              <w:t>– Chức năng: vật liệu chuẩn trong phân tích phổ hồng ngoại FTIR, môi trường truyền tin IR</w:t>
            </w:r>
            <w:r w:rsidRPr="00604539">
              <w:rPr>
                <w:szCs w:val="24"/>
              </w:rPr>
              <w:br/>
              <w:t>- Phân tích KBr - FTIR xác định: sỏi Calcium Oxalate, sỏi Uric acid, sỏi Cystine, sỏi Struvite, sỏi hỗn hợp</w:t>
            </w:r>
          </w:p>
        </w:tc>
        <w:tc>
          <w:tcPr>
            <w:tcW w:w="955" w:type="dxa"/>
            <w:tcBorders>
              <w:top w:val="single" w:sz="4" w:space="0" w:color="auto"/>
              <w:left w:val="nil"/>
              <w:bottom w:val="single" w:sz="4" w:space="0" w:color="auto"/>
              <w:right w:val="single" w:sz="4" w:space="0" w:color="auto"/>
            </w:tcBorders>
            <w:vAlign w:val="center"/>
            <w:hideMark/>
          </w:tcPr>
          <w:p w14:paraId="6EADCA70"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1C3C0A26" w14:textId="77777777" w:rsidR="008D16AE" w:rsidRPr="00604539" w:rsidRDefault="008D16AE" w:rsidP="00174D3D">
            <w:pPr>
              <w:jc w:val="center"/>
              <w:rPr>
                <w:szCs w:val="24"/>
              </w:rPr>
            </w:pPr>
            <w:r w:rsidRPr="00604539">
              <w:rPr>
                <w:szCs w:val="24"/>
              </w:rPr>
              <w:t>Không phải TBYT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5E172A"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22AB8B6A" w14:textId="77777777" w:rsidR="008D16AE" w:rsidRPr="00604539" w:rsidRDefault="008D16AE" w:rsidP="00174D3D">
            <w:pPr>
              <w:jc w:val="left"/>
              <w:rPr>
                <w:sz w:val="20"/>
              </w:rPr>
            </w:pPr>
          </w:p>
        </w:tc>
      </w:tr>
      <w:tr w:rsidR="008D16AE" w:rsidRPr="009F30EC" w14:paraId="3466683F" w14:textId="77777777" w:rsidTr="00174D3D">
        <w:trPr>
          <w:trHeight w:val="2925"/>
        </w:trPr>
        <w:tc>
          <w:tcPr>
            <w:tcW w:w="982" w:type="dxa"/>
            <w:tcBorders>
              <w:top w:val="single" w:sz="4" w:space="0" w:color="auto"/>
              <w:left w:val="single" w:sz="4" w:space="0" w:color="auto"/>
              <w:bottom w:val="single" w:sz="4" w:space="0" w:color="auto"/>
              <w:right w:val="single" w:sz="4" w:space="0" w:color="auto"/>
            </w:tcBorders>
            <w:vAlign w:val="center"/>
            <w:hideMark/>
          </w:tcPr>
          <w:p w14:paraId="473E0AFE" w14:textId="77777777" w:rsidR="008D16AE" w:rsidRPr="00604539" w:rsidRDefault="008D16AE" w:rsidP="00174D3D">
            <w:pPr>
              <w:jc w:val="center"/>
              <w:rPr>
                <w:szCs w:val="24"/>
              </w:rPr>
            </w:pPr>
            <w:r w:rsidRPr="00604539">
              <w:rPr>
                <w:szCs w:val="24"/>
              </w:rPr>
              <w:lastRenderedPageBreak/>
              <w:t>2.2</w:t>
            </w:r>
          </w:p>
        </w:tc>
        <w:tc>
          <w:tcPr>
            <w:tcW w:w="1418" w:type="dxa"/>
            <w:tcBorders>
              <w:top w:val="single" w:sz="4" w:space="0" w:color="auto"/>
              <w:left w:val="nil"/>
              <w:bottom w:val="single" w:sz="4" w:space="0" w:color="auto"/>
              <w:right w:val="single" w:sz="4" w:space="0" w:color="auto"/>
            </w:tcBorders>
            <w:noWrap/>
            <w:vAlign w:val="center"/>
            <w:hideMark/>
          </w:tcPr>
          <w:p w14:paraId="323892B5" w14:textId="77777777" w:rsidR="008D16AE" w:rsidRPr="00604539" w:rsidRDefault="008D16AE" w:rsidP="00174D3D">
            <w:pPr>
              <w:jc w:val="center"/>
              <w:rPr>
                <w:b/>
                <w:bCs/>
                <w:color w:val="000000"/>
                <w:szCs w:val="24"/>
              </w:rPr>
            </w:pPr>
            <w:r w:rsidRPr="00604539">
              <w:rPr>
                <w:b/>
                <w:bCs/>
                <w:color w:val="000000"/>
                <w:szCs w:val="24"/>
              </w:rPr>
              <w:t> </w:t>
            </w:r>
          </w:p>
        </w:tc>
        <w:tc>
          <w:tcPr>
            <w:tcW w:w="1564" w:type="dxa"/>
            <w:tcBorders>
              <w:top w:val="single" w:sz="4" w:space="0" w:color="auto"/>
              <w:left w:val="nil"/>
              <w:bottom w:val="single" w:sz="4" w:space="0" w:color="auto"/>
              <w:right w:val="single" w:sz="4" w:space="0" w:color="auto"/>
            </w:tcBorders>
            <w:noWrap/>
            <w:vAlign w:val="center"/>
            <w:hideMark/>
          </w:tcPr>
          <w:p w14:paraId="3F60FAD4" w14:textId="77777777" w:rsidR="008D16AE" w:rsidRPr="00604539" w:rsidRDefault="008D16AE" w:rsidP="00174D3D">
            <w:pPr>
              <w:jc w:val="center"/>
              <w:rPr>
                <w:color w:val="000000"/>
                <w:szCs w:val="24"/>
              </w:rPr>
            </w:pPr>
            <w:r w:rsidRPr="00604539">
              <w:rPr>
                <w:color w:val="000000"/>
                <w:szCs w:val="24"/>
              </w:rPr>
              <w:t> </w:t>
            </w:r>
          </w:p>
        </w:tc>
        <w:tc>
          <w:tcPr>
            <w:tcW w:w="1701" w:type="dxa"/>
            <w:tcBorders>
              <w:top w:val="single" w:sz="4" w:space="0" w:color="auto"/>
              <w:left w:val="nil"/>
              <w:bottom w:val="single" w:sz="4" w:space="0" w:color="auto"/>
              <w:right w:val="single" w:sz="4" w:space="0" w:color="auto"/>
            </w:tcBorders>
            <w:vAlign w:val="center"/>
            <w:hideMark/>
          </w:tcPr>
          <w:p w14:paraId="06835F07" w14:textId="77777777" w:rsidR="008D16AE" w:rsidRPr="00604539" w:rsidRDefault="008D16AE" w:rsidP="00174D3D">
            <w:pPr>
              <w:jc w:val="left"/>
              <w:rPr>
                <w:szCs w:val="24"/>
              </w:rPr>
            </w:pPr>
            <w:r w:rsidRPr="00604539">
              <w:rPr>
                <w:szCs w:val="24"/>
              </w:rPr>
              <w:t>Hộp hạt hút ẩm</w:t>
            </w:r>
          </w:p>
        </w:tc>
        <w:tc>
          <w:tcPr>
            <w:tcW w:w="918" w:type="dxa"/>
            <w:tcBorders>
              <w:top w:val="single" w:sz="4" w:space="0" w:color="auto"/>
              <w:left w:val="nil"/>
              <w:bottom w:val="single" w:sz="4" w:space="0" w:color="auto"/>
              <w:right w:val="single" w:sz="4" w:space="0" w:color="auto"/>
            </w:tcBorders>
            <w:vAlign w:val="center"/>
            <w:hideMark/>
          </w:tcPr>
          <w:p w14:paraId="78E13202" w14:textId="77777777" w:rsidR="008D16AE" w:rsidRPr="00604539" w:rsidRDefault="008D16AE" w:rsidP="00174D3D">
            <w:pPr>
              <w:jc w:val="center"/>
              <w:rPr>
                <w:szCs w:val="24"/>
              </w:rPr>
            </w:pPr>
            <w:r w:rsidRPr="00604539">
              <w:rPr>
                <w:szCs w:val="24"/>
              </w:rPr>
              <w:t>Hộp</w:t>
            </w:r>
          </w:p>
        </w:tc>
        <w:tc>
          <w:tcPr>
            <w:tcW w:w="4766" w:type="dxa"/>
            <w:tcBorders>
              <w:top w:val="single" w:sz="4" w:space="0" w:color="auto"/>
              <w:left w:val="nil"/>
              <w:bottom w:val="single" w:sz="4" w:space="0" w:color="auto"/>
              <w:right w:val="single" w:sz="4" w:space="0" w:color="auto"/>
            </w:tcBorders>
            <w:vAlign w:val="center"/>
            <w:hideMark/>
          </w:tcPr>
          <w:p w14:paraId="724865D8" w14:textId="77777777" w:rsidR="008D16AE" w:rsidRPr="00604539" w:rsidRDefault="008D16AE" w:rsidP="00174D3D">
            <w:pPr>
              <w:jc w:val="left"/>
              <w:rPr>
                <w:szCs w:val="24"/>
              </w:rPr>
            </w:pPr>
            <w:r w:rsidRPr="00604539">
              <w:rPr>
                <w:szCs w:val="24"/>
              </w:rPr>
              <w:t>- Chất liệu: Inox y tế</w:t>
            </w:r>
            <w:r w:rsidRPr="00604539">
              <w:rPr>
                <w:szCs w:val="24"/>
              </w:rPr>
              <w:br/>
              <w:t>- Thiết kế đục lỗ, lưu thông không khí</w:t>
            </w:r>
            <w:r w:rsidRPr="00604539">
              <w:rPr>
                <w:szCs w:val="24"/>
              </w:rPr>
              <w:br/>
              <w:t xml:space="preserve">- Chức năng: giữ môi trường khô tuyệt đối, ổn định đường đi của tia IR, đảm bảo độ chính xác và độ lặp lại của phổ </w:t>
            </w:r>
            <w:r w:rsidRPr="00604539">
              <w:rPr>
                <w:szCs w:val="24"/>
              </w:rPr>
              <w:br/>
              <w:t>- Tương thích với Máy phân tích sỏi LIIR-20 tại Bệnh viện</w:t>
            </w:r>
          </w:p>
        </w:tc>
        <w:tc>
          <w:tcPr>
            <w:tcW w:w="955" w:type="dxa"/>
            <w:tcBorders>
              <w:top w:val="single" w:sz="4" w:space="0" w:color="auto"/>
              <w:left w:val="nil"/>
              <w:bottom w:val="single" w:sz="4" w:space="0" w:color="auto"/>
              <w:right w:val="single" w:sz="4" w:space="0" w:color="auto"/>
            </w:tcBorders>
            <w:vAlign w:val="center"/>
            <w:hideMark/>
          </w:tcPr>
          <w:p w14:paraId="5E77F7B1"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3B66349E" w14:textId="77777777" w:rsidR="008D16AE" w:rsidRPr="00604539" w:rsidRDefault="008D16AE" w:rsidP="00174D3D">
            <w:pPr>
              <w:jc w:val="center"/>
              <w:rPr>
                <w:szCs w:val="24"/>
              </w:rPr>
            </w:pPr>
            <w:r w:rsidRPr="00604539">
              <w:rPr>
                <w:szCs w:val="24"/>
              </w:rPr>
              <w:t>Không phải TBYT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FD59C7"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446A12F7" w14:textId="77777777" w:rsidR="008D16AE" w:rsidRPr="00604539" w:rsidRDefault="008D16AE" w:rsidP="00174D3D">
            <w:pPr>
              <w:jc w:val="left"/>
              <w:rPr>
                <w:sz w:val="20"/>
              </w:rPr>
            </w:pPr>
          </w:p>
        </w:tc>
      </w:tr>
      <w:tr w:rsidR="008D16AE" w:rsidRPr="009F30EC" w14:paraId="3C18ED96" w14:textId="77777777" w:rsidTr="00174D3D">
        <w:trPr>
          <w:trHeight w:val="5130"/>
        </w:trPr>
        <w:tc>
          <w:tcPr>
            <w:tcW w:w="982" w:type="dxa"/>
            <w:tcBorders>
              <w:top w:val="single" w:sz="4" w:space="0" w:color="auto"/>
              <w:left w:val="single" w:sz="4" w:space="0" w:color="auto"/>
              <w:bottom w:val="single" w:sz="4" w:space="0" w:color="auto"/>
              <w:right w:val="single" w:sz="4" w:space="0" w:color="auto"/>
            </w:tcBorders>
            <w:vAlign w:val="center"/>
            <w:hideMark/>
          </w:tcPr>
          <w:p w14:paraId="57B9FC8C" w14:textId="77777777" w:rsidR="008D16AE" w:rsidRPr="00604539" w:rsidRDefault="008D16AE" w:rsidP="00174D3D">
            <w:pPr>
              <w:jc w:val="center"/>
              <w:rPr>
                <w:color w:val="000000"/>
                <w:szCs w:val="24"/>
              </w:rPr>
            </w:pPr>
            <w:r w:rsidRPr="00604539">
              <w:rPr>
                <w:color w:val="000000"/>
                <w:szCs w:val="24"/>
              </w:rPr>
              <w:lastRenderedPageBreak/>
              <w:t>3</w:t>
            </w:r>
          </w:p>
        </w:tc>
        <w:tc>
          <w:tcPr>
            <w:tcW w:w="1418" w:type="dxa"/>
            <w:tcBorders>
              <w:top w:val="single" w:sz="4" w:space="0" w:color="auto"/>
              <w:left w:val="nil"/>
              <w:bottom w:val="single" w:sz="4" w:space="0" w:color="auto"/>
              <w:right w:val="single" w:sz="4" w:space="0" w:color="auto"/>
            </w:tcBorders>
            <w:noWrap/>
            <w:vAlign w:val="center"/>
            <w:hideMark/>
          </w:tcPr>
          <w:p w14:paraId="151A6187" w14:textId="77777777" w:rsidR="008D16AE" w:rsidRPr="00604539" w:rsidRDefault="008D16AE" w:rsidP="00174D3D">
            <w:pPr>
              <w:jc w:val="center"/>
              <w:rPr>
                <w:b/>
                <w:bCs/>
                <w:color w:val="000000"/>
                <w:szCs w:val="24"/>
              </w:rPr>
            </w:pPr>
            <w:r w:rsidRPr="00604539">
              <w:rPr>
                <w:b/>
                <w:bCs/>
                <w:color w:val="000000"/>
                <w:szCs w:val="24"/>
              </w:rPr>
              <w:t>Trích xuất</w:t>
            </w:r>
          </w:p>
        </w:tc>
        <w:tc>
          <w:tcPr>
            <w:tcW w:w="1564" w:type="dxa"/>
            <w:tcBorders>
              <w:top w:val="single" w:sz="4" w:space="0" w:color="auto"/>
              <w:left w:val="nil"/>
              <w:bottom w:val="single" w:sz="4" w:space="0" w:color="auto"/>
              <w:right w:val="single" w:sz="4" w:space="0" w:color="auto"/>
            </w:tcBorders>
            <w:vAlign w:val="center"/>
            <w:hideMark/>
          </w:tcPr>
          <w:p w14:paraId="301C2347" w14:textId="77777777" w:rsidR="008D16AE" w:rsidRPr="00604539" w:rsidRDefault="008D16AE" w:rsidP="00174D3D">
            <w:pPr>
              <w:jc w:val="left"/>
              <w:rPr>
                <w:b/>
                <w:bCs/>
                <w:color w:val="000000"/>
                <w:szCs w:val="24"/>
              </w:rPr>
            </w:pPr>
            <w:r w:rsidRPr="00604539">
              <w:rPr>
                <w:b/>
                <w:bCs/>
                <w:color w:val="000000"/>
                <w:szCs w:val="24"/>
              </w:rPr>
              <w:t>Catheter chụp mạch gan, tử cung, phế quản loại ái nước</w:t>
            </w:r>
          </w:p>
        </w:tc>
        <w:tc>
          <w:tcPr>
            <w:tcW w:w="1701" w:type="dxa"/>
            <w:tcBorders>
              <w:top w:val="single" w:sz="4" w:space="0" w:color="auto"/>
              <w:left w:val="nil"/>
              <w:bottom w:val="single" w:sz="4" w:space="0" w:color="auto"/>
              <w:right w:val="single" w:sz="4" w:space="0" w:color="auto"/>
            </w:tcBorders>
            <w:vAlign w:val="center"/>
            <w:hideMark/>
          </w:tcPr>
          <w:p w14:paraId="42822D37" w14:textId="77777777" w:rsidR="008D16AE" w:rsidRPr="00604539" w:rsidRDefault="008D16AE" w:rsidP="00174D3D">
            <w:pPr>
              <w:jc w:val="left"/>
              <w:rPr>
                <w:color w:val="000000"/>
                <w:szCs w:val="24"/>
              </w:rPr>
            </w:pPr>
            <w:r w:rsidRPr="00604539">
              <w:rPr>
                <w:color w:val="000000"/>
                <w:szCs w:val="24"/>
              </w:rPr>
              <w:t>Catheter chụp mạch gan, tử cung, phế quản loại ái nước</w:t>
            </w:r>
          </w:p>
        </w:tc>
        <w:tc>
          <w:tcPr>
            <w:tcW w:w="918" w:type="dxa"/>
            <w:tcBorders>
              <w:top w:val="single" w:sz="4" w:space="0" w:color="auto"/>
              <w:left w:val="nil"/>
              <w:bottom w:val="single" w:sz="4" w:space="0" w:color="auto"/>
              <w:right w:val="single" w:sz="4" w:space="0" w:color="auto"/>
            </w:tcBorders>
            <w:vAlign w:val="center"/>
            <w:hideMark/>
          </w:tcPr>
          <w:p w14:paraId="170D6954" w14:textId="77777777" w:rsidR="008D16AE" w:rsidRPr="00604539" w:rsidRDefault="008D16AE" w:rsidP="00174D3D">
            <w:pPr>
              <w:jc w:val="center"/>
              <w:rPr>
                <w:color w:val="000000"/>
                <w:szCs w:val="24"/>
              </w:rPr>
            </w:pPr>
            <w:r w:rsidRPr="00604539">
              <w:rPr>
                <w:color w:val="000000"/>
                <w:szCs w:val="24"/>
              </w:rPr>
              <w:t>Cái</w:t>
            </w:r>
          </w:p>
        </w:tc>
        <w:tc>
          <w:tcPr>
            <w:tcW w:w="4766" w:type="dxa"/>
            <w:tcBorders>
              <w:top w:val="single" w:sz="4" w:space="0" w:color="auto"/>
              <w:left w:val="nil"/>
              <w:bottom w:val="single" w:sz="4" w:space="0" w:color="auto"/>
              <w:right w:val="single" w:sz="4" w:space="0" w:color="auto"/>
            </w:tcBorders>
            <w:vAlign w:val="center"/>
            <w:hideMark/>
          </w:tcPr>
          <w:p w14:paraId="788E86E4" w14:textId="77777777" w:rsidR="008D16AE" w:rsidRPr="00604539" w:rsidRDefault="008D16AE" w:rsidP="00174D3D">
            <w:pPr>
              <w:jc w:val="left"/>
              <w:rPr>
                <w:color w:val="000000"/>
                <w:szCs w:val="24"/>
              </w:rPr>
            </w:pPr>
            <w:r w:rsidRPr="00604539">
              <w:rPr>
                <w:color w:val="000000"/>
                <w:szCs w:val="24"/>
              </w:rPr>
              <w:t xml:space="preserve">Cấu tạo: 3 lớp </w:t>
            </w:r>
            <w:r w:rsidRPr="00604539">
              <w:rPr>
                <w:color w:val="000000"/>
                <w:szCs w:val="24"/>
              </w:rPr>
              <w:br/>
              <w:t>- Lớp giữa là lớp đan bằng thép không rỉ</w:t>
            </w:r>
            <w:r w:rsidRPr="00604539">
              <w:rPr>
                <w:color w:val="000000"/>
                <w:szCs w:val="24"/>
              </w:rPr>
              <w:br/>
              <w:t>- Lớp trong và lớp ngoài là polyurethane rich nylon</w:t>
            </w:r>
            <w:r w:rsidRPr="00604539">
              <w:rPr>
                <w:color w:val="000000"/>
                <w:szCs w:val="24"/>
              </w:rPr>
              <w:br/>
              <w:t>- Đoạn xa có lớp phủ ái nước Hydrophilic M Coating hoặc tương đương</w:t>
            </w:r>
            <w:r w:rsidRPr="00604539">
              <w:rPr>
                <w:color w:val="000000"/>
                <w:szCs w:val="24"/>
              </w:rPr>
              <w:br/>
              <w:t>- Đường kính lòng ống: từ ≤1.03 mm đến  ≥1.1mm (tối thiểu có các cỡ 1.03, 1.1mm)</w:t>
            </w:r>
            <w:r w:rsidRPr="00604539">
              <w:rPr>
                <w:color w:val="000000"/>
                <w:szCs w:val="24"/>
              </w:rPr>
              <w:br/>
              <w:t>Kích cỡ: từ  ≤4Fr đến ≥5Fr (tối thiểu có các cỡ 5Fr, 4Fr). Chiều dài: từ ≤65 cm đến ≥100 cm (tối thiểu có các cỡ 65cm ,70cm, 80 cm, 100 cm)</w:t>
            </w:r>
            <w:r w:rsidRPr="00604539">
              <w:rPr>
                <w:color w:val="000000"/>
                <w:szCs w:val="24"/>
              </w:rPr>
              <w:br/>
              <w:t>Hình dạng đầu tip tối thiểu: Cobra, Yashiro type, Mani</w:t>
            </w:r>
          </w:p>
        </w:tc>
        <w:tc>
          <w:tcPr>
            <w:tcW w:w="955" w:type="dxa"/>
            <w:tcBorders>
              <w:top w:val="single" w:sz="4" w:space="0" w:color="auto"/>
              <w:left w:val="nil"/>
              <w:bottom w:val="single" w:sz="4" w:space="0" w:color="auto"/>
              <w:right w:val="single" w:sz="4" w:space="0" w:color="auto"/>
            </w:tcBorders>
            <w:vAlign w:val="center"/>
            <w:hideMark/>
          </w:tcPr>
          <w:p w14:paraId="0ED9CEB2" w14:textId="77777777" w:rsidR="008D16AE" w:rsidRPr="00604539" w:rsidRDefault="008D16AE" w:rsidP="00174D3D">
            <w:pPr>
              <w:jc w:val="center"/>
              <w:rPr>
                <w:color w:val="000000"/>
                <w:szCs w:val="24"/>
              </w:rPr>
            </w:pPr>
            <w:r w:rsidRPr="00604539">
              <w:rPr>
                <w:color w:val="000000"/>
                <w:szCs w:val="24"/>
              </w:rPr>
              <w:t>G7</w:t>
            </w:r>
          </w:p>
        </w:tc>
        <w:tc>
          <w:tcPr>
            <w:tcW w:w="888" w:type="dxa"/>
            <w:tcBorders>
              <w:top w:val="single" w:sz="4" w:space="0" w:color="auto"/>
              <w:left w:val="nil"/>
              <w:bottom w:val="single" w:sz="4" w:space="0" w:color="auto"/>
              <w:right w:val="single" w:sz="4" w:space="0" w:color="auto"/>
            </w:tcBorders>
            <w:vAlign w:val="center"/>
            <w:hideMark/>
          </w:tcPr>
          <w:p w14:paraId="54DB2B80"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20A71C"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3AB7E6AA" w14:textId="77777777" w:rsidR="008D16AE" w:rsidRPr="00604539" w:rsidRDefault="008D16AE" w:rsidP="00174D3D">
            <w:pPr>
              <w:jc w:val="left"/>
              <w:rPr>
                <w:sz w:val="20"/>
              </w:rPr>
            </w:pPr>
          </w:p>
        </w:tc>
      </w:tr>
      <w:tr w:rsidR="008D16AE" w:rsidRPr="009F30EC" w14:paraId="56950C3A" w14:textId="77777777" w:rsidTr="00174D3D">
        <w:trPr>
          <w:trHeight w:val="1260"/>
        </w:trPr>
        <w:tc>
          <w:tcPr>
            <w:tcW w:w="982" w:type="dxa"/>
            <w:tcBorders>
              <w:top w:val="single" w:sz="4" w:space="0" w:color="auto"/>
              <w:left w:val="single" w:sz="4" w:space="0" w:color="auto"/>
              <w:bottom w:val="single" w:sz="4" w:space="0" w:color="auto"/>
              <w:right w:val="single" w:sz="4" w:space="0" w:color="auto"/>
            </w:tcBorders>
            <w:vAlign w:val="center"/>
            <w:hideMark/>
          </w:tcPr>
          <w:p w14:paraId="235F6790" w14:textId="77777777" w:rsidR="008D16AE" w:rsidRPr="00604539" w:rsidRDefault="008D16AE" w:rsidP="00174D3D">
            <w:pPr>
              <w:jc w:val="center"/>
              <w:rPr>
                <w:color w:val="000000"/>
                <w:szCs w:val="24"/>
              </w:rPr>
            </w:pPr>
            <w:r w:rsidRPr="00604539">
              <w:rPr>
                <w:color w:val="000000"/>
                <w:szCs w:val="24"/>
              </w:rPr>
              <w:t>4</w:t>
            </w:r>
          </w:p>
        </w:tc>
        <w:tc>
          <w:tcPr>
            <w:tcW w:w="1418" w:type="dxa"/>
            <w:tcBorders>
              <w:top w:val="single" w:sz="4" w:space="0" w:color="auto"/>
              <w:left w:val="nil"/>
              <w:bottom w:val="single" w:sz="4" w:space="0" w:color="auto"/>
              <w:right w:val="single" w:sz="4" w:space="0" w:color="auto"/>
            </w:tcBorders>
            <w:noWrap/>
            <w:vAlign w:val="center"/>
            <w:hideMark/>
          </w:tcPr>
          <w:p w14:paraId="1E14D183" w14:textId="77777777" w:rsidR="008D16AE" w:rsidRPr="00604539" w:rsidRDefault="008D16AE" w:rsidP="00174D3D">
            <w:pPr>
              <w:jc w:val="center"/>
              <w:rPr>
                <w:b/>
                <w:bCs/>
                <w:color w:val="000000"/>
                <w:szCs w:val="24"/>
              </w:rPr>
            </w:pPr>
            <w:r w:rsidRPr="00604539">
              <w:rPr>
                <w:b/>
                <w:bCs/>
                <w:color w:val="000000"/>
                <w:szCs w:val="24"/>
              </w:rPr>
              <w:t>Trích xuất</w:t>
            </w:r>
          </w:p>
        </w:tc>
        <w:tc>
          <w:tcPr>
            <w:tcW w:w="1564" w:type="dxa"/>
            <w:tcBorders>
              <w:top w:val="single" w:sz="4" w:space="0" w:color="auto"/>
              <w:left w:val="nil"/>
              <w:bottom w:val="single" w:sz="4" w:space="0" w:color="auto"/>
              <w:right w:val="single" w:sz="4" w:space="0" w:color="auto"/>
            </w:tcBorders>
            <w:vAlign w:val="center"/>
            <w:hideMark/>
          </w:tcPr>
          <w:p w14:paraId="1FB64C09" w14:textId="77777777" w:rsidR="008D16AE" w:rsidRPr="00604539" w:rsidRDefault="008D16AE" w:rsidP="00174D3D">
            <w:pPr>
              <w:jc w:val="left"/>
              <w:rPr>
                <w:b/>
                <w:bCs/>
                <w:color w:val="000000"/>
                <w:szCs w:val="24"/>
              </w:rPr>
            </w:pPr>
            <w:r w:rsidRPr="00604539">
              <w:rPr>
                <w:b/>
                <w:bCs/>
                <w:color w:val="000000"/>
                <w:szCs w:val="24"/>
              </w:rPr>
              <w:t>Dây dẫn chẩn đoán và can thiệp ngoại biên</w:t>
            </w:r>
          </w:p>
        </w:tc>
        <w:tc>
          <w:tcPr>
            <w:tcW w:w="1701" w:type="dxa"/>
            <w:tcBorders>
              <w:top w:val="single" w:sz="4" w:space="0" w:color="auto"/>
              <w:left w:val="nil"/>
              <w:bottom w:val="single" w:sz="4" w:space="0" w:color="auto"/>
              <w:right w:val="single" w:sz="4" w:space="0" w:color="auto"/>
            </w:tcBorders>
            <w:vAlign w:val="center"/>
            <w:hideMark/>
          </w:tcPr>
          <w:p w14:paraId="2F8FA6A6" w14:textId="77777777" w:rsidR="008D16AE" w:rsidRPr="00604539" w:rsidRDefault="008D16AE" w:rsidP="00174D3D">
            <w:pPr>
              <w:jc w:val="left"/>
              <w:rPr>
                <w:color w:val="000000"/>
                <w:szCs w:val="24"/>
              </w:rPr>
            </w:pPr>
            <w:r w:rsidRPr="00604539">
              <w:rPr>
                <w:color w:val="000000"/>
                <w:szCs w:val="24"/>
              </w:rPr>
              <w:t>Dây dẫn chẩn đoán và can thiệp ngoại biên</w:t>
            </w:r>
          </w:p>
        </w:tc>
        <w:tc>
          <w:tcPr>
            <w:tcW w:w="918" w:type="dxa"/>
            <w:tcBorders>
              <w:top w:val="single" w:sz="4" w:space="0" w:color="auto"/>
              <w:left w:val="nil"/>
              <w:bottom w:val="single" w:sz="4" w:space="0" w:color="auto"/>
              <w:right w:val="single" w:sz="4" w:space="0" w:color="auto"/>
            </w:tcBorders>
            <w:vAlign w:val="center"/>
            <w:hideMark/>
          </w:tcPr>
          <w:p w14:paraId="34F8FCAE" w14:textId="77777777" w:rsidR="008D16AE" w:rsidRPr="00604539" w:rsidRDefault="008D16AE" w:rsidP="00174D3D">
            <w:pPr>
              <w:jc w:val="center"/>
              <w:rPr>
                <w:color w:val="000000"/>
                <w:szCs w:val="24"/>
              </w:rPr>
            </w:pPr>
            <w:r w:rsidRPr="00604539">
              <w:rPr>
                <w:color w:val="000000"/>
                <w:szCs w:val="24"/>
              </w:rPr>
              <w:t>Cái</w:t>
            </w:r>
          </w:p>
        </w:tc>
        <w:tc>
          <w:tcPr>
            <w:tcW w:w="4766" w:type="dxa"/>
            <w:tcBorders>
              <w:top w:val="single" w:sz="4" w:space="0" w:color="auto"/>
              <w:left w:val="nil"/>
              <w:bottom w:val="single" w:sz="4" w:space="0" w:color="auto"/>
              <w:right w:val="single" w:sz="4" w:space="0" w:color="auto"/>
            </w:tcBorders>
            <w:vAlign w:val="center"/>
            <w:hideMark/>
          </w:tcPr>
          <w:p w14:paraId="4F0278E6" w14:textId="77777777" w:rsidR="008D16AE" w:rsidRPr="00604539" w:rsidRDefault="008D16AE" w:rsidP="00174D3D">
            <w:pPr>
              <w:jc w:val="left"/>
              <w:rPr>
                <w:color w:val="000000"/>
                <w:szCs w:val="24"/>
              </w:rPr>
            </w:pPr>
            <w:r w:rsidRPr="00604539">
              <w:rPr>
                <w:color w:val="000000"/>
                <w:szCs w:val="24"/>
              </w:rPr>
              <w:t>Dây dẫn chẩn đoán và can thiệp ngoại biên</w:t>
            </w:r>
            <w:r w:rsidRPr="00604539">
              <w:rPr>
                <w:color w:val="000000"/>
                <w:szCs w:val="24"/>
              </w:rPr>
              <w:br/>
              <w:t>- Đường kính: từ 0.014" đến 0.035"</w:t>
            </w:r>
            <w:r w:rsidRPr="00604539">
              <w:rPr>
                <w:color w:val="000000"/>
                <w:szCs w:val="24"/>
              </w:rPr>
              <w:br/>
              <w:t>- Chiều dài: từ 180cm đến 300cm</w:t>
            </w:r>
          </w:p>
        </w:tc>
        <w:tc>
          <w:tcPr>
            <w:tcW w:w="955" w:type="dxa"/>
            <w:tcBorders>
              <w:top w:val="single" w:sz="4" w:space="0" w:color="auto"/>
              <w:left w:val="nil"/>
              <w:bottom w:val="single" w:sz="4" w:space="0" w:color="auto"/>
              <w:right w:val="single" w:sz="4" w:space="0" w:color="auto"/>
            </w:tcBorders>
            <w:vAlign w:val="center"/>
            <w:hideMark/>
          </w:tcPr>
          <w:p w14:paraId="2CE4F9A8" w14:textId="77777777" w:rsidR="008D16AE" w:rsidRPr="00604539" w:rsidRDefault="008D16AE" w:rsidP="00174D3D">
            <w:pPr>
              <w:jc w:val="center"/>
              <w:rPr>
                <w:color w:val="000000"/>
                <w:szCs w:val="24"/>
              </w:rPr>
            </w:pPr>
            <w:r w:rsidRPr="00604539">
              <w:rPr>
                <w:color w:val="000000"/>
                <w:szCs w:val="24"/>
              </w:rPr>
              <w:t>Không yêu cầu</w:t>
            </w:r>
          </w:p>
        </w:tc>
        <w:tc>
          <w:tcPr>
            <w:tcW w:w="888" w:type="dxa"/>
            <w:tcBorders>
              <w:top w:val="single" w:sz="4" w:space="0" w:color="auto"/>
              <w:left w:val="nil"/>
              <w:bottom w:val="single" w:sz="4" w:space="0" w:color="auto"/>
              <w:right w:val="single" w:sz="4" w:space="0" w:color="auto"/>
            </w:tcBorders>
            <w:vAlign w:val="center"/>
            <w:hideMark/>
          </w:tcPr>
          <w:p w14:paraId="674A5D4C" w14:textId="77777777" w:rsidR="008D16AE" w:rsidRPr="00604539" w:rsidRDefault="008D16AE" w:rsidP="00174D3D">
            <w:pPr>
              <w:jc w:val="center"/>
              <w:rPr>
                <w:color w:val="000000"/>
                <w:szCs w:val="24"/>
              </w:rPr>
            </w:pPr>
            <w:r w:rsidRPr="00604539">
              <w:rPr>
                <w:color w:val="000000"/>
                <w:szCs w:val="24"/>
              </w:rPr>
              <w:t>Thiết bị y tế</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EA2073" w14:textId="77777777" w:rsidR="008D16AE" w:rsidRPr="00604539" w:rsidRDefault="008D16AE" w:rsidP="00174D3D">
            <w:pPr>
              <w:jc w:val="center"/>
              <w:rPr>
                <w:color w:val="000000"/>
                <w:sz w:val="22"/>
                <w:szCs w:val="22"/>
              </w:rPr>
            </w:pPr>
            <w:r w:rsidRPr="00604539">
              <w:rPr>
                <w:color w:val="000000"/>
                <w:sz w:val="22"/>
                <w:szCs w:val="22"/>
              </w:rPr>
              <w:t>Có yêu cầu</w:t>
            </w:r>
          </w:p>
        </w:tc>
        <w:tc>
          <w:tcPr>
            <w:tcW w:w="236" w:type="dxa"/>
            <w:vAlign w:val="center"/>
            <w:hideMark/>
          </w:tcPr>
          <w:p w14:paraId="72EBAE92" w14:textId="77777777" w:rsidR="008D16AE" w:rsidRPr="00604539" w:rsidRDefault="008D16AE" w:rsidP="00174D3D">
            <w:pPr>
              <w:jc w:val="left"/>
              <w:rPr>
                <w:sz w:val="20"/>
              </w:rPr>
            </w:pPr>
          </w:p>
        </w:tc>
      </w:tr>
    </w:tbl>
    <w:p w14:paraId="49296C8E" w14:textId="77777777" w:rsidR="005E289D" w:rsidRPr="009F30EC" w:rsidRDefault="005E289D" w:rsidP="005E289D">
      <w:pPr>
        <w:pStyle w:val="ListParagraph"/>
        <w:tabs>
          <w:tab w:val="left" w:pos="993"/>
        </w:tabs>
        <w:ind w:left="0" w:firstLine="567"/>
        <w:contextualSpacing w:val="0"/>
        <w:rPr>
          <w:sz w:val="26"/>
          <w:szCs w:val="26"/>
          <w:lang w:val="pt-BR"/>
        </w:rPr>
      </w:pPr>
    </w:p>
    <w:p w14:paraId="5536588E" w14:textId="77777777" w:rsidR="005E289D" w:rsidRPr="009F30EC" w:rsidRDefault="005E289D" w:rsidP="005E289D">
      <w:pPr>
        <w:ind w:firstLine="567"/>
        <w:rPr>
          <w:b/>
          <w:sz w:val="26"/>
          <w:szCs w:val="26"/>
          <w:lang w:val="pt-BR"/>
        </w:rPr>
      </w:pPr>
    </w:p>
    <w:p w14:paraId="20F018AE" w14:textId="77777777" w:rsidR="005E289D" w:rsidRPr="009F30EC" w:rsidRDefault="005E289D" w:rsidP="005E289D">
      <w:pPr>
        <w:ind w:firstLine="567"/>
        <w:rPr>
          <w:sz w:val="26"/>
          <w:szCs w:val="26"/>
          <w:lang w:val="pt-BR"/>
        </w:rPr>
      </w:pPr>
      <w:r w:rsidRPr="009F30EC">
        <w:rPr>
          <w:b/>
          <w:sz w:val="26"/>
          <w:szCs w:val="26"/>
          <w:lang w:val="pt-BR"/>
        </w:rPr>
        <w:t>Ghi chú:</w:t>
      </w:r>
      <w:r w:rsidRPr="009F30EC">
        <w:rPr>
          <w:sz w:val="26"/>
          <w:szCs w:val="26"/>
          <w:lang w:val="pt-BR"/>
        </w:rPr>
        <w:t xml:space="preserve"> </w:t>
      </w:r>
    </w:p>
    <w:p w14:paraId="35EF7D90" w14:textId="77777777" w:rsidR="005E289D" w:rsidRPr="009F30EC" w:rsidRDefault="005E289D" w:rsidP="005E289D">
      <w:pPr>
        <w:ind w:firstLine="567"/>
        <w:rPr>
          <w:sz w:val="26"/>
          <w:szCs w:val="26"/>
          <w:lang w:val="sv-SE"/>
        </w:rPr>
      </w:pPr>
      <w:r w:rsidRPr="009F30EC">
        <w:rPr>
          <w:sz w:val="26"/>
          <w:szCs w:val="26"/>
          <w:lang w:val="pt-BR"/>
        </w:rPr>
        <w:lastRenderedPageBreak/>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9F30EC">
        <w:rPr>
          <w:sz w:val="26"/>
          <w:szCs w:val="26"/>
          <w:lang w:val="vi-VN"/>
        </w:rPr>
        <w:t xml:space="preserve"> Tương đương quy định trong yêu cầu kỹ thuật được hiểu là</w:t>
      </w:r>
      <w:r w:rsidRPr="009F30EC">
        <w:rPr>
          <w:sz w:val="26"/>
          <w:szCs w:val="26"/>
          <w:lang w:val="sv-SE"/>
        </w:rPr>
        <w:t>:</w:t>
      </w:r>
    </w:p>
    <w:p w14:paraId="3FB0D98D" w14:textId="77777777" w:rsidR="005E289D" w:rsidRPr="009F30EC" w:rsidRDefault="005E289D" w:rsidP="005E289D">
      <w:pPr>
        <w:ind w:right="43" w:firstLine="567"/>
        <w:rPr>
          <w:sz w:val="26"/>
          <w:szCs w:val="26"/>
          <w:lang w:val="vi-VN"/>
        </w:rPr>
      </w:pPr>
      <w:r w:rsidRPr="009F30EC">
        <w:rPr>
          <w:sz w:val="26"/>
          <w:szCs w:val="26"/>
          <w:lang w:val="vi-VN"/>
        </w:rPr>
        <w:t>+ Chứng nhận tiêu chuẩn: Tương đương về hệ thống quản lý chất lượng.</w:t>
      </w:r>
    </w:p>
    <w:p w14:paraId="7E96C0B3" w14:textId="77777777" w:rsidR="005E289D" w:rsidRPr="009F30EC" w:rsidRDefault="005E289D" w:rsidP="005E289D">
      <w:pPr>
        <w:ind w:right="43" w:firstLine="567"/>
        <w:rPr>
          <w:sz w:val="26"/>
          <w:szCs w:val="26"/>
          <w:lang w:val="vi-VN"/>
        </w:rPr>
      </w:pPr>
      <w:r w:rsidRPr="009F30EC">
        <w:rPr>
          <w:sz w:val="26"/>
          <w:szCs w:val="26"/>
          <w:lang w:val="vi-VN"/>
        </w:rPr>
        <w:t>+ Vật liệu, thành phần: Tương đương về tính chất; thuộc tính, công năng.</w:t>
      </w:r>
    </w:p>
    <w:p w14:paraId="786B81FE" w14:textId="77777777" w:rsidR="005E289D" w:rsidRPr="009F30EC" w:rsidRDefault="005E289D" w:rsidP="005E289D">
      <w:pPr>
        <w:ind w:right="43" w:firstLine="567"/>
        <w:rPr>
          <w:sz w:val="26"/>
          <w:szCs w:val="26"/>
          <w:lang w:val="vi-VN"/>
        </w:rPr>
      </w:pPr>
      <w:r w:rsidRPr="009F30EC">
        <w:rPr>
          <w:sz w:val="26"/>
          <w:szCs w:val="26"/>
          <w:lang w:val="vi-VN"/>
        </w:rPr>
        <w:t>+ Hàm lượng, nồng độ, tính chất: Tương đương về công năng sử dụng.</w:t>
      </w:r>
    </w:p>
    <w:p w14:paraId="4F66EDED" w14:textId="77777777" w:rsidR="005E289D" w:rsidRPr="009F30EC" w:rsidRDefault="005E289D" w:rsidP="005E289D">
      <w:pPr>
        <w:ind w:right="43" w:firstLine="567"/>
        <w:rPr>
          <w:sz w:val="26"/>
          <w:szCs w:val="26"/>
          <w:lang w:val="vi-VN"/>
        </w:rPr>
      </w:pPr>
      <w:r w:rsidRPr="009F30EC">
        <w:rPr>
          <w:sz w:val="26"/>
          <w:szCs w:val="26"/>
          <w:lang w:val="vi-VN"/>
        </w:rPr>
        <w:t>+ Tương đương về đặc tính kỹ thuật, tính năng sử dụng, thiết kế công nghệ, tiêu chuẩn công nghệ.</w:t>
      </w:r>
    </w:p>
    <w:p w14:paraId="3AC2724B" w14:textId="77777777" w:rsidR="005E289D" w:rsidRPr="009F30EC" w:rsidRDefault="005E289D" w:rsidP="005E289D">
      <w:pPr>
        <w:ind w:right="43" w:firstLine="567"/>
        <w:rPr>
          <w:sz w:val="26"/>
          <w:szCs w:val="26"/>
          <w:lang w:val="pt-BR"/>
        </w:rPr>
      </w:pPr>
      <w:r w:rsidRPr="009F30EC">
        <w:rPr>
          <w:sz w:val="26"/>
          <w:szCs w:val="26"/>
          <w:vertAlign w:val="superscript"/>
          <w:lang w:val="pt-BR"/>
        </w:rPr>
        <w:t>(1)</w:t>
      </w:r>
      <w:r w:rsidRPr="009F30EC">
        <w:rPr>
          <w:sz w:val="26"/>
          <w:szCs w:val="26"/>
          <w:lang w:val="pt-BR"/>
        </w:rPr>
        <w:t xml:space="preserve"> Đối với mặt hàng là Thiết bị y tế nhà thầu cần cung cấp một trong các tài liệu sau: </w:t>
      </w:r>
    </w:p>
    <w:p w14:paraId="50A76EE0" w14:textId="77777777" w:rsidR="005E289D" w:rsidRPr="009F30EC" w:rsidRDefault="005E289D" w:rsidP="005E289D">
      <w:pPr>
        <w:ind w:right="43" w:firstLine="567"/>
        <w:rPr>
          <w:sz w:val="26"/>
          <w:szCs w:val="26"/>
          <w:lang w:val="pt-BR"/>
        </w:rPr>
      </w:pPr>
      <w:r w:rsidRPr="009F30EC">
        <w:rPr>
          <w:sz w:val="26"/>
          <w:szCs w:val="26"/>
          <w:lang w:val="pt-BR"/>
        </w:rPr>
        <w:t xml:space="preserve">+ </w:t>
      </w:r>
      <w:bookmarkStart w:id="0" w:name="_Hlk164948850"/>
      <w:r w:rsidRPr="009F30EC">
        <w:rPr>
          <w:sz w:val="26"/>
          <w:szCs w:val="26"/>
          <w:lang w:val="pt-BR"/>
        </w:rPr>
        <w:t xml:space="preserve">Đối với Thiết bị y tế loại A, B: </w:t>
      </w:r>
      <w:bookmarkEnd w:id="0"/>
      <w:r w:rsidRPr="009F30EC">
        <w:rPr>
          <w:sz w:val="26"/>
          <w:szCs w:val="26"/>
          <w:lang w:val="pt-BR"/>
        </w:rPr>
        <w:t>Số công bố tiêu chuẩn áp dụng đối với Thiết bị y tế thuộc loại A, B.</w:t>
      </w:r>
    </w:p>
    <w:p w14:paraId="42557A17" w14:textId="77777777" w:rsidR="005E289D" w:rsidRPr="009F30EC" w:rsidRDefault="005E289D" w:rsidP="005E289D">
      <w:pPr>
        <w:ind w:right="43" w:firstLine="567"/>
        <w:rPr>
          <w:sz w:val="26"/>
          <w:szCs w:val="26"/>
          <w:lang w:val="pt-BR"/>
        </w:rPr>
      </w:pPr>
      <w:r w:rsidRPr="009F30EC">
        <w:rPr>
          <w:sz w:val="26"/>
          <w:szCs w:val="26"/>
          <w:lang w:val="pt-BR"/>
        </w:rPr>
        <w:t>+ Đối với Thiết bị y tế, vật tư loại C, D:</w:t>
      </w:r>
    </w:p>
    <w:p w14:paraId="6439A1B7" w14:textId="77777777" w:rsidR="005E289D" w:rsidRPr="009F30EC" w:rsidRDefault="005E289D" w:rsidP="005E289D">
      <w:pPr>
        <w:ind w:right="43" w:firstLine="567"/>
        <w:rPr>
          <w:sz w:val="26"/>
          <w:szCs w:val="26"/>
          <w:lang w:val="pt-BR"/>
        </w:rPr>
      </w:pPr>
      <w:r w:rsidRPr="009F30EC">
        <w:rPr>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14:paraId="11FDCFC3" w14:textId="77777777" w:rsidR="005E289D" w:rsidRPr="009F30EC" w:rsidRDefault="005E289D" w:rsidP="005E289D">
      <w:pPr>
        <w:ind w:right="43" w:firstLine="567"/>
        <w:rPr>
          <w:sz w:val="26"/>
          <w:szCs w:val="26"/>
          <w:lang w:val="pt-BR"/>
        </w:rPr>
      </w:pPr>
      <w:r w:rsidRPr="009F30EC">
        <w:rPr>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51181CFE" w14:textId="77777777" w:rsidR="005E289D" w:rsidRPr="009F30EC" w:rsidRDefault="005E289D" w:rsidP="005E289D">
      <w:pPr>
        <w:ind w:right="43" w:firstLine="567"/>
        <w:rPr>
          <w:sz w:val="26"/>
          <w:szCs w:val="26"/>
          <w:lang w:val="pt-BR"/>
        </w:rPr>
      </w:pPr>
      <w:r w:rsidRPr="009F30EC">
        <w:rPr>
          <w:sz w:val="26"/>
          <w:szCs w:val="26"/>
          <w:highlight w:val="yellow"/>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251D1C1C" w14:textId="77777777" w:rsidR="005E289D" w:rsidRPr="009F30EC" w:rsidRDefault="005E289D" w:rsidP="005E289D">
      <w:pPr>
        <w:ind w:right="43" w:firstLine="567"/>
        <w:rPr>
          <w:sz w:val="26"/>
          <w:szCs w:val="26"/>
          <w:lang w:val="pt-BR"/>
        </w:rPr>
      </w:pPr>
      <w:bookmarkStart w:id="1" w:name="_Hlk164948353"/>
      <w:r w:rsidRPr="009F30EC">
        <w:rPr>
          <w:sz w:val="26"/>
          <w:szCs w:val="26"/>
          <w:vertAlign w:val="superscript"/>
          <w:lang w:val="pt-BR"/>
        </w:rPr>
        <w:t>(2)</w:t>
      </w:r>
      <w:r w:rsidRPr="009F30EC">
        <w:rPr>
          <w:sz w:val="26"/>
          <w:szCs w:val="26"/>
          <w:lang w:val="pt-BR"/>
        </w:rPr>
        <w:t xml:space="preserve"> Giấy phép bán hàng hoặc tài liệu khác có giá trị tương đương: </w:t>
      </w:r>
    </w:p>
    <w:p w14:paraId="68CC1DDC" w14:textId="77777777" w:rsidR="005E289D" w:rsidRPr="009F30EC" w:rsidRDefault="005E289D" w:rsidP="005E289D">
      <w:pPr>
        <w:ind w:right="43" w:firstLine="567"/>
        <w:rPr>
          <w:sz w:val="26"/>
          <w:szCs w:val="26"/>
          <w:lang w:val="pt-BR"/>
        </w:rPr>
      </w:pPr>
      <w:r w:rsidRPr="009F30EC">
        <w:rPr>
          <w:sz w:val="26"/>
          <w:szCs w:val="26"/>
          <w:lang w:val="pt-BR"/>
        </w:rPr>
        <w:t>- Đối với mặt hàng là TBYT:</w:t>
      </w:r>
    </w:p>
    <w:p w14:paraId="79A269E5" w14:textId="77777777" w:rsidR="005E289D" w:rsidRPr="009F30EC" w:rsidRDefault="005E289D" w:rsidP="005E289D">
      <w:pPr>
        <w:ind w:right="43" w:firstLine="567"/>
        <w:rPr>
          <w:sz w:val="26"/>
          <w:szCs w:val="26"/>
          <w:lang w:val="pt-BR"/>
        </w:rPr>
      </w:pPr>
      <w:r w:rsidRPr="009F30EC">
        <w:rPr>
          <w:sz w:val="26"/>
          <w:szCs w:val="26"/>
          <w:lang w:val="pt-BR"/>
        </w:rPr>
        <w:t>+ Thiết bị y tế nhập khẩu loại A, B: Giấy ủy quyền bán hàng của nhà sản xuất, đại lý phân phối hoặc Giấy chứng nhận quan hệ đối tác hoặc tài liệu khác có giá trị tương đương</w:t>
      </w:r>
    </w:p>
    <w:p w14:paraId="66C56263" w14:textId="77777777" w:rsidR="005E289D" w:rsidRPr="009F30EC" w:rsidRDefault="005E289D" w:rsidP="005E289D">
      <w:pPr>
        <w:ind w:right="43" w:firstLine="567"/>
        <w:rPr>
          <w:sz w:val="26"/>
          <w:szCs w:val="26"/>
          <w:lang w:val="pt-BR"/>
        </w:rPr>
      </w:pPr>
      <w:r w:rsidRPr="009F30EC">
        <w:rPr>
          <w:sz w:val="26"/>
          <w:szCs w:val="26"/>
          <w:lang w:val="pt-BR"/>
        </w:rPr>
        <w:t>+ Thiết bị y tế nhập khẩu loại C, D 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p>
    <w:p w14:paraId="3D5C54E5" w14:textId="77777777" w:rsidR="005E289D" w:rsidRPr="009F30EC" w:rsidRDefault="005E289D" w:rsidP="005E289D">
      <w:pPr>
        <w:ind w:right="43" w:firstLine="567"/>
        <w:rPr>
          <w:sz w:val="26"/>
          <w:szCs w:val="26"/>
          <w:lang w:val="pt-BR"/>
        </w:rPr>
      </w:pPr>
      <w:r w:rsidRPr="009F30EC">
        <w:rPr>
          <w:sz w:val="26"/>
          <w:szCs w:val="26"/>
          <w:lang w:val="pt-BR"/>
        </w:rPr>
        <w:lastRenderedPageBreak/>
        <w:t>+ Thiết bị y tế nhập khẩu loại C, D không thuộc danh mục yêu cầu phải có số đăng ký hoặc giấy phép nhập khẩu theo quy định tại Thông tư số 05/2022/TT-BYT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p>
    <w:p w14:paraId="1A31A25F" w14:textId="77777777" w:rsidR="005E289D" w:rsidRPr="009F30EC" w:rsidRDefault="005E289D" w:rsidP="005E289D">
      <w:pPr>
        <w:ind w:right="43" w:firstLine="567"/>
        <w:rPr>
          <w:sz w:val="26"/>
          <w:szCs w:val="26"/>
          <w:lang w:val="pt-BR"/>
        </w:rPr>
      </w:pPr>
      <w:r w:rsidRPr="009F30EC">
        <w:rPr>
          <w:sz w:val="26"/>
          <w:szCs w:val="26"/>
          <w:lang w:val="pt-BR"/>
        </w:rPr>
        <w:t>- Đối với mặt hàng Không phải Thiết bị y tế: Giấy phép hoặc Giấy ủy quyền bán hàng của nhà sản xuất, đại lý phân phối hoặc Giấy chứng nhận quan hệ đối tác hoặc tài liệu khác có giá trị tương đương.</w:t>
      </w:r>
    </w:p>
    <w:p w14:paraId="7D2ECD6E" w14:textId="77777777" w:rsidR="005E289D" w:rsidRPr="009F30EC" w:rsidRDefault="005E289D" w:rsidP="005E289D">
      <w:pPr>
        <w:ind w:right="43" w:firstLine="567"/>
        <w:rPr>
          <w:sz w:val="26"/>
          <w:szCs w:val="26"/>
          <w:lang w:val="pt-BR"/>
        </w:rPr>
      </w:pPr>
      <w:r w:rsidRPr="009F30EC">
        <w:rPr>
          <w:sz w:val="26"/>
          <w:szCs w:val="26"/>
          <w:vertAlign w:val="superscript"/>
          <w:lang w:val="pt-BR"/>
        </w:rPr>
        <w:t>(3)</w:t>
      </w:r>
      <w:r w:rsidRPr="009F30EC">
        <w:rPr>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14:paraId="078BFAA3" w14:textId="77777777" w:rsidR="005E289D" w:rsidRPr="009F30EC" w:rsidRDefault="005E289D" w:rsidP="005E289D">
      <w:pPr>
        <w:ind w:right="43" w:firstLine="567"/>
        <w:rPr>
          <w:sz w:val="26"/>
          <w:szCs w:val="26"/>
          <w:lang w:val="pt-BR"/>
        </w:rPr>
      </w:pPr>
      <w:r w:rsidRPr="009F30EC">
        <w:rPr>
          <w:sz w:val="26"/>
          <w:szCs w:val="26"/>
          <w:lang w:val="pt-BR"/>
        </w:rPr>
        <w:t>G7: Pháp, Đức, Nhật, Ý, Anh, Hoa Kì, Canada.</w:t>
      </w:r>
    </w:p>
    <w:bookmarkEnd w:id="1"/>
    <w:p w14:paraId="5F8B8F3C" w14:textId="77777777" w:rsidR="005E289D" w:rsidRPr="009F30EC" w:rsidRDefault="005E289D" w:rsidP="005E289D">
      <w:pPr>
        <w:ind w:firstLine="567"/>
        <w:rPr>
          <w:b/>
          <w:iCs/>
          <w:sz w:val="26"/>
          <w:szCs w:val="26"/>
          <w:lang w:val="pt-BR"/>
        </w:rPr>
      </w:pPr>
      <w:r w:rsidRPr="009F30EC">
        <w:rPr>
          <w:b/>
          <w:iCs/>
          <w:sz w:val="26"/>
          <w:szCs w:val="26"/>
          <w:lang w:val="pt-BR"/>
        </w:rPr>
        <w:t>1.3. Các yêu cầu khác</w:t>
      </w:r>
    </w:p>
    <w:p w14:paraId="0802EB15" w14:textId="77777777" w:rsidR="005E289D" w:rsidRPr="009F30EC" w:rsidRDefault="005E289D" w:rsidP="005E289D">
      <w:pPr>
        <w:tabs>
          <w:tab w:val="left" w:pos="5670"/>
        </w:tabs>
        <w:ind w:left="567" w:right="43"/>
        <w:rPr>
          <w:rFonts w:eastAsia="Calibri"/>
          <w:sz w:val="26"/>
          <w:szCs w:val="26"/>
          <w:lang w:val="pt-BR"/>
        </w:rPr>
      </w:pPr>
      <w:r w:rsidRPr="009F30EC">
        <w:rPr>
          <w:rFonts w:eastAsia="Calibri"/>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1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727"/>
        <w:gridCol w:w="709"/>
        <w:gridCol w:w="567"/>
        <w:gridCol w:w="732"/>
        <w:gridCol w:w="711"/>
        <w:gridCol w:w="634"/>
        <w:gridCol w:w="729"/>
        <w:gridCol w:w="833"/>
        <w:gridCol w:w="887"/>
        <w:gridCol w:w="972"/>
        <w:gridCol w:w="710"/>
        <w:gridCol w:w="837"/>
        <w:gridCol w:w="575"/>
        <w:gridCol w:w="972"/>
      </w:tblGrid>
      <w:tr w:rsidR="005E289D" w:rsidRPr="009F30EC" w14:paraId="1A118BB6" w14:textId="77777777" w:rsidTr="00743AD7">
        <w:trPr>
          <w:trHeight w:val="3108"/>
        </w:trPr>
        <w:tc>
          <w:tcPr>
            <w:tcW w:w="582" w:type="dxa"/>
            <w:tcBorders>
              <w:top w:val="single" w:sz="4" w:space="0" w:color="000000"/>
              <w:left w:val="single" w:sz="4" w:space="0" w:color="000000"/>
              <w:bottom w:val="single" w:sz="4" w:space="0" w:color="000000"/>
              <w:right w:val="single" w:sz="4" w:space="0" w:color="000000"/>
            </w:tcBorders>
            <w:vAlign w:val="center"/>
          </w:tcPr>
          <w:p w14:paraId="730148E3"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STT</w:t>
            </w:r>
          </w:p>
          <w:p w14:paraId="13561884"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Nhà thầu chào</w:t>
            </w:r>
          </w:p>
        </w:tc>
        <w:tc>
          <w:tcPr>
            <w:tcW w:w="833" w:type="dxa"/>
            <w:tcBorders>
              <w:top w:val="single" w:sz="4" w:space="0" w:color="000000"/>
              <w:left w:val="single" w:sz="4" w:space="0" w:color="000000"/>
              <w:bottom w:val="single" w:sz="4" w:space="0" w:color="000000"/>
              <w:right w:val="single" w:sz="4" w:space="0" w:color="000000"/>
            </w:tcBorders>
            <w:vAlign w:val="center"/>
          </w:tcPr>
          <w:p w14:paraId="68F730BB"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Tên hàng hóa theo HSMT</w:t>
            </w:r>
          </w:p>
        </w:tc>
        <w:tc>
          <w:tcPr>
            <w:tcW w:w="707" w:type="dxa"/>
            <w:tcBorders>
              <w:top w:val="single" w:sz="4" w:space="0" w:color="000000"/>
              <w:left w:val="single" w:sz="4" w:space="0" w:color="000000"/>
              <w:bottom w:val="single" w:sz="4" w:space="0" w:color="000000"/>
              <w:right w:val="single" w:sz="4" w:space="0" w:color="000000"/>
            </w:tcBorders>
            <w:vAlign w:val="center"/>
          </w:tcPr>
          <w:p w14:paraId="6E155949"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Tên hàng hóa theo tên thương mại</w:t>
            </w:r>
          </w:p>
          <w:p w14:paraId="440F402D"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(nếu có)</w:t>
            </w:r>
          </w:p>
        </w:tc>
        <w:tc>
          <w:tcPr>
            <w:tcW w:w="656" w:type="dxa"/>
            <w:tcBorders>
              <w:top w:val="single" w:sz="4" w:space="0" w:color="000000"/>
              <w:left w:val="single" w:sz="4" w:space="0" w:color="000000"/>
              <w:bottom w:val="single" w:sz="4" w:space="0" w:color="000000"/>
              <w:right w:val="single" w:sz="4" w:space="0" w:color="000000"/>
            </w:tcBorders>
            <w:vAlign w:val="center"/>
          </w:tcPr>
          <w:p w14:paraId="181DE587"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Đơn vị tính</w:t>
            </w:r>
          </w:p>
        </w:tc>
        <w:tc>
          <w:tcPr>
            <w:tcW w:w="748" w:type="dxa"/>
            <w:tcBorders>
              <w:top w:val="single" w:sz="4" w:space="0" w:color="000000"/>
              <w:left w:val="single" w:sz="4" w:space="0" w:color="000000"/>
              <w:bottom w:val="single" w:sz="4" w:space="0" w:color="000000"/>
              <w:right w:val="single" w:sz="4" w:space="0" w:color="000000"/>
            </w:tcBorders>
            <w:vAlign w:val="center"/>
          </w:tcPr>
          <w:p w14:paraId="4DFB2417"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Số lượng dự thầu</w:t>
            </w:r>
          </w:p>
        </w:tc>
        <w:tc>
          <w:tcPr>
            <w:tcW w:w="727" w:type="dxa"/>
            <w:tcBorders>
              <w:top w:val="single" w:sz="4" w:space="0" w:color="000000"/>
              <w:left w:val="single" w:sz="4" w:space="0" w:color="000000"/>
              <w:bottom w:val="single" w:sz="4" w:space="0" w:color="000000"/>
              <w:right w:val="single" w:sz="4" w:space="0" w:color="000000"/>
            </w:tcBorders>
            <w:vAlign w:val="center"/>
          </w:tcPr>
          <w:p w14:paraId="36A45B1A"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Yêu cầu thông số k</w:t>
            </w:r>
            <w:r w:rsidRPr="009F30EC">
              <w:rPr>
                <w:rFonts w:eastAsia="Calibri"/>
                <w:b/>
                <w:sz w:val="18"/>
                <w:szCs w:val="18"/>
              </w:rPr>
              <w:t>ỹ</w:t>
            </w:r>
            <w:r w:rsidRPr="009F30EC">
              <w:rPr>
                <w:rFonts w:eastAsia="Calibri"/>
                <w:b/>
                <w:color w:val="000000"/>
                <w:sz w:val="18"/>
                <w:szCs w:val="18"/>
              </w:rPr>
              <w:t xml:space="preserve"> thuật, tiêu chuẩn chất lượng, đặc tính </w:t>
            </w:r>
            <w:r w:rsidRPr="009F30EC">
              <w:rPr>
                <w:rFonts w:eastAsia="Calibri"/>
                <w:b/>
                <w:sz w:val="18"/>
                <w:szCs w:val="18"/>
              </w:rPr>
              <w:t>kỹ</w:t>
            </w:r>
            <w:r w:rsidRPr="009F30EC">
              <w:rPr>
                <w:rFonts w:eastAsia="Calibri"/>
                <w:b/>
                <w:color w:val="000000"/>
                <w:sz w:val="18"/>
                <w:szCs w:val="18"/>
              </w:rPr>
              <w:t xml:space="preserve"> thuật trong HSMT</w:t>
            </w:r>
          </w:p>
        </w:tc>
        <w:tc>
          <w:tcPr>
            <w:tcW w:w="709" w:type="dxa"/>
            <w:tcBorders>
              <w:top w:val="single" w:sz="4" w:space="0" w:color="000000"/>
              <w:left w:val="single" w:sz="4" w:space="0" w:color="000000"/>
              <w:bottom w:val="single" w:sz="4" w:space="0" w:color="000000"/>
              <w:right w:val="single" w:sz="4" w:space="0" w:color="000000"/>
            </w:tcBorders>
            <w:vAlign w:val="center"/>
          </w:tcPr>
          <w:p w14:paraId="5A47B8A1"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 xml:space="preserve">Mức độ đáp ứng thông số </w:t>
            </w:r>
            <w:r w:rsidRPr="009F30EC">
              <w:rPr>
                <w:rFonts w:eastAsia="Calibri"/>
                <w:b/>
                <w:sz w:val="18"/>
                <w:szCs w:val="18"/>
              </w:rPr>
              <w:t>kỹ</w:t>
            </w:r>
            <w:r w:rsidRPr="009F30EC">
              <w:rPr>
                <w:rFonts w:eastAsia="Calibri"/>
                <w:b/>
                <w:color w:val="000000"/>
                <w:sz w:val="18"/>
                <w:szCs w:val="18"/>
              </w:rPr>
              <w:t xml:space="preserve"> thuật, tiêu chuẩn chất lượng, đặc tính </w:t>
            </w:r>
            <w:r w:rsidRPr="009F30EC">
              <w:rPr>
                <w:rFonts w:eastAsia="Calibri"/>
                <w:b/>
                <w:sz w:val="18"/>
                <w:szCs w:val="18"/>
              </w:rPr>
              <w:t>kỹ</w:t>
            </w:r>
            <w:r w:rsidRPr="009F30EC">
              <w:rPr>
                <w:rFonts w:eastAsia="Calibri"/>
                <w:b/>
                <w:color w:val="000000"/>
                <w:sz w:val="18"/>
                <w:szCs w:val="18"/>
              </w:rPr>
              <w:t xml:space="preserve"> thuật tại HSDT</w:t>
            </w:r>
          </w:p>
        </w:tc>
        <w:tc>
          <w:tcPr>
            <w:tcW w:w="567" w:type="dxa"/>
            <w:tcBorders>
              <w:top w:val="single" w:sz="4" w:space="0" w:color="000000"/>
              <w:left w:val="single" w:sz="4" w:space="0" w:color="000000"/>
              <w:bottom w:val="single" w:sz="4" w:space="0" w:color="000000"/>
              <w:right w:val="single" w:sz="4" w:space="0" w:color="000000"/>
            </w:tcBorders>
            <w:vAlign w:val="center"/>
          </w:tcPr>
          <w:p w14:paraId="0C82DD92"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Ký mã hiệu/ Nhãn mác sản phẩm</w:t>
            </w:r>
          </w:p>
          <w:p w14:paraId="137ADECB"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(nếu có)</w:t>
            </w:r>
          </w:p>
        </w:tc>
        <w:tc>
          <w:tcPr>
            <w:tcW w:w="732" w:type="dxa"/>
            <w:tcBorders>
              <w:top w:val="single" w:sz="4" w:space="0" w:color="000000"/>
              <w:left w:val="single" w:sz="4" w:space="0" w:color="000000"/>
              <w:bottom w:val="single" w:sz="4" w:space="0" w:color="000000"/>
              <w:right w:val="single" w:sz="4" w:space="0" w:color="000000"/>
            </w:tcBorders>
            <w:vAlign w:val="center"/>
          </w:tcPr>
          <w:p w14:paraId="6BC1C06D"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Cơ sở- hãng sản xuất/ Chủ sở hữu</w:t>
            </w:r>
          </w:p>
        </w:tc>
        <w:tc>
          <w:tcPr>
            <w:tcW w:w="711" w:type="dxa"/>
            <w:tcBorders>
              <w:top w:val="single" w:sz="4" w:space="0" w:color="000000"/>
              <w:left w:val="single" w:sz="4" w:space="0" w:color="000000"/>
              <w:bottom w:val="single" w:sz="4" w:space="0" w:color="000000"/>
              <w:right w:val="single" w:sz="4" w:space="0" w:color="000000"/>
            </w:tcBorders>
            <w:vAlign w:val="center"/>
          </w:tcPr>
          <w:p w14:paraId="02FFF5A9" w14:textId="77777777" w:rsidR="005E289D" w:rsidRPr="009F30EC" w:rsidRDefault="005E289D" w:rsidP="00174D3D">
            <w:pPr>
              <w:tabs>
                <w:tab w:val="left" w:pos="5670"/>
              </w:tabs>
              <w:jc w:val="center"/>
              <w:rPr>
                <w:rFonts w:eastAsia="Calibri"/>
                <w:b/>
                <w:color w:val="000000"/>
                <w:sz w:val="18"/>
                <w:szCs w:val="18"/>
              </w:rPr>
            </w:pPr>
            <w:r w:rsidRPr="009F30EC">
              <w:rPr>
                <w:rFonts w:eastAsia="Calibri"/>
                <w:b/>
                <w:color w:val="000000"/>
                <w:sz w:val="18"/>
                <w:szCs w:val="18"/>
              </w:rPr>
              <w:t>Quy cách đóng gói</w:t>
            </w:r>
          </w:p>
        </w:tc>
        <w:tc>
          <w:tcPr>
            <w:tcW w:w="634" w:type="dxa"/>
            <w:tcBorders>
              <w:top w:val="single" w:sz="4" w:space="0" w:color="000000"/>
              <w:left w:val="single" w:sz="4" w:space="0" w:color="000000"/>
              <w:bottom w:val="single" w:sz="4" w:space="0" w:color="000000"/>
              <w:right w:val="single" w:sz="4" w:space="0" w:color="000000"/>
            </w:tcBorders>
            <w:vAlign w:val="center"/>
          </w:tcPr>
          <w:p w14:paraId="308002C7"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Xuất xứ</w:t>
            </w:r>
          </w:p>
        </w:tc>
        <w:tc>
          <w:tcPr>
            <w:tcW w:w="729" w:type="dxa"/>
            <w:tcBorders>
              <w:top w:val="single" w:sz="4" w:space="0" w:color="000000"/>
              <w:left w:val="single" w:sz="4" w:space="0" w:color="000000"/>
              <w:bottom w:val="single" w:sz="4" w:space="0" w:color="000000"/>
              <w:right w:val="single" w:sz="4" w:space="0" w:color="000000"/>
            </w:tcBorders>
            <w:vAlign w:val="center"/>
          </w:tcPr>
          <w:p w14:paraId="39F7507B"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Tiêu chuẩn chất lượng</w:t>
            </w:r>
          </w:p>
        </w:tc>
        <w:tc>
          <w:tcPr>
            <w:tcW w:w="833" w:type="dxa"/>
            <w:tcBorders>
              <w:top w:val="single" w:sz="4" w:space="0" w:color="000000"/>
              <w:left w:val="single" w:sz="4" w:space="0" w:color="000000"/>
              <w:bottom w:val="single" w:sz="4" w:space="0" w:color="000000"/>
              <w:right w:val="single" w:sz="4" w:space="0" w:color="000000"/>
            </w:tcBorders>
            <w:vAlign w:val="center"/>
          </w:tcPr>
          <w:p w14:paraId="5FD75466"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Số Giấy phép lưu hành/ Giấy phép nhập khẩu (nếu có) hoặc tương đương</w:t>
            </w:r>
          </w:p>
        </w:tc>
        <w:tc>
          <w:tcPr>
            <w:tcW w:w="887" w:type="dxa"/>
            <w:tcBorders>
              <w:top w:val="single" w:sz="4" w:space="0" w:color="000000"/>
              <w:left w:val="single" w:sz="4" w:space="0" w:color="000000"/>
              <w:bottom w:val="single" w:sz="4" w:space="0" w:color="000000"/>
              <w:right w:val="single" w:sz="4" w:space="0" w:color="000000"/>
            </w:tcBorders>
            <w:vAlign w:val="center"/>
          </w:tcPr>
          <w:p w14:paraId="62CDC576"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Mã vật tư y tế theo Quyết định số 5086/QĐ-BYT (nếu có)</w:t>
            </w:r>
          </w:p>
        </w:tc>
        <w:tc>
          <w:tcPr>
            <w:tcW w:w="972" w:type="dxa"/>
            <w:tcBorders>
              <w:top w:val="single" w:sz="4" w:space="0" w:color="000000"/>
              <w:left w:val="single" w:sz="4" w:space="0" w:color="000000"/>
              <w:bottom w:val="single" w:sz="4" w:space="0" w:color="000000"/>
              <w:right w:val="single" w:sz="4" w:space="0" w:color="000000"/>
            </w:tcBorders>
            <w:vAlign w:val="center"/>
          </w:tcPr>
          <w:p w14:paraId="0B1D3C1A" w14:textId="77777777" w:rsidR="005E289D" w:rsidRPr="009F30EC" w:rsidRDefault="005E289D" w:rsidP="00174D3D">
            <w:pPr>
              <w:tabs>
                <w:tab w:val="left" w:pos="5670"/>
              </w:tabs>
              <w:jc w:val="center"/>
              <w:rPr>
                <w:rFonts w:eastAsia="Calibri"/>
                <w:b/>
                <w:sz w:val="18"/>
                <w:szCs w:val="18"/>
              </w:rPr>
            </w:pPr>
            <w:r w:rsidRPr="009F30EC">
              <w:rPr>
                <w:rFonts w:eastAsia="Calibri"/>
                <w:b/>
                <w:color w:val="000000"/>
                <w:sz w:val="18"/>
                <w:szCs w:val="18"/>
              </w:rPr>
              <w:t>Tên vật tư y tế theo Quyết định số 5086/QĐ-BYT (nếu có)</w:t>
            </w:r>
          </w:p>
        </w:tc>
        <w:tc>
          <w:tcPr>
            <w:tcW w:w="710" w:type="dxa"/>
            <w:tcBorders>
              <w:top w:val="single" w:sz="4" w:space="0" w:color="000000"/>
              <w:left w:val="single" w:sz="4" w:space="0" w:color="000000"/>
              <w:bottom w:val="single" w:sz="4" w:space="0" w:color="000000"/>
              <w:right w:val="single" w:sz="4" w:space="0" w:color="000000"/>
            </w:tcBorders>
            <w:vAlign w:val="center"/>
          </w:tcPr>
          <w:p w14:paraId="7B976B10" w14:textId="77777777" w:rsidR="005E289D" w:rsidRPr="009F30EC" w:rsidRDefault="005E289D" w:rsidP="00174D3D">
            <w:pPr>
              <w:tabs>
                <w:tab w:val="left" w:pos="5670"/>
              </w:tabs>
              <w:jc w:val="center"/>
              <w:rPr>
                <w:rFonts w:eastAsia="Calibri"/>
                <w:b/>
                <w:sz w:val="18"/>
                <w:szCs w:val="18"/>
              </w:rPr>
            </w:pPr>
            <w:r w:rsidRPr="009F30EC">
              <w:rPr>
                <w:rFonts w:eastAsia="Calibri"/>
                <w:b/>
                <w:color w:val="000000"/>
                <w:sz w:val="18"/>
                <w:szCs w:val="18"/>
              </w:rPr>
              <w:t>ĐVT theo Quyết định số 5086/QĐ-BYT (nếu có)</w:t>
            </w:r>
          </w:p>
        </w:tc>
        <w:tc>
          <w:tcPr>
            <w:tcW w:w="837" w:type="dxa"/>
            <w:tcBorders>
              <w:top w:val="single" w:sz="4" w:space="0" w:color="000000"/>
              <w:left w:val="single" w:sz="4" w:space="0" w:color="000000"/>
              <w:bottom w:val="single" w:sz="4" w:space="0" w:color="000000"/>
              <w:right w:val="single" w:sz="4" w:space="0" w:color="000000"/>
            </w:tcBorders>
          </w:tcPr>
          <w:p w14:paraId="7AF338CC" w14:textId="77777777" w:rsidR="005E289D" w:rsidRPr="009F30EC" w:rsidRDefault="005E289D" w:rsidP="00174D3D">
            <w:pPr>
              <w:tabs>
                <w:tab w:val="left" w:pos="5670"/>
              </w:tabs>
              <w:jc w:val="center"/>
              <w:rPr>
                <w:rFonts w:eastAsia="Calibri"/>
                <w:b/>
                <w:sz w:val="18"/>
                <w:szCs w:val="18"/>
              </w:rPr>
            </w:pPr>
            <w:r w:rsidRPr="009F30EC">
              <w:rPr>
                <w:rFonts w:eastAsia="Calibri"/>
                <w:b/>
                <w:sz w:val="18"/>
                <w:szCs w:val="18"/>
              </w:rPr>
              <w:t>Mã nhóm VTYT theo Thông tư số 04/2017/TT-BYT ngày 14/4/2017 (nếu có)</w:t>
            </w:r>
          </w:p>
        </w:tc>
        <w:tc>
          <w:tcPr>
            <w:tcW w:w="575" w:type="dxa"/>
            <w:tcBorders>
              <w:top w:val="single" w:sz="4" w:space="0" w:color="000000"/>
              <w:left w:val="single" w:sz="4" w:space="0" w:color="000000"/>
              <w:bottom w:val="single" w:sz="4" w:space="0" w:color="000000"/>
              <w:right w:val="single" w:sz="4" w:space="0" w:color="000000"/>
            </w:tcBorders>
            <w:vAlign w:val="center"/>
          </w:tcPr>
          <w:p w14:paraId="5FD6F134" w14:textId="77777777" w:rsidR="005E289D" w:rsidRPr="009F30EC" w:rsidRDefault="005E289D" w:rsidP="00174D3D">
            <w:pPr>
              <w:tabs>
                <w:tab w:val="left" w:pos="5670"/>
              </w:tabs>
              <w:jc w:val="center"/>
              <w:rPr>
                <w:rFonts w:eastAsia="Calibri"/>
                <w:b/>
                <w:sz w:val="18"/>
                <w:szCs w:val="18"/>
              </w:rPr>
            </w:pPr>
            <w:proofErr w:type="gramStart"/>
            <w:r w:rsidRPr="009F30EC">
              <w:rPr>
                <w:rFonts w:eastAsia="Calibri"/>
                <w:b/>
                <w:sz w:val="18"/>
                <w:szCs w:val="18"/>
              </w:rPr>
              <w:t>Mã</w:t>
            </w:r>
            <w:proofErr w:type="gramEnd"/>
            <w:r w:rsidRPr="009F30EC">
              <w:rPr>
                <w:rFonts w:eastAsia="Calibri"/>
                <w:b/>
                <w:sz w:val="18"/>
                <w:szCs w:val="18"/>
              </w:rPr>
              <w:t xml:space="preserve"> HS</w:t>
            </w:r>
          </w:p>
          <w:p w14:paraId="53F044E9" w14:textId="77777777" w:rsidR="005E289D" w:rsidRPr="009F30EC" w:rsidRDefault="005E289D" w:rsidP="00174D3D">
            <w:pPr>
              <w:tabs>
                <w:tab w:val="left" w:pos="5670"/>
              </w:tabs>
              <w:jc w:val="center"/>
              <w:rPr>
                <w:rFonts w:eastAsia="Calibri"/>
                <w:color w:val="000000"/>
                <w:sz w:val="18"/>
                <w:szCs w:val="18"/>
              </w:rPr>
            </w:pPr>
            <w:r w:rsidRPr="009F30EC">
              <w:rPr>
                <w:rFonts w:eastAsia="Calibri"/>
                <w:b/>
                <w:sz w:val="18"/>
                <w:szCs w:val="18"/>
              </w:rPr>
              <w:t>(nếu có)</w:t>
            </w:r>
          </w:p>
        </w:tc>
        <w:tc>
          <w:tcPr>
            <w:tcW w:w="972" w:type="dxa"/>
            <w:tcBorders>
              <w:top w:val="single" w:sz="4" w:space="0" w:color="000000"/>
              <w:left w:val="single" w:sz="4" w:space="0" w:color="000000"/>
              <w:bottom w:val="single" w:sz="4" w:space="0" w:color="000000"/>
              <w:right w:val="single" w:sz="4" w:space="0" w:color="000000"/>
            </w:tcBorders>
            <w:vAlign w:val="center"/>
          </w:tcPr>
          <w:p w14:paraId="43908380"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Tài liệu tham chiếu trong HSDT</w:t>
            </w:r>
          </w:p>
        </w:tc>
      </w:tr>
      <w:tr w:rsidR="005E289D" w:rsidRPr="009F30EC" w14:paraId="36288E92" w14:textId="77777777" w:rsidTr="00743AD7">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2E298029"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092683D5"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259C3B2D"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7596FB0C"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3C29E310"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(5)</w:t>
            </w:r>
          </w:p>
        </w:tc>
        <w:tc>
          <w:tcPr>
            <w:tcW w:w="727" w:type="dxa"/>
            <w:tcBorders>
              <w:top w:val="single" w:sz="4" w:space="0" w:color="000000"/>
              <w:left w:val="single" w:sz="4" w:space="0" w:color="000000"/>
              <w:bottom w:val="single" w:sz="4" w:space="0" w:color="000000"/>
              <w:right w:val="single" w:sz="4" w:space="0" w:color="000000"/>
            </w:tcBorders>
            <w:vAlign w:val="center"/>
          </w:tcPr>
          <w:p w14:paraId="2DF89F46"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36031EB1"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30BD331C"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14:paraId="655E8599"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763822E8" w14:textId="77777777" w:rsidR="005E289D" w:rsidRPr="009F30EC" w:rsidRDefault="005E289D" w:rsidP="00174D3D">
            <w:pPr>
              <w:tabs>
                <w:tab w:val="left" w:pos="5670"/>
              </w:tabs>
              <w:jc w:val="center"/>
              <w:rPr>
                <w:rFonts w:eastAsia="Calibri"/>
                <w:b/>
                <w:color w:val="000000"/>
                <w:sz w:val="18"/>
                <w:szCs w:val="18"/>
              </w:rPr>
            </w:pPr>
            <w:r w:rsidRPr="009F30EC">
              <w:rPr>
                <w:rFonts w:eastAsia="Calibri"/>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14:paraId="62A026CC"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14:paraId="34FD5E84"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14:paraId="771FB1D6"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14:paraId="15F64E50" w14:textId="77777777" w:rsidR="005E289D" w:rsidRPr="009F30EC" w:rsidRDefault="005E289D" w:rsidP="00174D3D">
            <w:pPr>
              <w:tabs>
                <w:tab w:val="left" w:pos="5670"/>
              </w:tabs>
              <w:jc w:val="center"/>
              <w:rPr>
                <w:rFonts w:eastAsia="Calibri"/>
                <w:b/>
                <w:color w:val="000000"/>
                <w:sz w:val="18"/>
                <w:szCs w:val="18"/>
              </w:rPr>
            </w:pPr>
            <w:r w:rsidRPr="009F30EC">
              <w:rPr>
                <w:rFonts w:eastAsia="Calibri"/>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14:paraId="25271860" w14:textId="77777777" w:rsidR="005E289D" w:rsidRPr="009F30EC" w:rsidRDefault="005E289D" w:rsidP="00174D3D">
            <w:pPr>
              <w:tabs>
                <w:tab w:val="left" w:pos="5670"/>
              </w:tabs>
              <w:jc w:val="center"/>
              <w:rPr>
                <w:rFonts w:eastAsia="Calibri"/>
                <w:b/>
                <w:color w:val="000000"/>
                <w:sz w:val="18"/>
                <w:szCs w:val="18"/>
              </w:rPr>
            </w:pPr>
            <w:r w:rsidRPr="009F30EC">
              <w:rPr>
                <w:rFonts w:eastAsia="Calibri"/>
                <w:b/>
                <w:color w:val="000000"/>
                <w:sz w:val="18"/>
                <w:szCs w:val="18"/>
              </w:rPr>
              <w:t>(</w:t>
            </w:r>
            <w:r w:rsidRPr="009F30EC">
              <w:rPr>
                <w:rFonts w:eastAsia="Calibri"/>
                <w:b/>
                <w:sz w:val="18"/>
                <w:szCs w:val="18"/>
              </w:rPr>
              <w:t>15</w:t>
            </w:r>
            <w:r w:rsidRPr="009F30EC">
              <w:rPr>
                <w:rFonts w:eastAsia="Calibri"/>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67DECF06" w14:textId="77777777" w:rsidR="005E289D" w:rsidRPr="009F30EC" w:rsidRDefault="005E289D" w:rsidP="00174D3D">
            <w:pPr>
              <w:tabs>
                <w:tab w:val="left" w:pos="5670"/>
              </w:tabs>
              <w:jc w:val="center"/>
              <w:rPr>
                <w:rFonts w:eastAsia="Calibri"/>
                <w:b/>
                <w:color w:val="000000"/>
                <w:sz w:val="18"/>
                <w:szCs w:val="18"/>
              </w:rPr>
            </w:pPr>
            <w:r w:rsidRPr="009F30EC">
              <w:rPr>
                <w:rFonts w:eastAsia="Calibri"/>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14:paraId="69B90333" w14:textId="77777777" w:rsidR="005E289D" w:rsidRPr="009F30EC" w:rsidRDefault="005E289D" w:rsidP="00174D3D">
            <w:pPr>
              <w:tabs>
                <w:tab w:val="left" w:pos="5670"/>
              </w:tabs>
              <w:jc w:val="center"/>
              <w:rPr>
                <w:rFonts w:eastAsia="Calibri"/>
                <w:b/>
                <w:color w:val="000000"/>
                <w:sz w:val="18"/>
                <w:szCs w:val="18"/>
              </w:rPr>
            </w:pPr>
            <w:r w:rsidRPr="009F30EC">
              <w:rPr>
                <w:rFonts w:eastAsia="Calibri"/>
                <w:b/>
                <w:color w:val="000000"/>
                <w:sz w:val="18"/>
                <w:szCs w:val="18"/>
              </w:rPr>
              <w:t>(</w:t>
            </w:r>
            <w:r w:rsidRPr="009F30EC">
              <w:rPr>
                <w:rFonts w:eastAsia="Calibri"/>
                <w:b/>
                <w:sz w:val="18"/>
                <w:szCs w:val="18"/>
              </w:rPr>
              <w:t>17</w:t>
            </w:r>
            <w:r w:rsidRPr="009F30EC">
              <w:rPr>
                <w:rFonts w:eastAsia="Calibri"/>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79BCBC8D"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w:t>
            </w:r>
            <w:r w:rsidRPr="009F30EC">
              <w:rPr>
                <w:rFonts w:eastAsia="Calibri"/>
                <w:b/>
                <w:sz w:val="18"/>
                <w:szCs w:val="18"/>
              </w:rPr>
              <w:t>18</w:t>
            </w:r>
            <w:r w:rsidRPr="009F30EC">
              <w:rPr>
                <w:rFonts w:eastAsia="Calibri"/>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589A652F" w14:textId="77777777" w:rsidR="005E289D" w:rsidRPr="009F30EC" w:rsidRDefault="005E289D" w:rsidP="00174D3D">
            <w:pPr>
              <w:tabs>
                <w:tab w:val="left" w:pos="5670"/>
              </w:tabs>
              <w:jc w:val="center"/>
              <w:rPr>
                <w:rFonts w:eastAsia="Calibri"/>
                <w:color w:val="000000"/>
                <w:sz w:val="18"/>
                <w:szCs w:val="18"/>
              </w:rPr>
            </w:pPr>
            <w:r w:rsidRPr="009F30EC">
              <w:rPr>
                <w:rFonts w:eastAsia="Calibri"/>
                <w:b/>
                <w:color w:val="000000"/>
                <w:sz w:val="18"/>
                <w:szCs w:val="18"/>
              </w:rPr>
              <w:t>(</w:t>
            </w:r>
            <w:r w:rsidRPr="009F30EC">
              <w:rPr>
                <w:rFonts w:eastAsia="Calibri"/>
                <w:b/>
                <w:sz w:val="18"/>
                <w:szCs w:val="18"/>
              </w:rPr>
              <w:t>19</w:t>
            </w:r>
            <w:r w:rsidRPr="009F30EC">
              <w:rPr>
                <w:rFonts w:eastAsia="Calibri"/>
                <w:b/>
                <w:color w:val="000000"/>
                <w:sz w:val="18"/>
                <w:szCs w:val="18"/>
              </w:rPr>
              <w:t>)</w:t>
            </w:r>
          </w:p>
        </w:tc>
      </w:tr>
      <w:tr w:rsidR="005E289D" w:rsidRPr="009F30EC" w14:paraId="7F429F65" w14:textId="77777777" w:rsidTr="00743AD7">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4CF2505A" w14:textId="77777777" w:rsidR="005E289D" w:rsidRPr="009F30EC" w:rsidRDefault="005E289D" w:rsidP="00174D3D">
            <w:pPr>
              <w:tabs>
                <w:tab w:val="left" w:pos="5670"/>
              </w:tabs>
              <w:jc w:val="center"/>
              <w:rPr>
                <w:rFonts w:eastAsia="Calibri"/>
                <w:color w:val="000000"/>
                <w:sz w:val="18"/>
                <w:szCs w:val="18"/>
              </w:rPr>
            </w:pPr>
            <w:r w:rsidRPr="009F30EC">
              <w:rPr>
                <w:rFonts w:eastAsia="Calibri"/>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07017A52" w14:textId="77777777" w:rsidR="005E289D" w:rsidRPr="009F30EC" w:rsidRDefault="005E289D" w:rsidP="00174D3D">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EBE454C" w14:textId="77777777" w:rsidR="005E289D" w:rsidRPr="009F30EC" w:rsidRDefault="005E289D" w:rsidP="00174D3D">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44756693" w14:textId="77777777" w:rsidR="005E289D" w:rsidRPr="009F30EC" w:rsidRDefault="005E289D" w:rsidP="00174D3D">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6ECF9CE" w14:textId="77777777" w:rsidR="005E289D" w:rsidRPr="009F30EC" w:rsidRDefault="005E289D" w:rsidP="00174D3D">
            <w:pPr>
              <w:tabs>
                <w:tab w:val="left" w:pos="5670"/>
              </w:tabs>
              <w:rPr>
                <w:rFonts w:eastAsia="Calibri"/>
                <w:color w:val="000000"/>
                <w:sz w:val="18"/>
                <w:szCs w:val="18"/>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2C383CF6" w14:textId="77777777" w:rsidR="005E289D" w:rsidRPr="009F30EC" w:rsidRDefault="005E289D" w:rsidP="00174D3D">
            <w:pPr>
              <w:tabs>
                <w:tab w:val="left" w:pos="5670"/>
              </w:tabs>
              <w:rPr>
                <w:rFonts w:eastAsia="Calibri"/>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877D24" w14:textId="77777777" w:rsidR="005E289D" w:rsidRPr="009F30EC" w:rsidRDefault="005E289D" w:rsidP="00174D3D">
            <w:pPr>
              <w:tabs>
                <w:tab w:val="left" w:pos="5670"/>
              </w:tabs>
              <w:rPr>
                <w:rFonts w:eastAsia="Calibri"/>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CD88466" w14:textId="77777777" w:rsidR="005E289D" w:rsidRPr="009F30EC" w:rsidRDefault="005E289D" w:rsidP="00174D3D">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795C3157" w14:textId="77777777" w:rsidR="005E289D" w:rsidRPr="009F30EC" w:rsidRDefault="005E289D" w:rsidP="00174D3D">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60DDD336" w14:textId="77777777" w:rsidR="005E289D" w:rsidRPr="009F30EC" w:rsidRDefault="005E289D" w:rsidP="00174D3D">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38FC9B28" w14:textId="77777777" w:rsidR="005E289D" w:rsidRPr="009F30EC" w:rsidRDefault="005E289D" w:rsidP="00174D3D">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4DD90D85" w14:textId="77777777" w:rsidR="005E289D" w:rsidRPr="009F30EC" w:rsidRDefault="005E289D" w:rsidP="00174D3D">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1AE885CE" w14:textId="77777777" w:rsidR="005E289D" w:rsidRPr="009F30EC" w:rsidRDefault="005E289D" w:rsidP="00174D3D">
            <w:pPr>
              <w:tabs>
                <w:tab w:val="left" w:pos="5670"/>
              </w:tabs>
              <w:rPr>
                <w:rFonts w:eastAsia="Calibri"/>
                <w:color w:val="000000"/>
                <w:sz w:val="18"/>
                <w:szCs w:val="18"/>
              </w:rPr>
            </w:pPr>
          </w:p>
        </w:tc>
        <w:tc>
          <w:tcPr>
            <w:tcW w:w="887" w:type="dxa"/>
            <w:tcBorders>
              <w:top w:val="single" w:sz="4" w:space="0" w:color="000000"/>
              <w:left w:val="single" w:sz="4" w:space="0" w:color="000000"/>
              <w:right w:val="single" w:sz="4" w:space="0" w:color="000000"/>
            </w:tcBorders>
            <w:vAlign w:val="center"/>
          </w:tcPr>
          <w:p w14:paraId="6561E52F" w14:textId="77777777" w:rsidR="005E289D" w:rsidRPr="009F30EC" w:rsidRDefault="005E289D" w:rsidP="00174D3D">
            <w:pPr>
              <w:tabs>
                <w:tab w:val="left" w:pos="5670"/>
              </w:tabs>
              <w:rPr>
                <w:rFonts w:eastAsia="Calibri"/>
                <w:color w:val="000000"/>
                <w:sz w:val="18"/>
                <w:szCs w:val="18"/>
              </w:rPr>
            </w:pPr>
          </w:p>
        </w:tc>
        <w:tc>
          <w:tcPr>
            <w:tcW w:w="972" w:type="dxa"/>
            <w:tcBorders>
              <w:top w:val="single" w:sz="4" w:space="0" w:color="000000"/>
              <w:left w:val="single" w:sz="4" w:space="0" w:color="000000"/>
              <w:right w:val="single" w:sz="4" w:space="0" w:color="000000"/>
            </w:tcBorders>
            <w:vAlign w:val="center"/>
          </w:tcPr>
          <w:p w14:paraId="77A22280" w14:textId="77777777" w:rsidR="005E289D" w:rsidRPr="009F30EC" w:rsidRDefault="005E289D" w:rsidP="00174D3D">
            <w:pPr>
              <w:tabs>
                <w:tab w:val="left" w:pos="5670"/>
              </w:tabs>
              <w:rPr>
                <w:rFonts w:eastAsia="Calibri"/>
                <w:color w:val="000000"/>
                <w:sz w:val="18"/>
                <w:szCs w:val="18"/>
              </w:rPr>
            </w:pPr>
          </w:p>
        </w:tc>
        <w:tc>
          <w:tcPr>
            <w:tcW w:w="710" w:type="dxa"/>
            <w:tcBorders>
              <w:top w:val="single" w:sz="4" w:space="0" w:color="000000"/>
              <w:left w:val="single" w:sz="4" w:space="0" w:color="000000"/>
              <w:right w:val="single" w:sz="4" w:space="0" w:color="000000"/>
            </w:tcBorders>
            <w:vAlign w:val="center"/>
          </w:tcPr>
          <w:p w14:paraId="22126DF4" w14:textId="77777777" w:rsidR="005E289D" w:rsidRPr="009F30EC" w:rsidRDefault="005E289D" w:rsidP="00174D3D">
            <w:pPr>
              <w:tabs>
                <w:tab w:val="left" w:pos="5670"/>
              </w:tabs>
              <w:rPr>
                <w:rFonts w:eastAsia="Calibri"/>
                <w:color w:val="000000"/>
                <w:sz w:val="18"/>
                <w:szCs w:val="18"/>
              </w:rPr>
            </w:pPr>
          </w:p>
        </w:tc>
        <w:tc>
          <w:tcPr>
            <w:tcW w:w="837" w:type="dxa"/>
            <w:tcBorders>
              <w:top w:val="single" w:sz="4" w:space="0" w:color="000000"/>
              <w:left w:val="single" w:sz="4" w:space="0" w:color="000000"/>
              <w:right w:val="single" w:sz="4" w:space="0" w:color="000000"/>
            </w:tcBorders>
          </w:tcPr>
          <w:p w14:paraId="38110162" w14:textId="77777777" w:rsidR="005E289D" w:rsidRPr="009F30EC" w:rsidRDefault="005E289D" w:rsidP="00174D3D">
            <w:pPr>
              <w:tabs>
                <w:tab w:val="left" w:pos="5670"/>
              </w:tabs>
              <w:rPr>
                <w:rFonts w:eastAsia="Calibri"/>
                <w:color w:val="000000"/>
                <w:sz w:val="18"/>
                <w:szCs w:val="18"/>
              </w:rPr>
            </w:pPr>
          </w:p>
        </w:tc>
        <w:tc>
          <w:tcPr>
            <w:tcW w:w="575" w:type="dxa"/>
            <w:tcBorders>
              <w:top w:val="single" w:sz="4" w:space="0" w:color="000000"/>
              <w:left w:val="single" w:sz="4" w:space="0" w:color="000000"/>
              <w:right w:val="single" w:sz="4" w:space="0" w:color="000000"/>
            </w:tcBorders>
            <w:vAlign w:val="center"/>
          </w:tcPr>
          <w:p w14:paraId="7F6EDAF9" w14:textId="77777777" w:rsidR="005E289D" w:rsidRPr="009F30EC" w:rsidRDefault="005E289D" w:rsidP="00174D3D">
            <w:pPr>
              <w:tabs>
                <w:tab w:val="left" w:pos="5670"/>
              </w:tabs>
              <w:rPr>
                <w:rFonts w:eastAsia="Calibri"/>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14:paraId="5AD38282" w14:textId="77777777" w:rsidR="005E289D" w:rsidRPr="009F30EC" w:rsidRDefault="005E289D" w:rsidP="00174D3D">
            <w:pPr>
              <w:tabs>
                <w:tab w:val="left" w:pos="5670"/>
              </w:tabs>
              <w:rPr>
                <w:rFonts w:eastAsia="Calibri"/>
                <w:color w:val="000000"/>
                <w:sz w:val="18"/>
                <w:szCs w:val="18"/>
              </w:rPr>
            </w:pPr>
            <w:r w:rsidRPr="009F30EC">
              <w:rPr>
                <w:rFonts w:eastAsia="Calibri"/>
                <w:i/>
                <w:color w:val="000000"/>
                <w:sz w:val="18"/>
                <w:szCs w:val="18"/>
              </w:rPr>
              <w:t xml:space="preserve">Trang ... của </w:t>
            </w:r>
            <w:r w:rsidRPr="009F30EC">
              <w:rPr>
                <w:rFonts w:eastAsia="Calibri"/>
                <w:i/>
                <w:color w:val="000000"/>
                <w:sz w:val="18"/>
                <w:szCs w:val="18"/>
              </w:rPr>
              <w:lastRenderedPageBreak/>
              <w:t>Catalog, tài liệu sử dụng hoặc các tài liệu khác tương đương, thuộc HSDT</w:t>
            </w:r>
          </w:p>
        </w:tc>
      </w:tr>
      <w:tr w:rsidR="005E289D" w:rsidRPr="009F30EC" w14:paraId="732135D0" w14:textId="77777777" w:rsidTr="00743AD7">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39E9F4A8" w14:textId="77777777" w:rsidR="005E289D" w:rsidRPr="009F30EC" w:rsidRDefault="005E289D" w:rsidP="00174D3D">
            <w:pPr>
              <w:tabs>
                <w:tab w:val="left" w:pos="5670"/>
              </w:tabs>
              <w:jc w:val="center"/>
              <w:rPr>
                <w:rFonts w:eastAsia="Calibri"/>
                <w:color w:val="000000"/>
                <w:sz w:val="18"/>
                <w:szCs w:val="18"/>
              </w:rPr>
            </w:pPr>
            <w:r w:rsidRPr="009F30EC">
              <w:rPr>
                <w:rFonts w:eastAsia="Calibri"/>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5F5B9A62" w14:textId="77777777" w:rsidR="005E289D" w:rsidRPr="009F30EC" w:rsidRDefault="005E289D" w:rsidP="00174D3D">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83E9B22" w14:textId="77777777" w:rsidR="005E289D" w:rsidRPr="009F30EC" w:rsidRDefault="005E289D" w:rsidP="00174D3D">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74D25904" w14:textId="77777777" w:rsidR="005E289D" w:rsidRPr="009F30EC" w:rsidRDefault="005E289D" w:rsidP="00174D3D">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44ADDD59" w14:textId="77777777" w:rsidR="005E289D" w:rsidRPr="009F30EC" w:rsidRDefault="005E289D" w:rsidP="00174D3D">
            <w:pPr>
              <w:tabs>
                <w:tab w:val="left" w:pos="5670"/>
              </w:tabs>
              <w:rPr>
                <w:rFonts w:eastAsia="Calibri"/>
                <w:color w:val="000000"/>
                <w:sz w:val="18"/>
                <w:szCs w:val="18"/>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5D117293" w14:textId="77777777" w:rsidR="005E289D" w:rsidRPr="009F30EC" w:rsidRDefault="005E289D" w:rsidP="00174D3D">
            <w:pPr>
              <w:tabs>
                <w:tab w:val="left" w:pos="5670"/>
              </w:tabs>
              <w:rPr>
                <w:rFonts w:eastAsia="Calibri"/>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1656A0B" w14:textId="77777777" w:rsidR="005E289D" w:rsidRPr="009F30EC" w:rsidRDefault="005E289D" w:rsidP="00174D3D">
            <w:pPr>
              <w:tabs>
                <w:tab w:val="left" w:pos="5670"/>
              </w:tabs>
              <w:rPr>
                <w:rFonts w:eastAsia="Calibri"/>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AA1C60B" w14:textId="77777777" w:rsidR="005E289D" w:rsidRPr="009F30EC" w:rsidRDefault="005E289D" w:rsidP="00174D3D">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1B37679F" w14:textId="77777777" w:rsidR="005E289D" w:rsidRPr="009F30EC" w:rsidRDefault="005E289D" w:rsidP="00174D3D">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378EF2A7" w14:textId="77777777" w:rsidR="005E289D" w:rsidRPr="009F30EC" w:rsidRDefault="005E289D" w:rsidP="00174D3D">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01FFAF20" w14:textId="77777777" w:rsidR="005E289D" w:rsidRPr="009F30EC" w:rsidRDefault="005E289D" w:rsidP="00174D3D">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48EE0E21" w14:textId="77777777" w:rsidR="005E289D" w:rsidRPr="009F30EC" w:rsidRDefault="005E289D" w:rsidP="00174D3D">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6FA0E7F9" w14:textId="77777777" w:rsidR="005E289D" w:rsidRPr="009F30EC" w:rsidRDefault="005E289D" w:rsidP="00174D3D">
            <w:pPr>
              <w:tabs>
                <w:tab w:val="left" w:pos="5670"/>
              </w:tabs>
              <w:rPr>
                <w:rFonts w:eastAsia="Calibri"/>
                <w:color w:val="000000"/>
                <w:sz w:val="18"/>
                <w:szCs w:val="18"/>
              </w:rPr>
            </w:pPr>
          </w:p>
        </w:tc>
        <w:tc>
          <w:tcPr>
            <w:tcW w:w="887" w:type="dxa"/>
            <w:tcBorders>
              <w:left w:val="single" w:sz="4" w:space="0" w:color="000000"/>
              <w:right w:val="single" w:sz="4" w:space="0" w:color="000000"/>
            </w:tcBorders>
            <w:vAlign w:val="center"/>
          </w:tcPr>
          <w:p w14:paraId="0AF02017" w14:textId="77777777" w:rsidR="005E289D" w:rsidRPr="009F30EC" w:rsidRDefault="005E289D" w:rsidP="00174D3D">
            <w:pPr>
              <w:tabs>
                <w:tab w:val="left" w:pos="5670"/>
              </w:tabs>
              <w:rPr>
                <w:rFonts w:eastAsia="Calibri"/>
                <w:color w:val="000000"/>
                <w:sz w:val="18"/>
                <w:szCs w:val="18"/>
              </w:rPr>
            </w:pPr>
          </w:p>
        </w:tc>
        <w:tc>
          <w:tcPr>
            <w:tcW w:w="972" w:type="dxa"/>
            <w:tcBorders>
              <w:left w:val="single" w:sz="4" w:space="0" w:color="000000"/>
              <w:right w:val="single" w:sz="4" w:space="0" w:color="000000"/>
            </w:tcBorders>
            <w:vAlign w:val="center"/>
          </w:tcPr>
          <w:p w14:paraId="390BC3BC" w14:textId="77777777" w:rsidR="005E289D" w:rsidRPr="009F30EC" w:rsidRDefault="005E289D" w:rsidP="00174D3D">
            <w:pPr>
              <w:tabs>
                <w:tab w:val="left" w:pos="5670"/>
              </w:tabs>
              <w:rPr>
                <w:rFonts w:eastAsia="Calibri"/>
                <w:color w:val="000000"/>
                <w:sz w:val="18"/>
                <w:szCs w:val="18"/>
              </w:rPr>
            </w:pPr>
          </w:p>
        </w:tc>
        <w:tc>
          <w:tcPr>
            <w:tcW w:w="710" w:type="dxa"/>
            <w:tcBorders>
              <w:left w:val="single" w:sz="4" w:space="0" w:color="000000"/>
              <w:right w:val="single" w:sz="4" w:space="0" w:color="000000"/>
            </w:tcBorders>
            <w:vAlign w:val="center"/>
          </w:tcPr>
          <w:p w14:paraId="1360D1AD" w14:textId="77777777" w:rsidR="005E289D" w:rsidRPr="009F30EC" w:rsidRDefault="005E289D" w:rsidP="00174D3D">
            <w:pPr>
              <w:tabs>
                <w:tab w:val="left" w:pos="5670"/>
              </w:tabs>
              <w:rPr>
                <w:rFonts w:eastAsia="Calibri"/>
                <w:color w:val="000000"/>
                <w:sz w:val="18"/>
                <w:szCs w:val="18"/>
              </w:rPr>
            </w:pPr>
          </w:p>
        </w:tc>
        <w:tc>
          <w:tcPr>
            <w:tcW w:w="837" w:type="dxa"/>
            <w:tcBorders>
              <w:left w:val="single" w:sz="4" w:space="0" w:color="000000"/>
              <w:right w:val="single" w:sz="4" w:space="0" w:color="000000"/>
            </w:tcBorders>
          </w:tcPr>
          <w:p w14:paraId="04588D2D" w14:textId="77777777" w:rsidR="005E289D" w:rsidRPr="009F30EC" w:rsidRDefault="005E289D" w:rsidP="00174D3D">
            <w:pPr>
              <w:tabs>
                <w:tab w:val="left" w:pos="5670"/>
              </w:tabs>
              <w:rPr>
                <w:rFonts w:eastAsia="Calibri"/>
                <w:color w:val="000000"/>
                <w:sz w:val="18"/>
                <w:szCs w:val="18"/>
              </w:rPr>
            </w:pPr>
          </w:p>
        </w:tc>
        <w:tc>
          <w:tcPr>
            <w:tcW w:w="575" w:type="dxa"/>
            <w:tcBorders>
              <w:left w:val="single" w:sz="4" w:space="0" w:color="000000"/>
              <w:right w:val="single" w:sz="4" w:space="0" w:color="000000"/>
            </w:tcBorders>
            <w:vAlign w:val="center"/>
          </w:tcPr>
          <w:p w14:paraId="542CBB15" w14:textId="77777777" w:rsidR="005E289D" w:rsidRPr="009F30EC" w:rsidRDefault="005E289D" w:rsidP="00174D3D">
            <w:pPr>
              <w:tabs>
                <w:tab w:val="left" w:pos="5670"/>
              </w:tabs>
              <w:rPr>
                <w:rFonts w:eastAsia="Calibri"/>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5311F642" w14:textId="77777777" w:rsidR="005E289D" w:rsidRPr="009F30EC" w:rsidRDefault="005E289D" w:rsidP="00174D3D">
            <w:pPr>
              <w:widowControl w:val="0"/>
              <w:jc w:val="left"/>
              <w:rPr>
                <w:rFonts w:eastAsia="Calibri"/>
                <w:color w:val="000000"/>
                <w:sz w:val="18"/>
                <w:szCs w:val="18"/>
              </w:rPr>
            </w:pPr>
          </w:p>
        </w:tc>
      </w:tr>
      <w:tr w:rsidR="005E289D" w:rsidRPr="009F30EC" w14:paraId="20EED430" w14:textId="77777777" w:rsidTr="00743AD7">
        <w:trPr>
          <w:trHeight w:val="2482"/>
        </w:trPr>
        <w:tc>
          <w:tcPr>
            <w:tcW w:w="582" w:type="dxa"/>
            <w:tcBorders>
              <w:top w:val="single" w:sz="4" w:space="0" w:color="000000"/>
              <w:left w:val="single" w:sz="4" w:space="0" w:color="000000"/>
              <w:bottom w:val="single" w:sz="4" w:space="0" w:color="000000"/>
              <w:right w:val="single" w:sz="4" w:space="0" w:color="000000"/>
            </w:tcBorders>
            <w:vAlign w:val="center"/>
          </w:tcPr>
          <w:p w14:paraId="5C1A65B8" w14:textId="77777777" w:rsidR="005E289D" w:rsidRPr="009F30EC" w:rsidRDefault="005E289D" w:rsidP="00174D3D">
            <w:pPr>
              <w:tabs>
                <w:tab w:val="left" w:pos="5670"/>
              </w:tabs>
              <w:jc w:val="center"/>
              <w:rPr>
                <w:rFonts w:eastAsia="Calibri"/>
                <w:color w:val="000000"/>
                <w:sz w:val="18"/>
                <w:szCs w:val="18"/>
              </w:rPr>
            </w:pPr>
            <w:r w:rsidRPr="009F30EC">
              <w:rPr>
                <w:rFonts w:eastAsia="Calibri"/>
                <w:color w:val="000000"/>
                <w:sz w:val="18"/>
                <w:szCs w:val="18"/>
              </w:rPr>
              <w:lastRenderedPageBreak/>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7BBD391A" w14:textId="77777777" w:rsidR="005E289D" w:rsidRPr="009F30EC" w:rsidRDefault="005E289D" w:rsidP="00174D3D">
            <w:pPr>
              <w:tabs>
                <w:tab w:val="left" w:pos="5670"/>
              </w:tabs>
              <w:rPr>
                <w:rFonts w:eastAsia="Calibri"/>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544A4EA" w14:textId="77777777" w:rsidR="005E289D" w:rsidRPr="009F30EC" w:rsidRDefault="005E289D" w:rsidP="00174D3D">
            <w:pPr>
              <w:tabs>
                <w:tab w:val="left" w:pos="5670"/>
              </w:tabs>
              <w:rPr>
                <w:rFonts w:eastAsia="Calibri"/>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55777242" w14:textId="77777777" w:rsidR="005E289D" w:rsidRPr="009F30EC" w:rsidRDefault="005E289D" w:rsidP="00174D3D">
            <w:pPr>
              <w:tabs>
                <w:tab w:val="left" w:pos="5670"/>
              </w:tabs>
              <w:rPr>
                <w:rFonts w:eastAsia="Calibri"/>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267323B" w14:textId="77777777" w:rsidR="005E289D" w:rsidRPr="009F30EC" w:rsidRDefault="005E289D" w:rsidP="00174D3D">
            <w:pPr>
              <w:tabs>
                <w:tab w:val="left" w:pos="5670"/>
              </w:tabs>
              <w:rPr>
                <w:rFonts w:eastAsia="Calibri"/>
                <w:color w:val="000000"/>
                <w:sz w:val="18"/>
                <w:szCs w:val="18"/>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2BFEDC9F" w14:textId="77777777" w:rsidR="005E289D" w:rsidRPr="009F30EC" w:rsidRDefault="005E289D" w:rsidP="00174D3D">
            <w:pPr>
              <w:tabs>
                <w:tab w:val="left" w:pos="5670"/>
              </w:tabs>
              <w:rPr>
                <w:rFonts w:eastAsia="Calibri"/>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B629BC5" w14:textId="77777777" w:rsidR="005E289D" w:rsidRPr="009F30EC" w:rsidRDefault="005E289D" w:rsidP="00174D3D">
            <w:pPr>
              <w:tabs>
                <w:tab w:val="left" w:pos="5670"/>
              </w:tabs>
              <w:rPr>
                <w:rFonts w:eastAsia="Calibri"/>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FED6DE" w14:textId="77777777" w:rsidR="005E289D" w:rsidRPr="009F30EC" w:rsidRDefault="005E289D" w:rsidP="00174D3D">
            <w:pPr>
              <w:tabs>
                <w:tab w:val="left" w:pos="5670"/>
              </w:tabs>
              <w:rPr>
                <w:rFonts w:eastAsia="Calibri"/>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0B85D7B2" w14:textId="77777777" w:rsidR="005E289D" w:rsidRPr="009F30EC" w:rsidRDefault="005E289D" w:rsidP="00174D3D">
            <w:pPr>
              <w:tabs>
                <w:tab w:val="left" w:pos="5670"/>
              </w:tabs>
              <w:rPr>
                <w:rFonts w:eastAsia="Calibri"/>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28B0815C" w14:textId="77777777" w:rsidR="005E289D" w:rsidRPr="009F30EC" w:rsidRDefault="005E289D" w:rsidP="00174D3D">
            <w:pPr>
              <w:tabs>
                <w:tab w:val="left" w:pos="5670"/>
              </w:tabs>
              <w:rPr>
                <w:rFonts w:eastAsia="Calibri"/>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165F7B05" w14:textId="77777777" w:rsidR="005E289D" w:rsidRPr="009F30EC" w:rsidRDefault="005E289D" w:rsidP="00174D3D">
            <w:pPr>
              <w:tabs>
                <w:tab w:val="left" w:pos="5670"/>
              </w:tabs>
              <w:rPr>
                <w:rFonts w:eastAsia="Calibri"/>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67FF2510" w14:textId="77777777" w:rsidR="005E289D" w:rsidRPr="009F30EC" w:rsidRDefault="005E289D" w:rsidP="00174D3D">
            <w:pPr>
              <w:tabs>
                <w:tab w:val="left" w:pos="5670"/>
              </w:tabs>
              <w:rPr>
                <w:rFonts w:eastAsia="Calibri"/>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423DC422" w14:textId="77777777" w:rsidR="005E289D" w:rsidRPr="009F30EC" w:rsidRDefault="005E289D" w:rsidP="00174D3D">
            <w:pPr>
              <w:tabs>
                <w:tab w:val="left" w:pos="5670"/>
              </w:tabs>
              <w:rPr>
                <w:rFonts w:eastAsia="Calibri"/>
                <w:color w:val="000000"/>
                <w:sz w:val="18"/>
                <w:szCs w:val="18"/>
              </w:rPr>
            </w:pPr>
          </w:p>
        </w:tc>
        <w:tc>
          <w:tcPr>
            <w:tcW w:w="887" w:type="dxa"/>
            <w:tcBorders>
              <w:left w:val="single" w:sz="4" w:space="0" w:color="000000"/>
              <w:bottom w:val="single" w:sz="4" w:space="0" w:color="000000"/>
              <w:right w:val="single" w:sz="4" w:space="0" w:color="000000"/>
            </w:tcBorders>
            <w:vAlign w:val="center"/>
          </w:tcPr>
          <w:p w14:paraId="569A26B7" w14:textId="77777777" w:rsidR="005E289D" w:rsidRPr="009F30EC" w:rsidRDefault="005E289D" w:rsidP="00174D3D">
            <w:pPr>
              <w:tabs>
                <w:tab w:val="left" w:pos="5670"/>
              </w:tabs>
              <w:rPr>
                <w:rFonts w:eastAsia="Calibri"/>
                <w:color w:val="000000"/>
                <w:sz w:val="18"/>
                <w:szCs w:val="18"/>
              </w:rPr>
            </w:pPr>
          </w:p>
        </w:tc>
        <w:tc>
          <w:tcPr>
            <w:tcW w:w="972" w:type="dxa"/>
            <w:tcBorders>
              <w:left w:val="single" w:sz="4" w:space="0" w:color="000000"/>
              <w:bottom w:val="single" w:sz="4" w:space="0" w:color="000000"/>
              <w:right w:val="single" w:sz="4" w:space="0" w:color="000000"/>
            </w:tcBorders>
            <w:vAlign w:val="center"/>
          </w:tcPr>
          <w:p w14:paraId="72CC1691" w14:textId="77777777" w:rsidR="005E289D" w:rsidRPr="009F30EC" w:rsidRDefault="005E289D" w:rsidP="00174D3D">
            <w:pPr>
              <w:tabs>
                <w:tab w:val="left" w:pos="5670"/>
              </w:tabs>
              <w:rPr>
                <w:rFonts w:eastAsia="Calibri"/>
                <w:color w:val="000000"/>
                <w:sz w:val="18"/>
                <w:szCs w:val="18"/>
              </w:rPr>
            </w:pPr>
          </w:p>
        </w:tc>
        <w:tc>
          <w:tcPr>
            <w:tcW w:w="710" w:type="dxa"/>
            <w:tcBorders>
              <w:left w:val="single" w:sz="4" w:space="0" w:color="000000"/>
              <w:bottom w:val="single" w:sz="4" w:space="0" w:color="000000"/>
              <w:right w:val="single" w:sz="4" w:space="0" w:color="000000"/>
            </w:tcBorders>
            <w:vAlign w:val="center"/>
          </w:tcPr>
          <w:p w14:paraId="1A8A9B95" w14:textId="77777777" w:rsidR="005E289D" w:rsidRPr="009F30EC" w:rsidRDefault="005E289D" w:rsidP="00174D3D">
            <w:pPr>
              <w:tabs>
                <w:tab w:val="left" w:pos="5670"/>
              </w:tabs>
              <w:rPr>
                <w:rFonts w:eastAsia="Calibri"/>
                <w:color w:val="000000"/>
                <w:sz w:val="18"/>
                <w:szCs w:val="18"/>
              </w:rPr>
            </w:pPr>
          </w:p>
        </w:tc>
        <w:tc>
          <w:tcPr>
            <w:tcW w:w="837" w:type="dxa"/>
            <w:tcBorders>
              <w:left w:val="single" w:sz="4" w:space="0" w:color="000000"/>
              <w:bottom w:val="single" w:sz="4" w:space="0" w:color="000000"/>
              <w:right w:val="single" w:sz="4" w:space="0" w:color="000000"/>
            </w:tcBorders>
          </w:tcPr>
          <w:p w14:paraId="527F73FA" w14:textId="77777777" w:rsidR="005E289D" w:rsidRPr="009F30EC" w:rsidRDefault="005E289D" w:rsidP="00174D3D">
            <w:pPr>
              <w:tabs>
                <w:tab w:val="left" w:pos="5670"/>
              </w:tabs>
              <w:rPr>
                <w:rFonts w:eastAsia="Calibri"/>
                <w:color w:val="000000"/>
                <w:sz w:val="18"/>
                <w:szCs w:val="18"/>
              </w:rPr>
            </w:pPr>
          </w:p>
        </w:tc>
        <w:tc>
          <w:tcPr>
            <w:tcW w:w="575" w:type="dxa"/>
            <w:tcBorders>
              <w:left w:val="single" w:sz="4" w:space="0" w:color="000000"/>
              <w:bottom w:val="single" w:sz="4" w:space="0" w:color="000000"/>
              <w:right w:val="single" w:sz="4" w:space="0" w:color="000000"/>
            </w:tcBorders>
            <w:vAlign w:val="center"/>
          </w:tcPr>
          <w:p w14:paraId="7E911748" w14:textId="77777777" w:rsidR="005E289D" w:rsidRPr="009F30EC" w:rsidRDefault="005E289D" w:rsidP="00174D3D">
            <w:pPr>
              <w:tabs>
                <w:tab w:val="left" w:pos="5670"/>
              </w:tabs>
              <w:rPr>
                <w:rFonts w:eastAsia="Calibri"/>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1F3720B7" w14:textId="77777777" w:rsidR="005E289D" w:rsidRPr="009F30EC" w:rsidRDefault="005E289D" w:rsidP="00174D3D">
            <w:pPr>
              <w:widowControl w:val="0"/>
              <w:jc w:val="left"/>
              <w:rPr>
                <w:rFonts w:eastAsia="Calibri"/>
                <w:color w:val="000000"/>
                <w:sz w:val="18"/>
                <w:szCs w:val="18"/>
              </w:rPr>
            </w:pPr>
          </w:p>
        </w:tc>
      </w:tr>
    </w:tbl>
    <w:p w14:paraId="054F08C3" w14:textId="77777777" w:rsidR="005E289D" w:rsidRPr="009F30EC" w:rsidRDefault="005E289D" w:rsidP="005E289D">
      <w:pPr>
        <w:tabs>
          <w:tab w:val="left" w:pos="5670"/>
        </w:tabs>
        <w:ind w:right="43" w:firstLine="567"/>
        <w:rPr>
          <w:rFonts w:eastAsia="Calibri"/>
          <w:color w:val="000000"/>
          <w:sz w:val="26"/>
          <w:szCs w:val="26"/>
        </w:rPr>
      </w:pPr>
      <w:r w:rsidRPr="009F30EC">
        <w:rPr>
          <w:rFonts w:eastAsia="Calibri"/>
          <w:color w:val="000000"/>
          <w:sz w:val="26"/>
          <w:szCs w:val="26"/>
        </w:rPr>
        <w:t>Trường hợp hàng hóa dự thầu là danh mục dùng chung thuộc phạm vi điều chỉnh của Quyết định số 5086/QĐ-BYT ngày 04/11/2021, thì tên thương mại dự thầu phải trùng với tên đã được duyệt.</w:t>
      </w:r>
    </w:p>
    <w:p w14:paraId="440FD3B7" w14:textId="77777777" w:rsidR="005E289D" w:rsidRPr="009F30EC" w:rsidRDefault="005E289D" w:rsidP="005E289D">
      <w:pPr>
        <w:tabs>
          <w:tab w:val="left" w:pos="5670"/>
        </w:tabs>
        <w:ind w:right="43" w:firstLine="567"/>
        <w:rPr>
          <w:rFonts w:eastAsia="Calibri"/>
          <w:color w:val="000000"/>
          <w:sz w:val="26"/>
          <w:szCs w:val="26"/>
          <w:lang w:val="vi-VN"/>
        </w:rPr>
      </w:pPr>
      <w:r w:rsidRPr="009F30EC">
        <w:rPr>
          <w:rFonts w:eastAsia="Calibri"/>
          <w:color w:val="000000"/>
          <w:sz w:val="26"/>
          <w:szCs w:val="26"/>
        </w:rPr>
        <w:t>Bảng đáp ứng về kỹ thuật của hàng hóa chào thầu nêu trên cùng tài liệu kỹ thuật chứng minh là cơ sở đánh giá về mặt kỹ thuật của Hàng hóa dự thầu.</w:t>
      </w:r>
    </w:p>
    <w:p w14:paraId="2E39FA22" w14:textId="77777777" w:rsidR="005E289D" w:rsidRPr="009F30EC" w:rsidRDefault="005E289D" w:rsidP="005E289D">
      <w:pPr>
        <w:tabs>
          <w:tab w:val="left" w:pos="5670"/>
        </w:tabs>
        <w:ind w:right="43" w:firstLine="567"/>
        <w:rPr>
          <w:color w:val="000000" w:themeColor="text1"/>
          <w:sz w:val="26"/>
          <w:szCs w:val="26"/>
          <w:lang w:val="vi-VN"/>
        </w:rPr>
      </w:pPr>
      <w:r w:rsidRPr="009F30EC">
        <w:rPr>
          <w:rFonts w:eastAsia="Calibri"/>
          <w:color w:val="000000"/>
          <w:sz w:val="26"/>
          <w:szCs w:val="26"/>
          <w:lang w:val="vi-VN"/>
        </w:rPr>
        <w:t xml:space="preserve">1.3.2. </w:t>
      </w:r>
      <w:r w:rsidRPr="009F30EC">
        <w:rPr>
          <w:rFonts w:eastAsia="Calibri"/>
          <w:sz w:val="26"/>
          <w:szCs w:val="26"/>
          <w:lang w:val="vi-VN"/>
        </w:rPr>
        <w:t>Biểu mẫu cam kết</w:t>
      </w:r>
      <w:r w:rsidRPr="009F30EC">
        <w:rPr>
          <w:color w:val="000000" w:themeColor="text1"/>
          <w:sz w:val="26"/>
          <w:szCs w:val="26"/>
          <w:lang w:val="vi-VN"/>
        </w:rPr>
        <w:t xml:space="preserve">: </w:t>
      </w:r>
    </w:p>
    <w:p w14:paraId="013DBE5A" w14:textId="77777777" w:rsidR="005E289D" w:rsidRPr="009F30EC" w:rsidRDefault="005E289D" w:rsidP="005E289D">
      <w:pPr>
        <w:jc w:val="center"/>
        <w:rPr>
          <w:color w:val="000000" w:themeColor="text1"/>
          <w:sz w:val="26"/>
          <w:szCs w:val="26"/>
          <w:lang w:val="vi-VN"/>
        </w:rPr>
      </w:pPr>
      <w:bookmarkStart w:id="2" w:name="_Hlk133240114"/>
      <w:r w:rsidRPr="009F30EC">
        <w:rPr>
          <w:color w:val="000000" w:themeColor="text1"/>
          <w:sz w:val="26"/>
          <w:szCs w:val="26"/>
          <w:lang w:val="vi-VN"/>
        </w:rPr>
        <w:t>TÊN NHÀ THẦU                  CỘNG HÒA XÃ HỘI CHỦ NGHĨA VIỆT NAM</w:t>
      </w:r>
    </w:p>
    <w:p w14:paraId="38BC2790" w14:textId="77777777" w:rsidR="005E289D" w:rsidRPr="009F30EC" w:rsidRDefault="005E289D" w:rsidP="005E289D">
      <w:pPr>
        <w:ind w:left="1276" w:right="43" w:hanging="1276"/>
        <w:jc w:val="center"/>
        <w:rPr>
          <w:color w:val="000000" w:themeColor="text1"/>
          <w:sz w:val="26"/>
          <w:szCs w:val="26"/>
        </w:rPr>
      </w:pPr>
      <w:r w:rsidRPr="009F30EC">
        <w:rPr>
          <w:color w:val="000000" w:themeColor="text1"/>
          <w:sz w:val="26"/>
          <w:szCs w:val="26"/>
          <w:lang w:val="vi-VN"/>
        </w:rPr>
        <w:t xml:space="preserve">                               </w:t>
      </w:r>
      <w:r w:rsidRPr="009F30EC">
        <w:rPr>
          <w:color w:val="000000" w:themeColor="text1"/>
          <w:sz w:val="26"/>
          <w:szCs w:val="26"/>
        </w:rPr>
        <w:t>Độc lập – Tự do – Hạnh phúc</w:t>
      </w:r>
    </w:p>
    <w:p w14:paraId="254680E1" w14:textId="77777777" w:rsidR="005E289D" w:rsidRPr="009F30EC" w:rsidRDefault="005E289D" w:rsidP="005E289D">
      <w:pPr>
        <w:ind w:right="43"/>
        <w:jc w:val="center"/>
        <w:rPr>
          <w:b/>
          <w:bCs/>
          <w:color w:val="000000" w:themeColor="text1"/>
          <w:sz w:val="26"/>
          <w:szCs w:val="26"/>
          <w:lang w:val="vi-VN"/>
        </w:rPr>
      </w:pPr>
      <w:r w:rsidRPr="009F30EC">
        <w:rPr>
          <w:b/>
          <w:bCs/>
          <w:color w:val="000000" w:themeColor="text1"/>
          <w:sz w:val="26"/>
          <w:szCs w:val="26"/>
        </w:rPr>
        <w:t>CAM KẾT</w:t>
      </w:r>
    </w:p>
    <w:p w14:paraId="1CCAF435" w14:textId="77777777" w:rsidR="005E289D" w:rsidRPr="009F30EC" w:rsidRDefault="005E289D" w:rsidP="005E289D">
      <w:pPr>
        <w:ind w:right="43"/>
        <w:jc w:val="center"/>
        <w:rPr>
          <w:b/>
          <w:bCs/>
          <w:color w:val="000000" w:themeColor="text1"/>
          <w:sz w:val="26"/>
          <w:szCs w:val="26"/>
        </w:rPr>
      </w:pPr>
      <w:r w:rsidRPr="009F30EC">
        <w:rPr>
          <w:b/>
          <w:bCs/>
          <w:color w:val="000000" w:themeColor="text1"/>
          <w:sz w:val="26"/>
          <w:szCs w:val="26"/>
        </w:rPr>
        <w:t>THUỘC HỒ SƠ DỰ THẦU</w:t>
      </w:r>
    </w:p>
    <w:p w14:paraId="31075F22" w14:textId="77777777" w:rsidR="005E289D" w:rsidRPr="009F30EC" w:rsidRDefault="005E289D" w:rsidP="005E289D">
      <w:pPr>
        <w:ind w:right="43"/>
        <w:jc w:val="center"/>
        <w:rPr>
          <w:b/>
          <w:bCs/>
          <w:color w:val="000000" w:themeColor="text1"/>
          <w:sz w:val="26"/>
          <w:szCs w:val="26"/>
        </w:rPr>
      </w:pPr>
      <w:r w:rsidRPr="009F30EC">
        <w:rPr>
          <w:b/>
          <w:bCs/>
          <w:color w:val="000000" w:themeColor="text1"/>
          <w:sz w:val="26"/>
          <w:szCs w:val="26"/>
        </w:rPr>
        <w:t>Kính gửi: Bệnh viện Bưu điện</w:t>
      </w:r>
    </w:p>
    <w:p w14:paraId="02D978F1" w14:textId="77777777" w:rsidR="005E289D" w:rsidRPr="009F30EC" w:rsidRDefault="005E289D" w:rsidP="005E289D">
      <w:pPr>
        <w:ind w:right="43"/>
        <w:rPr>
          <w:color w:val="000000" w:themeColor="text1"/>
          <w:sz w:val="26"/>
          <w:szCs w:val="26"/>
        </w:rPr>
      </w:pPr>
      <w:r w:rsidRPr="009F30EC">
        <w:rPr>
          <w:color w:val="000000" w:themeColor="text1"/>
          <w:sz w:val="26"/>
          <w:szCs w:val="26"/>
        </w:rPr>
        <w:t>(Ghi Tên nhà thầu) …</w:t>
      </w:r>
      <w:proofErr w:type="gramStart"/>
      <w:r w:rsidRPr="009F30EC">
        <w:rPr>
          <w:color w:val="000000" w:themeColor="text1"/>
          <w:sz w:val="26"/>
          <w:szCs w:val="26"/>
        </w:rPr>
        <w:t>…..</w:t>
      </w:r>
      <w:proofErr w:type="gramEnd"/>
      <w:r w:rsidRPr="009F30EC">
        <w:rPr>
          <w:color w:val="000000" w:themeColor="text1"/>
          <w:sz w:val="26"/>
          <w:szCs w:val="26"/>
        </w:rPr>
        <w:t xml:space="preserve"> xin cam kết về hồ sơ dự thầu và hàng hóa dự thầu gói thầu: [Ghi tên gói thầu] của Bệnh viện Bưu điện như sau:</w:t>
      </w:r>
    </w:p>
    <w:p w14:paraId="6C016401" w14:textId="77777777" w:rsidR="005E289D" w:rsidRPr="009F30EC" w:rsidRDefault="005E289D" w:rsidP="005E289D">
      <w:pPr>
        <w:pStyle w:val="ListParagraph"/>
        <w:numPr>
          <w:ilvl w:val="0"/>
          <w:numId w:val="1"/>
        </w:numPr>
        <w:ind w:left="0" w:right="43" w:firstLine="426"/>
        <w:rPr>
          <w:color w:val="000000" w:themeColor="text1"/>
          <w:sz w:val="26"/>
          <w:szCs w:val="26"/>
        </w:rPr>
      </w:pPr>
      <w:r w:rsidRPr="009F30EC">
        <w:rPr>
          <w:color w:val="000000" w:themeColor="text1"/>
          <w:sz w:val="26"/>
          <w:szCs w:val="26"/>
        </w:rPr>
        <w:t>Nhà thầu cam kết chịu hoàn toàn trách nhiệm trước pháp luật về tính chính xác của các thông tin trong E-HSDT.</w:t>
      </w:r>
    </w:p>
    <w:p w14:paraId="0C666BE3" w14:textId="77777777" w:rsidR="005E289D" w:rsidRPr="009F30EC" w:rsidRDefault="005E289D" w:rsidP="005E289D">
      <w:pPr>
        <w:pStyle w:val="ListParagraph"/>
        <w:numPr>
          <w:ilvl w:val="0"/>
          <w:numId w:val="1"/>
        </w:numPr>
        <w:ind w:left="0" w:right="43" w:firstLine="426"/>
        <w:rPr>
          <w:color w:val="000000" w:themeColor="text1"/>
          <w:sz w:val="26"/>
          <w:szCs w:val="26"/>
        </w:rPr>
      </w:pPr>
      <w:r w:rsidRPr="009F30EC">
        <w:rPr>
          <w:rFonts w:eastAsia="Calibri"/>
          <w:sz w:val="26"/>
          <w:szCs w:val="26"/>
        </w:rPr>
        <w:t>Cam kết hàng hóa chào thầu đáp ứng hạn sử dụng theo quy định tại E-CDNT 15.10</w:t>
      </w:r>
    </w:p>
    <w:p w14:paraId="50458EB3" w14:textId="77777777" w:rsidR="005E289D" w:rsidRPr="009F30EC" w:rsidRDefault="005E289D" w:rsidP="005E289D">
      <w:pPr>
        <w:pStyle w:val="ListParagraph"/>
        <w:numPr>
          <w:ilvl w:val="0"/>
          <w:numId w:val="1"/>
        </w:numPr>
        <w:ind w:left="0" w:right="43" w:firstLine="426"/>
        <w:rPr>
          <w:sz w:val="26"/>
          <w:szCs w:val="26"/>
        </w:rPr>
      </w:pPr>
      <w:r w:rsidRPr="009F30EC">
        <w:rPr>
          <w:rFonts w:eastAsia="Calibri"/>
          <w:sz w:val="26"/>
          <w:szCs w:val="26"/>
        </w:rPr>
        <w:t>Đối với những Thiết bị y tế (TBYT) được bảo hiểm y tế thanh toán: TBYT chào thầu phải mã hóa theo quy định tại Điều 2 Quyết định số 3514/QĐ-BYT ngày 21/11/2024; Quyết định số 637/QĐ-BYT ngày 16/3/2022; Quyết định số 1844/QĐ-BYT ngày 05/7/2022. Nhà thầu chịu trách nhiệm trước tính chính xác việc mã hóa TBYT do mình chào thầu. Trường hợp TBYT được mã hóa theo Quyết định số 5086/QĐ-BYT ngày 04/11/2021, tên Mặt hàng dự thầu phải trùng với tên 5086 đã duyệt</w:t>
      </w:r>
    </w:p>
    <w:p w14:paraId="17803B74" w14:textId="77777777" w:rsidR="005E289D" w:rsidRPr="009F30EC" w:rsidRDefault="005E289D" w:rsidP="005E289D">
      <w:pPr>
        <w:pStyle w:val="ListParagraph"/>
        <w:numPr>
          <w:ilvl w:val="0"/>
          <w:numId w:val="1"/>
        </w:numPr>
        <w:ind w:left="0" w:right="43" w:firstLine="426"/>
        <w:rPr>
          <w:sz w:val="26"/>
          <w:szCs w:val="26"/>
        </w:rPr>
      </w:pPr>
      <w:r w:rsidRPr="009F30EC">
        <w:rPr>
          <w:rFonts w:eastAsia="Calibri"/>
          <w:sz w:val="26"/>
          <w:szCs w:val="26"/>
        </w:rPr>
        <w:t>Cam kết đã thực hiện nghĩa vụ kê khai thuế, nộp thuế của năm tài chính gần nhất so với thời điểm đóng thầu.</w:t>
      </w:r>
    </w:p>
    <w:p w14:paraId="2D757D20" w14:textId="77777777" w:rsidR="005E289D" w:rsidRPr="009F30EC" w:rsidRDefault="005E289D" w:rsidP="005E289D">
      <w:pPr>
        <w:pStyle w:val="ListParagraph"/>
        <w:numPr>
          <w:ilvl w:val="0"/>
          <w:numId w:val="1"/>
        </w:numPr>
        <w:ind w:left="0" w:right="43" w:firstLine="426"/>
        <w:rPr>
          <w:sz w:val="26"/>
          <w:szCs w:val="26"/>
        </w:rPr>
      </w:pPr>
      <w:r w:rsidRPr="009F30EC">
        <w:rPr>
          <w:rFonts w:eastAsia="Calibri"/>
          <w:snapToGrid w:val="0"/>
          <w:sz w:val="26"/>
          <w:szCs w:val="26"/>
        </w:rPr>
        <w:t xml:space="preserve">Cam kết có năng lực tự thực hiện các nghĩa vụ bảo hành, bảo trì, duy tu, bảo dưỡng, </w:t>
      </w:r>
      <w:r w:rsidRPr="009F30EC">
        <w:rPr>
          <w:rFonts w:eastAsia="Calibri"/>
          <w:bCs/>
          <w:iCs/>
          <w:sz w:val="26"/>
          <w:szCs w:val="26"/>
          <w:lang w:val="pl-PL"/>
        </w:rPr>
        <w:t>sửa</w:t>
      </w:r>
      <w:r w:rsidRPr="009F30EC">
        <w:rPr>
          <w:rFonts w:eastAsia="Calibri"/>
          <w:snapToGrid w:val="0"/>
          <w:sz w:val="26"/>
          <w:szCs w:val="26"/>
        </w:rPr>
        <w:t xml:space="preserve"> chữa, cung cấp phụ tùng thay thế hoặc cung cấp các dịch vụ sau bán hàng theo yêu cầu của E-HSMT (trong trường hợp nhà thầu dùng cam kết để chứng </w:t>
      </w:r>
      <w:r w:rsidRPr="009F30EC">
        <w:rPr>
          <w:rFonts w:eastAsia="Calibri"/>
          <w:snapToGrid w:val="0"/>
          <w:sz w:val="26"/>
          <w:szCs w:val="26"/>
        </w:rPr>
        <w:lastRenderedPageBreak/>
        <w:t>minh Khả năng bảo hành, bảo trì, duy tu, bảo dưỡng, sửa chữa, cung cấp phụ tùng thay thế hoặc cung cấp các dịch vụ sau bán hàng khác).</w:t>
      </w:r>
    </w:p>
    <w:p w14:paraId="0F4E0002" w14:textId="77777777" w:rsidR="005E289D" w:rsidRPr="009F30EC" w:rsidRDefault="005E289D" w:rsidP="005E289D">
      <w:pPr>
        <w:pStyle w:val="ListParagraph"/>
        <w:numPr>
          <w:ilvl w:val="0"/>
          <w:numId w:val="1"/>
        </w:numPr>
        <w:ind w:left="0" w:right="43" w:firstLine="426"/>
        <w:rPr>
          <w:sz w:val="26"/>
          <w:szCs w:val="26"/>
        </w:rPr>
      </w:pPr>
      <w:r w:rsidRPr="009F30EC">
        <w:rPr>
          <w:sz w:val="26"/>
          <w:szCs w:val="26"/>
        </w:rPr>
        <w:t>Cam kết từ ngày 01/01/2022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p w14:paraId="3E62F5DD" w14:textId="77777777" w:rsidR="005E289D" w:rsidRPr="009F30EC" w:rsidRDefault="005E289D" w:rsidP="005E289D">
      <w:pPr>
        <w:pStyle w:val="ListParagraph"/>
        <w:numPr>
          <w:ilvl w:val="0"/>
          <w:numId w:val="1"/>
        </w:numPr>
        <w:ind w:left="0" w:right="43" w:firstLine="426"/>
        <w:rPr>
          <w:color w:val="000000" w:themeColor="text1"/>
          <w:sz w:val="26"/>
          <w:szCs w:val="26"/>
        </w:rPr>
      </w:pPr>
      <w:r w:rsidRPr="009F30EC">
        <w:rPr>
          <w:rFonts w:eastAsia="Calibri"/>
          <w:sz w:val="26"/>
          <w:szCs w:val="26"/>
        </w:rPr>
        <w:t>Cam kết toàn bộ hàng hóa mới 100% chưa sử dụng, các kiện hàng nguyên trước khi giao nhận đều phải còn nguyên đai, nguyên kiện, đóng gói và bảo hành theo tiêu chuẩn của nhà sản xuất.</w:t>
      </w:r>
    </w:p>
    <w:p w14:paraId="757EEE68" w14:textId="77777777" w:rsidR="005E289D" w:rsidRPr="009F30EC" w:rsidRDefault="005E289D" w:rsidP="005E289D">
      <w:pPr>
        <w:pStyle w:val="ListParagraph"/>
        <w:numPr>
          <w:ilvl w:val="0"/>
          <w:numId w:val="1"/>
        </w:numPr>
        <w:tabs>
          <w:tab w:val="left" w:pos="851"/>
        </w:tabs>
        <w:ind w:left="0" w:right="43" w:firstLine="426"/>
        <w:rPr>
          <w:color w:val="000000" w:themeColor="text1"/>
          <w:sz w:val="26"/>
          <w:szCs w:val="26"/>
        </w:rPr>
      </w:pPr>
      <w:r w:rsidRPr="009F30EC">
        <w:rPr>
          <w:rFonts w:eastAsia="Calibri"/>
          <w:sz w:val="26"/>
          <w:szCs w:val="26"/>
        </w:rPr>
        <w:t>Cam kết đóng gói, vận chuyển: Theo tiêu chuẩn của nhà sản xuất.</w:t>
      </w:r>
    </w:p>
    <w:p w14:paraId="218D04CB" w14:textId="77777777" w:rsidR="005E289D" w:rsidRPr="009F30EC" w:rsidRDefault="005E289D" w:rsidP="005E289D">
      <w:pPr>
        <w:pStyle w:val="ListParagraph"/>
        <w:numPr>
          <w:ilvl w:val="0"/>
          <w:numId w:val="1"/>
        </w:numPr>
        <w:tabs>
          <w:tab w:val="left" w:pos="851"/>
        </w:tabs>
        <w:ind w:left="0" w:right="43" w:firstLine="426"/>
        <w:rPr>
          <w:color w:val="000000" w:themeColor="text1"/>
          <w:sz w:val="26"/>
          <w:szCs w:val="26"/>
        </w:rPr>
      </w:pPr>
      <w:r w:rsidRPr="009F30EC">
        <w:rPr>
          <w:color w:val="000000" w:themeColor="text1"/>
          <w:sz w:val="26"/>
          <w:szCs w:val="26"/>
        </w:rPr>
        <w:t>Cam kết có nhãn với đầy đủ các thông tin theo quy định hiện hành của pháp luật về nhãn hàng hóa.</w:t>
      </w:r>
    </w:p>
    <w:p w14:paraId="39FDA0B6" w14:textId="77777777" w:rsidR="005E289D" w:rsidRPr="009F30EC" w:rsidRDefault="005E289D" w:rsidP="005E289D">
      <w:pPr>
        <w:pStyle w:val="ListParagraph"/>
        <w:numPr>
          <w:ilvl w:val="0"/>
          <w:numId w:val="1"/>
        </w:numPr>
        <w:tabs>
          <w:tab w:val="left" w:pos="851"/>
        </w:tabs>
        <w:ind w:left="0" w:right="43" w:firstLine="426"/>
        <w:rPr>
          <w:color w:val="000000" w:themeColor="text1"/>
          <w:sz w:val="26"/>
          <w:szCs w:val="26"/>
        </w:rPr>
      </w:pPr>
      <w:r w:rsidRPr="009F30EC">
        <w:rPr>
          <w:color w:val="000000" w:themeColor="text1"/>
          <w:sz w:val="26"/>
          <w:szCs w:val="26"/>
        </w:rPr>
        <w:t xml:space="preserve"> Cam kết có hướng dẫn sử dụng của thiết bị y tế bằng tiếng </w:t>
      </w:r>
      <w:proofErr w:type="gramStart"/>
      <w:r w:rsidRPr="009F30EC">
        <w:rPr>
          <w:color w:val="000000" w:themeColor="text1"/>
          <w:sz w:val="26"/>
          <w:szCs w:val="26"/>
        </w:rPr>
        <w:t>Việt;</w:t>
      </w:r>
      <w:proofErr w:type="gramEnd"/>
    </w:p>
    <w:p w14:paraId="520B2C19" w14:textId="77777777" w:rsidR="005E289D" w:rsidRPr="009F30EC" w:rsidRDefault="005E289D" w:rsidP="005E289D">
      <w:pPr>
        <w:pStyle w:val="ListParagraph"/>
        <w:numPr>
          <w:ilvl w:val="0"/>
          <w:numId w:val="1"/>
        </w:numPr>
        <w:tabs>
          <w:tab w:val="left" w:pos="851"/>
        </w:tabs>
        <w:ind w:left="0" w:right="43" w:firstLine="426"/>
        <w:rPr>
          <w:color w:val="000000" w:themeColor="text1"/>
          <w:sz w:val="26"/>
          <w:szCs w:val="26"/>
        </w:rPr>
      </w:pPr>
      <w:r w:rsidRPr="009F30EC">
        <w:rPr>
          <w:color w:val="000000" w:themeColor="text1"/>
          <w:sz w:val="26"/>
          <w:szCs w:val="26"/>
        </w:rPr>
        <w:t>Cam kết có thông tin về cơ sở bảo hành trừ trường hợp thiết bị y tế sử dụng một lần theo quy định của chủ sở hữu thiết bị y tế.</w:t>
      </w:r>
    </w:p>
    <w:p w14:paraId="11A7ADF3" w14:textId="77777777" w:rsidR="005E289D" w:rsidRPr="009F30EC" w:rsidRDefault="005E289D" w:rsidP="005E289D">
      <w:pPr>
        <w:pStyle w:val="ListParagraph"/>
        <w:numPr>
          <w:ilvl w:val="0"/>
          <w:numId w:val="1"/>
        </w:numPr>
        <w:tabs>
          <w:tab w:val="left" w:pos="900"/>
        </w:tabs>
        <w:ind w:left="0" w:right="43" w:firstLine="426"/>
        <w:rPr>
          <w:rFonts w:eastAsia="Calibri"/>
          <w:sz w:val="26"/>
          <w:szCs w:val="26"/>
        </w:rPr>
      </w:pPr>
      <w:r w:rsidRPr="009F30EC">
        <w:rPr>
          <w:rFonts w:eastAsia="Calibri"/>
          <w:sz w:val="26"/>
          <w:szCs w:val="26"/>
        </w:rPr>
        <w:t>Cam kết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w:t>
      </w:r>
    </w:p>
    <w:p w14:paraId="68C90836" w14:textId="77777777" w:rsidR="005E289D" w:rsidRPr="009F30EC" w:rsidRDefault="005E289D" w:rsidP="005E289D">
      <w:pPr>
        <w:pStyle w:val="ListParagraph"/>
        <w:numPr>
          <w:ilvl w:val="0"/>
          <w:numId w:val="1"/>
        </w:numPr>
        <w:tabs>
          <w:tab w:val="left" w:pos="900"/>
        </w:tabs>
        <w:ind w:left="0" w:right="43" w:firstLine="426"/>
        <w:rPr>
          <w:rFonts w:eastAsia="Calibri"/>
          <w:sz w:val="26"/>
          <w:szCs w:val="26"/>
        </w:rPr>
      </w:pPr>
      <w:r w:rsidRPr="009F30EC">
        <w:rPr>
          <w:sz w:val="26"/>
          <w:szCs w:val="26"/>
        </w:rPr>
        <w:t xml:space="preserve">Thời gian thực hiện </w:t>
      </w:r>
      <w:r w:rsidRPr="009F30EC">
        <w:rPr>
          <w:sz w:val="26"/>
          <w:szCs w:val="26"/>
          <w:lang w:val="vi-VN"/>
        </w:rPr>
        <w:t>gói thầu</w:t>
      </w:r>
      <w:r w:rsidRPr="009F30EC">
        <w:rPr>
          <w:sz w:val="26"/>
          <w:szCs w:val="26"/>
        </w:rPr>
        <w:t>: 24 tháng</w:t>
      </w:r>
      <w:r w:rsidRPr="009F30EC">
        <w:rPr>
          <w:sz w:val="26"/>
          <w:szCs w:val="26"/>
          <w:lang w:val="vi-VN"/>
        </w:rPr>
        <w:t>.</w:t>
      </w:r>
    </w:p>
    <w:p w14:paraId="034CDDA8" w14:textId="77777777" w:rsidR="005E289D" w:rsidRPr="009F30EC" w:rsidRDefault="005E289D" w:rsidP="005E289D">
      <w:pPr>
        <w:pStyle w:val="ListParagraph"/>
        <w:numPr>
          <w:ilvl w:val="0"/>
          <w:numId w:val="1"/>
        </w:numPr>
        <w:tabs>
          <w:tab w:val="left" w:pos="900"/>
        </w:tabs>
        <w:ind w:left="0" w:right="43" w:firstLine="426"/>
        <w:rPr>
          <w:rFonts w:eastAsia="Calibri"/>
          <w:sz w:val="26"/>
          <w:szCs w:val="26"/>
        </w:rPr>
      </w:pPr>
      <w:r w:rsidRPr="009F30EC">
        <w:rPr>
          <w:sz w:val="26"/>
          <w:szCs w:val="26"/>
          <w:lang w:val="vi-VN"/>
        </w:rPr>
        <w:t xml:space="preserve">Thời gian thực hiện hợp đồng: </w:t>
      </w:r>
      <w:r w:rsidRPr="009F30EC">
        <w:rPr>
          <w:sz w:val="26"/>
          <w:szCs w:val="26"/>
        </w:rPr>
        <w:t>24</w:t>
      </w:r>
      <w:r w:rsidRPr="009F30EC">
        <w:rPr>
          <w:sz w:val="26"/>
          <w:szCs w:val="26"/>
          <w:lang w:val="vi-VN"/>
        </w:rPr>
        <w:t xml:space="preserve"> tháng kể từ ngày hợp đồng kinh tế có hiệu lực.</w:t>
      </w:r>
    </w:p>
    <w:p w14:paraId="36E027EF" w14:textId="77777777" w:rsidR="005E289D" w:rsidRPr="009F30EC" w:rsidRDefault="005E289D" w:rsidP="005E289D">
      <w:pPr>
        <w:pStyle w:val="ListParagraph"/>
        <w:numPr>
          <w:ilvl w:val="0"/>
          <w:numId w:val="1"/>
        </w:numPr>
        <w:tabs>
          <w:tab w:val="left" w:pos="900"/>
        </w:tabs>
        <w:ind w:left="0" w:right="43" w:firstLine="426"/>
        <w:rPr>
          <w:rFonts w:eastAsia="Calibri"/>
          <w:sz w:val="26"/>
          <w:szCs w:val="26"/>
        </w:rPr>
      </w:pPr>
      <w:r w:rsidRPr="009F30EC">
        <w:rPr>
          <w:sz w:val="26"/>
          <w:szCs w:val="26"/>
          <w:lang w:val="de-DE"/>
        </w:rPr>
        <w:t>Cam kết cung cấp đủ số lượng theo phạm vi cung cấp tại chương IV của E-HSMT và tùy chọn mua thêm (nếu có).</w:t>
      </w:r>
    </w:p>
    <w:p w14:paraId="5068D49E" w14:textId="3B67452A" w:rsidR="005E289D" w:rsidRPr="009F30EC" w:rsidRDefault="005E289D" w:rsidP="005E289D">
      <w:pPr>
        <w:pStyle w:val="ListParagraph"/>
        <w:numPr>
          <w:ilvl w:val="0"/>
          <w:numId w:val="1"/>
        </w:numPr>
        <w:tabs>
          <w:tab w:val="left" w:pos="900"/>
        </w:tabs>
        <w:ind w:left="0" w:right="43" w:firstLine="426"/>
        <w:rPr>
          <w:rFonts w:eastAsia="Calibri"/>
          <w:sz w:val="26"/>
          <w:szCs w:val="26"/>
        </w:rPr>
      </w:pPr>
      <w:r w:rsidRPr="009F30EC">
        <w:rPr>
          <w:rFonts w:eastAsia="Calibri"/>
          <w:sz w:val="26"/>
          <w:szCs w:val="26"/>
        </w:rPr>
        <w:t xml:space="preserve">Nhà thầu cam kết trường hợp trúng thầu sẽ thực hiện cung cấp thiết bị y tế (máy) </w:t>
      </w:r>
      <w:r w:rsidRPr="009F30EC">
        <w:rPr>
          <w:rFonts w:eastAsia="Calibri"/>
          <w:b/>
          <w:sz w:val="26"/>
          <w:szCs w:val="26"/>
        </w:rPr>
        <w:t>mới 100%</w:t>
      </w:r>
      <w:r w:rsidRPr="009F30EC">
        <w:rPr>
          <w:rFonts w:eastAsia="Calibri"/>
          <w:sz w:val="26"/>
          <w:szCs w:val="26"/>
        </w:rPr>
        <w:t xml:space="preserve">,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w:t>
      </w:r>
      <w:r w:rsidRPr="009F30EC">
        <w:rPr>
          <w:rFonts w:eastAsia="Calibri"/>
          <w:b/>
          <w:sz w:val="26"/>
          <w:szCs w:val="26"/>
        </w:rPr>
        <w:t xml:space="preserve">Trong thời gian cho </w:t>
      </w:r>
      <w:r w:rsidRPr="009F30EC">
        <w:rPr>
          <w:rFonts w:eastAsia="Calibri"/>
          <w:b/>
          <w:sz w:val="26"/>
          <w:szCs w:val="26"/>
          <w:lang w:val="vi-VN"/>
        </w:rPr>
        <w:t>Bệnh viện</w:t>
      </w:r>
      <w:r w:rsidRPr="009F30EC">
        <w:rPr>
          <w:rFonts w:eastAsia="Calibri"/>
          <w:b/>
          <w:sz w:val="26"/>
          <w:szCs w:val="26"/>
        </w:rPr>
        <w:t xml:space="preserve"> mượn máy để sử dụng hàng hoá trúng thầu, cam kết không cho </w:t>
      </w:r>
      <w:r w:rsidRPr="009F30EC">
        <w:rPr>
          <w:rFonts w:eastAsia="Calibri"/>
          <w:b/>
          <w:sz w:val="26"/>
          <w:szCs w:val="26"/>
          <w:lang w:val="vi-VN"/>
        </w:rPr>
        <w:t>cơ sở y tế</w:t>
      </w:r>
      <w:r w:rsidRPr="009F30EC">
        <w:rPr>
          <w:rFonts w:eastAsia="Calibri"/>
          <w:b/>
          <w:sz w:val="26"/>
          <w:szCs w:val="26"/>
        </w:rPr>
        <w:t xml:space="preserve"> khác mượn sử d</w:t>
      </w:r>
      <w:r w:rsidR="00743AD7">
        <w:rPr>
          <w:rFonts w:eastAsia="Calibri"/>
          <w:b/>
          <w:sz w:val="26"/>
          <w:szCs w:val="26"/>
        </w:rPr>
        <w:t>ù</w:t>
      </w:r>
      <w:r w:rsidRPr="009F30EC">
        <w:rPr>
          <w:rFonts w:eastAsia="Calibri"/>
          <w:b/>
          <w:sz w:val="26"/>
          <w:szCs w:val="26"/>
        </w:rPr>
        <w:t>ng chung</w:t>
      </w:r>
      <w:r w:rsidRPr="009F30EC">
        <w:rPr>
          <w:rFonts w:eastAsia="Calibri"/>
          <w:sz w:val="26"/>
          <w:szCs w:val="26"/>
        </w:rPr>
        <w:t>.</w:t>
      </w:r>
    </w:p>
    <w:p w14:paraId="60B1853E" w14:textId="77777777" w:rsidR="005E289D" w:rsidRPr="009F30EC" w:rsidRDefault="005E289D" w:rsidP="005E289D">
      <w:pPr>
        <w:ind w:left="2880" w:right="43" w:firstLine="720"/>
        <w:jc w:val="center"/>
        <w:rPr>
          <w:i/>
          <w:iCs/>
          <w:color w:val="000000" w:themeColor="text1"/>
          <w:sz w:val="26"/>
          <w:szCs w:val="26"/>
        </w:rPr>
      </w:pPr>
      <w:r w:rsidRPr="009F30EC">
        <w:rPr>
          <w:i/>
          <w:iCs/>
          <w:color w:val="000000" w:themeColor="text1"/>
          <w:sz w:val="26"/>
          <w:szCs w:val="26"/>
        </w:rPr>
        <w:t xml:space="preserve">Hà Nội, </w:t>
      </w:r>
      <w:proofErr w:type="gramStart"/>
      <w:r w:rsidRPr="009F30EC">
        <w:rPr>
          <w:i/>
          <w:iCs/>
          <w:color w:val="000000" w:themeColor="text1"/>
          <w:sz w:val="26"/>
          <w:szCs w:val="26"/>
        </w:rPr>
        <w:t>ngày  tháng</w:t>
      </w:r>
      <w:proofErr w:type="gramEnd"/>
      <w:r w:rsidRPr="009F30EC">
        <w:rPr>
          <w:i/>
          <w:iCs/>
          <w:color w:val="000000" w:themeColor="text1"/>
          <w:sz w:val="26"/>
          <w:szCs w:val="26"/>
        </w:rPr>
        <w:t xml:space="preserve">  năm 2025</w:t>
      </w:r>
    </w:p>
    <w:p w14:paraId="15517F2E" w14:textId="77777777" w:rsidR="005E289D" w:rsidRPr="009F30EC" w:rsidRDefault="005E289D" w:rsidP="005E289D">
      <w:pPr>
        <w:ind w:left="2880" w:right="43" w:firstLine="720"/>
        <w:jc w:val="center"/>
        <w:rPr>
          <w:b/>
          <w:bCs/>
          <w:color w:val="000000" w:themeColor="text1"/>
          <w:sz w:val="26"/>
          <w:szCs w:val="26"/>
        </w:rPr>
      </w:pPr>
      <w:r w:rsidRPr="009F30EC">
        <w:rPr>
          <w:b/>
          <w:bCs/>
          <w:color w:val="000000" w:themeColor="text1"/>
          <w:sz w:val="26"/>
          <w:szCs w:val="26"/>
        </w:rPr>
        <w:t>ĐẠI DIỆN HỢP PHÁP CỦA NHÀ THẦU</w:t>
      </w:r>
    </w:p>
    <w:p w14:paraId="7288D183" w14:textId="77777777" w:rsidR="005E289D" w:rsidRPr="009F30EC" w:rsidRDefault="005E289D" w:rsidP="005E289D">
      <w:pPr>
        <w:ind w:left="2880" w:right="43" w:firstLine="720"/>
        <w:jc w:val="center"/>
        <w:rPr>
          <w:i/>
          <w:iCs/>
          <w:color w:val="000000" w:themeColor="text1"/>
          <w:sz w:val="26"/>
          <w:szCs w:val="26"/>
        </w:rPr>
      </w:pPr>
      <w:r w:rsidRPr="009F30EC">
        <w:rPr>
          <w:i/>
          <w:iCs/>
          <w:color w:val="000000" w:themeColor="text1"/>
          <w:sz w:val="26"/>
          <w:szCs w:val="26"/>
        </w:rPr>
        <w:t>[ghi tên, chức danh, ký tên và đóng dấu]</w:t>
      </w:r>
    </w:p>
    <w:bookmarkEnd w:id="2"/>
    <w:p w14:paraId="05DA8B93" w14:textId="77777777" w:rsidR="005E289D" w:rsidRPr="009F30EC" w:rsidRDefault="005E289D" w:rsidP="005E289D">
      <w:pPr>
        <w:pStyle w:val="SectionVIHeader"/>
        <w:widowControl w:val="0"/>
        <w:spacing w:before="0" w:after="0"/>
        <w:ind w:firstLine="709"/>
        <w:jc w:val="left"/>
        <w:rPr>
          <w:b w:val="0"/>
          <w:bCs/>
          <w:sz w:val="26"/>
          <w:szCs w:val="26"/>
        </w:rPr>
      </w:pPr>
      <w:r w:rsidRPr="009F30EC">
        <w:rPr>
          <w:sz w:val="26"/>
          <w:szCs w:val="26"/>
        </w:rPr>
        <w:t xml:space="preserve">Mục </w:t>
      </w:r>
      <w:r w:rsidRPr="009F30EC">
        <w:rPr>
          <w:sz w:val="26"/>
          <w:szCs w:val="26"/>
          <w:lang w:val="vi-VN"/>
        </w:rPr>
        <w:t>2</w:t>
      </w:r>
      <w:r w:rsidRPr="009F30EC">
        <w:rPr>
          <w:sz w:val="26"/>
          <w:szCs w:val="26"/>
        </w:rPr>
        <w:t xml:space="preserve">. Kiểm tra và thử nghiệm: </w:t>
      </w:r>
      <w:r w:rsidRPr="009F30EC">
        <w:rPr>
          <w:b w:val="0"/>
          <w:bCs/>
          <w:sz w:val="26"/>
          <w:szCs w:val="26"/>
        </w:rPr>
        <w:t>Không yêu cầu</w:t>
      </w:r>
    </w:p>
    <w:p w14:paraId="2C2938FB" w14:textId="77777777" w:rsidR="005E289D" w:rsidRPr="009F30EC" w:rsidRDefault="005E289D" w:rsidP="005E289D">
      <w:pPr>
        <w:pStyle w:val="SectionVIHeader"/>
        <w:widowControl w:val="0"/>
        <w:spacing w:before="0" w:after="0"/>
        <w:ind w:firstLine="709"/>
        <w:jc w:val="left"/>
        <w:rPr>
          <w:b w:val="0"/>
          <w:bCs/>
          <w:sz w:val="26"/>
          <w:szCs w:val="26"/>
        </w:rPr>
      </w:pPr>
    </w:p>
    <w:p w14:paraId="6C7E770D" w14:textId="77777777" w:rsidR="005E289D" w:rsidRPr="009F30EC" w:rsidRDefault="005E289D"/>
    <w:sectPr w:rsidR="005E289D" w:rsidRPr="009F30EC" w:rsidSect="005E289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994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9D"/>
    <w:rsid w:val="00197DC6"/>
    <w:rsid w:val="005E289D"/>
    <w:rsid w:val="00743AD7"/>
    <w:rsid w:val="008D16AE"/>
    <w:rsid w:val="009F3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56B2"/>
  <w15:chartTrackingRefBased/>
  <w15:docId w15:val="{61D198F4-8E1C-4294-B871-36BCB09F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89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E2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8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8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8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8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8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8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8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89D"/>
    <w:rPr>
      <w:rFonts w:eastAsiaTheme="majorEastAsia" w:cstheme="majorBidi"/>
      <w:color w:val="272727" w:themeColor="text1" w:themeTint="D8"/>
    </w:rPr>
  </w:style>
  <w:style w:type="paragraph" w:styleId="Title">
    <w:name w:val="Title"/>
    <w:basedOn w:val="Normal"/>
    <w:next w:val="Normal"/>
    <w:link w:val="TitleChar"/>
    <w:uiPriority w:val="10"/>
    <w:qFormat/>
    <w:rsid w:val="005E28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8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89D"/>
    <w:pPr>
      <w:spacing w:before="160"/>
      <w:jc w:val="center"/>
    </w:pPr>
    <w:rPr>
      <w:i/>
      <w:iCs/>
      <w:color w:val="404040" w:themeColor="text1" w:themeTint="BF"/>
    </w:rPr>
  </w:style>
  <w:style w:type="character" w:customStyle="1" w:styleId="QuoteChar">
    <w:name w:val="Quote Char"/>
    <w:basedOn w:val="DefaultParagraphFont"/>
    <w:link w:val="Quote"/>
    <w:uiPriority w:val="29"/>
    <w:rsid w:val="005E289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5E289D"/>
    <w:pPr>
      <w:ind w:left="720"/>
      <w:contextualSpacing/>
    </w:pPr>
  </w:style>
  <w:style w:type="character" w:styleId="IntenseEmphasis">
    <w:name w:val="Intense Emphasis"/>
    <w:basedOn w:val="DefaultParagraphFont"/>
    <w:uiPriority w:val="21"/>
    <w:qFormat/>
    <w:rsid w:val="005E289D"/>
    <w:rPr>
      <w:i/>
      <w:iCs/>
      <w:color w:val="0F4761" w:themeColor="accent1" w:themeShade="BF"/>
    </w:rPr>
  </w:style>
  <w:style w:type="paragraph" w:styleId="IntenseQuote">
    <w:name w:val="Intense Quote"/>
    <w:basedOn w:val="Normal"/>
    <w:next w:val="Normal"/>
    <w:link w:val="IntenseQuoteChar"/>
    <w:uiPriority w:val="30"/>
    <w:qFormat/>
    <w:rsid w:val="005E2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89D"/>
    <w:rPr>
      <w:i/>
      <w:iCs/>
      <w:color w:val="0F4761" w:themeColor="accent1" w:themeShade="BF"/>
    </w:rPr>
  </w:style>
  <w:style w:type="character" w:styleId="IntenseReference">
    <w:name w:val="Intense Reference"/>
    <w:basedOn w:val="DefaultParagraphFont"/>
    <w:uiPriority w:val="32"/>
    <w:qFormat/>
    <w:rsid w:val="005E289D"/>
    <w:rPr>
      <w:b/>
      <w:bCs/>
      <w:smallCaps/>
      <w:color w:val="0F4761" w:themeColor="accent1" w:themeShade="BF"/>
      <w:spacing w:val="5"/>
    </w:rPr>
  </w:style>
  <w:style w:type="paragraph" w:customStyle="1" w:styleId="SectionVIHeader">
    <w:name w:val="Section VI. Header"/>
    <w:basedOn w:val="Normal"/>
    <w:qFormat/>
    <w:rsid w:val="005E289D"/>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E2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4904</Words>
  <Characters>27959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2026-02-09T08:19:00Z</dcterms:created>
  <dcterms:modified xsi:type="dcterms:W3CDTF">2026-02-09T08:38:00Z</dcterms:modified>
</cp:coreProperties>
</file>