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9D73" w14:textId="77777777" w:rsidR="00151567" w:rsidRPr="00151567" w:rsidRDefault="00151567" w:rsidP="00151567">
      <w:pPr>
        <w:pStyle w:val="Style11"/>
        <w:tabs>
          <w:tab w:val="left" w:pos="0"/>
          <w:tab w:val="left" w:pos="851"/>
          <w:tab w:val="left" w:pos="1418"/>
        </w:tabs>
        <w:spacing w:before="120" w:after="120" w:line="264" w:lineRule="auto"/>
        <w:ind w:firstLine="567"/>
        <w:jc w:val="center"/>
        <w:rPr>
          <w:b/>
          <w:sz w:val="28"/>
          <w:szCs w:val="28"/>
          <w:lang w:val="vi-VN"/>
        </w:rPr>
      </w:pPr>
      <w:r w:rsidRPr="00151567">
        <w:rPr>
          <w:b/>
          <w:sz w:val="28"/>
          <w:szCs w:val="28"/>
          <w:lang w:val="vi-VN"/>
        </w:rPr>
        <w:t>Chương V. YÊU CẦU VỀ KỸ THUẬT</w:t>
      </w:r>
    </w:p>
    <w:p w14:paraId="3657261C" w14:textId="77777777" w:rsidR="00151567" w:rsidRPr="00151567" w:rsidRDefault="00151567" w:rsidP="00151567">
      <w:pPr>
        <w:tabs>
          <w:tab w:val="left" w:pos="1418"/>
        </w:tabs>
        <w:spacing w:before="120" w:after="120" w:line="264" w:lineRule="auto"/>
        <w:ind w:firstLine="709"/>
        <w:rPr>
          <w:b/>
          <w:sz w:val="28"/>
          <w:szCs w:val="28"/>
          <w:lang w:val="vi-VN"/>
        </w:rPr>
      </w:pPr>
      <w:r w:rsidRPr="00151567">
        <w:rPr>
          <w:b/>
          <w:sz w:val="28"/>
          <w:szCs w:val="28"/>
          <w:lang w:val="vi-VN"/>
        </w:rPr>
        <w:t>I. Giới thiệu về gói thầu</w:t>
      </w:r>
    </w:p>
    <w:p w14:paraId="485DD823" w14:textId="77777777" w:rsidR="00151567" w:rsidRPr="00151567" w:rsidRDefault="00151567" w:rsidP="00151567">
      <w:pPr>
        <w:tabs>
          <w:tab w:val="left" w:pos="1418"/>
        </w:tabs>
        <w:spacing w:before="120" w:after="120" w:line="264" w:lineRule="auto"/>
        <w:ind w:firstLine="709"/>
        <w:rPr>
          <w:sz w:val="28"/>
          <w:szCs w:val="28"/>
        </w:rPr>
      </w:pPr>
      <w:r w:rsidRPr="00151567">
        <w:rPr>
          <w:sz w:val="28"/>
          <w:szCs w:val="28"/>
          <w:lang w:val="vi-VN"/>
        </w:rPr>
        <w:t>1. Phạm vi công việc của gói thầu.</w:t>
      </w:r>
    </w:p>
    <w:p w14:paraId="533999FE" w14:textId="77777777" w:rsidR="00151567" w:rsidRPr="00151567" w:rsidRDefault="00151567" w:rsidP="00151567">
      <w:pPr>
        <w:spacing w:line="360" w:lineRule="exact"/>
        <w:ind w:firstLine="720"/>
        <w:rPr>
          <w:b/>
          <w:iCs/>
          <w:sz w:val="28"/>
          <w:szCs w:val="28"/>
          <w:lang w:val="pl-PL"/>
        </w:rPr>
      </w:pPr>
      <w:r w:rsidRPr="00151567">
        <w:rPr>
          <w:b/>
          <w:iCs/>
          <w:sz w:val="28"/>
          <w:szCs w:val="28"/>
          <w:lang w:val="sv-SE"/>
        </w:rPr>
        <w:t>1.1</w:t>
      </w:r>
      <w:r w:rsidRPr="00151567">
        <w:rPr>
          <w:b/>
          <w:iCs/>
          <w:sz w:val="28"/>
          <w:szCs w:val="28"/>
          <w:lang w:val="pl-PL"/>
        </w:rPr>
        <w:t>. Giới thiệu chung:</w:t>
      </w:r>
    </w:p>
    <w:p w14:paraId="63D598F6" w14:textId="77777777" w:rsidR="00151567" w:rsidRPr="00151567" w:rsidRDefault="00151567" w:rsidP="00151567">
      <w:pPr>
        <w:spacing w:line="360" w:lineRule="exact"/>
        <w:ind w:firstLine="720"/>
        <w:rPr>
          <w:sz w:val="28"/>
          <w:szCs w:val="28"/>
          <w:lang w:val="pl-PL"/>
        </w:rPr>
      </w:pPr>
      <w:r w:rsidRPr="00151567">
        <w:rPr>
          <w:sz w:val="28"/>
          <w:szCs w:val="28"/>
          <w:lang w:val="pl-PL"/>
        </w:rPr>
        <w:t xml:space="preserve">- Tên dự án: </w:t>
      </w:r>
      <w:r w:rsidRPr="00151567">
        <w:rPr>
          <w:sz w:val="28"/>
          <w:szCs w:val="28"/>
        </w:rPr>
        <w:t>Trường Mầm non Mường Mìn, huyện Quan Sơn</w:t>
      </w:r>
    </w:p>
    <w:p w14:paraId="145A0098" w14:textId="77777777" w:rsidR="00151567" w:rsidRPr="00151567" w:rsidRDefault="00151567" w:rsidP="00151567">
      <w:pPr>
        <w:spacing w:line="360" w:lineRule="exact"/>
        <w:ind w:firstLine="720"/>
        <w:rPr>
          <w:sz w:val="28"/>
          <w:szCs w:val="28"/>
          <w:lang w:val="pl-PL"/>
        </w:rPr>
      </w:pPr>
      <w:r w:rsidRPr="00151567">
        <w:rPr>
          <w:sz w:val="28"/>
          <w:szCs w:val="28"/>
          <w:lang w:val="pl-PL"/>
        </w:rPr>
        <w:t>- Chủ đầu tư: UBND xã Mường Mìn</w:t>
      </w:r>
    </w:p>
    <w:p w14:paraId="5BD577EC" w14:textId="77777777" w:rsidR="00151567" w:rsidRPr="00151567" w:rsidRDefault="00151567" w:rsidP="00151567">
      <w:pPr>
        <w:spacing w:line="360" w:lineRule="exact"/>
        <w:ind w:firstLine="720"/>
        <w:rPr>
          <w:sz w:val="28"/>
          <w:szCs w:val="28"/>
          <w:lang w:val="pl-PL"/>
        </w:rPr>
      </w:pPr>
      <w:r w:rsidRPr="00151567">
        <w:rPr>
          <w:sz w:val="28"/>
          <w:szCs w:val="28"/>
          <w:lang w:val="pl-PL"/>
        </w:rPr>
        <w:t xml:space="preserve">- Địa điểm xây dựng: </w:t>
      </w:r>
      <w:r w:rsidRPr="00151567">
        <w:rPr>
          <w:sz w:val="28"/>
          <w:szCs w:val="28"/>
        </w:rPr>
        <w:t>Xã Mường Mìn, tỉnh Thanh Hóa</w:t>
      </w:r>
    </w:p>
    <w:p w14:paraId="2766751F" w14:textId="77777777" w:rsidR="00151567" w:rsidRPr="00151567" w:rsidRDefault="00151567" w:rsidP="00151567">
      <w:pPr>
        <w:spacing w:line="360" w:lineRule="exact"/>
        <w:ind w:firstLine="720"/>
        <w:rPr>
          <w:sz w:val="28"/>
          <w:szCs w:val="28"/>
          <w:lang w:val="pl-PL"/>
        </w:rPr>
      </w:pPr>
      <w:r w:rsidRPr="00151567">
        <w:rPr>
          <w:sz w:val="28"/>
          <w:szCs w:val="28"/>
          <w:lang w:val="nb-NO"/>
        </w:rPr>
        <w:t xml:space="preserve">- </w:t>
      </w:r>
      <w:r w:rsidRPr="00151567">
        <w:rPr>
          <w:sz w:val="28"/>
          <w:szCs w:val="28"/>
          <w:lang w:val="pl-PL"/>
        </w:rPr>
        <w:t xml:space="preserve">Nguồn vốn: </w:t>
      </w:r>
      <w:r w:rsidRPr="00151567">
        <w:rPr>
          <w:sz w:val="28"/>
          <w:szCs w:val="28"/>
        </w:rPr>
        <w:t>Ngân sách tỉnh hỗ trợ theo Quyết định 353/QĐ- UBND ngày 27/02/2025 của UBND huyện Quan Sơn</w:t>
      </w:r>
    </w:p>
    <w:p w14:paraId="20A7FEAE" w14:textId="77777777" w:rsidR="00151567" w:rsidRPr="00151567" w:rsidRDefault="00151567" w:rsidP="00151567">
      <w:pPr>
        <w:spacing w:line="360" w:lineRule="exact"/>
        <w:ind w:firstLine="720"/>
        <w:rPr>
          <w:sz w:val="28"/>
          <w:szCs w:val="28"/>
          <w:lang w:val="pl-PL"/>
        </w:rPr>
      </w:pPr>
      <w:r w:rsidRPr="00151567">
        <w:rPr>
          <w:sz w:val="28"/>
          <w:szCs w:val="28"/>
          <w:lang w:val="pl-PL"/>
        </w:rPr>
        <w:t>- Tên gói thầu: Gói thầu số 05: Thi công xây dựng công trình (Bao gồm chi phí thí nghiệm nén tĩnh cọc và bảo hiểm công trình)</w:t>
      </w:r>
    </w:p>
    <w:p w14:paraId="67E21992" w14:textId="77777777" w:rsidR="00151567" w:rsidRPr="00151567" w:rsidRDefault="00151567" w:rsidP="00151567">
      <w:pPr>
        <w:spacing w:line="360" w:lineRule="exact"/>
        <w:ind w:firstLine="720"/>
        <w:rPr>
          <w:sz w:val="28"/>
          <w:szCs w:val="28"/>
          <w:lang w:val="nb-NO"/>
        </w:rPr>
      </w:pPr>
      <w:r w:rsidRPr="00151567">
        <w:rPr>
          <w:sz w:val="28"/>
          <w:szCs w:val="28"/>
          <w:lang w:val="nb-NO"/>
        </w:rPr>
        <w:t>- Hình thức lựa chọn nhà thầu: Đấu thồng rộng rãi trong nước, qua mạng</w:t>
      </w:r>
    </w:p>
    <w:p w14:paraId="67FBF75D" w14:textId="77777777" w:rsidR="00151567" w:rsidRPr="00151567" w:rsidRDefault="00151567" w:rsidP="00151567">
      <w:pPr>
        <w:spacing w:line="360" w:lineRule="exact"/>
        <w:ind w:firstLine="720"/>
        <w:rPr>
          <w:sz w:val="28"/>
          <w:szCs w:val="28"/>
          <w:lang w:val="nb-NO"/>
        </w:rPr>
      </w:pPr>
      <w:r w:rsidRPr="00151567">
        <w:rPr>
          <w:sz w:val="28"/>
          <w:szCs w:val="28"/>
          <w:lang w:val="nb-NO"/>
        </w:rPr>
        <w:t xml:space="preserve">- Phương thức đấu thầu: Một giai đoạn </w:t>
      </w:r>
      <w:r w:rsidRPr="00151567">
        <w:rPr>
          <w:sz w:val="28"/>
          <w:szCs w:val="28"/>
          <w:lang w:val="nl-NL"/>
        </w:rPr>
        <w:t>một</w:t>
      </w:r>
      <w:r w:rsidRPr="00151567">
        <w:rPr>
          <w:sz w:val="28"/>
          <w:szCs w:val="28"/>
          <w:lang w:val="nb-NO"/>
        </w:rPr>
        <w:t xml:space="preserve"> túi hồ sơ.</w:t>
      </w:r>
    </w:p>
    <w:p w14:paraId="484D9841" w14:textId="77777777" w:rsidR="00151567" w:rsidRPr="00151567" w:rsidRDefault="00151567" w:rsidP="00151567">
      <w:pPr>
        <w:spacing w:line="360" w:lineRule="exact"/>
        <w:ind w:firstLine="720"/>
        <w:rPr>
          <w:sz w:val="28"/>
          <w:szCs w:val="28"/>
        </w:rPr>
      </w:pPr>
      <w:r w:rsidRPr="00151567">
        <w:rPr>
          <w:sz w:val="28"/>
          <w:szCs w:val="28"/>
          <w:lang w:val="nb-NO"/>
        </w:rPr>
        <w:t xml:space="preserve">- Loại hợp đồng: </w:t>
      </w:r>
      <w:r w:rsidRPr="00151567">
        <w:rPr>
          <w:noProof/>
          <w:sz w:val="28"/>
          <w:szCs w:val="28"/>
        </w:rPr>
        <w:t>Trọn gói</w:t>
      </w:r>
    </w:p>
    <w:p w14:paraId="63D6DDE9" w14:textId="77777777" w:rsidR="00151567" w:rsidRPr="00151567" w:rsidRDefault="00151567" w:rsidP="00151567">
      <w:pPr>
        <w:spacing w:line="360" w:lineRule="exact"/>
        <w:ind w:firstLine="720"/>
        <w:rPr>
          <w:b/>
          <w:sz w:val="28"/>
          <w:szCs w:val="28"/>
        </w:rPr>
      </w:pPr>
      <w:r w:rsidRPr="00151567">
        <w:rPr>
          <w:sz w:val="28"/>
          <w:szCs w:val="28"/>
          <w:lang w:val="nb-NO"/>
        </w:rPr>
        <w:t xml:space="preserve">- Tiến độ thực hiện hợp đồng: </w:t>
      </w:r>
      <w:r w:rsidRPr="00151567">
        <w:rPr>
          <w:b/>
          <w:sz w:val="28"/>
          <w:szCs w:val="28"/>
        </w:rPr>
        <w:t xml:space="preserve">300 ngày </w:t>
      </w:r>
    </w:p>
    <w:p w14:paraId="450C2DDA" w14:textId="77777777" w:rsidR="00151567" w:rsidRPr="00151567" w:rsidRDefault="00151567" w:rsidP="00151567">
      <w:pPr>
        <w:spacing w:line="360" w:lineRule="exact"/>
        <w:ind w:firstLine="720"/>
        <w:rPr>
          <w:b/>
          <w:iCs/>
          <w:sz w:val="28"/>
          <w:szCs w:val="28"/>
        </w:rPr>
      </w:pPr>
      <w:r w:rsidRPr="00151567">
        <w:rPr>
          <w:b/>
          <w:iCs/>
          <w:sz w:val="28"/>
          <w:szCs w:val="28"/>
          <w:lang w:val="pl-PL"/>
        </w:rPr>
        <w:t xml:space="preserve">1.2. </w:t>
      </w:r>
      <w:r w:rsidRPr="00151567">
        <w:rPr>
          <w:b/>
          <w:bCs/>
          <w:iCs/>
          <w:sz w:val="28"/>
          <w:szCs w:val="28"/>
        </w:rPr>
        <w:t>Mục tiêu dự án</w:t>
      </w:r>
    </w:p>
    <w:p w14:paraId="7F47E7D9" w14:textId="77777777" w:rsidR="00151567" w:rsidRPr="00151567" w:rsidRDefault="00151567" w:rsidP="00151567">
      <w:pPr>
        <w:widowControl w:val="0"/>
        <w:tabs>
          <w:tab w:val="left" w:pos="1418"/>
        </w:tabs>
        <w:spacing w:line="360" w:lineRule="exact"/>
        <w:ind w:firstLine="709"/>
        <w:rPr>
          <w:bCs/>
          <w:iCs/>
          <w:sz w:val="28"/>
          <w:szCs w:val="28"/>
        </w:rPr>
      </w:pPr>
      <w:r w:rsidRPr="00151567">
        <w:rPr>
          <w:bCs/>
          <w:iCs/>
          <w:sz w:val="28"/>
          <w:szCs w:val="28"/>
        </w:rPr>
        <w:t>Từng bước hoàn thiện cơ sở vật chất, tạo điều kiện cho việc giảng dạy, học tập, đáp ứng yêu cầu đổi mới giáo dục, góp phần nâng cao chất lượng giáo dục tại địa phương. Đảm bảo các điều kiện phấn đấu xây dựng trường đạt chuẩn quốc gia, góp phần xây dựng xã chuẩn nông thôn mới</w:t>
      </w:r>
    </w:p>
    <w:p w14:paraId="04966001" w14:textId="77777777" w:rsidR="00151567" w:rsidRPr="00151567" w:rsidRDefault="00151567" w:rsidP="00151567">
      <w:pPr>
        <w:widowControl w:val="0"/>
        <w:tabs>
          <w:tab w:val="left" w:pos="1418"/>
        </w:tabs>
        <w:spacing w:line="360" w:lineRule="exact"/>
        <w:ind w:firstLine="709"/>
        <w:rPr>
          <w:b/>
          <w:bCs/>
          <w:iCs/>
          <w:sz w:val="28"/>
          <w:szCs w:val="28"/>
        </w:rPr>
      </w:pPr>
      <w:r w:rsidRPr="00151567">
        <w:rPr>
          <w:b/>
          <w:iCs/>
          <w:sz w:val="28"/>
          <w:szCs w:val="28"/>
        </w:rPr>
        <w:t xml:space="preserve">1.3. </w:t>
      </w:r>
      <w:r w:rsidRPr="00151567">
        <w:rPr>
          <w:b/>
          <w:bCs/>
          <w:iCs/>
          <w:sz w:val="28"/>
          <w:szCs w:val="28"/>
        </w:rPr>
        <w:t>Quy mô đầu tư và giải pháp thiết kế xây dựng</w:t>
      </w:r>
    </w:p>
    <w:p w14:paraId="17EDB6B2" w14:textId="77777777" w:rsidR="00151567" w:rsidRPr="00151567" w:rsidRDefault="00151567" w:rsidP="00151567">
      <w:pPr>
        <w:widowControl w:val="0"/>
        <w:tabs>
          <w:tab w:val="left" w:pos="1418"/>
        </w:tabs>
        <w:spacing w:line="360" w:lineRule="exact"/>
        <w:ind w:firstLine="709"/>
        <w:rPr>
          <w:b/>
          <w:iCs/>
          <w:sz w:val="28"/>
          <w:szCs w:val="28"/>
        </w:rPr>
      </w:pPr>
      <w:r w:rsidRPr="00151567">
        <w:rPr>
          <w:b/>
          <w:iCs/>
          <w:sz w:val="28"/>
          <w:szCs w:val="28"/>
        </w:rPr>
        <w:t>- Xây dựng 12 phòng học, xây dựng nhà hiệu bộ, nhà bếp ăn, nhà xe, nhà bảo vệ, hệ thống PCCC và hạ tầng kỹ thuật…</w:t>
      </w:r>
    </w:p>
    <w:p w14:paraId="15868436" w14:textId="77777777" w:rsidR="00151567" w:rsidRPr="00151567" w:rsidRDefault="00151567" w:rsidP="00151567">
      <w:pPr>
        <w:widowControl w:val="0"/>
        <w:tabs>
          <w:tab w:val="left" w:pos="1418"/>
        </w:tabs>
        <w:spacing w:line="360" w:lineRule="exact"/>
        <w:ind w:firstLine="709"/>
        <w:rPr>
          <w:b/>
          <w:bCs/>
          <w:iCs/>
          <w:sz w:val="28"/>
          <w:szCs w:val="28"/>
          <w:lang w:val="vi-VN"/>
        </w:rPr>
      </w:pPr>
      <w:r w:rsidRPr="00151567">
        <w:rPr>
          <w:b/>
          <w:bCs/>
          <w:iCs/>
          <w:sz w:val="28"/>
          <w:szCs w:val="28"/>
        </w:rPr>
        <w:t>1.3</w:t>
      </w:r>
      <w:r w:rsidRPr="00151567">
        <w:rPr>
          <w:b/>
          <w:bCs/>
          <w:iCs/>
          <w:sz w:val="28"/>
          <w:szCs w:val="28"/>
          <w:lang w:val="vi-VN"/>
        </w:rPr>
        <w:t>.1. Giải pháp thiết kế:</w:t>
      </w:r>
    </w:p>
    <w:p w14:paraId="648AD246"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Cs/>
          <w:sz w:val="28"/>
          <w:szCs w:val="28"/>
        </w:rPr>
        <w:t>1.3</w:t>
      </w:r>
      <w:r w:rsidRPr="00151567">
        <w:rPr>
          <w:b/>
          <w:bCs/>
          <w:iCs/>
          <w:sz w:val="28"/>
          <w:szCs w:val="28"/>
          <w:lang w:val="vi-VN"/>
        </w:rPr>
        <w:t>.1.1. Xây dựng mới nhà hiệu bộ</w:t>
      </w:r>
      <w:r w:rsidRPr="00151567">
        <w:rPr>
          <w:b/>
          <w:bCs/>
          <w:i/>
          <w:iCs/>
          <w:sz w:val="28"/>
          <w:szCs w:val="28"/>
          <w:lang w:val="vi-VN"/>
        </w:rPr>
        <w:t>:</w:t>
      </w:r>
    </w:p>
    <w:p w14:paraId="3CB1AC49"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a. Giải pháp kiến trúc:</w:t>
      </w:r>
    </w:p>
    <w:p w14:paraId="072B32BB"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Công trình có quy mô 02 tầng, mặt bằng hình chữ nhật kích thước 22,04 x 7,6m (tính từ tim đến tim, không tính sảnh), chiều cao 9,75m (tính từ cao độ mặt sân hoàn thiện đến cao độ đỉnh mái); cao độ nền tầng 1 (±0.00) cao hơn mặt sân hoàn thiện 0,45m. Chiều cao mỗi tầng 3,6m, mái chống nóng cao 2,1m. Công năng sử dụng được bố trí như sau:</w:t>
      </w:r>
    </w:p>
    <w:p w14:paraId="1F45EAFB"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Tầng 1: Bao gồm 01 phòng phó hiệu trưởng, 01 văn phòng, 01 khu vệ sinh nam nữ tách biệt.</w:t>
      </w:r>
    </w:p>
    <w:p w14:paraId="585457C1"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Tầng 2: Bao gồm 01 phòng y tế, 01 phòng phó hiệu trưởng, 01 phòng kế toán hành chính, 01 phòng hiệu trưởng, 01 khu vệ sinh nam nữ tách biệt.</w:t>
      </w:r>
    </w:p>
    <w:p w14:paraId="36B76646"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Giao thông đứng bằng 01 thang bộ, giao thông ngang bằng hành lang trước rộng 2,1m. Lối tiếp cận công trình bằng hệ thống sảnh chính, hành lang cầu.</w:t>
      </w:r>
    </w:p>
    <w:p w14:paraId="34DB5922" w14:textId="77777777" w:rsidR="00151567" w:rsidRPr="00151567" w:rsidRDefault="00151567" w:rsidP="00151567">
      <w:pPr>
        <w:widowControl w:val="0"/>
        <w:tabs>
          <w:tab w:val="left" w:pos="1418"/>
        </w:tabs>
        <w:spacing w:line="360" w:lineRule="exact"/>
        <w:ind w:firstLine="709"/>
        <w:rPr>
          <w:bCs/>
          <w:i/>
          <w:iCs/>
          <w:sz w:val="28"/>
          <w:szCs w:val="28"/>
          <w:lang w:val="vi-VN"/>
        </w:rPr>
      </w:pPr>
      <w:r w:rsidRPr="00151567">
        <w:rPr>
          <w:bCs/>
          <w:i/>
          <w:iCs/>
          <w:sz w:val="28"/>
          <w:szCs w:val="28"/>
          <w:lang w:val="vi-VN"/>
        </w:rPr>
        <w:lastRenderedPageBreak/>
        <w:t>- Vật liệu hoàn thiện:</w:t>
      </w:r>
    </w:p>
    <w:p w14:paraId="5DF72EB0"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Nền, sàn phòng, hành lang lát gạch Ceramic kích thước 600mmx600mm; nền khu vệ sinh lát gạch Ceramic chống trơn kích thước 300mmx300mm; sảnh, bậc cấp ốp đá granite tự nhiên.</w:t>
      </w:r>
    </w:p>
    <w:p w14:paraId="6EC6FEC2" w14:textId="77777777" w:rsidR="00151567" w:rsidRPr="00151567" w:rsidRDefault="00151567" w:rsidP="00151567">
      <w:pPr>
        <w:widowControl w:val="0"/>
        <w:tabs>
          <w:tab w:val="left" w:pos="1418"/>
        </w:tabs>
        <w:spacing w:line="360" w:lineRule="exact"/>
        <w:ind w:firstLine="709"/>
        <w:rPr>
          <w:bCs/>
          <w:iCs/>
          <w:sz w:val="28"/>
          <w:szCs w:val="28"/>
        </w:rPr>
      </w:pPr>
      <w:r w:rsidRPr="00151567">
        <w:rPr>
          <w:bCs/>
          <w:iCs/>
          <w:sz w:val="28"/>
          <w:szCs w:val="28"/>
          <w:lang w:val="vi-VN"/>
        </w:rPr>
        <w:t>+ Tường xây gạch không nung, trát hoàn thiện, lăn sơn 03 lớp. Khu vệ sinh ốp gạch kích thước 300mmx600mm cao sát trần, tầng 1 đóng trần nhựa khung xương nổi.</w:t>
      </w:r>
    </w:p>
    <w:p w14:paraId="63285D19"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cửa, vách kính: Hệ thống cửa đi, cửa sổ, vách kính sử dụng cửa khung nhôm hệ kết hợp hoa sắt cửa sổ thép (14x14x1,1mm).</w:t>
      </w:r>
    </w:p>
    <w:p w14:paraId="1E887568"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mái: Sê nô mái quét chống thấm, chống nóng bằng hệ xà gồ kết hợp mái lợp tôn dày 0,4mm phía trên tường thu hồi.</w:t>
      </w:r>
    </w:p>
    <w:p w14:paraId="740CCAC7"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b. Giải pháp kết cấu.</w:t>
      </w:r>
    </w:p>
    <w:p w14:paraId="29CC36B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móng sử dụng giải pháp cọc ép BTCT tiết diện 200mmx200mm, chiều dài cọc đại trà dự kiến 8m (gồm 02 đoạn cọc), mũi cọc đặt vào lớp 03 (sét pha, nửa cứng). Tường móng xây gạch M75#; đài cọc, dầm móng, giằng cổ tường BTCT đổ tại chỗ; lót móng bê tông M100.</w:t>
      </w:r>
    </w:p>
    <w:p w14:paraId="1A5CFA02"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thân sử dụng hệ khung kết cấu BTCT toàn khối; tiết diện dầm điển hình (220x300)mm, (220x400)mm, (220x500)mm; tiết diện cột điển hình (220x220)mm; (220x300)mm; bản thang, sàn tầng điển hình dày 120mm.</w:t>
      </w:r>
    </w:p>
    <w:p w14:paraId="7BEFD02D"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Vật liệu sử dụng: Bê tông cọc, đài cọc, dầm móng, dầm, sàn,..sử dụng bê tông B20 (M250); các cấu kiện phụ (lanh tô, đường dốc,..) sử dụng bê tông B15 (M200). Thép tấm, hình hệ mái sảnh sử dụng thép CCT34, que hàn N42.</w:t>
      </w:r>
    </w:p>
    <w:p w14:paraId="3A124A0E"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c. Giải pháp cấp điện, chiếu sáng, chống sét, điện nhẹ.</w:t>
      </w:r>
    </w:p>
    <w:p w14:paraId="6AAFD0BA"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Nguồn điện được chính cấp cho công trình được lấy từ nguồn điện hiện trạng cấp đến tủ điện nhà bảo vệ sau đó cấp đến tủ điện tổng đặt tại vị trí tầng 1. Từ tủ điện tổng cấp điện phân phối đến các thiết bị, hệ thống sử dụng điện; Hệ thống dẫn điện luồn trong ống nhựa đi ngầm trong tường, trần. Chiếu sáng cho công trình sử dụng đèn LED, đèn ốp trần, ... Hệ thống mạng lan được thiết kế đồng bộ, phù hợp với quy mô và công năng sử dụng của công trình.</w:t>
      </w:r>
    </w:p>
    <w:p w14:paraId="75E76102"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chống sét trên mái công trình sử dụng hệ thống kim thu sét, dây dẫn sét, hệ cọc tiếp địa, dây tiếp địa.</w:t>
      </w:r>
    </w:p>
    <w:p w14:paraId="48818A14"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d. Giải pháp cấp thoát nước.</w:t>
      </w:r>
    </w:p>
    <w:p w14:paraId="2C9B00F3"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Cấp nước: Nước cấp cho công trình được lấy từ bể nước ngầm lên téc nước đặt trên mái sau đó cấp xuống thiết bị dùng nước qua hệ thống ống PPR.</w:t>
      </w:r>
    </w:p>
    <w:p w14:paraId="51804264"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Thoát nước: Nước thải từ các xí, tiểu thoát theo các tuyến ống PVC dẫn vào bể tự hoại (01 bể), sau khi sử lý sơ bộ thoát ra bên ngoài. Nước mưa từ các mái, sân thượng được thoát theo các ống đứng PVC thoát tràn xuống sân.</w:t>
      </w:r>
    </w:p>
    <w:p w14:paraId="407FE78C"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Cs/>
          <w:sz w:val="28"/>
          <w:szCs w:val="28"/>
        </w:rPr>
        <w:t>1.3</w:t>
      </w:r>
      <w:r w:rsidRPr="00151567">
        <w:rPr>
          <w:b/>
          <w:bCs/>
          <w:iCs/>
          <w:sz w:val="28"/>
          <w:szCs w:val="28"/>
          <w:lang w:val="vi-VN"/>
        </w:rPr>
        <w:t>.1.2. Xây dựng mới nhà lớp học</w:t>
      </w:r>
      <w:r w:rsidRPr="00151567">
        <w:rPr>
          <w:b/>
          <w:bCs/>
          <w:i/>
          <w:iCs/>
          <w:sz w:val="28"/>
          <w:szCs w:val="28"/>
          <w:lang w:val="vi-VN"/>
        </w:rPr>
        <w:t>:</w:t>
      </w:r>
    </w:p>
    <w:p w14:paraId="05E2AAF2"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lastRenderedPageBreak/>
        <w:t>a. Giải pháp kiến trúc:</w:t>
      </w:r>
    </w:p>
    <w:p w14:paraId="63C4CB85"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Công trình có quy mô 02 tầng, mặt bằng hình chữ nhật kích thước 66,25 x 12,3m (tính từ tim đến tim, không tính sảnh), chiều cao 9,65m (tính từ cao độ mặt sân hoàn thiện đến cao độ đỉnh mái); cao độ nền tầng 1 (±0.00) cao hơn mặt sân hoàn thiện 0,45m. Chiều cao mỗi tầng 3,6m, mái chống nóng cao 2m. Công năng sử dụng được bố trí mỗi tầng gồm 06 phòng học (mỗi phòng bao gồm 01 phòng học, 01 sân phơi, 01 kho và 01 khu vệ sinh). Giao thông đứng bằng 03 thang bộ, giao thông ngang bằng hành lang trước rộng 2,4m. Lối tiếp cận công</w:t>
      </w:r>
      <w:r w:rsidRPr="00151567">
        <w:rPr>
          <w:bCs/>
          <w:iCs/>
          <w:sz w:val="28"/>
          <w:szCs w:val="28"/>
        </w:rPr>
        <w:t xml:space="preserve"> </w:t>
      </w:r>
      <w:r w:rsidRPr="00151567">
        <w:rPr>
          <w:bCs/>
          <w:iCs/>
          <w:sz w:val="28"/>
          <w:szCs w:val="28"/>
          <w:lang w:val="vi-VN"/>
        </w:rPr>
        <w:t>trình bằng hệ thống sảnh chính, sảnh phụ, đường dốc, hành lang cầu.</w:t>
      </w:r>
    </w:p>
    <w:p w14:paraId="0FC0A3B5" w14:textId="77777777" w:rsidR="00151567" w:rsidRPr="00151567" w:rsidRDefault="00151567" w:rsidP="00151567">
      <w:pPr>
        <w:widowControl w:val="0"/>
        <w:tabs>
          <w:tab w:val="left" w:pos="1418"/>
        </w:tabs>
        <w:spacing w:line="360" w:lineRule="exact"/>
        <w:ind w:firstLine="709"/>
        <w:rPr>
          <w:bCs/>
          <w:i/>
          <w:iCs/>
          <w:sz w:val="28"/>
          <w:szCs w:val="28"/>
          <w:lang w:val="vi-VN"/>
        </w:rPr>
      </w:pPr>
      <w:r w:rsidRPr="00151567">
        <w:rPr>
          <w:bCs/>
          <w:i/>
          <w:iCs/>
          <w:sz w:val="28"/>
          <w:szCs w:val="28"/>
          <w:lang w:val="vi-VN"/>
        </w:rPr>
        <w:t>- Vật liệu hoàn thiện:</w:t>
      </w:r>
    </w:p>
    <w:p w14:paraId="6C5509ED"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Nền, sàn phòng, hành lang lát gạch Ceramic kích thước 600mmx600mm; nền khu vệ sinh lát gạch Ceramic chống trơn kích thước 300mmx300mm; sảnh, bậc cấp ốp đá granite tự nhiên.</w:t>
      </w:r>
    </w:p>
    <w:p w14:paraId="156ACBA0"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Tường xây gạch không nung, trát hoàn thiện, lăn sơn 03 lớp. Khu vệ sinh ốp gạch kích thước 300mmx600mm cao 1,6m, tầng 1 đóng trần nhựa khung xương nổi.</w:t>
      </w:r>
    </w:p>
    <w:p w14:paraId="3D127CC9"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cửa, vách kính: Hệ thống cửa đi, cửa sổ, vách kính sử dụng cửa khung nhôm hệ kết hợp hoa sắt cửa sổ thép (14x14x1,1mm).</w:t>
      </w:r>
    </w:p>
    <w:p w14:paraId="094A05B0"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mái: Sê nô mái quét chống thấm, chống nóng bằng hệ xà gồ kết hợp mái lợp tôn dày 0,4mm phía trên tường thu hồi.</w:t>
      </w:r>
    </w:p>
    <w:p w14:paraId="77C8DC2B"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b. Giải pháp kết cấu.</w:t>
      </w:r>
    </w:p>
    <w:p w14:paraId="6FB35667"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móng sử dụng giải pháp cọc ép BTCT tiết diện 200mmx200mm, chiều dài cọc đại trà dự kiến 8m (gồm 02 đoạn cọc), mũi cọc đặt vào lớp 03 (sét pha, nửa cứng). Tường móng xây gạch M75#; đài cọc, dầm móng, giằng cổ tường BTCT đổ tại chỗ; lót móng bê tông M100.</w:t>
      </w:r>
    </w:p>
    <w:p w14:paraId="4E06A620"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thân sử dụng hệ khung kết cấu BTCT toàn khối; tiết diện dầm điển hình (220x400)mm, (220x500)mm; tiết diện cột điển hình (220x220)mm; (220x300)mm; bản thang, sàn tầng điển hình dày 120mm.</w:t>
      </w:r>
    </w:p>
    <w:p w14:paraId="70200B70"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Vật liệu sử dụng: Bê tông cọc, đài cọc, dầm móng, dầm, sàn,..sử dụng bê tông B20 (M250); các cấu kiện phụ (lanh tô, đường dốc,..) sử dụng bê tông B15 (M200). Thép tấm, hình hệ mái sảnh sử dụng thép CCT34, que hàn N42.</w:t>
      </w:r>
    </w:p>
    <w:p w14:paraId="1863C485"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c. Giải pháp cấp điện, chiếu sáng, chống sét, điện nhẹ.</w:t>
      </w:r>
    </w:p>
    <w:p w14:paraId="4676ED78"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Nguồn điện được chính cấp cho công trình được lấy từ nguồn điện hiện trạng cấp đến tủ điện nhà bảo vệ sau đó cấp đến tủ điện tổng đặt tại vị trí tầng 1. Từ tủ điện tổng cấp điện phân phối đến các thiết bị, hệ thống sử dụng điện; Hệ thống dẫn điện luồn trong ống nhựa đi ngầm trong tường, trần. Chiếu sáng cho công trình sử dụng đèn LED, đèn ốp trần, ... Hệ thống mạng lan được thiết kế đồng bộ, phù hợp với quy mô và công năng sử dụng của công trình.</w:t>
      </w:r>
    </w:p>
    <w:p w14:paraId="5B80F58D"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lastRenderedPageBreak/>
        <w:t>- Hệ thống chống sét trên mái công trình sử dụng hệ thống kim thu sét, dây dẫn sét, hệ cọc tiếp địa, dây tiếp địa.</w:t>
      </w:r>
    </w:p>
    <w:p w14:paraId="7D58FDB5"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d. Giải pháp cấp thoát nước.</w:t>
      </w:r>
    </w:p>
    <w:p w14:paraId="5A0A00A3"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Cấp nước: Nước cấp cho công trình được lấy từ bể nước ngầm lên téc nước đặt trên mái sau đó cấp xuống thiết bị dùng nước qua hệ thống ống PPR.</w:t>
      </w:r>
    </w:p>
    <w:p w14:paraId="4CC75F08"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Thoát nước: Nước thải từ các xí, tiểu thoát theo các tuyến ống PVC dẫn vào bể tự hoại (02 bể), sau khi sử lý sơ bộ thoát ra bên ngoài. Nước mưa từ các mái, sân thượng được thoát theo các ống đứng PVC thoát tràn xuống sân.</w:t>
      </w:r>
    </w:p>
    <w:p w14:paraId="17958C60" w14:textId="77777777" w:rsidR="00151567" w:rsidRPr="00151567" w:rsidRDefault="00151567" w:rsidP="00151567">
      <w:pPr>
        <w:widowControl w:val="0"/>
        <w:tabs>
          <w:tab w:val="left" w:pos="1418"/>
        </w:tabs>
        <w:spacing w:line="360" w:lineRule="exact"/>
        <w:ind w:firstLine="709"/>
        <w:rPr>
          <w:b/>
          <w:bCs/>
          <w:iCs/>
          <w:sz w:val="28"/>
          <w:szCs w:val="28"/>
        </w:rPr>
      </w:pPr>
      <w:r w:rsidRPr="00151567">
        <w:rPr>
          <w:b/>
          <w:bCs/>
          <w:iCs/>
          <w:sz w:val="28"/>
          <w:szCs w:val="28"/>
        </w:rPr>
        <w:t>1.3</w:t>
      </w:r>
      <w:r w:rsidRPr="00151567">
        <w:rPr>
          <w:b/>
          <w:bCs/>
          <w:iCs/>
          <w:sz w:val="28"/>
          <w:szCs w:val="28"/>
          <w:lang w:val="vi-VN"/>
        </w:rPr>
        <w:t>.1.3. Xây dựng mới nhà bếp ăn</w:t>
      </w:r>
    </w:p>
    <w:p w14:paraId="5F3709E0"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a. Giải pháp kiến trúc:</w:t>
      </w:r>
    </w:p>
    <w:p w14:paraId="5D82CFC2"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Công trình có quy mô 01 tầng, mặt bằng hình chữ nhật kích thước 20,5 x 7,8m (tính từ tim đến tim, không tính sảnh), chiều cao 6,15m (tính từ cao độ mặt sân hoàn thiện đến cao độ đỉnh mái); cao độ nền tầng 1 (±0.00) cao hơn mặt sân hoàn thiện 0,45m. Chiều cao tầng 3,6m, mái chống nóng cao 1,8m. Công năng sử dụng được bố trí bao gồm 01 phòng thay đồ, 01 phòng sơ chế, 01 phòng kho, 01 bếp, 01 khu soạn chia, 01 sân ướt.</w:t>
      </w:r>
    </w:p>
    <w:p w14:paraId="7E692934"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Giao thông ngang bằng hành lang trước rộng 1,8m. Lối tiếp cận công trình bằng hệ thống sảnh chính, hành lang cầu.</w:t>
      </w:r>
    </w:p>
    <w:p w14:paraId="235EA707" w14:textId="77777777" w:rsidR="00151567" w:rsidRPr="00151567" w:rsidRDefault="00151567" w:rsidP="00151567">
      <w:pPr>
        <w:widowControl w:val="0"/>
        <w:tabs>
          <w:tab w:val="left" w:pos="1418"/>
        </w:tabs>
        <w:spacing w:line="360" w:lineRule="exact"/>
        <w:ind w:firstLine="709"/>
        <w:rPr>
          <w:bCs/>
          <w:i/>
          <w:iCs/>
          <w:sz w:val="28"/>
          <w:szCs w:val="28"/>
          <w:lang w:val="vi-VN"/>
        </w:rPr>
      </w:pPr>
      <w:r w:rsidRPr="00151567">
        <w:rPr>
          <w:bCs/>
          <w:i/>
          <w:iCs/>
          <w:sz w:val="28"/>
          <w:szCs w:val="28"/>
          <w:lang w:val="vi-VN"/>
        </w:rPr>
        <w:t>- Vật liệu hoàn thiện:</w:t>
      </w:r>
    </w:p>
    <w:p w14:paraId="013A8A31"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Nền, sàn phòng, hành lang lát gạch Ceramic kích thước 600mmx600mm; nền sân ướt lát gạch Ceramic chống trơn kích thước 300mmx300mm; sảnh, bậc cấp ốp đá granite tự nhiên.</w:t>
      </w:r>
    </w:p>
    <w:p w14:paraId="3DD43AB0"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Tường xây gạch không nung, trát hoàn thiện, lăn sơn 03 lớp. Tường nhà ốp gạch kích thước 300mmx600mm cao 1,8m, riêng khu sân ướt ốp cao 1,2m.</w:t>
      </w:r>
    </w:p>
    <w:p w14:paraId="11DC5752"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cửa, vách kính: Hệ thống cửa đi, cửa sổ, vách kính sử dụng cửa khung nhôm hệ kết hợp hoa sắt cửa sổ thép (14x14x1,1mm).</w:t>
      </w:r>
    </w:p>
    <w:p w14:paraId="4D0E9A83"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mái: Sê nô mái quét chống thấm, chống nóng bằng hệ xà gồ kết hợp mái lợp tôn dày 0,4mm phía trên tường thu hồi.</w:t>
      </w:r>
    </w:p>
    <w:p w14:paraId="444A767F"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b. Giải pháp kết cấu.</w:t>
      </w:r>
    </w:p>
    <w:p w14:paraId="77B0B6FB"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móng sử dụng giải pháp cọc ép BTCT tiết diện 200mmx200mm, chiều dài cọc đại trà dự kiến 8m (gồm 02 đoạn cọc), mũi cọc đặt vào lớp 03 (sét pha, nửa cứng). Tường móng xây gạch M75#; đài cọc, dầm móng, giằng cổ tường BTCT đổ tại chỗ; lót móng bê tông M100.</w:t>
      </w:r>
    </w:p>
    <w:p w14:paraId="5168BB03"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Phần thân sử dụng hệ khung kết cấu BTCT toàn khối; tiết diện dầm điển hình (220x300)mm, (220x400)mm; tiết diện cột điển hình (220x220)mm;; bản sàn tầng dày 120mm.</w:t>
      </w:r>
    </w:p>
    <w:p w14:paraId="39DB376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xml:space="preserve">- Vật liệu sử dụng: Bê tông cọc, đài cọc, dầm móng, dầm, sàn,..sử dụng bê tông B20 (M250); các cấu kiện phụ (lanh tô, đường dốc,..) sử dụng bê tông B15 </w:t>
      </w:r>
      <w:r w:rsidRPr="00151567">
        <w:rPr>
          <w:bCs/>
          <w:iCs/>
          <w:sz w:val="28"/>
          <w:szCs w:val="28"/>
          <w:lang w:val="vi-VN"/>
        </w:rPr>
        <w:lastRenderedPageBreak/>
        <w:t>(M200). Thép tấm, hình hệ mái sảnh sử dụng thép CCT34, que hàn N42.</w:t>
      </w:r>
    </w:p>
    <w:p w14:paraId="29EA72E5"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c. Giải pháp cấp điện, chiếu sáng, chống sét.</w:t>
      </w:r>
    </w:p>
    <w:p w14:paraId="22467F4E"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Nguồn điện được chính cấp cho công trình được lấy từ nguồn điện hiện trạng cấp đến tủ điện nhà bảo vệ sau đó cấp đến tủ điện tổng đặt tại vị trí tầng 1. Từ tủ điện tổng cấp điện phân phối đến các thiết bị, hệ thống sử dụng điện; Hệ thống dẫn điện luồn trong ống nhựa đi ngầm trong tường, trần. Chiếu sáng cho công trình sử dụng đèn LED.</w:t>
      </w:r>
    </w:p>
    <w:p w14:paraId="058E8B16"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chống sét trên mái công trình sử dụng hệ thống kim thu sét, dây dẫn sét, hệ cọc tiếp địa, dây tiếp địa.</w:t>
      </w:r>
    </w:p>
    <w:p w14:paraId="487A83DD" w14:textId="77777777" w:rsidR="00151567" w:rsidRPr="00151567" w:rsidRDefault="00151567" w:rsidP="00151567">
      <w:pPr>
        <w:widowControl w:val="0"/>
        <w:tabs>
          <w:tab w:val="left" w:pos="1418"/>
        </w:tabs>
        <w:spacing w:line="360" w:lineRule="exact"/>
        <w:ind w:firstLine="709"/>
        <w:rPr>
          <w:b/>
          <w:bCs/>
          <w:i/>
          <w:iCs/>
          <w:sz w:val="28"/>
          <w:szCs w:val="28"/>
        </w:rPr>
      </w:pPr>
      <w:r w:rsidRPr="00151567">
        <w:rPr>
          <w:b/>
          <w:bCs/>
          <w:i/>
          <w:iCs/>
          <w:sz w:val="28"/>
          <w:szCs w:val="28"/>
          <w:lang w:val="vi-VN"/>
        </w:rPr>
        <w:t>d. Giải pháp cấp thoát nước</w:t>
      </w:r>
    </w:p>
    <w:p w14:paraId="1F2189F5"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Cấp nước: Nước cấp cho công trình được lấy từ bể nước ngầm lên bể lọc, sau khi được xử lý cấp đến téc nước đặt trên mái sau đó cấp xuống thiết bị dùng nước qua hệ thống ống PPR.</w:t>
      </w:r>
    </w:p>
    <w:p w14:paraId="64B63938"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Thoát nước: Nước thải sau khi sử dụng thoát tràn ra bên ngoài. Nước mưa từ các mái, sân thượng được thoát theo các ống đứng PVC thoát tràn xuống sân.</w:t>
      </w:r>
    </w:p>
    <w:p w14:paraId="3DBE028B" w14:textId="77777777" w:rsidR="00151567" w:rsidRPr="00151567" w:rsidRDefault="00151567" w:rsidP="00151567">
      <w:pPr>
        <w:widowControl w:val="0"/>
        <w:tabs>
          <w:tab w:val="left" w:pos="1418"/>
        </w:tabs>
        <w:spacing w:line="360" w:lineRule="exact"/>
        <w:ind w:firstLine="709"/>
        <w:rPr>
          <w:b/>
          <w:bCs/>
          <w:iCs/>
          <w:sz w:val="28"/>
          <w:szCs w:val="28"/>
          <w:lang w:val="vi-VN"/>
        </w:rPr>
      </w:pPr>
      <w:r w:rsidRPr="00151567">
        <w:rPr>
          <w:b/>
          <w:bCs/>
          <w:iCs/>
          <w:sz w:val="28"/>
          <w:szCs w:val="28"/>
        </w:rPr>
        <w:t>1.3</w:t>
      </w:r>
      <w:r w:rsidRPr="00151567">
        <w:rPr>
          <w:b/>
          <w:bCs/>
          <w:iCs/>
          <w:sz w:val="28"/>
          <w:szCs w:val="28"/>
          <w:lang w:val="vi-VN"/>
        </w:rPr>
        <w:t>.1.4. Hạng mục: PCCC</w:t>
      </w:r>
    </w:p>
    <w:p w14:paraId="3D74693C"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phòng cháy chữa cháy trong nhà gồm: hệ thống báo cháy, hệ thống đèn chiếu sáng sự cố, đèn chỉ dẫn exit, hệ thống chữa cháy (hộp đựng bình chữa cháy, bình chữa cháy, hộp đựng phương tiện chữa cháy vách tường).</w:t>
      </w:r>
    </w:p>
    <w:p w14:paraId="35F5FB5D"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Hệ thống phòng cháy chữa cháy ngoài nhà gồm: hệ thống nước từ bể được cấp cho trụ nước chữa cháy bằng đường ống thép tráng kẽm.</w:t>
      </w:r>
    </w:p>
    <w:p w14:paraId="38B8ED16"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Cs/>
          <w:sz w:val="28"/>
          <w:szCs w:val="28"/>
        </w:rPr>
        <w:t>1.3</w:t>
      </w:r>
      <w:r w:rsidRPr="00151567">
        <w:rPr>
          <w:b/>
          <w:bCs/>
          <w:iCs/>
          <w:sz w:val="28"/>
          <w:szCs w:val="28"/>
          <w:lang w:val="vi-VN"/>
        </w:rPr>
        <w:t>.1.5. Hạ tầng kỹ thuật và công trình phụ trợ</w:t>
      </w:r>
      <w:r w:rsidRPr="00151567">
        <w:rPr>
          <w:b/>
          <w:bCs/>
          <w:i/>
          <w:iCs/>
          <w:sz w:val="28"/>
          <w:szCs w:val="28"/>
          <w:lang w:val="vi-VN"/>
        </w:rPr>
        <w:t>:</w:t>
      </w:r>
    </w:p>
    <w:p w14:paraId="296C37B7"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
          <w:bCs/>
          <w:i/>
          <w:iCs/>
          <w:sz w:val="28"/>
          <w:szCs w:val="28"/>
          <w:lang w:val="vi-VN"/>
        </w:rPr>
        <w:t xml:space="preserve">a. Nhà vệ sinh: </w:t>
      </w:r>
      <w:r w:rsidRPr="00151567">
        <w:rPr>
          <w:bCs/>
          <w:iCs/>
          <w:sz w:val="28"/>
          <w:szCs w:val="28"/>
          <w:lang w:val="vi-VN"/>
        </w:rPr>
        <w:t>Công trình có quy mô 01 tầng, sử dụng móng đá kết hợp tường gạch chịu lực, sàn BTCT đổ tại chỗ. Mặt bằng hình vuông kích thước 3,4x3,4m, chiều cao 3,7m (tính từ cao độ mặt sân hoàn thiện đến cao độ đỉnh mái), bao gồm các phòng vệ sinh nam, phòng vệ sinh nữ tách biệt.</w:t>
      </w:r>
    </w:p>
    <w:p w14:paraId="37A22F56"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Toàn bộ hệ khung kết cấu nhà và tường bao che bên ngoài nhà bằng gạch không nung, trát hoàn thiện, lăn sơn 03 lớp. Hệ thống cửa đi, cửa sổ: sử dụng cửa cửa khung nhôm kết hợp kính an toàn dày 6,38m. Nền, sàn lát gạch Ceramic chống trơn kích thước 300mmx300mm; ốp tường bằng gạch 300x600mm cao 1,8m. Sê nô mái quét chống thấm, láng vữa.</w:t>
      </w:r>
    </w:p>
    <w:p w14:paraId="63FED77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Giải pháp cấp điện, cấp thoát nước: Điện được lấy từ nguồn điện hiện trạng, luồn trong ống nhựa cấp đến thiết bị chiếu sáng (đèn lốp). Nước được lấy từ nhà lớp học qua ống PVC cấp đến téc nước đặt trên mái sau đó cấp xuống thiết bị dùng nước qua hệ thống ống PVC. Nước thải sau khi sử dụng thoát tràn ra bên ngoài. Nước mưa từ các mái, sân thượng được thoát theo các ống đứng PVC thoát tràn xuống sân.</w:t>
      </w:r>
    </w:p>
    <w:p w14:paraId="429E1A7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
          <w:bCs/>
          <w:i/>
          <w:iCs/>
          <w:sz w:val="28"/>
          <w:szCs w:val="28"/>
          <w:lang w:val="vi-VN"/>
        </w:rPr>
        <w:t xml:space="preserve">b. Nhà xe: </w:t>
      </w:r>
      <w:r w:rsidRPr="00151567">
        <w:rPr>
          <w:bCs/>
          <w:iCs/>
          <w:sz w:val="28"/>
          <w:szCs w:val="28"/>
          <w:lang w:val="vi-VN"/>
        </w:rPr>
        <w:t xml:space="preserve">Công trình có quy mô 01 tầng, mặt bằng hình chữ nhật kích </w:t>
      </w:r>
      <w:r w:rsidRPr="00151567">
        <w:rPr>
          <w:bCs/>
          <w:iCs/>
          <w:sz w:val="28"/>
          <w:szCs w:val="28"/>
          <w:lang w:val="vi-VN"/>
        </w:rPr>
        <w:lastRenderedPageBreak/>
        <w:t>thước 15x4,25m, chiều cao 2,77m (tính từ cao độ mặt sân hoàn thiện đến cao độ đỉnh mái). Công trình sử dụng kết cấu khung thép với cột thép chịu lực D90x2mm liên kết với móng cột BTCT đổ tại chỗ bằng bản mã, bulông, phía trên là hệ vỉ kèo thép hộp 30x60x1,4mm, mái lợp tôn.</w:t>
      </w:r>
    </w:p>
    <w:p w14:paraId="466B618A" w14:textId="77777777" w:rsidR="00151567" w:rsidRPr="00151567" w:rsidRDefault="00151567" w:rsidP="00151567">
      <w:pPr>
        <w:widowControl w:val="0"/>
        <w:tabs>
          <w:tab w:val="left" w:pos="1418"/>
        </w:tabs>
        <w:spacing w:line="360" w:lineRule="exact"/>
        <w:ind w:firstLine="709"/>
        <w:rPr>
          <w:bCs/>
          <w:iCs/>
          <w:sz w:val="28"/>
          <w:szCs w:val="28"/>
        </w:rPr>
      </w:pPr>
      <w:r w:rsidRPr="00151567">
        <w:rPr>
          <w:b/>
          <w:bCs/>
          <w:i/>
          <w:iCs/>
          <w:sz w:val="28"/>
          <w:szCs w:val="28"/>
          <w:lang w:val="vi-VN"/>
        </w:rPr>
        <w:t xml:space="preserve">c. Nhà bảo vệ: </w:t>
      </w:r>
      <w:r w:rsidRPr="00151567">
        <w:rPr>
          <w:bCs/>
          <w:iCs/>
          <w:sz w:val="28"/>
          <w:szCs w:val="28"/>
          <w:lang w:val="vi-VN"/>
        </w:rPr>
        <w:t xml:space="preserve">Công trình có quy mô 01 tầng sử dụng kết cấu tường bao che chịu lực, móng gạch, mặt bằng hình chữ vuông kích thước 3x3m, chiều cao 4,3m (tính từ cao độ mặt sân hoàn thiện đến cao độ đỉnh mái); Tường xây gạch không nung, trát hoàn thiện, lăn sơn 03 lớp. Cửa đi, cửa sổ sử dụng cửa khung nhôm hệ. Mái lợp tôn </w:t>
      </w:r>
      <w:r w:rsidRPr="00151567">
        <w:rPr>
          <w:b/>
          <w:bCs/>
          <w:iCs/>
          <w:sz w:val="28"/>
          <w:szCs w:val="28"/>
          <w:lang w:val="vi-VN"/>
        </w:rPr>
        <w:t>c</w:t>
      </w:r>
      <w:r w:rsidRPr="00151567">
        <w:rPr>
          <w:bCs/>
          <w:iCs/>
          <w:sz w:val="28"/>
          <w:szCs w:val="28"/>
          <w:lang w:val="vi-VN"/>
        </w:rPr>
        <w:t>hống nóng phía trên xà gồ</w:t>
      </w:r>
      <w:r w:rsidRPr="00151567">
        <w:rPr>
          <w:bCs/>
          <w:iCs/>
          <w:sz w:val="28"/>
          <w:szCs w:val="28"/>
        </w:rPr>
        <w:t xml:space="preserve"> </w:t>
      </w:r>
    </w:p>
    <w:p w14:paraId="2089B816"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
          <w:bCs/>
          <w:i/>
          <w:iCs/>
          <w:sz w:val="28"/>
          <w:szCs w:val="28"/>
          <w:lang w:val="vi-VN"/>
        </w:rPr>
        <w:t xml:space="preserve">d. Bể nước ngầm sinh hoạt + PCCC, nhà trạm bơm: </w:t>
      </w:r>
      <w:r w:rsidRPr="00151567">
        <w:rPr>
          <w:bCs/>
          <w:iCs/>
          <w:sz w:val="28"/>
          <w:szCs w:val="28"/>
          <w:lang w:val="vi-VN"/>
        </w:rPr>
        <w:t>Bể nước ngầm có kích thước 8x5x2,2m. Bể bằng BTCT M200# đổ tại chỗ, bê tông lót M100#; Thân bể và đáy bể dày 200mm; năp bể dày 150mm.</w:t>
      </w:r>
    </w:p>
    <w:p w14:paraId="5E67EC5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Nhà bơm có quy mô 01 tầng, mặt bằng hình chữ nhật kích thước 3,5x3,78m, chiều cao 2,8m (tính từ cao độ mặt sân hoàn thiện đến cao độ đỉnh mái). Nhà bơm sử dụng kết cấu tường gạch chịu lực, mái sàn BTCT đổ tại chỗ.</w:t>
      </w:r>
    </w:p>
    <w:p w14:paraId="53E3E42F" w14:textId="77777777" w:rsidR="00151567" w:rsidRPr="00151567" w:rsidRDefault="00151567" w:rsidP="00151567">
      <w:pPr>
        <w:widowControl w:val="0"/>
        <w:tabs>
          <w:tab w:val="left" w:pos="1418"/>
        </w:tabs>
        <w:spacing w:line="360" w:lineRule="exact"/>
        <w:ind w:firstLine="709"/>
        <w:rPr>
          <w:b/>
          <w:bCs/>
          <w:i/>
          <w:iCs/>
          <w:sz w:val="28"/>
          <w:szCs w:val="28"/>
          <w:lang w:val="vi-VN"/>
        </w:rPr>
      </w:pPr>
      <w:r w:rsidRPr="00151567">
        <w:rPr>
          <w:b/>
          <w:bCs/>
          <w:i/>
          <w:iCs/>
          <w:sz w:val="28"/>
          <w:szCs w:val="28"/>
          <w:lang w:val="vi-VN"/>
        </w:rPr>
        <w:t>e. Cấp, thoát nước ngoài nhà:</w:t>
      </w:r>
    </w:p>
    <w:p w14:paraId="68B5B996"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Cấp nước: Nước cấp cho dự án sử dụng nước giếng khoan, cấp đến bể nước ngầm sinh hoạt+PCCC, qua trạm bơm, bơm cấp nước sinh hoạt đến các công trình sử dụng nước và hệ thống PCCC ngoài nhà, toàn bộ hệ thống đường ống được thiết kế đi ngầm đảm bảo kỹ thuật.</w:t>
      </w:r>
    </w:p>
    <w:p w14:paraId="1E9D9985"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Thoát nước mưa, thoát nước thải: Sử dụng phương án thoát tràn.</w:t>
      </w:r>
    </w:p>
    <w:p w14:paraId="1F17379E"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
          <w:bCs/>
          <w:i/>
          <w:iCs/>
          <w:sz w:val="28"/>
          <w:szCs w:val="28"/>
          <w:lang w:val="vi-VN"/>
        </w:rPr>
        <w:t xml:space="preserve">f. Cấp điện: </w:t>
      </w:r>
      <w:r w:rsidRPr="00151567">
        <w:rPr>
          <w:bCs/>
          <w:iCs/>
          <w:sz w:val="28"/>
          <w:szCs w:val="28"/>
          <w:lang w:val="vi-VN"/>
        </w:rPr>
        <w:t>Nguồn điện cấp cho công trình được lấy từ nguồn hiện trạng thông qua hệ thống dây cáp Cu/XLPE/PVC/DSTA/PVC cấp đến tủ điện tổng đặt tại nhà bảo vệ sau đó cấp đến các tủ điện tổng hạng mục công trình bằng cáp hạ thế Cu/XLPE/PVC/DSTA/PVC đi ngầm.</w:t>
      </w:r>
    </w:p>
    <w:p w14:paraId="58BD79F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
          <w:bCs/>
          <w:i/>
          <w:iCs/>
          <w:sz w:val="28"/>
          <w:szCs w:val="28"/>
          <w:lang w:val="vi-VN"/>
        </w:rPr>
        <w:t xml:space="preserve">g. Sân, đường nội bộ, san nền: </w:t>
      </w:r>
      <w:r w:rsidRPr="00151567">
        <w:rPr>
          <w:bCs/>
          <w:iCs/>
          <w:sz w:val="28"/>
          <w:szCs w:val="28"/>
          <w:lang w:val="vi-VN"/>
        </w:rPr>
        <w:t>San gạt tạo phẳng mặt bằng dự án. Làm mới sân bê tông với diện tích 1.727m2. Cấu tạo các lớp: Lớp bê tông nền M200# dày 10cm, lớp ni lông tái sinh, nền đất tự nhiên.</w:t>
      </w:r>
    </w:p>
    <w:p w14:paraId="77FDFE0E"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Bó vỉa sân bê tông bằng gạch không nung, bê tông lót M100#..</w:t>
      </w:r>
    </w:p>
    <w:p w14:paraId="660857CB"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
          <w:bCs/>
          <w:i/>
          <w:iCs/>
          <w:sz w:val="28"/>
          <w:szCs w:val="28"/>
          <w:lang w:val="vi-VN"/>
        </w:rPr>
        <w:t xml:space="preserve">h. Tường rào: </w:t>
      </w:r>
      <w:r w:rsidRPr="00151567">
        <w:rPr>
          <w:bCs/>
          <w:iCs/>
          <w:sz w:val="28"/>
          <w:szCs w:val="28"/>
          <w:lang w:val="vi-VN"/>
        </w:rPr>
        <w:t>Xây mới tường rào thoáng như sau:</w:t>
      </w:r>
    </w:p>
    <w:p w14:paraId="691CF88F" w14:textId="77777777" w:rsidR="00151567" w:rsidRPr="00151567" w:rsidRDefault="00151567" w:rsidP="00151567">
      <w:pPr>
        <w:widowControl w:val="0"/>
        <w:tabs>
          <w:tab w:val="left" w:pos="1418"/>
        </w:tabs>
        <w:spacing w:line="360" w:lineRule="exact"/>
        <w:ind w:firstLine="709"/>
        <w:rPr>
          <w:bCs/>
          <w:iCs/>
          <w:sz w:val="28"/>
          <w:szCs w:val="28"/>
          <w:lang w:val="vi-VN"/>
        </w:rPr>
      </w:pPr>
      <w:r w:rsidRPr="00151567">
        <w:rPr>
          <w:bCs/>
          <w:iCs/>
          <w:sz w:val="28"/>
          <w:szCs w:val="28"/>
          <w:lang w:val="vi-VN"/>
        </w:rPr>
        <w:t>- Tường rào thoáng loại 01 với chiều dài 103,3m, thân tường xây gạch dày 110mm; Khoảng cách 3m bố trí trụ BTCT kích thước 220mmx220mm cao 2,1m, bố trí giằng BTCT chạy dọc thân tường. Toàn bộ tường rào, trụ tường rào trát, lăn sơn hoàn thiện. Móng tường rào kết hợp kè chắn đất xây đá hộc, giằng tường BTCT.</w:t>
      </w:r>
    </w:p>
    <w:p w14:paraId="177882C8" w14:textId="77777777" w:rsidR="00151567" w:rsidRPr="00151567" w:rsidRDefault="00151567" w:rsidP="00151567">
      <w:pPr>
        <w:widowControl w:val="0"/>
        <w:tabs>
          <w:tab w:val="left" w:pos="1418"/>
        </w:tabs>
        <w:spacing w:line="360" w:lineRule="exact"/>
        <w:ind w:firstLine="709"/>
        <w:rPr>
          <w:bCs/>
          <w:iCs/>
          <w:sz w:val="28"/>
          <w:szCs w:val="28"/>
        </w:rPr>
      </w:pPr>
      <w:r w:rsidRPr="00151567">
        <w:rPr>
          <w:bCs/>
          <w:iCs/>
          <w:sz w:val="28"/>
          <w:szCs w:val="28"/>
          <w:lang w:val="vi-VN"/>
        </w:rPr>
        <w:t>- Tường rào thoáng loại 02 với chiều dài 165,7m kết hợp giữa lưới B40 và trụ BTCT M200#</w:t>
      </w:r>
    </w:p>
    <w:p w14:paraId="053DFDAA" w14:textId="77777777" w:rsidR="00151567" w:rsidRPr="00151567" w:rsidRDefault="00151567" w:rsidP="00151567">
      <w:pPr>
        <w:widowControl w:val="0"/>
        <w:tabs>
          <w:tab w:val="left" w:pos="1418"/>
        </w:tabs>
        <w:spacing w:line="360" w:lineRule="exact"/>
        <w:ind w:firstLine="709"/>
        <w:rPr>
          <w:sz w:val="28"/>
          <w:szCs w:val="28"/>
        </w:rPr>
      </w:pPr>
      <w:r w:rsidRPr="00151567">
        <w:rPr>
          <w:sz w:val="28"/>
          <w:szCs w:val="28"/>
          <w:lang w:val="vi-VN"/>
        </w:rPr>
        <w:t>2. Thời hạn hoàn thành</w:t>
      </w:r>
      <w:r w:rsidRPr="00151567">
        <w:rPr>
          <w:sz w:val="28"/>
          <w:szCs w:val="28"/>
        </w:rPr>
        <w:t xml:space="preserve">: </w:t>
      </w:r>
      <w:r w:rsidRPr="00151567">
        <w:rPr>
          <w:b/>
          <w:sz w:val="28"/>
          <w:szCs w:val="28"/>
        </w:rPr>
        <w:t>300 ngày</w:t>
      </w:r>
    </w:p>
    <w:p w14:paraId="36390F6A" w14:textId="77777777" w:rsidR="00151567" w:rsidRPr="00151567" w:rsidRDefault="00151567" w:rsidP="00151567">
      <w:pPr>
        <w:widowControl w:val="0"/>
        <w:tabs>
          <w:tab w:val="left" w:pos="1418"/>
        </w:tabs>
        <w:spacing w:before="120" w:after="120" w:line="264" w:lineRule="auto"/>
        <w:ind w:firstLine="709"/>
        <w:rPr>
          <w:b/>
          <w:sz w:val="28"/>
          <w:szCs w:val="28"/>
          <w:lang w:val="vi-VN"/>
        </w:rPr>
      </w:pPr>
      <w:r w:rsidRPr="00151567">
        <w:rPr>
          <w:b/>
          <w:sz w:val="28"/>
          <w:szCs w:val="28"/>
          <w:lang w:val="vi-VN"/>
        </w:rPr>
        <w:lastRenderedPageBreak/>
        <w:t>II. Yêu cầu về tiến độ thực hiện</w:t>
      </w:r>
    </w:p>
    <w:p w14:paraId="4611393D" w14:textId="77777777" w:rsidR="00151567" w:rsidRPr="00151567" w:rsidRDefault="00151567" w:rsidP="00151567">
      <w:pPr>
        <w:widowControl w:val="0"/>
        <w:tabs>
          <w:tab w:val="left" w:pos="1418"/>
        </w:tabs>
        <w:spacing w:before="120" w:after="120" w:line="264" w:lineRule="auto"/>
        <w:ind w:firstLine="709"/>
        <w:rPr>
          <w:sz w:val="28"/>
          <w:szCs w:val="28"/>
        </w:rPr>
      </w:pPr>
      <w:r w:rsidRPr="00151567">
        <w:rPr>
          <w:sz w:val="28"/>
          <w:szCs w:val="28"/>
          <w:lang w:val="vi-VN"/>
        </w:rPr>
        <w:t xml:space="preserve">Nêu yêu cầu về thời gian từ khi khởi công </w:t>
      </w:r>
      <w:r w:rsidRPr="00151567">
        <w:rPr>
          <w:rFonts w:eastAsia="Calibri"/>
          <w:kern w:val="24"/>
          <w:sz w:val="28"/>
          <w:szCs w:val="28"/>
          <w:lang w:val="vi-VN" w:eastAsia="vi-VN"/>
        </w:rPr>
        <w:t>đến</w:t>
      </w:r>
      <w:r w:rsidRPr="00151567">
        <w:rPr>
          <w:sz w:val="28"/>
          <w:szCs w:val="28"/>
          <w:lang w:val="vi-VN"/>
        </w:rPr>
        <w:t xml:space="preserve"> khi hoàn thành hạng mục công trình/công trình theo </w:t>
      </w:r>
      <w:r w:rsidRPr="00151567">
        <w:rPr>
          <w:sz w:val="28"/>
          <w:szCs w:val="28"/>
        </w:rPr>
        <w:t>ngày</w:t>
      </w:r>
    </w:p>
    <w:p w14:paraId="1DCDA9EF" w14:textId="77777777" w:rsidR="00151567" w:rsidRPr="00151567" w:rsidRDefault="00151567" w:rsidP="00151567">
      <w:pPr>
        <w:widowControl w:val="0"/>
        <w:tabs>
          <w:tab w:val="left" w:pos="700"/>
          <w:tab w:val="left" w:pos="1418"/>
        </w:tabs>
        <w:spacing w:before="120" w:after="120" w:line="264" w:lineRule="auto"/>
        <w:ind w:firstLine="709"/>
        <w:rPr>
          <w:b/>
          <w:bCs/>
          <w:sz w:val="28"/>
          <w:szCs w:val="28"/>
        </w:rPr>
      </w:pPr>
      <w:r w:rsidRPr="00151567">
        <w:rPr>
          <w:b/>
          <w:bCs/>
          <w:sz w:val="28"/>
          <w:szCs w:val="28"/>
        </w:rPr>
        <w:t>III. Yêu cầu về kỹ thuật/chỉ dẫn kỹ thuật</w:t>
      </w:r>
    </w:p>
    <w:p w14:paraId="75FD0851" w14:textId="77777777" w:rsidR="00151567" w:rsidRPr="00151567" w:rsidRDefault="00151567" w:rsidP="00151567">
      <w:pPr>
        <w:spacing w:line="360" w:lineRule="exact"/>
        <w:ind w:firstLine="567"/>
        <w:rPr>
          <w:sz w:val="28"/>
          <w:szCs w:val="28"/>
        </w:rPr>
      </w:pPr>
      <w:r w:rsidRPr="00151567">
        <w:rPr>
          <w:sz w:val="28"/>
          <w:szCs w:val="28"/>
        </w:rPr>
        <w:t xml:space="preserve">Nhà thầu căn cứ vào yêu cầu kỹ thuật trong E-HSMT và Hồ sơ thiết kế được duyệt để làm cơ sở chào giá dự thầu và lập biện pháp thi công. </w:t>
      </w:r>
    </w:p>
    <w:p w14:paraId="07350B1B" w14:textId="77777777" w:rsidR="00151567" w:rsidRPr="00151567" w:rsidRDefault="00151567" w:rsidP="00151567">
      <w:pPr>
        <w:spacing w:line="360" w:lineRule="exact"/>
        <w:ind w:firstLine="567"/>
        <w:rPr>
          <w:sz w:val="28"/>
          <w:szCs w:val="28"/>
          <w:lang w:val="pt-BR"/>
        </w:rPr>
      </w:pPr>
      <w:r w:rsidRPr="00151567">
        <w:rPr>
          <w:sz w:val="28"/>
          <w:szCs w:val="28"/>
          <w:lang w:val="pt-BR"/>
        </w:rPr>
        <w:t xml:space="preserve">Dưới đây là những chỉ dẫn kỹ thuật tổng quát, trong quá trình thi công Nhà thầu </w:t>
      </w:r>
      <w:r w:rsidRPr="00151567">
        <w:rPr>
          <w:sz w:val="28"/>
          <w:szCs w:val="28"/>
        </w:rPr>
        <w:t>phải tuân thủ trình tự thi công theo thiết kế và các yêu cầu trình tự thi công của Chủ đầu tư. Tất cả các hạng mục xây lắp phải được thi công theo đúng thiết kế được duyệt và theo quy trình thi công và nghiệm thu hiện hành của nhà nước</w:t>
      </w:r>
      <w:r w:rsidRPr="00151567">
        <w:rPr>
          <w:sz w:val="28"/>
          <w:szCs w:val="28"/>
          <w:lang w:val="pt-BR"/>
        </w:rPr>
        <w:t>.</w:t>
      </w:r>
    </w:p>
    <w:p w14:paraId="18F7D211" w14:textId="77777777" w:rsidR="00151567" w:rsidRPr="00151567" w:rsidRDefault="00151567" w:rsidP="00151567">
      <w:pPr>
        <w:widowControl w:val="0"/>
        <w:spacing w:line="360" w:lineRule="exact"/>
        <w:ind w:firstLine="567"/>
        <w:rPr>
          <w:b/>
          <w:bCs/>
          <w:spacing w:val="2"/>
          <w:sz w:val="28"/>
          <w:szCs w:val="28"/>
          <w:lang w:val="sv-SE"/>
        </w:rPr>
      </w:pPr>
      <w:r w:rsidRPr="00151567">
        <w:rPr>
          <w:b/>
          <w:bCs/>
          <w:spacing w:val="2"/>
          <w:sz w:val="28"/>
          <w:szCs w:val="28"/>
          <w:lang w:val="sv-SE"/>
        </w:rPr>
        <w:t>1. Quy trình, quy phạm áp dụng cho việc thi công, nghiệm thu công trình:</w:t>
      </w:r>
    </w:p>
    <w:p w14:paraId="7642A60C" w14:textId="77777777" w:rsidR="00151567" w:rsidRPr="00151567" w:rsidRDefault="00151567" w:rsidP="00151567">
      <w:pPr>
        <w:pStyle w:val="ThnVnban"/>
        <w:widowControl w:val="0"/>
        <w:spacing w:line="360" w:lineRule="exact"/>
        <w:ind w:left="-24" w:firstLine="591"/>
        <w:rPr>
          <w:sz w:val="28"/>
          <w:szCs w:val="28"/>
        </w:rPr>
      </w:pPr>
      <w:r w:rsidRPr="00151567">
        <w:rPr>
          <w:sz w:val="28"/>
          <w:szCs w:val="28"/>
        </w:rPr>
        <w:t>Nhà thầu phải chịu hoàn toàn trách nhiệm về chất lượng thi công công trình do mình đảm nhiệm trước Nhà nước và Chủ đầu tư.</w:t>
      </w:r>
    </w:p>
    <w:p w14:paraId="75E90C53" w14:textId="77777777" w:rsidR="00151567" w:rsidRPr="00151567" w:rsidRDefault="00151567" w:rsidP="00151567">
      <w:pPr>
        <w:pStyle w:val="ThnVnban"/>
        <w:widowControl w:val="0"/>
        <w:spacing w:line="360" w:lineRule="exact"/>
        <w:ind w:right="7" w:firstLine="566"/>
        <w:rPr>
          <w:sz w:val="28"/>
          <w:szCs w:val="28"/>
        </w:rPr>
      </w:pPr>
      <w:r w:rsidRPr="00151567">
        <w:rPr>
          <w:sz w:val="28"/>
          <w:szCs w:val="28"/>
        </w:rPr>
        <w:t>- Phải thực hiện đầy đủ các nội dung theo Hồ sơ thiết kế được duyệt</w:t>
      </w:r>
    </w:p>
    <w:p w14:paraId="088AB0A3" w14:textId="77777777" w:rsidR="00151567" w:rsidRPr="00151567" w:rsidRDefault="00151567" w:rsidP="00151567">
      <w:pPr>
        <w:pStyle w:val="ThnVnban"/>
        <w:widowControl w:val="0"/>
        <w:spacing w:line="360" w:lineRule="exact"/>
        <w:ind w:right="6" w:firstLine="567"/>
        <w:rPr>
          <w:sz w:val="28"/>
          <w:szCs w:val="28"/>
        </w:rPr>
      </w:pPr>
      <w:r w:rsidRPr="00151567">
        <w:rPr>
          <w:sz w:val="28"/>
          <w:szCs w:val="28"/>
        </w:rPr>
        <w:t>- Phải thực hiện đúng và đủ các quy định về tiêu chuẩn kỹ thuật nêu ra trong các quy trình thi công và nghiệm thu, các quy định về thí nghiệm kiểm tra công trình hiện hành của các cơ quan có thẩm quyền.</w:t>
      </w:r>
    </w:p>
    <w:p w14:paraId="4BA700A8" w14:textId="77777777" w:rsidR="00151567" w:rsidRPr="00151567" w:rsidRDefault="00151567" w:rsidP="00151567">
      <w:pPr>
        <w:pStyle w:val="oancuaDanhsach"/>
        <w:widowControl w:val="0"/>
        <w:tabs>
          <w:tab w:val="left" w:pos="709"/>
          <w:tab w:val="left" w:pos="9072"/>
        </w:tabs>
        <w:autoSpaceDE w:val="0"/>
        <w:autoSpaceDN w:val="0"/>
        <w:spacing w:line="360" w:lineRule="exact"/>
        <w:ind w:left="0" w:right="7"/>
        <w:rPr>
          <w:sz w:val="28"/>
          <w:szCs w:val="28"/>
          <w:lang w:val="vi"/>
        </w:rPr>
      </w:pPr>
      <w:r w:rsidRPr="00151567">
        <w:rPr>
          <w:spacing w:val="-4"/>
          <w:sz w:val="28"/>
          <w:szCs w:val="28"/>
        </w:rPr>
        <w:tab/>
        <w:t xml:space="preserve">+ Nghị </w:t>
      </w:r>
      <w:r w:rsidRPr="00151567">
        <w:rPr>
          <w:spacing w:val="-3"/>
          <w:sz w:val="28"/>
          <w:szCs w:val="28"/>
        </w:rPr>
        <w:t xml:space="preserve">định số </w:t>
      </w:r>
      <w:r w:rsidRPr="00151567">
        <w:rPr>
          <w:spacing w:val="-4"/>
          <w:sz w:val="28"/>
          <w:szCs w:val="28"/>
        </w:rPr>
        <w:t xml:space="preserve">06/NĐ-CP </w:t>
      </w:r>
      <w:r w:rsidRPr="00151567">
        <w:rPr>
          <w:spacing w:val="-3"/>
          <w:sz w:val="28"/>
          <w:szCs w:val="28"/>
        </w:rPr>
        <w:t xml:space="preserve">ngày </w:t>
      </w:r>
      <w:r w:rsidRPr="00151567">
        <w:rPr>
          <w:spacing w:val="-4"/>
          <w:sz w:val="28"/>
          <w:szCs w:val="28"/>
        </w:rPr>
        <w:t xml:space="preserve">26/01/2021 của Chính phủ Quy </w:t>
      </w:r>
      <w:r w:rsidRPr="00151567">
        <w:rPr>
          <w:spacing w:val="-3"/>
          <w:sz w:val="28"/>
          <w:szCs w:val="28"/>
        </w:rPr>
        <w:t xml:space="preserve">định chi </w:t>
      </w:r>
      <w:r w:rsidRPr="00151567">
        <w:rPr>
          <w:spacing w:val="-4"/>
          <w:sz w:val="28"/>
          <w:szCs w:val="28"/>
        </w:rPr>
        <w:t xml:space="preserve">tiết </w:t>
      </w:r>
      <w:r w:rsidRPr="00151567">
        <w:rPr>
          <w:spacing w:val="-5"/>
          <w:sz w:val="28"/>
          <w:szCs w:val="28"/>
        </w:rPr>
        <w:t xml:space="preserve">một </w:t>
      </w:r>
      <w:r w:rsidRPr="00151567">
        <w:rPr>
          <w:sz w:val="28"/>
          <w:szCs w:val="28"/>
        </w:rPr>
        <w:t>số</w:t>
      </w:r>
      <w:r w:rsidRPr="00151567">
        <w:rPr>
          <w:spacing w:val="-8"/>
          <w:sz w:val="28"/>
          <w:szCs w:val="28"/>
        </w:rPr>
        <w:t xml:space="preserve"> </w:t>
      </w:r>
      <w:r w:rsidRPr="00151567">
        <w:rPr>
          <w:spacing w:val="-3"/>
          <w:sz w:val="28"/>
          <w:szCs w:val="28"/>
        </w:rPr>
        <w:t>nội</w:t>
      </w:r>
      <w:r w:rsidRPr="00151567">
        <w:rPr>
          <w:spacing w:val="-8"/>
          <w:sz w:val="28"/>
          <w:szCs w:val="28"/>
        </w:rPr>
        <w:t xml:space="preserve"> </w:t>
      </w:r>
      <w:r w:rsidRPr="00151567">
        <w:rPr>
          <w:spacing w:val="-4"/>
          <w:sz w:val="28"/>
          <w:szCs w:val="28"/>
        </w:rPr>
        <w:t>dung</w:t>
      </w:r>
      <w:r w:rsidRPr="00151567">
        <w:rPr>
          <w:spacing w:val="-7"/>
          <w:sz w:val="28"/>
          <w:szCs w:val="28"/>
        </w:rPr>
        <w:t xml:space="preserve"> </w:t>
      </w:r>
      <w:r w:rsidRPr="00151567">
        <w:rPr>
          <w:sz w:val="28"/>
          <w:szCs w:val="28"/>
        </w:rPr>
        <w:t>về</w:t>
      </w:r>
      <w:r w:rsidRPr="00151567">
        <w:rPr>
          <w:spacing w:val="-9"/>
          <w:sz w:val="28"/>
          <w:szCs w:val="28"/>
        </w:rPr>
        <w:t xml:space="preserve"> </w:t>
      </w:r>
      <w:r w:rsidRPr="00151567">
        <w:rPr>
          <w:spacing w:val="-4"/>
          <w:sz w:val="28"/>
          <w:szCs w:val="28"/>
        </w:rPr>
        <w:t>quản</w:t>
      </w:r>
      <w:r w:rsidRPr="00151567">
        <w:rPr>
          <w:spacing w:val="-7"/>
          <w:sz w:val="28"/>
          <w:szCs w:val="28"/>
        </w:rPr>
        <w:t xml:space="preserve"> </w:t>
      </w:r>
      <w:r w:rsidRPr="00151567">
        <w:rPr>
          <w:sz w:val="28"/>
          <w:szCs w:val="28"/>
        </w:rPr>
        <w:t>lý</w:t>
      </w:r>
      <w:r w:rsidRPr="00151567">
        <w:rPr>
          <w:spacing w:val="-11"/>
          <w:sz w:val="28"/>
          <w:szCs w:val="28"/>
        </w:rPr>
        <w:t xml:space="preserve"> </w:t>
      </w:r>
      <w:r w:rsidRPr="00151567">
        <w:rPr>
          <w:spacing w:val="-4"/>
          <w:sz w:val="28"/>
          <w:szCs w:val="28"/>
        </w:rPr>
        <w:t>chất</w:t>
      </w:r>
      <w:r w:rsidRPr="00151567">
        <w:rPr>
          <w:spacing w:val="-8"/>
          <w:sz w:val="28"/>
          <w:szCs w:val="28"/>
        </w:rPr>
        <w:t xml:space="preserve"> </w:t>
      </w:r>
      <w:r w:rsidRPr="00151567">
        <w:rPr>
          <w:spacing w:val="-4"/>
          <w:sz w:val="28"/>
          <w:szCs w:val="28"/>
        </w:rPr>
        <w:t>lượng,</w:t>
      </w:r>
      <w:r w:rsidRPr="00151567">
        <w:rPr>
          <w:spacing w:val="-9"/>
          <w:sz w:val="28"/>
          <w:szCs w:val="28"/>
        </w:rPr>
        <w:t xml:space="preserve"> </w:t>
      </w:r>
      <w:r w:rsidRPr="00151567">
        <w:rPr>
          <w:spacing w:val="-3"/>
          <w:sz w:val="28"/>
          <w:szCs w:val="28"/>
        </w:rPr>
        <w:t>thi</w:t>
      </w:r>
      <w:r w:rsidRPr="00151567">
        <w:rPr>
          <w:spacing w:val="-8"/>
          <w:sz w:val="28"/>
          <w:szCs w:val="28"/>
        </w:rPr>
        <w:t xml:space="preserve"> </w:t>
      </w:r>
      <w:r w:rsidRPr="00151567">
        <w:rPr>
          <w:spacing w:val="-4"/>
          <w:sz w:val="28"/>
          <w:szCs w:val="28"/>
        </w:rPr>
        <w:t>công</w:t>
      </w:r>
      <w:r w:rsidRPr="00151567">
        <w:rPr>
          <w:spacing w:val="-7"/>
          <w:sz w:val="28"/>
          <w:szCs w:val="28"/>
        </w:rPr>
        <w:t xml:space="preserve"> </w:t>
      </w:r>
      <w:r w:rsidRPr="00151567">
        <w:rPr>
          <w:spacing w:val="-3"/>
          <w:sz w:val="28"/>
          <w:szCs w:val="28"/>
        </w:rPr>
        <w:t>xây</w:t>
      </w:r>
      <w:r w:rsidRPr="00151567">
        <w:rPr>
          <w:spacing w:val="-13"/>
          <w:sz w:val="28"/>
          <w:szCs w:val="28"/>
        </w:rPr>
        <w:t xml:space="preserve"> </w:t>
      </w:r>
      <w:r w:rsidRPr="00151567">
        <w:rPr>
          <w:spacing w:val="-3"/>
          <w:sz w:val="28"/>
          <w:szCs w:val="28"/>
        </w:rPr>
        <w:t>dựng</w:t>
      </w:r>
      <w:r w:rsidRPr="00151567">
        <w:rPr>
          <w:spacing w:val="-8"/>
          <w:sz w:val="28"/>
          <w:szCs w:val="28"/>
        </w:rPr>
        <w:t xml:space="preserve"> </w:t>
      </w:r>
      <w:r w:rsidRPr="00151567">
        <w:rPr>
          <w:sz w:val="28"/>
          <w:szCs w:val="28"/>
        </w:rPr>
        <w:t>và</w:t>
      </w:r>
      <w:r w:rsidRPr="00151567">
        <w:rPr>
          <w:spacing w:val="-8"/>
          <w:sz w:val="28"/>
          <w:szCs w:val="28"/>
        </w:rPr>
        <w:t xml:space="preserve"> </w:t>
      </w:r>
      <w:r w:rsidRPr="00151567">
        <w:rPr>
          <w:spacing w:val="-3"/>
          <w:sz w:val="28"/>
          <w:szCs w:val="28"/>
        </w:rPr>
        <w:t>bảo</w:t>
      </w:r>
      <w:r w:rsidRPr="00151567">
        <w:rPr>
          <w:spacing w:val="-8"/>
          <w:sz w:val="28"/>
          <w:szCs w:val="28"/>
        </w:rPr>
        <w:t xml:space="preserve"> </w:t>
      </w:r>
      <w:r w:rsidRPr="00151567">
        <w:rPr>
          <w:spacing w:val="-3"/>
          <w:sz w:val="28"/>
          <w:szCs w:val="28"/>
        </w:rPr>
        <w:t>trì</w:t>
      </w:r>
      <w:r w:rsidRPr="00151567">
        <w:rPr>
          <w:spacing w:val="-7"/>
          <w:sz w:val="28"/>
          <w:szCs w:val="28"/>
        </w:rPr>
        <w:t xml:space="preserve"> </w:t>
      </w:r>
      <w:r w:rsidRPr="00151567">
        <w:rPr>
          <w:spacing w:val="-4"/>
          <w:sz w:val="28"/>
          <w:szCs w:val="28"/>
        </w:rPr>
        <w:t>công</w:t>
      </w:r>
      <w:r w:rsidRPr="00151567">
        <w:rPr>
          <w:spacing w:val="-8"/>
          <w:sz w:val="28"/>
          <w:szCs w:val="28"/>
        </w:rPr>
        <w:t xml:space="preserve"> </w:t>
      </w:r>
      <w:r w:rsidRPr="00151567">
        <w:rPr>
          <w:spacing w:val="-4"/>
          <w:sz w:val="28"/>
          <w:szCs w:val="28"/>
        </w:rPr>
        <w:t>trình</w:t>
      </w:r>
      <w:r w:rsidRPr="00151567">
        <w:rPr>
          <w:spacing w:val="-7"/>
          <w:sz w:val="28"/>
          <w:szCs w:val="28"/>
        </w:rPr>
        <w:t xml:space="preserve"> </w:t>
      </w:r>
      <w:r w:rsidRPr="00151567">
        <w:rPr>
          <w:spacing w:val="-3"/>
          <w:sz w:val="28"/>
          <w:szCs w:val="28"/>
        </w:rPr>
        <w:t>xây</w:t>
      </w:r>
      <w:r w:rsidRPr="00151567">
        <w:rPr>
          <w:spacing w:val="-11"/>
          <w:sz w:val="28"/>
          <w:szCs w:val="28"/>
        </w:rPr>
        <w:t xml:space="preserve"> </w:t>
      </w:r>
      <w:r w:rsidRPr="00151567">
        <w:rPr>
          <w:spacing w:val="-4"/>
          <w:sz w:val="28"/>
          <w:szCs w:val="28"/>
        </w:rPr>
        <w:t>dựng.</w:t>
      </w:r>
    </w:p>
    <w:p w14:paraId="60D103A6" w14:textId="77777777" w:rsidR="00151567" w:rsidRPr="00151567" w:rsidRDefault="00151567" w:rsidP="00151567">
      <w:pPr>
        <w:pStyle w:val="oancuaDanhsach"/>
        <w:widowControl w:val="0"/>
        <w:tabs>
          <w:tab w:val="left" w:pos="709"/>
          <w:tab w:val="left" w:pos="9072"/>
        </w:tabs>
        <w:autoSpaceDE w:val="0"/>
        <w:autoSpaceDN w:val="0"/>
        <w:spacing w:line="360" w:lineRule="exact"/>
        <w:ind w:left="0" w:right="7"/>
        <w:rPr>
          <w:spacing w:val="-5"/>
          <w:sz w:val="28"/>
          <w:szCs w:val="28"/>
        </w:rPr>
      </w:pPr>
      <w:r w:rsidRPr="00151567">
        <w:rPr>
          <w:spacing w:val="-5"/>
          <w:sz w:val="28"/>
          <w:szCs w:val="28"/>
        </w:rPr>
        <w:tab/>
        <w:t>+ Nghị định số 10/2021/NĐ-CP ngày 09/02/2021 của Chính phủ về Quản lý chi phí đầu tư xây dựng.</w:t>
      </w:r>
    </w:p>
    <w:p w14:paraId="4D85D03E" w14:textId="77777777" w:rsidR="00151567" w:rsidRPr="00151567" w:rsidRDefault="00151567" w:rsidP="00151567">
      <w:pPr>
        <w:pStyle w:val="oancuaDanhsach"/>
        <w:widowControl w:val="0"/>
        <w:tabs>
          <w:tab w:val="left" w:pos="709"/>
          <w:tab w:val="left" w:pos="9072"/>
        </w:tabs>
        <w:autoSpaceDE w:val="0"/>
        <w:autoSpaceDN w:val="0"/>
        <w:spacing w:line="360" w:lineRule="exact"/>
        <w:ind w:left="0" w:right="7"/>
        <w:rPr>
          <w:spacing w:val="-4"/>
          <w:sz w:val="28"/>
          <w:szCs w:val="28"/>
        </w:rPr>
      </w:pPr>
      <w:r w:rsidRPr="00151567">
        <w:rPr>
          <w:spacing w:val="-4"/>
          <w:sz w:val="28"/>
          <w:szCs w:val="28"/>
        </w:rPr>
        <w:tab/>
        <w:t>+ Nghị định số 35/2023/NĐ-CP của Chính phủ: Sửa đổi, bổ sung một số điều của các Nghị định thuộc lĩnh vực quản lý nhà nước của Bộ Xây dựng.</w:t>
      </w:r>
    </w:p>
    <w:p w14:paraId="2192CBAB" w14:textId="77777777" w:rsidR="00151567" w:rsidRPr="00151567" w:rsidRDefault="00151567" w:rsidP="00151567">
      <w:pPr>
        <w:pStyle w:val="oancuaDanhsach"/>
        <w:widowControl w:val="0"/>
        <w:tabs>
          <w:tab w:val="left" w:pos="709"/>
          <w:tab w:val="left" w:pos="9072"/>
        </w:tabs>
        <w:autoSpaceDE w:val="0"/>
        <w:autoSpaceDN w:val="0"/>
        <w:spacing w:line="360" w:lineRule="exact"/>
        <w:ind w:left="0" w:right="7"/>
        <w:rPr>
          <w:sz w:val="28"/>
          <w:szCs w:val="28"/>
        </w:rPr>
      </w:pPr>
      <w:r w:rsidRPr="00151567">
        <w:rPr>
          <w:spacing w:val="-4"/>
          <w:sz w:val="28"/>
          <w:szCs w:val="28"/>
        </w:rPr>
        <w:tab/>
        <w:t>+ Nghị định số 175/2024/NĐ-CP ngày 30/12/2024 quy định chi tiết một số điều và biện pháp thi hành Luật Xây dựng về quản lý hoạt động xây dựng.</w:t>
      </w:r>
    </w:p>
    <w:p w14:paraId="179C1D3D" w14:textId="77777777" w:rsidR="00151567" w:rsidRPr="00151567" w:rsidRDefault="00151567" w:rsidP="00151567">
      <w:pPr>
        <w:pStyle w:val="oancuaDanhsach"/>
        <w:widowControl w:val="0"/>
        <w:tabs>
          <w:tab w:val="left" w:pos="709"/>
          <w:tab w:val="left" w:pos="9072"/>
        </w:tabs>
        <w:spacing w:line="360" w:lineRule="exact"/>
        <w:ind w:left="0" w:right="7"/>
        <w:rPr>
          <w:sz w:val="28"/>
          <w:szCs w:val="28"/>
        </w:rPr>
      </w:pPr>
      <w:r w:rsidRPr="00151567">
        <w:rPr>
          <w:spacing w:val="-4"/>
          <w:sz w:val="28"/>
          <w:szCs w:val="28"/>
        </w:rPr>
        <w:tab/>
        <w:t>Và các quy định hiện hành khác</w:t>
      </w:r>
    </w:p>
    <w:p w14:paraId="5B1A76E3" w14:textId="77777777" w:rsidR="00151567" w:rsidRPr="00151567" w:rsidRDefault="00151567" w:rsidP="00151567">
      <w:pPr>
        <w:widowControl w:val="0"/>
        <w:spacing w:line="360" w:lineRule="exact"/>
        <w:ind w:right="-14" w:firstLine="630"/>
        <w:rPr>
          <w:b/>
          <w:bCs/>
          <w:sz w:val="28"/>
          <w:szCs w:val="28"/>
          <w:lang w:val="nl-NL"/>
        </w:rPr>
      </w:pPr>
      <w:r w:rsidRPr="00151567">
        <w:rPr>
          <w:b/>
          <w:bCs/>
          <w:sz w:val="28"/>
          <w:szCs w:val="28"/>
          <w:lang w:val="nl-NL"/>
        </w:rPr>
        <w:t>2. Yêu cầu về tổ chức kỹ thuật thi công, giám sát;</w:t>
      </w:r>
    </w:p>
    <w:p w14:paraId="214FD87B" w14:textId="77777777" w:rsidR="00151567" w:rsidRPr="00151567" w:rsidRDefault="00151567" w:rsidP="00151567">
      <w:pPr>
        <w:pStyle w:val="oancuaDanhsach"/>
        <w:widowControl w:val="0"/>
        <w:tabs>
          <w:tab w:val="left" w:pos="851"/>
        </w:tabs>
        <w:autoSpaceDE w:val="0"/>
        <w:autoSpaceDN w:val="0"/>
        <w:spacing w:line="360" w:lineRule="exact"/>
        <w:ind w:left="0"/>
        <w:rPr>
          <w:spacing w:val="-4"/>
          <w:sz w:val="28"/>
          <w:szCs w:val="28"/>
          <w:lang w:val="vi"/>
        </w:rPr>
      </w:pPr>
      <w:r w:rsidRPr="00151567">
        <w:rPr>
          <w:spacing w:val="-4"/>
          <w:sz w:val="28"/>
          <w:szCs w:val="28"/>
          <w:lang w:val="vi"/>
        </w:rPr>
        <w:tab/>
        <w:t xml:space="preserve">Nhà thầu căn cứ vào </w:t>
      </w:r>
      <w:r w:rsidRPr="00151567">
        <w:rPr>
          <w:spacing w:val="-4"/>
          <w:sz w:val="28"/>
          <w:szCs w:val="28"/>
        </w:rPr>
        <w:t xml:space="preserve">Hồ sơ </w:t>
      </w:r>
      <w:r w:rsidRPr="00151567">
        <w:rPr>
          <w:spacing w:val="-4"/>
          <w:sz w:val="28"/>
          <w:szCs w:val="28"/>
          <w:lang w:val="vi"/>
        </w:rPr>
        <w:t xml:space="preserve">thiết kế được duyệt, căn cứ vào năng lực, thiết bị, nhân công của mình để lập phương án tổ chức thi công hợp lý và giải pháp đáp ứng tiến độ </w:t>
      </w:r>
      <w:r w:rsidRPr="00151567">
        <w:rPr>
          <w:spacing w:val="-4"/>
          <w:sz w:val="28"/>
          <w:szCs w:val="28"/>
        </w:rPr>
        <w:t>của gói thầu</w:t>
      </w:r>
    </w:p>
    <w:p w14:paraId="0F309D62" w14:textId="77777777" w:rsidR="00151567" w:rsidRPr="00151567" w:rsidRDefault="00151567" w:rsidP="00151567">
      <w:pPr>
        <w:widowControl w:val="0"/>
        <w:spacing w:line="360" w:lineRule="exact"/>
        <w:ind w:right="-14" w:firstLine="567"/>
        <w:rPr>
          <w:b/>
          <w:bCs/>
          <w:sz w:val="28"/>
          <w:szCs w:val="28"/>
          <w:lang w:val="nl-NL"/>
        </w:rPr>
      </w:pPr>
      <w:r w:rsidRPr="00151567">
        <w:rPr>
          <w:b/>
          <w:bCs/>
          <w:sz w:val="28"/>
          <w:szCs w:val="28"/>
          <w:lang w:val="nl-NL"/>
        </w:rPr>
        <w:t>3. Yêu cầu về chủng loại, chất lượng vật tư, máy móc, thiết bị:</w:t>
      </w:r>
    </w:p>
    <w:p w14:paraId="57128301" w14:textId="77777777" w:rsidR="00151567" w:rsidRPr="00151567" w:rsidRDefault="00151567" w:rsidP="00151567">
      <w:pPr>
        <w:widowControl w:val="0"/>
        <w:spacing w:line="360" w:lineRule="exact"/>
        <w:ind w:right="-14" w:firstLine="567"/>
        <w:rPr>
          <w:b/>
          <w:bCs/>
          <w:sz w:val="28"/>
          <w:szCs w:val="28"/>
        </w:rPr>
      </w:pPr>
      <w:r w:rsidRPr="00151567">
        <w:rPr>
          <w:b/>
          <w:bCs/>
          <w:sz w:val="28"/>
          <w:szCs w:val="28"/>
        </w:rPr>
        <w:t>a. Vật liệu:</w:t>
      </w:r>
    </w:p>
    <w:p w14:paraId="7C38A55C" w14:textId="77777777" w:rsidR="00151567" w:rsidRPr="00151567" w:rsidRDefault="00151567" w:rsidP="00151567">
      <w:pPr>
        <w:widowControl w:val="0"/>
        <w:spacing w:line="360" w:lineRule="exact"/>
        <w:ind w:right="-14" w:firstLine="567"/>
        <w:rPr>
          <w:rFonts w:eastAsia=".VnArialH"/>
          <w:sz w:val="28"/>
          <w:szCs w:val="28"/>
        </w:rPr>
      </w:pPr>
      <w:r w:rsidRPr="00151567">
        <w:rPr>
          <w:rFonts w:eastAsia=".VnArialH"/>
          <w:sz w:val="28"/>
          <w:szCs w:val="28"/>
        </w:rPr>
        <w:t>Vật tư thiết bị đưa vào công trình phải đảm bảo các tính năng, yêu cầu kỹ thuật theo yêu cầu của hồ sơ thiết kế được phê duyệt và p</w:t>
      </w:r>
      <w:r w:rsidRPr="00151567">
        <w:rPr>
          <w:sz w:val="28"/>
          <w:szCs w:val="28"/>
        </w:rPr>
        <w:t xml:space="preserve">hù hợp </w:t>
      </w:r>
      <w:r w:rsidRPr="00151567">
        <w:rPr>
          <w:bCs/>
          <w:spacing w:val="2"/>
          <w:sz w:val="28"/>
          <w:szCs w:val="28"/>
          <w:lang w:val="sv-SE"/>
        </w:rPr>
        <w:t xml:space="preserve">các tiêu chuẩn Việt Nam, </w:t>
      </w:r>
      <w:r w:rsidRPr="00151567">
        <w:rPr>
          <w:sz w:val="28"/>
          <w:szCs w:val="28"/>
          <w:lang w:val="pt-BR"/>
        </w:rPr>
        <w:t>quy phạm hiện hành</w:t>
      </w:r>
    </w:p>
    <w:p w14:paraId="242CBF1F" w14:textId="77777777" w:rsidR="00151567" w:rsidRPr="00151567" w:rsidRDefault="00151567" w:rsidP="00151567">
      <w:pPr>
        <w:widowControl w:val="0"/>
        <w:spacing w:line="360" w:lineRule="exact"/>
        <w:ind w:right="-14" w:firstLine="630"/>
        <w:rPr>
          <w:b/>
          <w:sz w:val="28"/>
          <w:szCs w:val="28"/>
          <w:lang w:val="pt-BR"/>
        </w:rPr>
      </w:pPr>
      <w:r w:rsidRPr="00151567">
        <w:rPr>
          <w:b/>
          <w:sz w:val="28"/>
          <w:szCs w:val="28"/>
          <w:lang w:val="pt-BR"/>
        </w:rPr>
        <w:lastRenderedPageBreak/>
        <w:t>b. Yêu cầu kỹ thuật.</w:t>
      </w:r>
    </w:p>
    <w:p w14:paraId="63ACD61C" w14:textId="77777777" w:rsidR="00151567" w:rsidRPr="00151567" w:rsidRDefault="00151567" w:rsidP="00151567">
      <w:pPr>
        <w:pStyle w:val="ThnVnban"/>
        <w:widowControl w:val="0"/>
        <w:spacing w:line="360" w:lineRule="exact"/>
        <w:ind w:right="-14" w:firstLine="567"/>
        <w:rPr>
          <w:sz w:val="28"/>
          <w:szCs w:val="28"/>
          <w:lang w:val="pt-BR"/>
        </w:rPr>
      </w:pPr>
      <w:r w:rsidRPr="00151567">
        <w:rPr>
          <w:sz w:val="28"/>
          <w:szCs w:val="28"/>
          <w:lang w:val="nl-NL"/>
        </w:rPr>
        <w:t xml:space="preserve">- Tất cả các loại vật tư thiết bị đưa vào công trình đều phải đảm bảo theo yêu cầu của Hồ sơ thiết kế được duyệt và các tiêu chuẩn, quy định hiện hành. Các loại vật tư thiết bị đưa vào sử dụng cho công trình phải được kiểm tra bằng thí nghiệm, kiểm nghiệm đáp ứng theo TCVN và </w:t>
      </w:r>
      <w:r w:rsidRPr="00151567">
        <w:rPr>
          <w:sz w:val="28"/>
          <w:szCs w:val="28"/>
          <w:lang w:val="pt-BR"/>
        </w:rPr>
        <w:t>quy phạm hiện hành</w:t>
      </w:r>
    </w:p>
    <w:p w14:paraId="789EE5CE" w14:textId="77777777" w:rsidR="00151567" w:rsidRPr="00151567" w:rsidRDefault="00151567" w:rsidP="00151567">
      <w:pPr>
        <w:pStyle w:val="ThnVnban"/>
        <w:widowControl w:val="0"/>
        <w:spacing w:line="360" w:lineRule="exact"/>
        <w:ind w:right="-14" w:firstLine="567"/>
        <w:rPr>
          <w:sz w:val="28"/>
          <w:szCs w:val="28"/>
          <w:lang w:val="nl-NL"/>
        </w:rPr>
      </w:pPr>
      <w:r w:rsidRPr="00151567">
        <w:rPr>
          <w:sz w:val="28"/>
          <w:szCs w:val="28"/>
          <w:lang w:val="nl-NL"/>
        </w:rPr>
        <w:t>- Các máy móc thiết bị sau khi lắp đặt phải tiến hành vận hành chạy thử. Những tài liệu hướng dẫn về công tác vận hành và bảo dưỡng phải được bảo quản cận thận, tài liệu hướng dẫn phải rõ ràng, chính xác. Chế độ vận hành và bảo dưỡng phải tuân thủ tuyệt đối yêu cầu kỹ thuật.</w:t>
      </w:r>
    </w:p>
    <w:p w14:paraId="02E316C9" w14:textId="77777777" w:rsidR="00151567" w:rsidRPr="00151567" w:rsidRDefault="00151567" w:rsidP="00151567">
      <w:pPr>
        <w:widowControl w:val="0"/>
        <w:spacing w:line="360" w:lineRule="exact"/>
        <w:ind w:right="-11" w:firstLine="629"/>
        <w:rPr>
          <w:b/>
          <w:bCs/>
          <w:sz w:val="28"/>
          <w:szCs w:val="28"/>
          <w:lang w:val="pt-BR"/>
        </w:rPr>
      </w:pPr>
      <w:r w:rsidRPr="00151567">
        <w:rPr>
          <w:b/>
          <w:bCs/>
          <w:sz w:val="28"/>
          <w:szCs w:val="28"/>
          <w:lang w:val="pt-BR"/>
        </w:rPr>
        <w:t>4. Yêu cầu về trình tự thi công;</w:t>
      </w:r>
    </w:p>
    <w:p w14:paraId="5CEDD5BD" w14:textId="77777777" w:rsidR="00151567" w:rsidRPr="00151567" w:rsidRDefault="00151567" w:rsidP="00151567">
      <w:pPr>
        <w:widowControl w:val="0"/>
        <w:spacing w:line="360" w:lineRule="exact"/>
        <w:ind w:right="-11" w:firstLine="629"/>
        <w:rPr>
          <w:b/>
          <w:bCs/>
          <w:sz w:val="28"/>
          <w:szCs w:val="28"/>
          <w:lang w:val="pt-BR"/>
        </w:rPr>
      </w:pPr>
      <w:r w:rsidRPr="00151567">
        <w:rPr>
          <w:b/>
          <w:bCs/>
          <w:sz w:val="28"/>
          <w:szCs w:val="28"/>
          <w:lang w:val="pt-BR"/>
        </w:rPr>
        <w:t>a. Yêu cầu chung:</w:t>
      </w:r>
    </w:p>
    <w:p w14:paraId="2B2DA0C2" w14:textId="77777777" w:rsidR="00151567" w:rsidRPr="00151567" w:rsidRDefault="00151567" w:rsidP="00151567">
      <w:pPr>
        <w:widowControl w:val="0"/>
        <w:spacing w:line="360" w:lineRule="exact"/>
        <w:ind w:right="-11" w:firstLine="629"/>
        <w:rPr>
          <w:sz w:val="28"/>
          <w:szCs w:val="28"/>
          <w:lang w:val="pt-BR"/>
        </w:rPr>
      </w:pPr>
      <w:r w:rsidRPr="00151567">
        <w:rPr>
          <w:sz w:val="28"/>
          <w:szCs w:val="28"/>
          <w:lang w:val="pt-BR"/>
        </w:rPr>
        <w:t>Trong quá trình thi công, nhà thầu phải tuân thủ các chỉ tiêu kỹ thuật của toàn bộ công trình trong hồ sơ thiết kế, nhà thầu phải thực hiện nghiêm ngặt quy trình kỹ thuật thi công và nghiệm thu của Nhà nước và các quy trình hiện hành.</w:t>
      </w:r>
    </w:p>
    <w:p w14:paraId="107D0EF1" w14:textId="77777777" w:rsidR="00151567" w:rsidRPr="00151567" w:rsidRDefault="00151567" w:rsidP="00151567">
      <w:pPr>
        <w:widowControl w:val="0"/>
        <w:spacing w:line="360" w:lineRule="exact"/>
        <w:ind w:right="-14" w:firstLine="630"/>
        <w:rPr>
          <w:b/>
          <w:bCs/>
          <w:sz w:val="28"/>
          <w:szCs w:val="28"/>
          <w:lang w:val="pt-BR"/>
        </w:rPr>
      </w:pPr>
      <w:r w:rsidRPr="00151567">
        <w:rPr>
          <w:b/>
          <w:bCs/>
          <w:sz w:val="28"/>
          <w:szCs w:val="28"/>
          <w:lang w:val="pt-BR"/>
        </w:rPr>
        <w:t>b. Trình tự thi công.</w:t>
      </w:r>
    </w:p>
    <w:p w14:paraId="28B2EC93" w14:textId="77777777" w:rsidR="00151567" w:rsidRPr="00151567" w:rsidRDefault="00151567" w:rsidP="00151567">
      <w:pPr>
        <w:widowControl w:val="0"/>
        <w:spacing w:line="360" w:lineRule="exact"/>
        <w:ind w:right="-14" w:firstLine="630"/>
        <w:rPr>
          <w:bCs/>
          <w:sz w:val="28"/>
          <w:szCs w:val="28"/>
          <w:lang w:val="pt-BR"/>
        </w:rPr>
      </w:pPr>
      <w:r w:rsidRPr="00151567">
        <w:rPr>
          <w:bCs/>
          <w:sz w:val="28"/>
          <w:szCs w:val="28"/>
          <w:lang w:val="pt-BR"/>
        </w:rPr>
        <w:t>- Chuẩn bị mặt bằng thi công</w:t>
      </w:r>
    </w:p>
    <w:p w14:paraId="732A7FA4" w14:textId="77777777" w:rsidR="00151567" w:rsidRPr="00151567" w:rsidRDefault="00151567" w:rsidP="00151567">
      <w:pPr>
        <w:widowControl w:val="0"/>
        <w:spacing w:line="360" w:lineRule="exact"/>
        <w:ind w:right="-14" w:firstLine="630"/>
        <w:rPr>
          <w:sz w:val="28"/>
          <w:szCs w:val="28"/>
          <w:lang w:val="pt-BR"/>
        </w:rPr>
      </w:pPr>
      <w:r w:rsidRPr="00151567">
        <w:rPr>
          <w:bCs/>
          <w:sz w:val="28"/>
          <w:szCs w:val="28"/>
          <w:lang w:val="pt-BR"/>
        </w:rPr>
        <w:t xml:space="preserve">- </w:t>
      </w:r>
      <w:r w:rsidRPr="00151567">
        <w:rPr>
          <w:sz w:val="28"/>
          <w:szCs w:val="28"/>
          <w:lang w:val="pt-BR"/>
        </w:rPr>
        <w:t>Thi công các hạng mục thuộc công trình;</w:t>
      </w:r>
    </w:p>
    <w:p w14:paraId="406FB848" w14:textId="77777777" w:rsidR="00151567" w:rsidRPr="00151567" w:rsidRDefault="00151567" w:rsidP="00151567">
      <w:pPr>
        <w:widowControl w:val="0"/>
        <w:spacing w:line="360" w:lineRule="exact"/>
        <w:ind w:right="-14" w:firstLine="630"/>
        <w:rPr>
          <w:sz w:val="28"/>
          <w:szCs w:val="28"/>
          <w:lang w:val="pt-BR"/>
        </w:rPr>
      </w:pPr>
      <w:r w:rsidRPr="00151567">
        <w:rPr>
          <w:sz w:val="28"/>
          <w:szCs w:val="28"/>
          <w:lang w:val="pt-BR"/>
        </w:rPr>
        <w:t>- Hoàn thiện, nghiệm thu công trình;</w:t>
      </w:r>
    </w:p>
    <w:p w14:paraId="18FD65D2" w14:textId="77777777" w:rsidR="00151567" w:rsidRPr="00151567" w:rsidRDefault="00151567" w:rsidP="00151567">
      <w:pPr>
        <w:widowControl w:val="0"/>
        <w:spacing w:line="360" w:lineRule="exact"/>
        <w:ind w:right="-14" w:firstLine="630"/>
        <w:rPr>
          <w:b/>
          <w:bCs/>
          <w:sz w:val="28"/>
          <w:szCs w:val="28"/>
          <w:lang w:val="pt-BR"/>
        </w:rPr>
      </w:pPr>
      <w:r w:rsidRPr="00151567">
        <w:rPr>
          <w:b/>
          <w:bCs/>
          <w:sz w:val="28"/>
          <w:szCs w:val="28"/>
          <w:lang w:val="pt-BR"/>
        </w:rPr>
        <w:t>5. Yêu cầu về vận hành thử nghiệm, an toàn;</w:t>
      </w:r>
    </w:p>
    <w:p w14:paraId="4C37DD97" w14:textId="77777777" w:rsidR="00151567" w:rsidRPr="00151567" w:rsidRDefault="00151567" w:rsidP="00151567">
      <w:pPr>
        <w:widowControl w:val="0"/>
        <w:spacing w:line="360" w:lineRule="exact"/>
        <w:ind w:right="-14" w:firstLine="630"/>
        <w:rPr>
          <w:sz w:val="28"/>
          <w:szCs w:val="28"/>
          <w:lang w:val="pt-BR"/>
        </w:rPr>
      </w:pPr>
      <w:r w:rsidRPr="00151567">
        <w:rPr>
          <w:sz w:val="28"/>
          <w:szCs w:val="28"/>
          <w:lang w:val="pt-BR"/>
        </w:rPr>
        <w:t>Các biện pháp đảm bảo chất lượng thi công xây lắp cho công trình (nêu các phương pháp, phương tiện, cơ quan kiểm tra chất lượng, từng vật liệu, vật tư, máy móc.... đưa vào thi công). Cách thức nghiệm thu theo yêu cầu kỹ thuật và Qui phạm Nhà nước.</w:t>
      </w:r>
    </w:p>
    <w:p w14:paraId="163CBB75" w14:textId="77777777" w:rsidR="00151567" w:rsidRPr="00151567" w:rsidRDefault="00151567" w:rsidP="00151567">
      <w:pPr>
        <w:widowControl w:val="0"/>
        <w:spacing w:line="360" w:lineRule="exact"/>
        <w:ind w:right="-14" w:firstLine="630"/>
        <w:rPr>
          <w:b/>
          <w:bCs/>
          <w:sz w:val="28"/>
          <w:szCs w:val="28"/>
          <w:lang w:val="pt-BR"/>
        </w:rPr>
      </w:pPr>
      <w:r w:rsidRPr="00151567">
        <w:rPr>
          <w:b/>
          <w:bCs/>
          <w:sz w:val="28"/>
          <w:szCs w:val="28"/>
          <w:lang w:val="pt-BR"/>
        </w:rPr>
        <w:t>6. Yêu cầu về phòng chống cháy, nổ :</w:t>
      </w:r>
    </w:p>
    <w:p w14:paraId="32F02390" w14:textId="77777777" w:rsidR="00151567" w:rsidRPr="00151567" w:rsidRDefault="00151567" w:rsidP="00151567">
      <w:pPr>
        <w:widowControl w:val="0"/>
        <w:spacing w:line="360" w:lineRule="exact"/>
        <w:ind w:right="-14" w:firstLine="630"/>
        <w:rPr>
          <w:sz w:val="28"/>
          <w:szCs w:val="28"/>
          <w:lang w:val="pt-BR"/>
        </w:rPr>
      </w:pPr>
      <w:r w:rsidRPr="00151567">
        <w:rPr>
          <w:sz w:val="28"/>
          <w:szCs w:val="28"/>
          <w:lang w:val="pt-BR"/>
        </w:rPr>
        <w:t>Nhà thầu phải tuân thủ quy định về công tác phòng chống cháy, nổ theo quy định hiện hành.</w:t>
      </w:r>
    </w:p>
    <w:p w14:paraId="41911DA9" w14:textId="77777777" w:rsidR="00151567" w:rsidRPr="00151567" w:rsidRDefault="00151567" w:rsidP="00151567">
      <w:pPr>
        <w:widowControl w:val="0"/>
        <w:spacing w:line="360" w:lineRule="exact"/>
        <w:ind w:right="-14" w:firstLine="630"/>
        <w:rPr>
          <w:b/>
          <w:bCs/>
          <w:sz w:val="28"/>
          <w:szCs w:val="28"/>
          <w:lang w:val="pt-BR"/>
        </w:rPr>
      </w:pPr>
      <w:r w:rsidRPr="00151567">
        <w:rPr>
          <w:b/>
          <w:bCs/>
          <w:sz w:val="28"/>
          <w:szCs w:val="28"/>
          <w:lang w:val="pt-BR"/>
        </w:rPr>
        <w:t>7. Yêu cầu về vệ sinh môi trường;</w:t>
      </w:r>
    </w:p>
    <w:p w14:paraId="772BA7C5" w14:textId="77777777" w:rsidR="00151567" w:rsidRPr="00151567" w:rsidRDefault="00151567" w:rsidP="00151567">
      <w:pPr>
        <w:widowControl w:val="0"/>
        <w:spacing w:line="360" w:lineRule="exact"/>
        <w:ind w:right="-14" w:firstLine="630"/>
        <w:rPr>
          <w:sz w:val="28"/>
          <w:szCs w:val="28"/>
          <w:lang w:val="pt-BR"/>
        </w:rPr>
      </w:pPr>
      <w:r w:rsidRPr="00151567">
        <w:rPr>
          <w:spacing w:val="-4"/>
          <w:sz w:val="28"/>
          <w:szCs w:val="28"/>
          <w:lang w:val="pt-BR"/>
        </w:rPr>
        <w:t xml:space="preserve">Có các biện pháp bảo vệ môi trường khu vực xây dựng công trình, có biện pháp chống bụi, giảm thiểu tiếng ồn để tránh ảnh hưởng đến các cơ quan và hộ dân đóng trên địa bàn. </w:t>
      </w:r>
      <w:r w:rsidRPr="00151567">
        <w:rPr>
          <w:sz w:val="28"/>
          <w:szCs w:val="28"/>
          <w:lang w:val="pt-BR"/>
        </w:rPr>
        <w:t>Tuân thủ theo quy định hiện hành.</w:t>
      </w:r>
    </w:p>
    <w:p w14:paraId="60D0266D" w14:textId="77777777" w:rsidR="00151567" w:rsidRPr="00151567" w:rsidRDefault="00151567" w:rsidP="00151567">
      <w:pPr>
        <w:widowControl w:val="0"/>
        <w:spacing w:line="360" w:lineRule="exact"/>
        <w:ind w:right="-14" w:firstLine="630"/>
        <w:rPr>
          <w:b/>
          <w:bCs/>
          <w:sz w:val="28"/>
          <w:szCs w:val="28"/>
        </w:rPr>
      </w:pPr>
      <w:r w:rsidRPr="00151567">
        <w:rPr>
          <w:b/>
          <w:bCs/>
          <w:sz w:val="28"/>
          <w:szCs w:val="28"/>
        </w:rPr>
        <w:t>8. Yêu cầu về an toàn lao động và vệ sinh lao động;</w:t>
      </w:r>
    </w:p>
    <w:p w14:paraId="2C5F1929" w14:textId="77777777" w:rsidR="00151567" w:rsidRPr="00151567" w:rsidRDefault="00151567" w:rsidP="00151567">
      <w:pPr>
        <w:widowControl w:val="0"/>
        <w:spacing w:line="360" w:lineRule="exact"/>
        <w:ind w:right="-14" w:firstLine="630"/>
        <w:rPr>
          <w:sz w:val="28"/>
          <w:szCs w:val="28"/>
        </w:rPr>
      </w:pPr>
      <w:r w:rsidRPr="00151567">
        <w:rPr>
          <w:sz w:val="28"/>
          <w:szCs w:val="28"/>
        </w:rPr>
        <w:t xml:space="preserve">Công tác an toàn lao động và vệ sinh lao động phải thực hiện đúng theo quy định về an toàn lao động trong Thi công xây dựng công trình. </w:t>
      </w:r>
      <w:r w:rsidRPr="00151567">
        <w:rPr>
          <w:sz w:val="28"/>
          <w:szCs w:val="28"/>
          <w:lang w:val="pt-BR"/>
        </w:rPr>
        <w:t>Tuân thủ theo quy định hiện hành.</w:t>
      </w:r>
    </w:p>
    <w:p w14:paraId="57551382" w14:textId="77777777" w:rsidR="00151567" w:rsidRPr="00151567" w:rsidRDefault="00151567" w:rsidP="00151567">
      <w:pPr>
        <w:widowControl w:val="0"/>
        <w:spacing w:line="360" w:lineRule="exact"/>
        <w:ind w:right="-14" w:firstLine="630"/>
        <w:rPr>
          <w:b/>
          <w:bCs/>
          <w:sz w:val="28"/>
          <w:szCs w:val="28"/>
        </w:rPr>
      </w:pPr>
      <w:r w:rsidRPr="00151567">
        <w:rPr>
          <w:b/>
          <w:bCs/>
          <w:sz w:val="28"/>
          <w:szCs w:val="28"/>
        </w:rPr>
        <w:t>9. Biện pháp huy động nhân lực và thiết bị phục vụ thi công;</w:t>
      </w:r>
    </w:p>
    <w:p w14:paraId="75DA455B" w14:textId="77777777" w:rsidR="00151567" w:rsidRPr="00151567" w:rsidRDefault="00151567" w:rsidP="00151567">
      <w:pPr>
        <w:widowControl w:val="0"/>
        <w:spacing w:line="360" w:lineRule="exact"/>
        <w:ind w:right="-14" w:firstLine="630"/>
        <w:rPr>
          <w:sz w:val="28"/>
          <w:szCs w:val="28"/>
        </w:rPr>
      </w:pPr>
      <w:r w:rsidRPr="00151567">
        <w:rPr>
          <w:sz w:val="28"/>
          <w:szCs w:val="28"/>
        </w:rPr>
        <w:t xml:space="preserve">Nhà thầu lựa chọn kỹ sư, cán bộ kỹ thuật có chuyên môn và kinh nghiệm để thi công công trình. Tổ chức nhân công thành các đội thi công, tiến hành thi công xen kẽ các hạng mục, số lượng công nhân đến công trường phải được điều động </w:t>
      </w:r>
      <w:r w:rsidRPr="00151567">
        <w:rPr>
          <w:sz w:val="28"/>
          <w:szCs w:val="28"/>
        </w:rPr>
        <w:lastRenderedPageBreak/>
        <w:t>theo biểu đồ nhân lực trong tiến độ thi công và có bản báo cáo để được Bên mời thầu chấp nhận.</w:t>
      </w:r>
    </w:p>
    <w:p w14:paraId="51A399CF" w14:textId="77777777" w:rsidR="00151567" w:rsidRPr="00151567" w:rsidRDefault="00151567" w:rsidP="00151567">
      <w:pPr>
        <w:widowControl w:val="0"/>
        <w:spacing w:line="360" w:lineRule="exact"/>
        <w:ind w:right="-14" w:firstLine="630"/>
        <w:rPr>
          <w:sz w:val="28"/>
          <w:szCs w:val="28"/>
        </w:rPr>
      </w:pPr>
      <w:r w:rsidRPr="00151567">
        <w:rPr>
          <w:sz w:val="28"/>
          <w:szCs w:val="28"/>
        </w:rPr>
        <w:t xml:space="preserve">- Nhà thầu phải có hệ thống tổ chức thi công tại công trường: Sơ đồ tổ chức nhân sự tại công trường, bảng tiến độ biểu đồ thể hiện nhân lực… </w:t>
      </w:r>
    </w:p>
    <w:p w14:paraId="0C508DD1" w14:textId="77777777" w:rsidR="00151567" w:rsidRPr="00151567" w:rsidRDefault="00151567" w:rsidP="00151567">
      <w:pPr>
        <w:widowControl w:val="0"/>
        <w:spacing w:line="360" w:lineRule="exact"/>
        <w:ind w:right="-14" w:firstLine="630"/>
        <w:rPr>
          <w:b/>
          <w:bCs/>
          <w:sz w:val="28"/>
          <w:szCs w:val="28"/>
        </w:rPr>
      </w:pPr>
      <w:r w:rsidRPr="00151567">
        <w:rPr>
          <w:b/>
          <w:bCs/>
          <w:sz w:val="28"/>
          <w:szCs w:val="28"/>
        </w:rPr>
        <w:t xml:space="preserve">10. Yêu cầu về biện pháp tổ chức thi công; </w:t>
      </w:r>
    </w:p>
    <w:p w14:paraId="095D48D2" w14:textId="77777777" w:rsidR="00151567" w:rsidRPr="00151567" w:rsidRDefault="00151567" w:rsidP="00151567">
      <w:pPr>
        <w:widowControl w:val="0"/>
        <w:spacing w:line="360" w:lineRule="exact"/>
        <w:ind w:right="-14" w:firstLine="630"/>
        <w:rPr>
          <w:b/>
          <w:sz w:val="28"/>
          <w:szCs w:val="28"/>
        </w:rPr>
      </w:pPr>
      <w:r w:rsidRPr="00151567">
        <w:rPr>
          <w:b/>
          <w:sz w:val="28"/>
          <w:szCs w:val="28"/>
        </w:rPr>
        <w:t>a. Công tác chuẩn bị và tổ chức mặt bằng thi công.</w:t>
      </w:r>
    </w:p>
    <w:p w14:paraId="5ABF551D" w14:textId="77777777" w:rsidR="00151567" w:rsidRPr="00151567" w:rsidRDefault="00151567" w:rsidP="00151567">
      <w:pPr>
        <w:widowControl w:val="0"/>
        <w:spacing w:line="360" w:lineRule="exact"/>
        <w:ind w:right="-14" w:firstLine="630"/>
        <w:rPr>
          <w:b/>
          <w:sz w:val="28"/>
          <w:szCs w:val="28"/>
        </w:rPr>
      </w:pPr>
      <w:r w:rsidRPr="00151567">
        <w:rPr>
          <w:b/>
          <w:sz w:val="28"/>
          <w:szCs w:val="28"/>
        </w:rPr>
        <w:t>* Tiếp nhận mặt bằng công trình.</w:t>
      </w:r>
    </w:p>
    <w:p w14:paraId="7931158B" w14:textId="77777777" w:rsidR="00151567" w:rsidRPr="00151567" w:rsidRDefault="00151567" w:rsidP="00151567">
      <w:pPr>
        <w:widowControl w:val="0"/>
        <w:spacing w:line="360" w:lineRule="exact"/>
        <w:ind w:right="-14" w:firstLine="630"/>
        <w:rPr>
          <w:sz w:val="28"/>
          <w:szCs w:val="28"/>
        </w:rPr>
      </w:pPr>
      <w:r w:rsidRPr="00151567">
        <w:rPr>
          <w:sz w:val="28"/>
          <w:szCs w:val="28"/>
        </w:rPr>
        <w:t>Sau khi nhận được thông báo trúng thầu, Nhà thầu cử cán bộ kỹ thuật trắc đạc đến Bên mời thầu để tiếp nhận mặt bằng công trình và mốc thực địa, các trục định vị và phạm vi công trình, có biên bản ký xác nhận theo quy định. Các mốc được đánh dấu, bảo quản bằng bê tông và sơn.</w:t>
      </w:r>
    </w:p>
    <w:p w14:paraId="6B1477CB" w14:textId="77777777" w:rsidR="00151567" w:rsidRPr="00151567" w:rsidRDefault="00151567" w:rsidP="00151567">
      <w:pPr>
        <w:widowControl w:val="0"/>
        <w:spacing w:line="360" w:lineRule="exact"/>
        <w:ind w:right="-14" w:firstLine="630"/>
        <w:rPr>
          <w:sz w:val="28"/>
          <w:szCs w:val="28"/>
        </w:rPr>
      </w:pPr>
      <w:r w:rsidRPr="00151567">
        <w:rPr>
          <w:sz w:val="28"/>
          <w:szCs w:val="28"/>
        </w:rPr>
        <w:t>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0B44A228" w14:textId="77777777" w:rsidR="00151567" w:rsidRPr="00151567" w:rsidRDefault="00151567" w:rsidP="00151567">
      <w:pPr>
        <w:pStyle w:val="ThnvnbanThutl2"/>
        <w:widowControl w:val="0"/>
        <w:spacing w:line="360" w:lineRule="exact"/>
        <w:ind w:left="0" w:right="-14" w:firstLine="630"/>
        <w:jc w:val="both"/>
        <w:rPr>
          <w:b/>
          <w:sz w:val="28"/>
          <w:szCs w:val="28"/>
        </w:rPr>
      </w:pPr>
      <w:r w:rsidRPr="00151567">
        <w:rPr>
          <w:b/>
          <w:sz w:val="28"/>
          <w:szCs w:val="28"/>
        </w:rPr>
        <w:t>* Lắp đặt hàng rào công trường, biển báo thi công.</w:t>
      </w:r>
    </w:p>
    <w:p w14:paraId="630D924D" w14:textId="77777777" w:rsidR="00151567" w:rsidRPr="00151567" w:rsidRDefault="00151567" w:rsidP="00151567">
      <w:pPr>
        <w:widowControl w:val="0"/>
        <w:spacing w:line="360" w:lineRule="exact"/>
        <w:ind w:right="-14" w:firstLine="630"/>
        <w:rPr>
          <w:spacing w:val="-4"/>
          <w:sz w:val="28"/>
          <w:szCs w:val="28"/>
        </w:rPr>
      </w:pPr>
      <w:r w:rsidRPr="00151567">
        <w:rPr>
          <w:spacing w:val="-4"/>
          <w:sz w:val="28"/>
          <w:szCs w:val="28"/>
        </w:rPr>
        <w:t>Do tính chất công việc ngoài trời diện tích thi công trên diện rộng cho nên Nhà thầu bố trí bảo vệ 24/24 giờ trông coi vật liệu, bố trí lắp đặt bảng hiệu công trình có ghi thông tin về dự án, kích thước và nội dung của biển báo phải được Bên mời thầu và giám sát thi công đồng ý.</w:t>
      </w:r>
    </w:p>
    <w:p w14:paraId="1AB26F8A" w14:textId="77777777" w:rsidR="00151567" w:rsidRPr="00151567" w:rsidRDefault="00151567" w:rsidP="00151567">
      <w:pPr>
        <w:widowControl w:val="0"/>
        <w:spacing w:line="360" w:lineRule="exact"/>
        <w:ind w:right="-14" w:firstLine="630"/>
        <w:rPr>
          <w:b/>
          <w:sz w:val="28"/>
          <w:szCs w:val="28"/>
        </w:rPr>
      </w:pPr>
      <w:r w:rsidRPr="00151567">
        <w:rPr>
          <w:b/>
          <w:sz w:val="28"/>
          <w:szCs w:val="28"/>
        </w:rPr>
        <w:t>* Bố trí các công trình tạm.</w:t>
      </w:r>
    </w:p>
    <w:p w14:paraId="4A6DB342" w14:textId="77777777" w:rsidR="00151567" w:rsidRPr="00151567" w:rsidRDefault="00151567" w:rsidP="00151567">
      <w:pPr>
        <w:widowControl w:val="0"/>
        <w:spacing w:line="360" w:lineRule="exact"/>
        <w:ind w:right="-14" w:firstLine="630"/>
        <w:rPr>
          <w:sz w:val="28"/>
          <w:szCs w:val="28"/>
        </w:rPr>
      </w:pPr>
      <w:r w:rsidRPr="00151567">
        <w:rPr>
          <w:sz w:val="28"/>
          <w:szCs w:val="28"/>
        </w:rPr>
        <w:t>Bố trí ở mặt bằng thi công như: Nhà bảo vệ, Ban chỉ huy điều hành và phục vụ y tế, Nhà vệ sinh hiện trường được thu dọn hàng ngày đảm bảo tiêu chuẩn vệ sinh, Xưởng gia công cốt thép, ván khuôn, kho chứa xi 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6D82D8AB" w14:textId="77777777" w:rsidR="00151567" w:rsidRPr="00151567" w:rsidRDefault="00151567" w:rsidP="00151567">
      <w:pPr>
        <w:pStyle w:val="ThnvnbanThutl2"/>
        <w:widowControl w:val="0"/>
        <w:spacing w:line="360" w:lineRule="exact"/>
        <w:ind w:left="0" w:right="-14" w:firstLine="630"/>
        <w:jc w:val="both"/>
        <w:rPr>
          <w:b/>
          <w:sz w:val="28"/>
          <w:szCs w:val="28"/>
        </w:rPr>
      </w:pPr>
      <w:r w:rsidRPr="00151567">
        <w:rPr>
          <w:b/>
          <w:sz w:val="28"/>
          <w:szCs w:val="28"/>
        </w:rPr>
        <w:t>* Cấp điện thi công.</w:t>
      </w:r>
    </w:p>
    <w:p w14:paraId="4FBF1553" w14:textId="77777777" w:rsidR="00151567" w:rsidRPr="00151567" w:rsidRDefault="00151567" w:rsidP="00151567">
      <w:pPr>
        <w:widowControl w:val="0"/>
        <w:spacing w:line="360" w:lineRule="exact"/>
        <w:ind w:right="-14" w:firstLine="630"/>
        <w:rPr>
          <w:sz w:val="28"/>
          <w:szCs w:val="28"/>
        </w:rPr>
      </w:pPr>
      <w:r w:rsidRPr="00151567">
        <w:rPr>
          <w:sz w:val="28"/>
          <w:szCs w:val="28"/>
        </w:rPr>
        <w:t>Nhà thầu liên hệ với Chi nhánh điện lực địa phương để làm hợp đồng cấp điện phục vụ thi công. Trong trường hợp nguồn điện không cấp được điện cho công trường, Nhà thầu phải dùng máy phát điện để đảm bảo thi công liên tục. Tại khu vực thi công có bố trí các hộp cầu dao có nắp che chắn bảo vệ và hệ thống đường dây treo trên cột dẫn tới các điểm dùng điện, có tiếp đất an toàn theo đúng tiêu chuẩn an toàn về điện hiện hành.</w:t>
      </w:r>
    </w:p>
    <w:p w14:paraId="70A1FF12" w14:textId="77777777" w:rsidR="00151567" w:rsidRPr="00151567" w:rsidRDefault="00151567" w:rsidP="00151567">
      <w:pPr>
        <w:pStyle w:val="ThnvnbanThutl2"/>
        <w:widowControl w:val="0"/>
        <w:spacing w:line="360" w:lineRule="exact"/>
        <w:ind w:left="0" w:right="-14" w:firstLine="630"/>
        <w:jc w:val="both"/>
        <w:rPr>
          <w:b/>
          <w:sz w:val="28"/>
          <w:szCs w:val="28"/>
        </w:rPr>
      </w:pPr>
      <w:r w:rsidRPr="00151567">
        <w:rPr>
          <w:b/>
          <w:sz w:val="28"/>
          <w:szCs w:val="28"/>
        </w:rPr>
        <w:t>* Cấp nước thi công.</w:t>
      </w:r>
    </w:p>
    <w:p w14:paraId="11C3414A" w14:textId="77777777" w:rsidR="00151567" w:rsidRPr="00151567" w:rsidRDefault="00151567" w:rsidP="00151567">
      <w:pPr>
        <w:widowControl w:val="0"/>
        <w:spacing w:line="360" w:lineRule="exact"/>
        <w:ind w:right="-14" w:firstLine="630"/>
        <w:rPr>
          <w:sz w:val="28"/>
          <w:szCs w:val="28"/>
        </w:rPr>
      </w:pPr>
      <w:r w:rsidRPr="00151567">
        <w:rPr>
          <w:sz w:val="28"/>
          <w:szCs w:val="28"/>
        </w:rPr>
        <w:t xml:space="preserve"> Nhà thầu phải liên hệ với Địa phương để đảm bảo có nước sạch đủ tiêu chuẩn phục vụ thi công và sinh hoạt ở lán trại, văn phòng. </w:t>
      </w:r>
    </w:p>
    <w:p w14:paraId="0AAC6F28" w14:textId="77777777" w:rsidR="00151567" w:rsidRPr="00151567" w:rsidRDefault="00151567" w:rsidP="00151567">
      <w:pPr>
        <w:widowControl w:val="0"/>
        <w:spacing w:line="360" w:lineRule="exact"/>
        <w:ind w:right="-14" w:firstLine="630"/>
        <w:rPr>
          <w:b/>
          <w:sz w:val="28"/>
          <w:szCs w:val="28"/>
        </w:rPr>
      </w:pPr>
      <w:r w:rsidRPr="00151567">
        <w:rPr>
          <w:b/>
          <w:sz w:val="28"/>
          <w:szCs w:val="28"/>
        </w:rPr>
        <w:t>* Thoát nước.</w:t>
      </w:r>
    </w:p>
    <w:p w14:paraId="1430F8A6" w14:textId="77777777" w:rsidR="00151567" w:rsidRPr="00151567" w:rsidRDefault="00151567" w:rsidP="00151567">
      <w:pPr>
        <w:widowControl w:val="0"/>
        <w:spacing w:line="360" w:lineRule="exact"/>
        <w:ind w:right="-14" w:firstLine="630"/>
        <w:rPr>
          <w:spacing w:val="-2"/>
          <w:sz w:val="28"/>
          <w:szCs w:val="28"/>
        </w:rPr>
      </w:pPr>
      <w:r w:rsidRPr="00151567">
        <w:rPr>
          <w:spacing w:val="-2"/>
          <w:sz w:val="28"/>
          <w:szCs w:val="28"/>
        </w:rPr>
        <w:t xml:space="preserve">Trên mặt bằng thi công, Nhà thầu phải bố trí hệ thống thoát nước tạm bằng </w:t>
      </w:r>
      <w:r w:rsidRPr="00151567">
        <w:rPr>
          <w:spacing w:val="-2"/>
          <w:sz w:val="28"/>
          <w:szCs w:val="28"/>
        </w:rPr>
        <w:lastRenderedPageBreak/>
        <w:t>mương hoặc ống thích hợp. Các hạng mục đào móng sâu phải có hệ thống mương thu nước móng dồn về hố thu, dùng bơm thoát nước bơm từ hố thu vào hệ thống thoát nước tạm.</w:t>
      </w:r>
    </w:p>
    <w:p w14:paraId="35BFA4BD" w14:textId="77777777" w:rsidR="00151567" w:rsidRPr="00151567" w:rsidRDefault="00151567" w:rsidP="00151567">
      <w:pPr>
        <w:pStyle w:val="ThnvnbanThutl2"/>
        <w:widowControl w:val="0"/>
        <w:spacing w:line="360" w:lineRule="exact"/>
        <w:ind w:left="0" w:right="-14" w:firstLine="630"/>
        <w:jc w:val="both"/>
        <w:rPr>
          <w:b/>
          <w:sz w:val="28"/>
          <w:szCs w:val="28"/>
        </w:rPr>
      </w:pPr>
      <w:r w:rsidRPr="00151567">
        <w:rPr>
          <w:b/>
          <w:sz w:val="28"/>
          <w:szCs w:val="28"/>
        </w:rPr>
        <w:t>* Tổ chức đường thi công.</w:t>
      </w:r>
    </w:p>
    <w:p w14:paraId="141FB57D" w14:textId="77777777" w:rsidR="00151567" w:rsidRPr="00151567" w:rsidRDefault="00151567" w:rsidP="00151567">
      <w:pPr>
        <w:widowControl w:val="0"/>
        <w:spacing w:line="360" w:lineRule="exact"/>
        <w:ind w:right="-14" w:firstLine="630"/>
        <w:rPr>
          <w:spacing w:val="-2"/>
          <w:sz w:val="28"/>
          <w:szCs w:val="28"/>
        </w:rPr>
      </w:pPr>
      <w:r w:rsidRPr="00151567">
        <w:rPr>
          <w:spacing w:val="-2"/>
          <w:sz w:val="28"/>
          <w:szCs w:val="28"/>
        </w:rPr>
        <w:t xml:space="preserve">Nhà thầu làm đường để phục vụ thi công theo hồ sơ thiết kế được thuận tiện. </w:t>
      </w:r>
    </w:p>
    <w:p w14:paraId="1F82332F" w14:textId="77777777" w:rsidR="00151567" w:rsidRPr="00151567" w:rsidRDefault="00151567" w:rsidP="00151567">
      <w:pPr>
        <w:pStyle w:val="ThnvnbanThutl2"/>
        <w:widowControl w:val="0"/>
        <w:spacing w:line="360" w:lineRule="exact"/>
        <w:ind w:left="0" w:right="-14" w:firstLine="630"/>
        <w:jc w:val="both"/>
        <w:rPr>
          <w:b/>
          <w:sz w:val="28"/>
          <w:szCs w:val="28"/>
        </w:rPr>
      </w:pPr>
      <w:r w:rsidRPr="00151567">
        <w:rPr>
          <w:b/>
          <w:sz w:val="28"/>
          <w:szCs w:val="28"/>
        </w:rPr>
        <w:t>* Bố trí hệ thống cứu hoả.</w:t>
      </w:r>
    </w:p>
    <w:p w14:paraId="60F26372" w14:textId="77777777" w:rsidR="00151567" w:rsidRPr="00151567" w:rsidRDefault="00151567" w:rsidP="00151567">
      <w:pPr>
        <w:widowControl w:val="0"/>
        <w:spacing w:line="360" w:lineRule="exact"/>
        <w:ind w:right="-14" w:firstLine="630"/>
        <w:rPr>
          <w:sz w:val="28"/>
          <w:szCs w:val="28"/>
        </w:rPr>
      </w:pPr>
      <w:r w:rsidRPr="00151567">
        <w:rPr>
          <w:sz w:val="28"/>
          <w:szCs w:val="28"/>
        </w:rPr>
        <w:t>Để đề phòng và xử lý cháy nổ trên công trường phải đặt một số bình cứu hoả tại các điểm cần thiết có khả năng dễ xảy ra hoả hoạn. Hàng ngày có cán bộ kiểm tra thường xuyên việc phòng cháy.</w:t>
      </w:r>
    </w:p>
    <w:p w14:paraId="4DDDF04B" w14:textId="77777777" w:rsidR="00151567" w:rsidRPr="00151567" w:rsidRDefault="00151567" w:rsidP="00151567">
      <w:pPr>
        <w:widowControl w:val="0"/>
        <w:spacing w:line="360" w:lineRule="exact"/>
        <w:ind w:right="-14" w:firstLine="630"/>
        <w:rPr>
          <w:b/>
          <w:bCs/>
          <w:sz w:val="28"/>
          <w:szCs w:val="28"/>
        </w:rPr>
      </w:pPr>
      <w:r w:rsidRPr="00151567">
        <w:rPr>
          <w:b/>
          <w:bCs/>
          <w:sz w:val="28"/>
          <w:szCs w:val="28"/>
        </w:rPr>
        <w:t>b. Biện pháp kỹ thuật thi công các hạng mục công trình:</w:t>
      </w:r>
    </w:p>
    <w:p w14:paraId="56584BF4" w14:textId="77777777" w:rsidR="00151567" w:rsidRPr="00151567" w:rsidRDefault="00151567" w:rsidP="00151567">
      <w:pPr>
        <w:widowControl w:val="0"/>
        <w:spacing w:line="360" w:lineRule="exact"/>
        <w:ind w:right="-14" w:firstLine="630"/>
        <w:rPr>
          <w:spacing w:val="-4"/>
          <w:sz w:val="28"/>
          <w:szCs w:val="28"/>
        </w:rPr>
      </w:pPr>
      <w:r w:rsidRPr="00151567">
        <w:rPr>
          <w:spacing w:val="-4"/>
          <w:sz w:val="28"/>
          <w:szCs w:val="28"/>
        </w:rPr>
        <w:t>- Mỗi công việc trong quá trình thực hiện yêu cầu phải tuân thủ theo những quy trình quy phạm thi công hiện hành;</w:t>
      </w:r>
    </w:p>
    <w:p w14:paraId="1466C043" w14:textId="77777777" w:rsidR="00151567" w:rsidRPr="00151567" w:rsidRDefault="00151567" w:rsidP="00151567">
      <w:pPr>
        <w:widowControl w:val="0"/>
        <w:spacing w:line="360" w:lineRule="exact"/>
        <w:ind w:right="-14" w:firstLine="630"/>
        <w:rPr>
          <w:bCs/>
          <w:sz w:val="28"/>
          <w:szCs w:val="28"/>
        </w:rPr>
      </w:pPr>
      <w:r w:rsidRPr="00151567">
        <w:rPr>
          <w:bCs/>
          <w:sz w:val="28"/>
          <w:szCs w:val="28"/>
        </w:rPr>
        <w:t>- Về biện pháp thi công tổng thể các hạng mục trong E-HSDT của mình, nhà thầu phải thuyết minh chặt chẽ, khoa học, Đây là cơ sở để đánh giá các chỉ tiêu về kỹ thuật, tiến độ của nhà thầu trong E-HSDT;</w:t>
      </w:r>
    </w:p>
    <w:p w14:paraId="44EA7E0A" w14:textId="77777777" w:rsidR="00151567" w:rsidRPr="00151567" w:rsidRDefault="00151567" w:rsidP="00151567">
      <w:pPr>
        <w:widowControl w:val="0"/>
        <w:spacing w:line="360" w:lineRule="exact"/>
        <w:ind w:right="-14" w:firstLine="630"/>
        <w:rPr>
          <w:b/>
          <w:bCs/>
          <w:sz w:val="28"/>
          <w:szCs w:val="28"/>
        </w:rPr>
      </w:pPr>
      <w:r w:rsidRPr="00151567">
        <w:rPr>
          <w:b/>
          <w:bCs/>
          <w:sz w:val="28"/>
          <w:szCs w:val="28"/>
        </w:rPr>
        <w:t>11.  Yêu cầu về hệ thống kiểm tra, giám sát chất lượng của nhà thầu;</w:t>
      </w:r>
    </w:p>
    <w:p w14:paraId="72F22C35" w14:textId="77777777" w:rsidR="00151567" w:rsidRPr="00151567" w:rsidRDefault="00151567" w:rsidP="00151567">
      <w:pPr>
        <w:widowControl w:val="0"/>
        <w:spacing w:line="360" w:lineRule="exact"/>
        <w:ind w:right="-14" w:firstLine="630"/>
        <w:rPr>
          <w:sz w:val="28"/>
          <w:szCs w:val="28"/>
        </w:rPr>
      </w:pPr>
      <w:r w:rsidRPr="00151567">
        <w:rPr>
          <w:sz w:val="28"/>
          <w:szCs w:val="28"/>
        </w:rPr>
        <w:t xml:space="preserve">Phải tuân thủ đầy đủ các nội dung trong quy định quản lý chất lượng công trình xây dựng ban hành kèm theo </w:t>
      </w:r>
      <w:r w:rsidRPr="00151567">
        <w:rPr>
          <w:sz w:val="28"/>
          <w:szCs w:val="28"/>
          <w:lang w:val="it-IT"/>
        </w:rPr>
        <w:t>Nghị định 06/2021/NĐ-CP ngày 20/01/2021</w:t>
      </w:r>
      <w:r w:rsidRPr="00151567">
        <w:rPr>
          <w:sz w:val="28"/>
          <w:szCs w:val="28"/>
        </w:rPr>
        <w:t xml:space="preserve">và các quy định hiện hành khác của Nhà nước. </w:t>
      </w:r>
    </w:p>
    <w:p w14:paraId="4F96E0A5" w14:textId="77777777" w:rsidR="00151567" w:rsidRPr="00151567" w:rsidRDefault="00151567" w:rsidP="00151567">
      <w:pPr>
        <w:widowControl w:val="0"/>
        <w:spacing w:line="360" w:lineRule="exact"/>
        <w:ind w:right="-14" w:firstLine="630"/>
        <w:rPr>
          <w:b/>
          <w:bCs/>
          <w:sz w:val="28"/>
          <w:szCs w:val="28"/>
          <w:lang w:val="pt-BR"/>
        </w:rPr>
      </w:pPr>
      <w:r w:rsidRPr="00151567">
        <w:rPr>
          <w:b/>
          <w:bCs/>
          <w:sz w:val="28"/>
          <w:szCs w:val="28"/>
          <w:lang w:val="pt-BR"/>
        </w:rPr>
        <w:t>12. Nghiệm thu, bàn giao đưa công trình vào sử dụng.</w:t>
      </w:r>
    </w:p>
    <w:p w14:paraId="6A34E94A" w14:textId="77777777" w:rsidR="00151567" w:rsidRPr="00151567" w:rsidRDefault="00151567" w:rsidP="00151567">
      <w:pPr>
        <w:widowControl w:val="0"/>
        <w:spacing w:line="360" w:lineRule="exact"/>
        <w:ind w:right="-14" w:firstLine="630"/>
        <w:rPr>
          <w:sz w:val="28"/>
          <w:szCs w:val="28"/>
          <w:lang w:val="pt-BR"/>
        </w:rPr>
      </w:pPr>
      <w:r w:rsidRPr="00151567">
        <w:rPr>
          <w:sz w:val="28"/>
          <w:szCs w:val="28"/>
          <w:lang w:val="pt-BR"/>
        </w:rPr>
        <w:t xml:space="preserve">Việc nghiệm thu và bàn giao công trình xây dựng phải tuân thủ các quy định về quản lý chất lượng xây dựng và bảo trì công trình theo </w:t>
      </w:r>
      <w:r w:rsidRPr="00151567">
        <w:rPr>
          <w:sz w:val="28"/>
          <w:szCs w:val="28"/>
          <w:lang w:val="it-IT"/>
        </w:rPr>
        <w:t>Nghị định 06/2021/NĐ-CP ngày 20/01/2021</w:t>
      </w:r>
      <w:r w:rsidRPr="00151567">
        <w:rPr>
          <w:sz w:val="28"/>
          <w:szCs w:val="28"/>
          <w:lang w:val="pt-BR"/>
        </w:rPr>
        <w:t xml:space="preserve"> của Chính phủ các quy định khác hiện hành của Nhà nước.</w:t>
      </w:r>
    </w:p>
    <w:p w14:paraId="0AE6A370" w14:textId="77777777" w:rsidR="00151567" w:rsidRPr="00151567" w:rsidRDefault="00151567" w:rsidP="00151567">
      <w:pPr>
        <w:widowControl w:val="0"/>
        <w:spacing w:line="360" w:lineRule="exact"/>
        <w:ind w:right="-14" w:firstLine="630"/>
        <w:rPr>
          <w:b/>
          <w:bCs/>
          <w:sz w:val="28"/>
          <w:szCs w:val="28"/>
          <w:lang w:val="pt-BR"/>
        </w:rPr>
      </w:pPr>
      <w:r w:rsidRPr="00151567">
        <w:rPr>
          <w:b/>
          <w:bCs/>
          <w:sz w:val="28"/>
          <w:szCs w:val="28"/>
          <w:lang w:val="pt-BR"/>
        </w:rPr>
        <w:t>13. Yêu cầu khác:</w:t>
      </w:r>
    </w:p>
    <w:p w14:paraId="4D18B436" w14:textId="77777777" w:rsidR="00151567" w:rsidRPr="00151567" w:rsidRDefault="00151567" w:rsidP="00151567">
      <w:pPr>
        <w:widowControl w:val="0"/>
        <w:spacing w:line="360" w:lineRule="exact"/>
        <w:ind w:right="-14" w:firstLine="630"/>
        <w:rPr>
          <w:bCs/>
          <w:sz w:val="28"/>
          <w:szCs w:val="28"/>
          <w:lang w:val="pt-BR"/>
        </w:rPr>
      </w:pPr>
      <w:r w:rsidRPr="00151567">
        <w:rPr>
          <w:bCs/>
          <w:sz w:val="28"/>
          <w:szCs w:val="28"/>
          <w:lang w:val="pt-BR"/>
        </w:rPr>
        <w:t>- Giấy phép xây dựng: C</w:t>
      </w:r>
      <w:r w:rsidRPr="00151567">
        <w:rPr>
          <w:sz w:val="28"/>
          <w:szCs w:val="28"/>
          <w:lang w:val="pt-BR"/>
        </w:rPr>
        <w:t>ó trách nhiệm xin Giấy phép có liên quan đến việc thi công công trình.</w:t>
      </w:r>
    </w:p>
    <w:p w14:paraId="47C6621E" w14:textId="77777777" w:rsidR="00151567" w:rsidRPr="00151567" w:rsidRDefault="00151567" w:rsidP="00151567">
      <w:pPr>
        <w:widowControl w:val="0"/>
        <w:spacing w:line="360" w:lineRule="exact"/>
        <w:ind w:right="-14" w:firstLine="630"/>
        <w:rPr>
          <w:bCs/>
          <w:sz w:val="28"/>
          <w:szCs w:val="28"/>
          <w:lang w:val="pt-BR"/>
        </w:rPr>
      </w:pPr>
      <w:r w:rsidRPr="00151567">
        <w:rPr>
          <w:bCs/>
          <w:sz w:val="28"/>
          <w:szCs w:val="28"/>
          <w:lang w:val="pt-BR"/>
        </w:rPr>
        <w:t>- Văn phòng và trang thiết bị của Nhà thầu:</w:t>
      </w:r>
      <w:r w:rsidRPr="00151567">
        <w:rPr>
          <w:sz w:val="28"/>
          <w:szCs w:val="28"/>
          <w:lang w:val="pt-BR"/>
        </w:rPr>
        <w:t xml:space="preserve"> Trong quá trình xây dựng công trình nhà thầu phải có văn phòng làm việc tại công trường, phải thiết lập bộ máy chỉ đạo thi công tại hiện trường. Giới hạn mặt bằng công trường được thể hiện trong bản vẽ kèm theo hồ sơ mời thầu. Trong suốt quá trình Thi công xây dựng Nhà thầu hoàn toàn chịu trách nhiệm trong việc quản lý mặt bằng công trường.</w:t>
      </w:r>
    </w:p>
    <w:p w14:paraId="20AF0552" w14:textId="77777777" w:rsidR="00151567" w:rsidRPr="00151567" w:rsidRDefault="00151567" w:rsidP="00151567">
      <w:pPr>
        <w:widowControl w:val="0"/>
        <w:autoSpaceDE w:val="0"/>
        <w:autoSpaceDN w:val="0"/>
        <w:adjustRightInd w:val="0"/>
        <w:spacing w:line="360" w:lineRule="exact"/>
        <w:ind w:firstLine="567"/>
        <w:rPr>
          <w:sz w:val="28"/>
          <w:szCs w:val="28"/>
          <w:lang w:val="pt-BR"/>
        </w:rPr>
      </w:pPr>
      <w:r w:rsidRPr="00151567">
        <w:rPr>
          <w:sz w:val="28"/>
          <w:szCs w:val="28"/>
          <w:lang w:val="pt-BR"/>
        </w:rPr>
        <w:t xml:space="preserve">- 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756BEE42" w14:textId="77777777" w:rsidR="00151567" w:rsidRPr="00151567" w:rsidRDefault="00151567" w:rsidP="00151567">
      <w:pPr>
        <w:widowControl w:val="0"/>
        <w:tabs>
          <w:tab w:val="left" w:pos="1418"/>
        </w:tabs>
        <w:spacing w:before="120" w:after="120" w:line="264" w:lineRule="auto"/>
        <w:ind w:firstLine="709"/>
        <w:rPr>
          <w:b/>
          <w:sz w:val="28"/>
          <w:szCs w:val="28"/>
          <w:lang w:val="vi-VN"/>
        </w:rPr>
      </w:pPr>
      <w:r w:rsidRPr="00151567">
        <w:rPr>
          <w:b/>
          <w:sz w:val="28"/>
          <w:szCs w:val="28"/>
          <w:lang w:val="vi-VN"/>
        </w:rPr>
        <w:t>IV. Các bản vẽ</w:t>
      </w:r>
    </w:p>
    <w:p w14:paraId="48A04127" w14:textId="77777777" w:rsidR="00151567" w:rsidRPr="00151567" w:rsidRDefault="00151567" w:rsidP="00151567">
      <w:pPr>
        <w:widowControl w:val="0"/>
        <w:tabs>
          <w:tab w:val="left" w:pos="1418"/>
        </w:tabs>
        <w:spacing w:before="120" w:after="120" w:line="264" w:lineRule="auto"/>
        <w:ind w:firstLine="709"/>
        <w:rPr>
          <w:sz w:val="28"/>
          <w:szCs w:val="28"/>
        </w:rPr>
      </w:pPr>
      <w:r w:rsidRPr="00151567">
        <w:rPr>
          <w:spacing w:val="-4"/>
          <w:sz w:val="28"/>
          <w:szCs w:val="28"/>
          <w:lang w:val="vi-VN"/>
        </w:rPr>
        <w:t>E-HSMT này gồm có các bản vẽ trong danh mục sau đây:</w:t>
      </w:r>
      <w:r w:rsidRPr="00151567">
        <w:rPr>
          <w:spacing w:val="-4"/>
          <w:sz w:val="28"/>
          <w:szCs w:val="28"/>
        </w:rPr>
        <w:t xml:space="preserve"> </w:t>
      </w:r>
      <w:r w:rsidRPr="00151567">
        <w:rPr>
          <w:sz w:val="28"/>
          <w:szCs w:val="28"/>
        </w:rPr>
        <w:t xml:space="preserve">Tập Bản vẽ đính </w:t>
      </w:r>
      <w:r w:rsidRPr="00151567">
        <w:rPr>
          <w:sz w:val="28"/>
          <w:szCs w:val="28"/>
        </w:rPr>
        <w:lastRenderedPageBreak/>
        <w:t>kèm theo E-HSMT</w:t>
      </w:r>
    </w:p>
    <w:p w14:paraId="13E239FF" w14:textId="77777777" w:rsidR="007755A9" w:rsidRPr="00151567" w:rsidRDefault="007755A9"/>
    <w:sectPr w:rsidR="007755A9" w:rsidRPr="00151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8F"/>
    <w:rsid w:val="00151567"/>
    <w:rsid w:val="00215350"/>
    <w:rsid w:val="007755A9"/>
    <w:rsid w:val="00AF26CE"/>
    <w:rsid w:val="00D6318F"/>
    <w:rsid w:val="00E652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70F809-CA71-45A2-A5EC-3016055E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51567"/>
    <w:pPr>
      <w:spacing w:after="0" w:line="240" w:lineRule="auto"/>
      <w:jc w:val="both"/>
    </w:pPr>
    <w:rPr>
      <w:rFonts w:eastAsia="Times New Roman" w:cs="Times New Roman"/>
      <w:kern w:val="0"/>
      <w:sz w:val="24"/>
      <w:szCs w:val="20"/>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151567"/>
    <w:pPr>
      <w:suppressAutoHyphens/>
      <w:ind w:right="-72"/>
    </w:pPr>
    <w:rPr>
      <w:spacing w:val="-4"/>
    </w:rPr>
  </w:style>
  <w:style w:type="character" w:customStyle="1" w:styleId="ThnVnbanChar">
    <w:name w:val="Thân Văn bản Char"/>
    <w:basedOn w:val="Phngmcinhcuaoanvn"/>
    <w:link w:val="ThnVnban"/>
    <w:rsid w:val="00151567"/>
    <w:rPr>
      <w:rFonts w:eastAsia="Times New Roman" w:cs="Times New Roman"/>
      <w:spacing w:val="-4"/>
      <w:kern w:val="0"/>
      <w:sz w:val="24"/>
      <w:szCs w:val="20"/>
      <w:lang w:val="en-US"/>
      <w14:ligatures w14:val="none"/>
    </w:rPr>
  </w:style>
  <w:style w:type="paragraph" w:styleId="ThnvnbanThutl2">
    <w:name w:val="Body Text Indent 2"/>
    <w:basedOn w:val="Binhthng"/>
    <w:link w:val="ThnvnbanThutl2Char"/>
    <w:rsid w:val="00151567"/>
    <w:pPr>
      <w:tabs>
        <w:tab w:val="num" w:pos="720"/>
      </w:tabs>
      <w:ind w:left="720" w:hanging="720"/>
      <w:jc w:val="left"/>
    </w:pPr>
  </w:style>
  <w:style w:type="character" w:customStyle="1" w:styleId="ThnvnbanThutl2Char">
    <w:name w:val="Thân văn bản Thụt lề 2 Char"/>
    <w:basedOn w:val="Phngmcinhcuaoanvn"/>
    <w:link w:val="ThnvnbanThutl2"/>
    <w:rsid w:val="00151567"/>
    <w:rPr>
      <w:rFonts w:eastAsia="Times New Roman" w:cs="Times New Roman"/>
      <w:kern w:val="0"/>
      <w:sz w:val="24"/>
      <w:szCs w:val="20"/>
      <w:lang w:val="en-US"/>
      <w14:ligatures w14:val="none"/>
    </w:rPr>
  </w:style>
  <w:style w:type="paragraph" w:customStyle="1" w:styleId="Style11">
    <w:name w:val="Style 11"/>
    <w:basedOn w:val="Binhthng"/>
    <w:rsid w:val="00151567"/>
    <w:pPr>
      <w:widowControl w:val="0"/>
      <w:autoSpaceDE w:val="0"/>
      <w:autoSpaceDN w:val="0"/>
      <w:spacing w:line="384" w:lineRule="atLeast"/>
      <w:jc w:val="left"/>
    </w:pPr>
    <w:rPr>
      <w:szCs w:val="24"/>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ANN"/>
    <w:basedOn w:val="Binhthng"/>
    <w:link w:val="oancuaDanhsachChar"/>
    <w:uiPriority w:val="1"/>
    <w:qFormat/>
    <w:rsid w:val="00151567"/>
    <w:pPr>
      <w:ind w:left="720"/>
      <w:contextualSpacing/>
    </w:p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1"/>
    <w:rsid w:val="00151567"/>
    <w:rPr>
      <w:rFonts w:eastAsia="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3417</Words>
  <Characters>19483</Characters>
  <Application>Microsoft Office Word</Application>
  <DocSecurity>0</DocSecurity>
  <Lines>162</Lines>
  <Paragraphs>45</Paragraphs>
  <ScaleCrop>false</ScaleCrop>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2026-02-08T07:07:00Z</dcterms:created>
  <dcterms:modified xsi:type="dcterms:W3CDTF">2026-02-08T07:08:00Z</dcterms:modified>
</cp:coreProperties>
</file>