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BCA11" w14:textId="77777777" w:rsidR="0091021F" w:rsidRPr="00B2704E" w:rsidRDefault="0091021F" w:rsidP="00346C3A">
      <w:pPr>
        <w:pStyle w:val="TOC1"/>
        <w:spacing w:before="40" w:after="60"/>
        <w:ind w:left="0" w:right="0" w:firstLine="709"/>
        <w:jc w:val="center"/>
        <w:rPr>
          <w:color w:val="000000"/>
          <w:sz w:val="28"/>
          <w:szCs w:val="28"/>
          <w:lang w:val="nl-NL"/>
        </w:rPr>
      </w:pPr>
      <w:r w:rsidRPr="00B2704E">
        <w:rPr>
          <w:color w:val="000000"/>
          <w:sz w:val="28"/>
          <w:szCs w:val="28"/>
          <w:lang w:val="nl-NL"/>
        </w:rPr>
        <w:t>Mục 3. Tiêu chuẩn đánh giá về kỹ thuật</w:t>
      </w:r>
    </w:p>
    <w:p w14:paraId="16638DCC" w14:textId="77777777" w:rsidR="0091021F" w:rsidRPr="00B2704E" w:rsidRDefault="0091021F" w:rsidP="00346C3A">
      <w:pPr>
        <w:spacing w:before="40" w:after="60"/>
        <w:ind w:firstLine="709"/>
        <w:jc w:val="center"/>
        <w:rPr>
          <w:rFonts w:ascii="Times New Roman" w:hAnsi="Times New Roman" w:cs="Times New Roman"/>
          <w:b/>
          <w:color w:val="000000"/>
          <w:sz w:val="28"/>
          <w:szCs w:val="28"/>
          <w:lang w:val="es-ES"/>
        </w:rPr>
      </w:pPr>
      <w:r w:rsidRPr="00B2704E">
        <w:rPr>
          <w:rFonts w:ascii="Times New Roman" w:hAnsi="Times New Roman" w:cs="Times New Roman"/>
          <w:b/>
          <w:iCs/>
          <w:color w:val="000000"/>
          <w:sz w:val="28"/>
          <w:szCs w:val="28"/>
          <w:lang w:val="es-ES"/>
        </w:rPr>
        <w:t>Đánh giá theo phương pháp</w:t>
      </w:r>
      <w:r w:rsidRPr="00B2704E" w:rsidDel="00BE4476">
        <w:rPr>
          <w:rFonts w:ascii="Times New Roman" w:hAnsi="Times New Roman" w:cs="Times New Roman"/>
          <w:b/>
          <w:iCs/>
          <w:color w:val="000000"/>
          <w:sz w:val="28"/>
          <w:szCs w:val="28"/>
          <w:lang w:val="es-ES"/>
        </w:rPr>
        <w:t xml:space="preserve"> </w:t>
      </w:r>
      <w:r w:rsidRPr="00B2704E">
        <w:rPr>
          <w:rFonts w:ascii="Times New Roman" w:hAnsi="Times New Roman" w:cs="Times New Roman"/>
          <w:b/>
          <w:iCs/>
          <w:color w:val="000000"/>
          <w:sz w:val="28"/>
          <w:szCs w:val="28"/>
          <w:lang w:val="es-ES"/>
        </w:rPr>
        <w:t>đạt/không đạt</w:t>
      </w:r>
      <w:r w:rsidRPr="00B2704E">
        <w:rPr>
          <w:rFonts w:ascii="Times New Roman" w:hAnsi="Times New Roman" w:cs="Times New Roman"/>
          <w:b/>
          <w:color w:val="000000"/>
          <w:sz w:val="28"/>
          <w:szCs w:val="28"/>
          <w:lang w:val="es-ES"/>
        </w:rPr>
        <w:t>:</w:t>
      </w:r>
    </w:p>
    <w:p w14:paraId="0443979E" w14:textId="20674D3D" w:rsidR="0091021F" w:rsidRPr="00B2704E" w:rsidRDefault="0091021F" w:rsidP="00346C3A">
      <w:pPr>
        <w:spacing w:before="40" w:after="60"/>
        <w:ind w:firstLine="709"/>
        <w:jc w:val="center"/>
        <w:rPr>
          <w:rFonts w:ascii="Times New Roman" w:hAnsi="Times New Roman" w:cs="Times New Roman"/>
          <w:color w:val="000000"/>
          <w:sz w:val="28"/>
          <w:szCs w:val="28"/>
          <w:lang w:val="es-ES"/>
        </w:rPr>
      </w:pPr>
      <w:r w:rsidRPr="00B2704E">
        <w:rPr>
          <w:rFonts w:ascii="Times New Roman" w:hAnsi="Times New Roman" w:cs="Times New Roman"/>
          <w:color w:val="000000"/>
          <w:sz w:val="28"/>
          <w:szCs w:val="28"/>
          <w:lang w:val="es-ES"/>
        </w:rPr>
        <w:t>E-HSDT được đánh giá là đáp ứng yêu cầu về kỹ thuật khi có tất cả các tiêu chí đều được đánh giá là đạt.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717"/>
        <w:gridCol w:w="8857"/>
        <w:gridCol w:w="1276"/>
      </w:tblGrid>
      <w:tr w:rsidR="00304BC1" w:rsidRPr="00B2704E" w14:paraId="663E842E" w14:textId="77777777" w:rsidTr="00FF298F">
        <w:trPr>
          <w:trHeight w:val="20"/>
        </w:trPr>
        <w:tc>
          <w:tcPr>
            <w:tcW w:w="746" w:type="dxa"/>
            <w:vAlign w:val="center"/>
          </w:tcPr>
          <w:p w14:paraId="3A91C283" w14:textId="77777777" w:rsidR="00304BC1" w:rsidRPr="00B2704E" w:rsidRDefault="00304BC1" w:rsidP="00FF298F">
            <w:pPr>
              <w:spacing w:before="40" w:after="60"/>
              <w:jc w:val="center"/>
              <w:rPr>
                <w:rFonts w:ascii="Times New Roman" w:hAnsi="Times New Roman" w:cs="Times New Roman"/>
                <w:b/>
                <w:bCs/>
                <w:sz w:val="28"/>
                <w:szCs w:val="28"/>
              </w:rPr>
            </w:pPr>
            <w:r w:rsidRPr="00B2704E">
              <w:rPr>
                <w:rFonts w:ascii="Times New Roman" w:hAnsi="Times New Roman" w:cs="Times New Roman"/>
                <w:b/>
                <w:bCs/>
                <w:sz w:val="28"/>
                <w:szCs w:val="28"/>
              </w:rPr>
              <w:t>STT</w:t>
            </w:r>
          </w:p>
        </w:tc>
        <w:tc>
          <w:tcPr>
            <w:tcW w:w="12574" w:type="dxa"/>
            <w:gridSpan w:val="2"/>
            <w:vAlign w:val="center"/>
          </w:tcPr>
          <w:p w14:paraId="04DFFC54" w14:textId="77777777" w:rsidR="00304BC1" w:rsidRPr="00B2704E" w:rsidRDefault="00304BC1" w:rsidP="00FF298F">
            <w:pPr>
              <w:spacing w:before="40" w:after="60"/>
              <w:jc w:val="center"/>
              <w:rPr>
                <w:rFonts w:ascii="Times New Roman" w:hAnsi="Times New Roman" w:cs="Times New Roman"/>
                <w:b/>
                <w:bCs/>
                <w:sz w:val="28"/>
                <w:szCs w:val="28"/>
              </w:rPr>
            </w:pPr>
            <w:r w:rsidRPr="00B2704E">
              <w:rPr>
                <w:rFonts w:ascii="Times New Roman" w:hAnsi="Times New Roman" w:cs="Times New Roman"/>
                <w:b/>
                <w:sz w:val="28"/>
                <w:szCs w:val="28"/>
              </w:rPr>
              <w:t>Nội</w:t>
            </w:r>
            <w:r w:rsidRPr="00B2704E">
              <w:rPr>
                <w:rFonts w:ascii="Times New Roman" w:hAnsi="Times New Roman" w:cs="Times New Roman"/>
                <w:b/>
                <w:spacing w:val="-7"/>
                <w:sz w:val="28"/>
                <w:szCs w:val="28"/>
              </w:rPr>
              <w:t xml:space="preserve"> </w:t>
            </w:r>
            <w:r w:rsidRPr="00B2704E">
              <w:rPr>
                <w:rFonts w:ascii="Times New Roman" w:hAnsi="Times New Roman" w:cs="Times New Roman"/>
                <w:b/>
                <w:sz w:val="28"/>
                <w:szCs w:val="28"/>
              </w:rPr>
              <w:t>dung</w:t>
            </w:r>
            <w:r w:rsidRPr="00B2704E">
              <w:rPr>
                <w:rFonts w:ascii="Times New Roman" w:hAnsi="Times New Roman" w:cs="Times New Roman"/>
                <w:b/>
                <w:spacing w:val="-6"/>
                <w:sz w:val="28"/>
                <w:szCs w:val="28"/>
              </w:rPr>
              <w:t xml:space="preserve"> </w:t>
            </w:r>
            <w:r w:rsidRPr="00B2704E">
              <w:rPr>
                <w:rFonts w:ascii="Times New Roman" w:hAnsi="Times New Roman" w:cs="Times New Roman"/>
                <w:b/>
                <w:sz w:val="28"/>
                <w:szCs w:val="28"/>
              </w:rPr>
              <w:t>yêu</w:t>
            </w:r>
            <w:r w:rsidRPr="00B2704E">
              <w:rPr>
                <w:rFonts w:ascii="Times New Roman" w:hAnsi="Times New Roman" w:cs="Times New Roman"/>
                <w:b/>
                <w:spacing w:val="-7"/>
                <w:sz w:val="28"/>
                <w:szCs w:val="28"/>
              </w:rPr>
              <w:t xml:space="preserve"> </w:t>
            </w:r>
            <w:r w:rsidRPr="00B2704E">
              <w:rPr>
                <w:rFonts w:ascii="Times New Roman" w:hAnsi="Times New Roman" w:cs="Times New Roman"/>
                <w:b/>
                <w:spacing w:val="-5"/>
                <w:sz w:val="28"/>
                <w:szCs w:val="28"/>
              </w:rPr>
              <w:t>cầu</w:t>
            </w:r>
          </w:p>
        </w:tc>
        <w:tc>
          <w:tcPr>
            <w:tcW w:w="1276" w:type="dxa"/>
            <w:vAlign w:val="center"/>
          </w:tcPr>
          <w:p w14:paraId="1FDFC2BD" w14:textId="77777777" w:rsidR="00304BC1" w:rsidRPr="00B2704E" w:rsidRDefault="00304BC1" w:rsidP="00FF298F">
            <w:pPr>
              <w:spacing w:before="40" w:after="60"/>
              <w:jc w:val="center"/>
              <w:rPr>
                <w:rFonts w:ascii="Times New Roman" w:hAnsi="Times New Roman" w:cs="Times New Roman"/>
                <w:b/>
                <w:bCs/>
                <w:sz w:val="28"/>
                <w:szCs w:val="28"/>
              </w:rPr>
            </w:pPr>
            <w:r w:rsidRPr="00B2704E">
              <w:rPr>
                <w:rFonts w:ascii="Times New Roman" w:hAnsi="Times New Roman" w:cs="Times New Roman"/>
                <w:b/>
                <w:sz w:val="28"/>
                <w:szCs w:val="28"/>
              </w:rPr>
              <w:t>Mức</w:t>
            </w:r>
            <w:r w:rsidRPr="00B2704E">
              <w:rPr>
                <w:rFonts w:ascii="Times New Roman" w:hAnsi="Times New Roman" w:cs="Times New Roman"/>
                <w:b/>
                <w:spacing w:val="-5"/>
                <w:sz w:val="28"/>
                <w:szCs w:val="28"/>
              </w:rPr>
              <w:t xml:space="preserve"> </w:t>
            </w:r>
            <w:r w:rsidRPr="00B2704E">
              <w:rPr>
                <w:rFonts w:ascii="Times New Roman" w:hAnsi="Times New Roman" w:cs="Times New Roman"/>
                <w:b/>
                <w:sz w:val="28"/>
                <w:szCs w:val="28"/>
              </w:rPr>
              <w:t>độ</w:t>
            </w:r>
            <w:r w:rsidRPr="00B2704E">
              <w:rPr>
                <w:rFonts w:ascii="Times New Roman" w:hAnsi="Times New Roman" w:cs="Times New Roman"/>
                <w:b/>
                <w:spacing w:val="-4"/>
                <w:sz w:val="28"/>
                <w:szCs w:val="28"/>
              </w:rPr>
              <w:t xml:space="preserve"> </w:t>
            </w:r>
            <w:r w:rsidRPr="00B2704E">
              <w:rPr>
                <w:rFonts w:ascii="Times New Roman" w:hAnsi="Times New Roman" w:cs="Times New Roman"/>
                <w:b/>
                <w:sz w:val="28"/>
                <w:szCs w:val="28"/>
              </w:rPr>
              <w:t>đáp</w:t>
            </w:r>
            <w:r w:rsidRPr="00B2704E">
              <w:rPr>
                <w:rFonts w:ascii="Times New Roman" w:hAnsi="Times New Roman" w:cs="Times New Roman"/>
                <w:b/>
                <w:spacing w:val="-5"/>
                <w:sz w:val="28"/>
                <w:szCs w:val="28"/>
              </w:rPr>
              <w:t xml:space="preserve"> ứng</w:t>
            </w:r>
          </w:p>
        </w:tc>
      </w:tr>
      <w:tr w:rsidR="00304BC1" w:rsidRPr="00B2704E" w14:paraId="02B66E34" w14:textId="77777777" w:rsidTr="00FF298F">
        <w:trPr>
          <w:trHeight w:val="20"/>
        </w:trPr>
        <w:tc>
          <w:tcPr>
            <w:tcW w:w="746" w:type="dxa"/>
            <w:vAlign w:val="center"/>
          </w:tcPr>
          <w:p w14:paraId="0761C968" w14:textId="77777777" w:rsidR="00304BC1" w:rsidRPr="00B2704E" w:rsidRDefault="00304BC1" w:rsidP="00FF298F">
            <w:pPr>
              <w:spacing w:before="40" w:after="60"/>
              <w:jc w:val="center"/>
              <w:rPr>
                <w:rFonts w:ascii="Times New Roman" w:hAnsi="Times New Roman" w:cs="Times New Roman"/>
                <w:b/>
                <w:sz w:val="28"/>
                <w:szCs w:val="28"/>
              </w:rPr>
            </w:pPr>
            <w:r w:rsidRPr="00B2704E">
              <w:rPr>
                <w:rFonts w:ascii="Times New Roman" w:hAnsi="Times New Roman" w:cs="Times New Roman"/>
                <w:b/>
                <w:spacing w:val="-10"/>
                <w:sz w:val="28"/>
                <w:szCs w:val="28"/>
              </w:rPr>
              <w:t>1</w:t>
            </w:r>
          </w:p>
        </w:tc>
        <w:tc>
          <w:tcPr>
            <w:tcW w:w="12574" w:type="dxa"/>
            <w:gridSpan w:val="2"/>
            <w:vAlign w:val="center"/>
          </w:tcPr>
          <w:p w14:paraId="4D785573" w14:textId="3F9EF27F" w:rsidR="00304BC1" w:rsidRPr="00B2704E" w:rsidRDefault="00421791" w:rsidP="00FF298F">
            <w:pPr>
              <w:spacing w:before="40" w:after="60"/>
              <w:rPr>
                <w:rFonts w:ascii="Times New Roman" w:hAnsi="Times New Roman" w:cs="Times New Roman"/>
                <w:b/>
                <w:sz w:val="28"/>
                <w:szCs w:val="28"/>
              </w:rPr>
            </w:pPr>
            <w:r w:rsidRPr="00B2704E">
              <w:rPr>
                <w:rFonts w:ascii="Times New Roman" w:hAnsi="Times New Roman" w:cs="Times New Roman"/>
                <w:b/>
                <w:sz w:val="28"/>
                <w:szCs w:val="28"/>
                <w:lang w:val="vi-VN"/>
              </w:rPr>
              <w:t>Đặc tính, thông số kỹ thuật của hàng hóa, tiêu chuẩn sản xuất, tiêu chuẩn chế tạo và công nghệ</w:t>
            </w:r>
          </w:p>
        </w:tc>
        <w:tc>
          <w:tcPr>
            <w:tcW w:w="1276" w:type="dxa"/>
            <w:vAlign w:val="center"/>
          </w:tcPr>
          <w:p w14:paraId="1C72FF3C" w14:textId="77777777" w:rsidR="00304BC1" w:rsidRPr="00B2704E" w:rsidRDefault="00304BC1" w:rsidP="00FF298F">
            <w:pPr>
              <w:spacing w:before="40" w:after="60"/>
              <w:jc w:val="center"/>
              <w:rPr>
                <w:rFonts w:ascii="Times New Roman" w:hAnsi="Times New Roman" w:cs="Times New Roman"/>
                <w:sz w:val="28"/>
                <w:szCs w:val="28"/>
              </w:rPr>
            </w:pPr>
          </w:p>
        </w:tc>
      </w:tr>
      <w:tr w:rsidR="00304BC1" w:rsidRPr="00B2704E" w14:paraId="6C46CBDE" w14:textId="77777777" w:rsidTr="00FF298F">
        <w:trPr>
          <w:trHeight w:val="20"/>
        </w:trPr>
        <w:tc>
          <w:tcPr>
            <w:tcW w:w="746" w:type="dxa"/>
            <w:vMerge w:val="restart"/>
            <w:vAlign w:val="center"/>
          </w:tcPr>
          <w:p w14:paraId="2BAE665B" w14:textId="77777777" w:rsidR="00304BC1" w:rsidRPr="00B2704E" w:rsidRDefault="00304BC1" w:rsidP="00FF298F">
            <w:pPr>
              <w:spacing w:before="40" w:after="60"/>
              <w:jc w:val="center"/>
              <w:rPr>
                <w:rFonts w:ascii="Times New Roman" w:hAnsi="Times New Roman" w:cs="Times New Roman"/>
                <w:sz w:val="28"/>
                <w:szCs w:val="28"/>
              </w:rPr>
            </w:pPr>
            <w:r w:rsidRPr="00B2704E">
              <w:rPr>
                <w:rFonts w:ascii="Times New Roman" w:hAnsi="Times New Roman" w:cs="Times New Roman"/>
                <w:spacing w:val="-5"/>
                <w:sz w:val="28"/>
                <w:szCs w:val="28"/>
              </w:rPr>
              <w:t>1.1</w:t>
            </w:r>
          </w:p>
        </w:tc>
        <w:tc>
          <w:tcPr>
            <w:tcW w:w="3717" w:type="dxa"/>
            <w:vMerge w:val="restart"/>
            <w:vAlign w:val="center"/>
          </w:tcPr>
          <w:p w14:paraId="5C998401" w14:textId="2B08D94F" w:rsidR="00304BC1" w:rsidRPr="00B2704E" w:rsidRDefault="00421791" w:rsidP="00FF298F">
            <w:pPr>
              <w:spacing w:before="40" w:after="60"/>
              <w:rPr>
                <w:rFonts w:ascii="Times New Roman" w:hAnsi="Times New Roman" w:cs="Times New Roman"/>
                <w:sz w:val="28"/>
                <w:szCs w:val="28"/>
              </w:rPr>
            </w:pPr>
            <w:r w:rsidRPr="00B2704E">
              <w:rPr>
                <w:rFonts w:ascii="Times New Roman" w:hAnsi="Times New Roman" w:cs="Times New Roman"/>
                <w:sz w:val="28"/>
                <w:szCs w:val="28"/>
              </w:rPr>
              <w:t>Đặc tính, thông số kỹ thuật của hàng hóa</w:t>
            </w:r>
          </w:p>
        </w:tc>
        <w:tc>
          <w:tcPr>
            <w:tcW w:w="8857" w:type="dxa"/>
            <w:vAlign w:val="center"/>
          </w:tcPr>
          <w:p w14:paraId="086A0E22" w14:textId="7FEF34EF" w:rsidR="00304BC1" w:rsidRPr="00B2704E" w:rsidRDefault="00304BC1" w:rsidP="00596AB3">
            <w:pPr>
              <w:pStyle w:val="TableParagraph"/>
              <w:tabs>
                <w:tab w:val="left" w:pos="202"/>
              </w:tabs>
              <w:spacing w:before="40" w:after="60"/>
              <w:ind w:left="28" w:right="19"/>
              <w:jc w:val="both"/>
              <w:rPr>
                <w:sz w:val="28"/>
                <w:szCs w:val="28"/>
                <w:lang w:val="en-US"/>
              </w:rPr>
            </w:pPr>
            <w:r w:rsidRPr="00B2704E">
              <w:rPr>
                <w:sz w:val="28"/>
                <w:szCs w:val="28"/>
                <w:lang w:val="en-GB"/>
              </w:rPr>
              <w:t>N</w:t>
            </w:r>
            <w:r w:rsidRPr="00B2704E">
              <w:rPr>
                <w:sz w:val="28"/>
                <w:szCs w:val="28"/>
              </w:rPr>
              <w:t xml:space="preserve">hà thầu </w:t>
            </w:r>
            <w:r w:rsidR="00105854" w:rsidRPr="00B2704E">
              <w:rPr>
                <w:sz w:val="28"/>
                <w:szCs w:val="28"/>
                <w:lang w:val="en-US"/>
              </w:rPr>
              <w:t>phải nêu rõ tên, ký mã hiệu, nhãn mác, hãng sản xuất, xuất xứ của hàng hóa chào thầu. Hàng hóa có đặc tính, thông số kỹ thuật</w:t>
            </w:r>
            <w:r w:rsidR="00596AB3" w:rsidRPr="00B2704E">
              <w:rPr>
                <w:sz w:val="28"/>
                <w:szCs w:val="28"/>
                <w:lang w:val="en-US"/>
              </w:rPr>
              <w:t>,</w:t>
            </w:r>
            <w:r w:rsidRPr="00B2704E">
              <w:rPr>
                <w:sz w:val="28"/>
                <w:szCs w:val="28"/>
              </w:rPr>
              <w:t xml:space="preserve"> </w:t>
            </w:r>
            <w:r w:rsidR="00105854" w:rsidRPr="00B2704E">
              <w:rPr>
                <w:sz w:val="28"/>
                <w:szCs w:val="28"/>
                <w:lang w:val="en-US"/>
              </w:rPr>
              <w:t>tiêu chuẩn</w:t>
            </w:r>
            <w:r w:rsidR="00596AB3" w:rsidRPr="00B2704E">
              <w:rPr>
                <w:sz w:val="28"/>
                <w:szCs w:val="28"/>
                <w:lang w:val="en-US"/>
              </w:rPr>
              <w:t xml:space="preserve"> theo yêu cầu</w:t>
            </w:r>
            <w:r w:rsidR="00105854" w:rsidRPr="00B2704E">
              <w:rPr>
                <w:sz w:val="28"/>
                <w:szCs w:val="28"/>
                <w:lang w:val="en-US"/>
              </w:rPr>
              <w:t xml:space="preserve"> tại Chương V của E-HSMT.</w:t>
            </w:r>
          </w:p>
        </w:tc>
        <w:tc>
          <w:tcPr>
            <w:tcW w:w="1276" w:type="dxa"/>
            <w:vAlign w:val="center"/>
          </w:tcPr>
          <w:p w14:paraId="67ACD3D0" w14:textId="77777777" w:rsidR="00304BC1" w:rsidRPr="00B2704E" w:rsidRDefault="00304BC1" w:rsidP="00FF298F">
            <w:pPr>
              <w:spacing w:before="40" w:after="60"/>
              <w:jc w:val="center"/>
              <w:rPr>
                <w:rFonts w:ascii="Times New Roman" w:hAnsi="Times New Roman" w:cs="Times New Roman"/>
                <w:sz w:val="28"/>
                <w:szCs w:val="28"/>
              </w:rPr>
            </w:pPr>
            <w:r w:rsidRPr="00B2704E">
              <w:rPr>
                <w:rFonts w:ascii="Times New Roman" w:hAnsi="Times New Roman" w:cs="Times New Roman"/>
                <w:sz w:val="28"/>
                <w:szCs w:val="28"/>
              </w:rPr>
              <w:t>Đạt</w:t>
            </w:r>
          </w:p>
        </w:tc>
      </w:tr>
      <w:tr w:rsidR="00304BC1" w:rsidRPr="00B2704E" w14:paraId="130C035E" w14:textId="77777777" w:rsidTr="00FF298F">
        <w:trPr>
          <w:trHeight w:val="20"/>
        </w:trPr>
        <w:tc>
          <w:tcPr>
            <w:tcW w:w="746" w:type="dxa"/>
            <w:vMerge/>
            <w:vAlign w:val="center"/>
          </w:tcPr>
          <w:p w14:paraId="730806C5" w14:textId="77777777" w:rsidR="00304BC1" w:rsidRPr="00B2704E" w:rsidRDefault="00304BC1" w:rsidP="00FF298F">
            <w:pPr>
              <w:spacing w:before="40" w:after="60"/>
              <w:jc w:val="center"/>
              <w:rPr>
                <w:rFonts w:ascii="Times New Roman" w:hAnsi="Times New Roman" w:cs="Times New Roman"/>
                <w:sz w:val="28"/>
                <w:szCs w:val="28"/>
              </w:rPr>
            </w:pPr>
          </w:p>
        </w:tc>
        <w:tc>
          <w:tcPr>
            <w:tcW w:w="3717" w:type="dxa"/>
            <w:vMerge/>
            <w:vAlign w:val="center"/>
          </w:tcPr>
          <w:p w14:paraId="15F8AEFA" w14:textId="77777777" w:rsidR="00304BC1" w:rsidRPr="00B2704E" w:rsidRDefault="00304BC1" w:rsidP="00FF298F">
            <w:pPr>
              <w:spacing w:before="40" w:after="60"/>
              <w:rPr>
                <w:rFonts w:ascii="Times New Roman" w:hAnsi="Times New Roman" w:cs="Times New Roman"/>
                <w:sz w:val="28"/>
                <w:szCs w:val="28"/>
              </w:rPr>
            </w:pPr>
          </w:p>
        </w:tc>
        <w:tc>
          <w:tcPr>
            <w:tcW w:w="8857" w:type="dxa"/>
            <w:vAlign w:val="center"/>
          </w:tcPr>
          <w:p w14:paraId="005D6698" w14:textId="263B4B11" w:rsidR="00304BC1" w:rsidRPr="00B2704E" w:rsidRDefault="00105854" w:rsidP="00105854">
            <w:pPr>
              <w:spacing w:before="40" w:after="60"/>
              <w:rPr>
                <w:rFonts w:ascii="Times New Roman" w:hAnsi="Times New Roman" w:cs="Times New Roman"/>
                <w:sz w:val="28"/>
                <w:szCs w:val="28"/>
              </w:rPr>
            </w:pPr>
            <w:r w:rsidRPr="00B2704E">
              <w:rPr>
                <w:rFonts w:ascii="Times New Roman" w:hAnsi="Times New Roman" w:cs="Times New Roman"/>
                <w:sz w:val="28"/>
                <w:szCs w:val="28"/>
              </w:rPr>
              <w:t>Nhà thầu không nêu đầy đủ các nội dung trên, hoặc có nêu nhưng không đáp ứng tiêu chuẩn theo yêu cầu.</w:t>
            </w:r>
            <w:r w:rsidR="00304BC1" w:rsidRPr="00B2704E">
              <w:rPr>
                <w:rFonts w:ascii="Times New Roman" w:hAnsi="Times New Roman" w:cs="Times New Roman"/>
                <w:sz w:val="28"/>
                <w:szCs w:val="28"/>
              </w:rPr>
              <w:t xml:space="preserve"> </w:t>
            </w:r>
          </w:p>
        </w:tc>
        <w:tc>
          <w:tcPr>
            <w:tcW w:w="1276" w:type="dxa"/>
            <w:vAlign w:val="center"/>
          </w:tcPr>
          <w:p w14:paraId="1A358A6C" w14:textId="77777777" w:rsidR="00304BC1" w:rsidRPr="00B2704E" w:rsidRDefault="00304BC1" w:rsidP="00FF298F">
            <w:pPr>
              <w:spacing w:before="40" w:after="60"/>
              <w:jc w:val="center"/>
              <w:rPr>
                <w:rFonts w:ascii="Times New Roman" w:hAnsi="Times New Roman" w:cs="Times New Roman"/>
                <w:sz w:val="28"/>
                <w:szCs w:val="28"/>
              </w:rPr>
            </w:pPr>
            <w:r w:rsidRPr="00B2704E">
              <w:rPr>
                <w:rFonts w:ascii="Times New Roman" w:hAnsi="Times New Roman" w:cs="Times New Roman"/>
                <w:sz w:val="28"/>
                <w:szCs w:val="28"/>
              </w:rPr>
              <w:t>Không</w:t>
            </w:r>
            <w:r w:rsidRPr="00B2704E">
              <w:rPr>
                <w:rFonts w:ascii="Times New Roman" w:hAnsi="Times New Roman" w:cs="Times New Roman"/>
                <w:spacing w:val="-9"/>
                <w:sz w:val="28"/>
                <w:szCs w:val="28"/>
              </w:rPr>
              <w:t xml:space="preserve"> </w:t>
            </w:r>
            <w:r w:rsidRPr="00B2704E">
              <w:rPr>
                <w:rFonts w:ascii="Times New Roman" w:hAnsi="Times New Roman" w:cs="Times New Roman"/>
                <w:spacing w:val="-5"/>
                <w:sz w:val="28"/>
                <w:szCs w:val="28"/>
              </w:rPr>
              <w:t>đạt</w:t>
            </w:r>
          </w:p>
        </w:tc>
      </w:tr>
      <w:tr w:rsidR="00596AB3" w:rsidRPr="00B2704E" w14:paraId="4365AC3E" w14:textId="77777777" w:rsidTr="00FF298F">
        <w:trPr>
          <w:trHeight w:val="20"/>
        </w:trPr>
        <w:tc>
          <w:tcPr>
            <w:tcW w:w="746" w:type="dxa"/>
            <w:vMerge w:val="restart"/>
            <w:vAlign w:val="center"/>
          </w:tcPr>
          <w:p w14:paraId="2D35E8F3" w14:textId="7B746EE9" w:rsidR="00596AB3" w:rsidRPr="00B2704E" w:rsidRDefault="00596AB3" w:rsidP="00B2704E">
            <w:pPr>
              <w:spacing w:before="40" w:after="60"/>
              <w:jc w:val="center"/>
              <w:rPr>
                <w:rFonts w:ascii="Times New Roman" w:hAnsi="Times New Roman" w:cs="Times New Roman"/>
                <w:sz w:val="28"/>
                <w:szCs w:val="28"/>
              </w:rPr>
            </w:pPr>
            <w:r w:rsidRPr="00B2704E">
              <w:rPr>
                <w:rFonts w:ascii="Times New Roman" w:hAnsi="Times New Roman" w:cs="Times New Roman"/>
                <w:sz w:val="28"/>
                <w:szCs w:val="28"/>
              </w:rPr>
              <w:t>1.</w:t>
            </w:r>
            <w:r w:rsidR="00B2704E" w:rsidRPr="00B2704E">
              <w:rPr>
                <w:rFonts w:ascii="Times New Roman" w:hAnsi="Times New Roman" w:cs="Times New Roman"/>
                <w:sz w:val="28"/>
                <w:szCs w:val="28"/>
              </w:rPr>
              <w:t>2</w:t>
            </w:r>
          </w:p>
        </w:tc>
        <w:tc>
          <w:tcPr>
            <w:tcW w:w="3717" w:type="dxa"/>
            <w:vMerge w:val="restart"/>
            <w:vAlign w:val="center"/>
          </w:tcPr>
          <w:p w14:paraId="08368D9E" w14:textId="0D7F7410" w:rsidR="00596AB3" w:rsidRPr="00B2704E" w:rsidRDefault="00596AB3" w:rsidP="00596AB3">
            <w:pPr>
              <w:spacing w:before="40" w:after="60"/>
              <w:rPr>
                <w:rFonts w:ascii="Times New Roman" w:hAnsi="Times New Roman" w:cs="Times New Roman"/>
                <w:sz w:val="28"/>
                <w:szCs w:val="28"/>
              </w:rPr>
            </w:pPr>
            <w:r w:rsidRPr="00B2704E">
              <w:rPr>
                <w:rFonts w:ascii="Times New Roman" w:hAnsi="Times New Roman" w:cs="Times New Roman"/>
                <w:sz w:val="28"/>
                <w:szCs w:val="28"/>
              </w:rPr>
              <w:t>Tiêu chuẩn sản xuất, kinh doanh sản phẩm</w:t>
            </w:r>
          </w:p>
        </w:tc>
        <w:tc>
          <w:tcPr>
            <w:tcW w:w="8857" w:type="dxa"/>
            <w:vAlign w:val="center"/>
          </w:tcPr>
          <w:p w14:paraId="2FE3A9FC" w14:textId="644C4A6D" w:rsidR="00596AB3" w:rsidRPr="00B2704E" w:rsidRDefault="00596AB3" w:rsidP="00B2704E">
            <w:pPr>
              <w:spacing w:before="40" w:after="60"/>
              <w:rPr>
                <w:rFonts w:ascii="Times New Roman" w:hAnsi="Times New Roman" w:cs="Times New Roman"/>
                <w:sz w:val="28"/>
                <w:szCs w:val="28"/>
              </w:rPr>
            </w:pPr>
            <w:r w:rsidRPr="00B2704E">
              <w:rPr>
                <w:rFonts w:ascii="Times New Roman" w:hAnsi="Times New Roman" w:cs="Times New Roman"/>
                <w:sz w:val="28"/>
                <w:szCs w:val="28"/>
              </w:rPr>
              <w:t xml:space="preserve">Có đầy đủ hồ sơ chứng minh an toàn thực phẩm theo yêu cầu tại </w:t>
            </w:r>
            <w:r w:rsidRPr="00B2704E">
              <w:rPr>
                <w:rFonts w:ascii="Times New Roman" w:hAnsi="Times New Roman" w:cs="Times New Roman"/>
                <w:b/>
                <w:sz w:val="28"/>
                <w:szCs w:val="28"/>
              </w:rPr>
              <w:t>mục 3.4 Chương V</w:t>
            </w:r>
            <w:r w:rsidRPr="00B2704E">
              <w:rPr>
                <w:rFonts w:ascii="Times New Roman" w:hAnsi="Times New Roman" w:cs="Times New Roman"/>
                <w:sz w:val="28"/>
                <w:szCs w:val="28"/>
              </w:rPr>
              <w:t xml:space="preserve"> của E-HSMT. Hoặc có cam kết đáp ứng </w:t>
            </w:r>
            <w:r w:rsidRPr="00B2704E">
              <w:rPr>
                <w:rFonts w:ascii="Times New Roman" w:hAnsi="Times New Roman" w:cs="Times New Roman"/>
                <w:b/>
                <w:sz w:val="28"/>
                <w:szCs w:val="28"/>
              </w:rPr>
              <w:t>đầy đủ</w:t>
            </w:r>
            <w:r w:rsidRPr="00B2704E">
              <w:rPr>
                <w:rFonts w:ascii="Times New Roman" w:hAnsi="Times New Roman" w:cs="Times New Roman"/>
                <w:sz w:val="28"/>
                <w:szCs w:val="28"/>
              </w:rPr>
              <w:t xml:space="preserve"> các nội dung quy định tại </w:t>
            </w:r>
            <w:r w:rsidRPr="00B2704E">
              <w:rPr>
                <w:rFonts w:ascii="Times New Roman" w:hAnsi="Times New Roman" w:cs="Times New Roman"/>
                <w:b/>
                <w:sz w:val="28"/>
                <w:szCs w:val="28"/>
              </w:rPr>
              <w:t xml:space="preserve">mục 3.4.1 </w:t>
            </w:r>
            <w:r w:rsidRPr="00B2704E">
              <w:rPr>
                <w:rFonts w:ascii="Times New Roman" w:hAnsi="Times New Roman" w:cs="Times New Roman"/>
                <w:sz w:val="28"/>
                <w:szCs w:val="28"/>
              </w:rPr>
              <w:t>và</w:t>
            </w:r>
            <w:r w:rsidRPr="00B2704E">
              <w:rPr>
                <w:rFonts w:ascii="Times New Roman" w:hAnsi="Times New Roman" w:cs="Times New Roman"/>
                <w:b/>
                <w:sz w:val="28"/>
                <w:szCs w:val="28"/>
              </w:rPr>
              <w:t xml:space="preserve"> mục 3.4.3</w:t>
            </w:r>
            <w:r w:rsidRPr="00B2704E">
              <w:rPr>
                <w:rFonts w:ascii="Times New Roman" w:hAnsi="Times New Roman" w:cs="Times New Roman"/>
                <w:sz w:val="28"/>
                <w:szCs w:val="28"/>
              </w:rPr>
              <w:t xml:space="preserve"> </w:t>
            </w:r>
            <w:r w:rsidRPr="00B2704E">
              <w:rPr>
                <w:rFonts w:ascii="Times New Roman" w:hAnsi="Times New Roman" w:cs="Times New Roman"/>
                <w:b/>
                <w:sz w:val="28"/>
                <w:szCs w:val="28"/>
              </w:rPr>
              <w:t>Chương V</w:t>
            </w:r>
            <w:r w:rsidRPr="00B2704E">
              <w:rPr>
                <w:rFonts w:ascii="Times New Roman" w:hAnsi="Times New Roman" w:cs="Times New Roman"/>
                <w:sz w:val="28"/>
                <w:szCs w:val="28"/>
              </w:rPr>
              <w:t xml:space="preserve"> đối với cơ sở sản xuất</w:t>
            </w:r>
            <w:r w:rsidR="00B2704E" w:rsidRPr="00B2704E">
              <w:rPr>
                <w:rFonts w:ascii="Times New Roman" w:hAnsi="Times New Roman" w:cs="Times New Roman"/>
                <w:sz w:val="28"/>
                <w:szCs w:val="28"/>
              </w:rPr>
              <w:t xml:space="preserve"> </w:t>
            </w:r>
            <w:r w:rsidRPr="00B2704E">
              <w:rPr>
                <w:rFonts w:ascii="Times New Roman" w:hAnsi="Times New Roman" w:cs="Times New Roman"/>
                <w:sz w:val="28"/>
                <w:szCs w:val="28"/>
              </w:rPr>
              <w:t xml:space="preserve">và </w:t>
            </w:r>
            <w:r w:rsidRPr="00B2704E">
              <w:rPr>
                <w:rFonts w:ascii="Times New Roman" w:hAnsi="Times New Roman" w:cs="Times New Roman"/>
                <w:b/>
                <w:sz w:val="28"/>
                <w:szCs w:val="28"/>
              </w:rPr>
              <w:t xml:space="preserve">mục 3.4.2 Chương V </w:t>
            </w:r>
            <w:r w:rsidRPr="00B2704E">
              <w:rPr>
                <w:rFonts w:ascii="Times New Roman" w:hAnsi="Times New Roman" w:cs="Times New Roman"/>
                <w:sz w:val="28"/>
                <w:szCs w:val="28"/>
              </w:rPr>
              <w:t>đối với cơ sở kinh doanh.</w:t>
            </w:r>
          </w:p>
        </w:tc>
        <w:tc>
          <w:tcPr>
            <w:tcW w:w="1276" w:type="dxa"/>
            <w:vAlign w:val="center"/>
          </w:tcPr>
          <w:p w14:paraId="4BFCFC3E" w14:textId="6A5C38ED" w:rsidR="00596AB3" w:rsidRPr="00B2704E" w:rsidRDefault="00596AB3" w:rsidP="00596AB3">
            <w:pPr>
              <w:spacing w:before="40" w:after="60"/>
              <w:jc w:val="center"/>
              <w:rPr>
                <w:rFonts w:ascii="Times New Roman" w:hAnsi="Times New Roman" w:cs="Times New Roman"/>
                <w:sz w:val="28"/>
                <w:szCs w:val="28"/>
              </w:rPr>
            </w:pPr>
            <w:r w:rsidRPr="00B2704E">
              <w:rPr>
                <w:rFonts w:ascii="Times New Roman" w:hAnsi="Times New Roman" w:cs="Times New Roman"/>
                <w:sz w:val="28"/>
                <w:szCs w:val="28"/>
              </w:rPr>
              <w:t>Đạt</w:t>
            </w:r>
          </w:p>
        </w:tc>
      </w:tr>
      <w:tr w:rsidR="00596AB3" w:rsidRPr="00B2704E" w14:paraId="5E42273F" w14:textId="77777777" w:rsidTr="00FF298F">
        <w:trPr>
          <w:trHeight w:val="20"/>
        </w:trPr>
        <w:tc>
          <w:tcPr>
            <w:tcW w:w="746" w:type="dxa"/>
            <w:vMerge/>
            <w:vAlign w:val="center"/>
          </w:tcPr>
          <w:p w14:paraId="2E8D9892" w14:textId="77777777" w:rsidR="00596AB3" w:rsidRPr="00B2704E" w:rsidRDefault="00596AB3" w:rsidP="00596AB3">
            <w:pPr>
              <w:spacing w:before="40" w:after="60"/>
              <w:jc w:val="center"/>
              <w:rPr>
                <w:rFonts w:ascii="Times New Roman" w:hAnsi="Times New Roman" w:cs="Times New Roman"/>
                <w:sz w:val="28"/>
                <w:szCs w:val="28"/>
              </w:rPr>
            </w:pPr>
          </w:p>
        </w:tc>
        <w:tc>
          <w:tcPr>
            <w:tcW w:w="3717" w:type="dxa"/>
            <w:vMerge/>
            <w:vAlign w:val="center"/>
          </w:tcPr>
          <w:p w14:paraId="0922EEE9" w14:textId="77777777" w:rsidR="00596AB3" w:rsidRPr="00B2704E" w:rsidRDefault="00596AB3" w:rsidP="00596AB3">
            <w:pPr>
              <w:spacing w:before="40" w:after="60"/>
              <w:rPr>
                <w:rFonts w:ascii="Times New Roman" w:hAnsi="Times New Roman" w:cs="Times New Roman"/>
                <w:sz w:val="28"/>
                <w:szCs w:val="28"/>
              </w:rPr>
            </w:pPr>
          </w:p>
        </w:tc>
        <w:tc>
          <w:tcPr>
            <w:tcW w:w="8857" w:type="dxa"/>
            <w:vAlign w:val="center"/>
          </w:tcPr>
          <w:p w14:paraId="1C341A44" w14:textId="6F00BA48" w:rsidR="00596AB3" w:rsidRPr="00B2704E" w:rsidRDefault="00596AB3" w:rsidP="00596AB3">
            <w:pPr>
              <w:spacing w:before="40" w:after="60"/>
              <w:rPr>
                <w:rFonts w:ascii="Times New Roman" w:hAnsi="Times New Roman" w:cs="Times New Roman"/>
                <w:sz w:val="28"/>
                <w:szCs w:val="28"/>
              </w:rPr>
            </w:pPr>
            <w:r w:rsidRPr="00B2704E">
              <w:rPr>
                <w:rFonts w:ascii="Times New Roman" w:hAnsi="Times New Roman" w:cs="Times New Roman"/>
                <w:sz w:val="28"/>
                <w:szCs w:val="28"/>
              </w:rPr>
              <w:t>Không đáp ứng yêu cầu trên. (trường hợp nhà thầu cam kết không trung thực HSDT sẽ bị loại và xử lý theo quy định của pháp luật)</w:t>
            </w:r>
          </w:p>
        </w:tc>
        <w:tc>
          <w:tcPr>
            <w:tcW w:w="1276" w:type="dxa"/>
            <w:vAlign w:val="center"/>
          </w:tcPr>
          <w:p w14:paraId="15E07055" w14:textId="09F7425D" w:rsidR="00596AB3" w:rsidRPr="00B2704E" w:rsidRDefault="00596AB3" w:rsidP="00596AB3">
            <w:pPr>
              <w:spacing w:before="40" w:after="60"/>
              <w:jc w:val="center"/>
              <w:rPr>
                <w:rFonts w:ascii="Times New Roman" w:hAnsi="Times New Roman" w:cs="Times New Roman"/>
                <w:sz w:val="28"/>
                <w:szCs w:val="28"/>
              </w:rPr>
            </w:pPr>
            <w:r w:rsidRPr="00B2704E">
              <w:rPr>
                <w:rFonts w:ascii="Times New Roman" w:hAnsi="Times New Roman" w:cs="Times New Roman"/>
                <w:sz w:val="28"/>
                <w:szCs w:val="28"/>
              </w:rPr>
              <w:t>Không</w:t>
            </w:r>
            <w:r w:rsidRPr="00B2704E">
              <w:rPr>
                <w:rFonts w:ascii="Times New Roman" w:hAnsi="Times New Roman" w:cs="Times New Roman"/>
                <w:spacing w:val="-9"/>
                <w:sz w:val="28"/>
                <w:szCs w:val="28"/>
              </w:rPr>
              <w:t xml:space="preserve"> </w:t>
            </w:r>
            <w:r w:rsidRPr="00B2704E">
              <w:rPr>
                <w:rFonts w:ascii="Times New Roman" w:hAnsi="Times New Roman" w:cs="Times New Roman"/>
                <w:spacing w:val="-5"/>
                <w:sz w:val="28"/>
                <w:szCs w:val="28"/>
              </w:rPr>
              <w:t>đạt</w:t>
            </w:r>
          </w:p>
        </w:tc>
      </w:tr>
      <w:tr w:rsidR="00596AB3" w:rsidRPr="00B2704E" w14:paraId="65E4077D" w14:textId="77777777" w:rsidTr="00FF298F">
        <w:trPr>
          <w:trHeight w:val="20"/>
        </w:trPr>
        <w:tc>
          <w:tcPr>
            <w:tcW w:w="746" w:type="dxa"/>
            <w:vAlign w:val="center"/>
          </w:tcPr>
          <w:p w14:paraId="4EE9DC7C" w14:textId="77777777" w:rsidR="00596AB3" w:rsidRPr="00B2704E" w:rsidRDefault="00596AB3" w:rsidP="00596AB3">
            <w:pPr>
              <w:spacing w:before="40" w:after="60"/>
              <w:jc w:val="center"/>
              <w:rPr>
                <w:rFonts w:ascii="Times New Roman" w:hAnsi="Times New Roman" w:cs="Times New Roman"/>
                <w:b/>
                <w:sz w:val="28"/>
                <w:szCs w:val="28"/>
              </w:rPr>
            </w:pPr>
            <w:r w:rsidRPr="00B2704E">
              <w:rPr>
                <w:rFonts w:ascii="Times New Roman" w:hAnsi="Times New Roman" w:cs="Times New Roman"/>
                <w:b/>
                <w:sz w:val="28"/>
                <w:szCs w:val="28"/>
              </w:rPr>
              <w:t>2</w:t>
            </w:r>
          </w:p>
        </w:tc>
        <w:tc>
          <w:tcPr>
            <w:tcW w:w="12574" w:type="dxa"/>
            <w:gridSpan w:val="2"/>
            <w:vAlign w:val="center"/>
          </w:tcPr>
          <w:p w14:paraId="7CBC5AF0" w14:textId="1F099071" w:rsidR="00596AB3" w:rsidRPr="00B2704E" w:rsidRDefault="00596AB3" w:rsidP="00596AB3">
            <w:pPr>
              <w:widowControl w:val="0"/>
              <w:tabs>
                <w:tab w:val="left" w:pos="851"/>
              </w:tabs>
              <w:spacing w:before="80" w:after="80" w:line="264" w:lineRule="auto"/>
              <w:rPr>
                <w:rFonts w:ascii="Times New Roman" w:hAnsi="Times New Roman" w:cs="Times New Roman"/>
                <w:b/>
                <w:sz w:val="28"/>
                <w:szCs w:val="28"/>
              </w:rPr>
            </w:pPr>
            <w:r w:rsidRPr="00B2704E">
              <w:rPr>
                <w:rFonts w:ascii="Times New Roman" w:hAnsi="Times New Roman" w:cs="Times New Roman"/>
                <w:b/>
                <w:sz w:val="28"/>
                <w:szCs w:val="28"/>
              </w:rPr>
              <w:t>Tính hợp lý của giải pháp kỹ thuật, biện pháp tổ chức cung cấp.</w:t>
            </w:r>
          </w:p>
        </w:tc>
        <w:tc>
          <w:tcPr>
            <w:tcW w:w="1276" w:type="dxa"/>
            <w:vAlign w:val="center"/>
          </w:tcPr>
          <w:p w14:paraId="60F9B00F" w14:textId="77777777" w:rsidR="00596AB3" w:rsidRPr="00B2704E" w:rsidRDefault="00596AB3" w:rsidP="00596AB3">
            <w:pPr>
              <w:spacing w:before="40" w:after="60"/>
              <w:jc w:val="center"/>
              <w:rPr>
                <w:rFonts w:ascii="Times New Roman" w:hAnsi="Times New Roman" w:cs="Times New Roman"/>
                <w:sz w:val="28"/>
                <w:szCs w:val="28"/>
              </w:rPr>
            </w:pPr>
          </w:p>
        </w:tc>
      </w:tr>
      <w:tr w:rsidR="00596AB3" w:rsidRPr="00B2704E" w14:paraId="67470AA5" w14:textId="77777777" w:rsidTr="00FF298F">
        <w:trPr>
          <w:trHeight w:val="20"/>
        </w:trPr>
        <w:tc>
          <w:tcPr>
            <w:tcW w:w="746" w:type="dxa"/>
            <w:vMerge w:val="restart"/>
            <w:vAlign w:val="center"/>
          </w:tcPr>
          <w:p w14:paraId="780030A8" w14:textId="77777777" w:rsidR="00596AB3" w:rsidRPr="00B2704E" w:rsidRDefault="00596AB3" w:rsidP="00596AB3">
            <w:pPr>
              <w:spacing w:before="40" w:after="60"/>
              <w:jc w:val="center"/>
              <w:rPr>
                <w:rFonts w:ascii="Times New Roman" w:hAnsi="Times New Roman" w:cs="Times New Roman"/>
                <w:sz w:val="28"/>
                <w:szCs w:val="28"/>
              </w:rPr>
            </w:pPr>
            <w:r w:rsidRPr="00B2704E">
              <w:rPr>
                <w:rFonts w:ascii="Times New Roman" w:hAnsi="Times New Roman" w:cs="Times New Roman"/>
                <w:sz w:val="28"/>
                <w:szCs w:val="28"/>
              </w:rPr>
              <w:t>2.1</w:t>
            </w:r>
          </w:p>
        </w:tc>
        <w:tc>
          <w:tcPr>
            <w:tcW w:w="3717" w:type="dxa"/>
            <w:vMerge w:val="restart"/>
            <w:vAlign w:val="center"/>
          </w:tcPr>
          <w:p w14:paraId="3A578C9A" w14:textId="40A0ECB3" w:rsidR="00596AB3" w:rsidRPr="00B2704E" w:rsidRDefault="00596AB3" w:rsidP="00596AB3">
            <w:pPr>
              <w:spacing w:before="40" w:after="60"/>
              <w:rPr>
                <w:rFonts w:ascii="Times New Roman" w:hAnsi="Times New Roman" w:cs="Times New Roman"/>
                <w:sz w:val="28"/>
                <w:szCs w:val="28"/>
              </w:rPr>
            </w:pPr>
            <w:r w:rsidRPr="00B2704E">
              <w:rPr>
                <w:rFonts w:ascii="Times New Roman" w:hAnsi="Times New Roman" w:cs="Times New Roman"/>
                <w:sz w:val="28"/>
                <w:szCs w:val="28"/>
              </w:rPr>
              <w:t>Giải pháp kỹ thuật, biện pháp tổ chức cung cấp.</w:t>
            </w:r>
          </w:p>
        </w:tc>
        <w:tc>
          <w:tcPr>
            <w:tcW w:w="8857" w:type="dxa"/>
            <w:vAlign w:val="center"/>
          </w:tcPr>
          <w:p w14:paraId="4BB9B541" w14:textId="2F3352B5" w:rsidR="00596AB3" w:rsidRPr="00B2704E" w:rsidRDefault="00596AB3" w:rsidP="00596AB3">
            <w:pPr>
              <w:spacing w:before="40" w:after="60"/>
              <w:rPr>
                <w:rFonts w:ascii="Times New Roman" w:hAnsi="Times New Roman" w:cs="Times New Roman"/>
                <w:sz w:val="28"/>
                <w:szCs w:val="28"/>
              </w:rPr>
            </w:pPr>
            <w:r w:rsidRPr="00B2704E">
              <w:rPr>
                <w:rFonts w:ascii="Times New Roman" w:hAnsi="Times New Roman" w:cs="Times New Roman"/>
                <w:sz w:val="28"/>
                <w:szCs w:val="28"/>
              </w:rPr>
              <w:t>Có các giải pháp kỹ thuật, biện pháp tổ chức cung cấp hàng hóa hợp lý và hiệu quả kinh tế.</w:t>
            </w:r>
          </w:p>
        </w:tc>
        <w:tc>
          <w:tcPr>
            <w:tcW w:w="1276" w:type="dxa"/>
            <w:vAlign w:val="center"/>
          </w:tcPr>
          <w:p w14:paraId="2E6B5921" w14:textId="77777777" w:rsidR="00596AB3" w:rsidRPr="00B2704E" w:rsidRDefault="00596AB3" w:rsidP="00596AB3">
            <w:pPr>
              <w:spacing w:before="40" w:after="60"/>
              <w:jc w:val="center"/>
              <w:rPr>
                <w:rFonts w:ascii="Times New Roman" w:hAnsi="Times New Roman" w:cs="Times New Roman"/>
                <w:sz w:val="28"/>
                <w:szCs w:val="28"/>
              </w:rPr>
            </w:pPr>
            <w:r w:rsidRPr="00B2704E">
              <w:rPr>
                <w:rFonts w:ascii="Times New Roman" w:hAnsi="Times New Roman" w:cs="Times New Roman"/>
                <w:spacing w:val="-5"/>
                <w:sz w:val="28"/>
                <w:szCs w:val="28"/>
              </w:rPr>
              <w:t>Đạt</w:t>
            </w:r>
          </w:p>
        </w:tc>
      </w:tr>
      <w:tr w:rsidR="00596AB3" w:rsidRPr="00B2704E" w14:paraId="242BACF7" w14:textId="77777777" w:rsidTr="00FF298F">
        <w:trPr>
          <w:trHeight w:val="20"/>
        </w:trPr>
        <w:tc>
          <w:tcPr>
            <w:tcW w:w="746" w:type="dxa"/>
            <w:vMerge/>
            <w:vAlign w:val="center"/>
          </w:tcPr>
          <w:p w14:paraId="2B705CF8" w14:textId="77777777" w:rsidR="00596AB3" w:rsidRPr="00B2704E" w:rsidRDefault="00596AB3" w:rsidP="00596AB3">
            <w:pPr>
              <w:spacing w:before="40" w:after="60"/>
              <w:jc w:val="center"/>
              <w:rPr>
                <w:rFonts w:ascii="Times New Roman" w:hAnsi="Times New Roman" w:cs="Times New Roman"/>
                <w:sz w:val="28"/>
                <w:szCs w:val="28"/>
              </w:rPr>
            </w:pPr>
          </w:p>
        </w:tc>
        <w:tc>
          <w:tcPr>
            <w:tcW w:w="3717" w:type="dxa"/>
            <w:vMerge/>
            <w:vAlign w:val="center"/>
          </w:tcPr>
          <w:p w14:paraId="10AB67B2" w14:textId="77777777" w:rsidR="00596AB3" w:rsidRPr="00B2704E" w:rsidRDefault="00596AB3" w:rsidP="00596AB3">
            <w:pPr>
              <w:spacing w:before="40" w:after="60"/>
              <w:rPr>
                <w:rFonts w:ascii="Times New Roman" w:hAnsi="Times New Roman" w:cs="Times New Roman"/>
                <w:sz w:val="28"/>
                <w:szCs w:val="28"/>
              </w:rPr>
            </w:pPr>
          </w:p>
        </w:tc>
        <w:tc>
          <w:tcPr>
            <w:tcW w:w="8857" w:type="dxa"/>
            <w:vAlign w:val="center"/>
          </w:tcPr>
          <w:p w14:paraId="1AB5C3B9" w14:textId="4995A11A" w:rsidR="00596AB3" w:rsidRPr="00B2704E" w:rsidRDefault="00596AB3" w:rsidP="00596AB3">
            <w:pPr>
              <w:spacing w:before="40" w:after="60"/>
              <w:rPr>
                <w:rFonts w:ascii="Times New Roman" w:hAnsi="Times New Roman" w:cs="Times New Roman"/>
                <w:sz w:val="28"/>
                <w:szCs w:val="28"/>
              </w:rPr>
            </w:pPr>
            <w:r w:rsidRPr="00B2704E">
              <w:rPr>
                <w:rFonts w:ascii="Times New Roman" w:hAnsi="Times New Roman" w:cs="Times New Roman"/>
                <w:sz w:val="28"/>
                <w:szCs w:val="28"/>
              </w:rPr>
              <w:t>Không có các giải pháp kỹ thuật, biện pháp tổ chức cung cấp hàng hóa hợp lý và hiệu quả kinh tế.</w:t>
            </w:r>
          </w:p>
        </w:tc>
        <w:tc>
          <w:tcPr>
            <w:tcW w:w="1276" w:type="dxa"/>
            <w:vAlign w:val="center"/>
          </w:tcPr>
          <w:p w14:paraId="4A22628E" w14:textId="77777777" w:rsidR="00596AB3" w:rsidRPr="00B2704E" w:rsidRDefault="00596AB3" w:rsidP="00596AB3">
            <w:pPr>
              <w:spacing w:before="40" w:after="60"/>
              <w:jc w:val="center"/>
              <w:rPr>
                <w:rFonts w:ascii="Times New Roman" w:hAnsi="Times New Roman" w:cs="Times New Roman"/>
                <w:sz w:val="28"/>
                <w:szCs w:val="28"/>
              </w:rPr>
            </w:pPr>
            <w:r w:rsidRPr="00B2704E">
              <w:rPr>
                <w:rFonts w:ascii="Times New Roman" w:hAnsi="Times New Roman" w:cs="Times New Roman"/>
                <w:sz w:val="28"/>
                <w:szCs w:val="28"/>
              </w:rPr>
              <w:t>Không</w:t>
            </w:r>
            <w:r w:rsidRPr="00B2704E">
              <w:rPr>
                <w:rFonts w:ascii="Times New Roman" w:hAnsi="Times New Roman" w:cs="Times New Roman"/>
                <w:spacing w:val="-9"/>
                <w:sz w:val="28"/>
                <w:szCs w:val="28"/>
              </w:rPr>
              <w:t xml:space="preserve"> </w:t>
            </w:r>
            <w:r w:rsidRPr="00B2704E">
              <w:rPr>
                <w:rFonts w:ascii="Times New Roman" w:hAnsi="Times New Roman" w:cs="Times New Roman"/>
                <w:spacing w:val="-5"/>
                <w:sz w:val="28"/>
                <w:szCs w:val="28"/>
              </w:rPr>
              <w:t>đạt</w:t>
            </w:r>
          </w:p>
        </w:tc>
      </w:tr>
      <w:tr w:rsidR="00596AB3" w:rsidRPr="00B2704E" w14:paraId="6F25F426" w14:textId="77777777" w:rsidTr="00FF298F">
        <w:trPr>
          <w:trHeight w:val="20"/>
        </w:trPr>
        <w:tc>
          <w:tcPr>
            <w:tcW w:w="746" w:type="dxa"/>
            <w:vMerge w:val="restart"/>
            <w:vAlign w:val="center"/>
          </w:tcPr>
          <w:p w14:paraId="377C821B" w14:textId="57D14B8D" w:rsidR="00596AB3" w:rsidRPr="00B2704E" w:rsidRDefault="00596AB3" w:rsidP="00596AB3">
            <w:pPr>
              <w:spacing w:before="40" w:after="60"/>
              <w:jc w:val="center"/>
              <w:rPr>
                <w:rFonts w:ascii="Times New Roman" w:hAnsi="Times New Roman" w:cs="Times New Roman"/>
                <w:sz w:val="28"/>
                <w:szCs w:val="28"/>
              </w:rPr>
            </w:pPr>
            <w:r w:rsidRPr="00B2704E">
              <w:rPr>
                <w:rFonts w:ascii="Times New Roman" w:hAnsi="Times New Roman" w:cs="Times New Roman"/>
                <w:sz w:val="28"/>
                <w:szCs w:val="28"/>
              </w:rPr>
              <w:t>2.2</w:t>
            </w:r>
          </w:p>
        </w:tc>
        <w:tc>
          <w:tcPr>
            <w:tcW w:w="3717" w:type="dxa"/>
            <w:vMerge w:val="restart"/>
            <w:vAlign w:val="center"/>
          </w:tcPr>
          <w:p w14:paraId="3E982950" w14:textId="67A26BEB" w:rsidR="00596AB3" w:rsidRPr="00B2704E" w:rsidRDefault="00596AB3" w:rsidP="00596AB3">
            <w:pPr>
              <w:spacing w:before="40" w:after="60"/>
              <w:rPr>
                <w:rFonts w:ascii="Times New Roman" w:hAnsi="Times New Roman" w:cs="Times New Roman"/>
                <w:sz w:val="28"/>
                <w:szCs w:val="28"/>
              </w:rPr>
            </w:pPr>
            <w:r w:rsidRPr="00B2704E">
              <w:rPr>
                <w:rFonts w:ascii="Times New Roman" w:hAnsi="Times New Roman" w:cs="Times New Roman"/>
                <w:sz w:val="28"/>
                <w:szCs w:val="28"/>
              </w:rPr>
              <w:t>Giải pháp truy xuất nguồn gốc</w:t>
            </w:r>
          </w:p>
        </w:tc>
        <w:tc>
          <w:tcPr>
            <w:tcW w:w="8857" w:type="dxa"/>
            <w:vAlign w:val="center"/>
          </w:tcPr>
          <w:p w14:paraId="6E75C44A" w14:textId="00091E74" w:rsidR="00596AB3" w:rsidRPr="00B2704E" w:rsidRDefault="00596AB3" w:rsidP="00596AB3">
            <w:pPr>
              <w:spacing w:before="40" w:after="60"/>
              <w:rPr>
                <w:rFonts w:ascii="Times New Roman" w:hAnsi="Times New Roman" w:cs="Times New Roman"/>
                <w:sz w:val="28"/>
                <w:szCs w:val="28"/>
              </w:rPr>
            </w:pPr>
            <w:r w:rsidRPr="00B2704E">
              <w:rPr>
                <w:rFonts w:ascii="Times New Roman" w:hAnsi="Times New Roman" w:cs="Times New Roman"/>
                <w:sz w:val="28"/>
                <w:szCs w:val="28"/>
              </w:rPr>
              <w:t>Có giải pháp và hướng xử lý đối với sản phẩm không đảm bảo an toàn phù hợp với quy định tại Chương V</w:t>
            </w:r>
          </w:p>
        </w:tc>
        <w:tc>
          <w:tcPr>
            <w:tcW w:w="1276" w:type="dxa"/>
            <w:vAlign w:val="center"/>
          </w:tcPr>
          <w:p w14:paraId="36F8501B" w14:textId="77777777" w:rsidR="00596AB3" w:rsidRPr="00B2704E" w:rsidRDefault="00596AB3" w:rsidP="00596AB3">
            <w:pPr>
              <w:spacing w:before="40" w:after="60"/>
              <w:jc w:val="center"/>
              <w:rPr>
                <w:rFonts w:ascii="Times New Roman" w:hAnsi="Times New Roman" w:cs="Times New Roman"/>
                <w:sz w:val="28"/>
                <w:szCs w:val="28"/>
              </w:rPr>
            </w:pPr>
          </w:p>
        </w:tc>
      </w:tr>
      <w:tr w:rsidR="00596AB3" w:rsidRPr="00B2704E" w14:paraId="1F55ADF7" w14:textId="77777777" w:rsidTr="00FF298F">
        <w:trPr>
          <w:trHeight w:val="20"/>
        </w:trPr>
        <w:tc>
          <w:tcPr>
            <w:tcW w:w="746" w:type="dxa"/>
            <w:vMerge/>
            <w:vAlign w:val="center"/>
          </w:tcPr>
          <w:p w14:paraId="1E143591" w14:textId="77777777" w:rsidR="00596AB3" w:rsidRPr="00B2704E" w:rsidRDefault="00596AB3" w:rsidP="00596AB3">
            <w:pPr>
              <w:spacing w:before="40" w:after="60"/>
              <w:jc w:val="center"/>
              <w:rPr>
                <w:rFonts w:ascii="Times New Roman" w:hAnsi="Times New Roman" w:cs="Times New Roman"/>
                <w:sz w:val="28"/>
                <w:szCs w:val="28"/>
              </w:rPr>
            </w:pPr>
          </w:p>
        </w:tc>
        <w:tc>
          <w:tcPr>
            <w:tcW w:w="3717" w:type="dxa"/>
            <w:vMerge/>
            <w:vAlign w:val="center"/>
          </w:tcPr>
          <w:p w14:paraId="0857B48D" w14:textId="77777777" w:rsidR="00596AB3" w:rsidRPr="00B2704E" w:rsidRDefault="00596AB3" w:rsidP="00596AB3">
            <w:pPr>
              <w:spacing w:before="40" w:after="60"/>
              <w:rPr>
                <w:rFonts w:ascii="Times New Roman" w:hAnsi="Times New Roman" w:cs="Times New Roman"/>
                <w:sz w:val="28"/>
                <w:szCs w:val="28"/>
              </w:rPr>
            </w:pPr>
          </w:p>
        </w:tc>
        <w:tc>
          <w:tcPr>
            <w:tcW w:w="8857" w:type="dxa"/>
            <w:vAlign w:val="center"/>
          </w:tcPr>
          <w:p w14:paraId="27B63388" w14:textId="5778F28D" w:rsidR="00596AB3" w:rsidRPr="00B2704E" w:rsidRDefault="00596AB3" w:rsidP="00596AB3">
            <w:pPr>
              <w:spacing w:before="40" w:after="60"/>
              <w:rPr>
                <w:rFonts w:ascii="Times New Roman" w:hAnsi="Times New Roman" w:cs="Times New Roman"/>
                <w:sz w:val="28"/>
                <w:szCs w:val="28"/>
              </w:rPr>
            </w:pPr>
            <w:r w:rsidRPr="00B2704E">
              <w:rPr>
                <w:rFonts w:ascii="Times New Roman" w:hAnsi="Times New Roman" w:cs="Times New Roman"/>
                <w:sz w:val="28"/>
                <w:szCs w:val="28"/>
              </w:rPr>
              <w:t>Không có giải pháp hoặc có giải pháp nhưng không phù hợp hoặc không đáp ứng yêu cầu</w:t>
            </w:r>
          </w:p>
        </w:tc>
        <w:tc>
          <w:tcPr>
            <w:tcW w:w="1276" w:type="dxa"/>
            <w:vAlign w:val="center"/>
          </w:tcPr>
          <w:p w14:paraId="13E3A5A0" w14:textId="77777777" w:rsidR="00596AB3" w:rsidRPr="00B2704E" w:rsidRDefault="00596AB3" w:rsidP="00596AB3">
            <w:pPr>
              <w:spacing w:before="40" w:after="60"/>
              <w:jc w:val="center"/>
              <w:rPr>
                <w:rFonts w:ascii="Times New Roman" w:hAnsi="Times New Roman" w:cs="Times New Roman"/>
                <w:sz w:val="28"/>
                <w:szCs w:val="28"/>
              </w:rPr>
            </w:pPr>
          </w:p>
        </w:tc>
      </w:tr>
      <w:tr w:rsidR="00596AB3" w:rsidRPr="00B2704E" w14:paraId="076A1772" w14:textId="77777777" w:rsidTr="00FF298F">
        <w:trPr>
          <w:trHeight w:val="20"/>
        </w:trPr>
        <w:tc>
          <w:tcPr>
            <w:tcW w:w="746" w:type="dxa"/>
            <w:vAlign w:val="center"/>
          </w:tcPr>
          <w:p w14:paraId="04DF10E6" w14:textId="328E8570" w:rsidR="00596AB3" w:rsidRPr="00B2704E" w:rsidRDefault="00596AB3" w:rsidP="00596AB3">
            <w:pPr>
              <w:spacing w:before="40" w:after="60"/>
              <w:jc w:val="center"/>
              <w:rPr>
                <w:rFonts w:ascii="Times New Roman" w:hAnsi="Times New Roman" w:cs="Times New Roman"/>
                <w:b/>
                <w:sz w:val="28"/>
                <w:szCs w:val="28"/>
              </w:rPr>
            </w:pPr>
            <w:r w:rsidRPr="00B2704E">
              <w:rPr>
                <w:rFonts w:ascii="Times New Roman" w:hAnsi="Times New Roman" w:cs="Times New Roman"/>
                <w:b/>
                <w:sz w:val="28"/>
                <w:szCs w:val="28"/>
              </w:rPr>
              <w:lastRenderedPageBreak/>
              <w:t>3</w:t>
            </w:r>
          </w:p>
        </w:tc>
        <w:tc>
          <w:tcPr>
            <w:tcW w:w="12574" w:type="dxa"/>
            <w:gridSpan w:val="2"/>
            <w:vAlign w:val="center"/>
          </w:tcPr>
          <w:p w14:paraId="7C98025F" w14:textId="77777777" w:rsidR="00596AB3" w:rsidRPr="00B2704E" w:rsidRDefault="00596AB3" w:rsidP="00596AB3">
            <w:pPr>
              <w:pStyle w:val="TableParagraph"/>
              <w:spacing w:before="40" w:after="60"/>
              <w:rPr>
                <w:sz w:val="28"/>
                <w:szCs w:val="28"/>
                <w:lang w:val="en-GB"/>
              </w:rPr>
            </w:pPr>
            <w:r w:rsidRPr="00B2704E">
              <w:rPr>
                <w:b/>
                <w:sz w:val="28"/>
                <w:szCs w:val="28"/>
              </w:rPr>
              <w:t>Tiến độ thực hiện gói thầu</w:t>
            </w:r>
          </w:p>
        </w:tc>
        <w:tc>
          <w:tcPr>
            <w:tcW w:w="1276" w:type="dxa"/>
            <w:vAlign w:val="center"/>
          </w:tcPr>
          <w:p w14:paraId="6E9FE6E7" w14:textId="77777777" w:rsidR="00596AB3" w:rsidRPr="00B2704E" w:rsidRDefault="00596AB3" w:rsidP="00596AB3">
            <w:pPr>
              <w:pStyle w:val="TableParagraph"/>
              <w:spacing w:before="40" w:after="60"/>
              <w:jc w:val="center"/>
              <w:rPr>
                <w:sz w:val="28"/>
                <w:szCs w:val="28"/>
              </w:rPr>
            </w:pPr>
          </w:p>
        </w:tc>
      </w:tr>
      <w:tr w:rsidR="00596AB3" w:rsidRPr="00B2704E" w14:paraId="078046E6" w14:textId="77777777" w:rsidTr="00FF298F">
        <w:trPr>
          <w:trHeight w:val="20"/>
        </w:trPr>
        <w:tc>
          <w:tcPr>
            <w:tcW w:w="746" w:type="dxa"/>
            <w:vMerge w:val="restart"/>
            <w:vAlign w:val="center"/>
          </w:tcPr>
          <w:p w14:paraId="0C1216B5" w14:textId="138555B3" w:rsidR="00596AB3" w:rsidRPr="00B2704E" w:rsidRDefault="00596AB3" w:rsidP="00596AB3">
            <w:pPr>
              <w:spacing w:before="40" w:after="60"/>
              <w:jc w:val="center"/>
              <w:rPr>
                <w:rFonts w:ascii="Times New Roman" w:hAnsi="Times New Roman" w:cs="Times New Roman"/>
                <w:sz w:val="28"/>
                <w:szCs w:val="28"/>
              </w:rPr>
            </w:pPr>
            <w:r w:rsidRPr="00B2704E">
              <w:rPr>
                <w:rFonts w:ascii="Times New Roman" w:hAnsi="Times New Roman" w:cs="Times New Roman"/>
                <w:sz w:val="28"/>
                <w:szCs w:val="28"/>
              </w:rPr>
              <w:t>3.1</w:t>
            </w:r>
          </w:p>
        </w:tc>
        <w:tc>
          <w:tcPr>
            <w:tcW w:w="3717" w:type="dxa"/>
            <w:vMerge w:val="restart"/>
            <w:vAlign w:val="center"/>
          </w:tcPr>
          <w:p w14:paraId="2CFDCA43" w14:textId="77777777" w:rsidR="00596AB3" w:rsidRPr="00B2704E" w:rsidRDefault="00596AB3" w:rsidP="00596AB3">
            <w:pPr>
              <w:pStyle w:val="TableParagraph"/>
              <w:spacing w:before="40" w:after="60"/>
              <w:rPr>
                <w:sz w:val="28"/>
                <w:szCs w:val="28"/>
              </w:rPr>
            </w:pPr>
            <w:r w:rsidRPr="00B2704E">
              <w:rPr>
                <w:sz w:val="28"/>
                <w:szCs w:val="28"/>
              </w:rPr>
              <w:t>Tiến độ thực hi</w:t>
            </w:r>
            <w:bookmarkStart w:id="0" w:name="_GoBack"/>
            <w:bookmarkEnd w:id="0"/>
            <w:r w:rsidRPr="00B2704E">
              <w:rPr>
                <w:sz w:val="28"/>
                <w:szCs w:val="28"/>
              </w:rPr>
              <w:t>ện</w:t>
            </w:r>
          </w:p>
        </w:tc>
        <w:tc>
          <w:tcPr>
            <w:tcW w:w="8857" w:type="dxa"/>
            <w:vAlign w:val="center"/>
          </w:tcPr>
          <w:p w14:paraId="1F454223" w14:textId="17C10522" w:rsidR="00596AB3" w:rsidRPr="00B2704E" w:rsidRDefault="00596AB3" w:rsidP="0084542F">
            <w:pPr>
              <w:pStyle w:val="TableParagraph"/>
              <w:spacing w:before="40" w:after="60"/>
              <w:rPr>
                <w:sz w:val="28"/>
                <w:szCs w:val="28"/>
                <w:lang w:val="en-US"/>
              </w:rPr>
            </w:pPr>
            <w:r w:rsidRPr="00B2704E">
              <w:rPr>
                <w:sz w:val="28"/>
                <w:szCs w:val="28"/>
              </w:rPr>
              <w:t xml:space="preserve">Có </w:t>
            </w:r>
            <w:r w:rsidR="0084542F" w:rsidRPr="00B2704E">
              <w:rPr>
                <w:sz w:val="28"/>
                <w:szCs w:val="28"/>
                <w:lang w:val="en-US"/>
              </w:rPr>
              <w:t>đề xuất</w:t>
            </w:r>
            <w:r w:rsidRPr="00B2704E">
              <w:rPr>
                <w:sz w:val="28"/>
                <w:szCs w:val="28"/>
              </w:rPr>
              <w:t xml:space="preserve"> tiến độ </w:t>
            </w:r>
            <w:r w:rsidR="0084542F" w:rsidRPr="00B2704E">
              <w:rPr>
                <w:sz w:val="28"/>
                <w:szCs w:val="28"/>
                <w:lang w:val="en-US"/>
              </w:rPr>
              <w:t>cung cấp hàng hóa</w:t>
            </w:r>
            <w:r w:rsidRPr="00B2704E">
              <w:rPr>
                <w:sz w:val="28"/>
                <w:szCs w:val="28"/>
              </w:rPr>
              <w:t xml:space="preserve"> hợp lý, khả thi v</w:t>
            </w:r>
            <w:r w:rsidR="0084542F" w:rsidRPr="00B2704E">
              <w:rPr>
                <w:sz w:val="28"/>
                <w:szCs w:val="28"/>
              </w:rPr>
              <w:t xml:space="preserve">à phù hợp với đề xuất kỹ thuật và đáp ứng yêu cầu của </w:t>
            </w:r>
            <w:r w:rsidR="00B2704E" w:rsidRPr="00B2704E">
              <w:rPr>
                <w:sz w:val="28"/>
                <w:szCs w:val="28"/>
                <w:lang w:val="en-US"/>
              </w:rPr>
              <w:t>E-</w:t>
            </w:r>
            <w:r w:rsidR="0084542F" w:rsidRPr="00B2704E">
              <w:rPr>
                <w:sz w:val="28"/>
                <w:szCs w:val="28"/>
                <w:lang w:val="en-US"/>
              </w:rPr>
              <w:t>HSMT</w:t>
            </w:r>
          </w:p>
        </w:tc>
        <w:tc>
          <w:tcPr>
            <w:tcW w:w="1276" w:type="dxa"/>
            <w:vAlign w:val="center"/>
          </w:tcPr>
          <w:p w14:paraId="3F06EB5E" w14:textId="77777777" w:rsidR="00596AB3" w:rsidRPr="00B2704E" w:rsidRDefault="00596AB3" w:rsidP="00596AB3">
            <w:pPr>
              <w:pStyle w:val="TableParagraph"/>
              <w:spacing w:before="40" w:after="60"/>
              <w:jc w:val="center"/>
              <w:rPr>
                <w:sz w:val="28"/>
                <w:szCs w:val="28"/>
              </w:rPr>
            </w:pPr>
            <w:r w:rsidRPr="00B2704E">
              <w:rPr>
                <w:spacing w:val="-5"/>
                <w:sz w:val="28"/>
                <w:szCs w:val="28"/>
              </w:rPr>
              <w:t>Đạt</w:t>
            </w:r>
          </w:p>
        </w:tc>
      </w:tr>
      <w:tr w:rsidR="00596AB3" w:rsidRPr="00B2704E" w14:paraId="6AF8A754" w14:textId="77777777" w:rsidTr="00FF298F">
        <w:trPr>
          <w:trHeight w:val="20"/>
        </w:trPr>
        <w:tc>
          <w:tcPr>
            <w:tcW w:w="746" w:type="dxa"/>
            <w:vMerge/>
            <w:vAlign w:val="center"/>
          </w:tcPr>
          <w:p w14:paraId="5F2C9F8C" w14:textId="77777777" w:rsidR="00596AB3" w:rsidRPr="00B2704E" w:rsidRDefault="00596AB3" w:rsidP="00596AB3">
            <w:pPr>
              <w:spacing w:before="40" w:after="60"/>
              <w:jc w:val="center"/>
              <w:rPr>
                <w:rFonts w:ascii="Times New Roman" w:hAnsi="Times New Roman" w:cs="Times New Roman"/>
                <w:sz w:val="28"/>
                <w:szCs w:val="28"/>
              </w:rPr>
            </w:pPr>
          </w:p>
        </w:tc>
        <w:tc>
          <w:tcPr>
            <w:tcW w:w="3717" w:type="dxa"/>
            <w:vMerge/>
            <w:vAlign w:val="center"/>
          </w:tcPr>
          <w:p w14:paraId="4DF1AE54" w14:textId="77777777" w:rsidR="00596AB3" w:rsidRPr="00B2704E" w:rsidRDefault="00596AB3" w:rsidP="00596AB3">
            <w:pPr>
              <w:pStyle w:val="TableParagraph"/>
              <w:spacing w:before="40" w:after="60"/>
              <w:rPr>
                <w:sz w:val="28"/>
                <w:szCs w:val="28"/>
              </w:rPr>
            </w:pPr>
          </w:p>
        </w:tc>
        <w:tc>
          <w:tcPr>
            <w:tcW w:w="8857" w:type="dxa"/>
            <w:vAlign w:val="center"/>
          </w:tcPr>
          <w:p w14:paraId="4BB998A4" w14:textId="1197BA11" w:rsidR="00596AB3" w:rsidRPr="00B2704E" w:rsidRDefault="0084542F" w:rsidP="0084542F">
            <w:pPr>
              <w:pStyle w:val="TableParagraph"/>
              <w:spacing w:before="40" w:after="60"/>
              <w:rPr>
                <w:sz w:val="28"/>
                <w:szCs w:val="28"/>
                <w:lang w:val="en-US"/>
              </w:rPr>
            </w:pPr>
            <w:r w:rsidRPr="00B2704E">
              <w:rPr>
                <w:sz w:val="28"/>
                <w:szCs w:val="28"/>
                <w:lang w:val="en-US"/>
              </w:rPr>
              <w:t xml:space="preserve">Không có đề xuất tiến độ cung cấp hàng hóa </w:t>
            </w:r>
            <w:r w:rsidR="00596AB3" w:rsidRPr="00B2704E">
              <w:rPr>
                <w:sz w:val="28"/>
                <w:szCs w:val="28"/>
              </w:rPr>
              <w:t xml:space="preserve">hoặc tiến độ </w:t>
            </w:r>
            <w:r w:rsidRPr="00B2704E">
              <w:rPr>
                <w:sz w:val="28"/>
                <w:szCs w:val="28"/>
                <w:lang w:val="en-US"/>
              </w:rPr>
              <w:t>không khả thi, không phù hợp.</w:t>
            </w:r>
          </w:p>
        </w:tc>
        <w:tc>
          <w:tcPr>
            <w:tcW w:w="1276" w:type="dxa"/>
            <w:vAlign w:val="center"/>
          </w:tcPr>
          <w:p w14:paraId="2A21BA66" w14:textId="77777777" w:rsidR="00596AB3" w:rsidRPr="00B2704E" w:rsidRDefault="00596AB3" w:rsidP="00596AB3">
            <w:pPr>
              <w:pStyle w:val="TableParagraph"/>
              <w:spacing w:before="40" w:after="60"/>
              <w:jc w:val="center"/>
              <w:rPr>
                <w:sz w:val="28"/>
                <w:szCs w:val="28"/>
              </w:rPr>
            </w:pPr>
            <w:r w:rsidRPr="00B2704E">
              <w:rPr>
                <w:sz w:val="28"/>
                <w:szCs w:val="28"/>
              </w:rPr>
              <w:t>Không</w:t>
            </w:r>
            <w:r w:rsidRPr="00B2704E">
              <w:rPr>
                <w:spacing w:val="-9"/>
                <w:sz w:val="28"/>
                <w:szCs w:val="28"/>
              </w:rPr>
              <w:t xml:space="preserve"> </w:t>
            </w:r>
            <w:r w:rsidRPr="00B2704E">
              <w:rPr>
                <w:spacing w:val="-5"/>
                <w:sz w:val="28"/>
                <w:szCs w:val="28"/>
              </w:rPr>
              <w:t>đạt</w:t>
            </w:r>
          </w:p>
        </w:tc>
      </w:tr>
      <w:tr w:rsidR="00596AB3" w:rsidRPr="00B2704E" w14:paraId="4BD644C2" w14:textId="77777777" w:rsidTr="00FF298F">
        <w:trPr>
          <w:trHeight w:val="20"/>
        </w:trPr>
        <w:tc>
          <w:tcPr>
            <w:tcW w:w="746" w:type="dxa"/>
            <w:vAlign w:val="center"/>
          </w:tcPr>
          <w:p w14:paraId="60383E45" w14:textId="328E711A" w:rsidR="00596AB3" w:rsidRPr="00B2704E" w:rsidRDefault="00596AB3" w:rsidP="00596AB3">
            <w:pPr>
              <w:spacing w:before="40" w:after="60"/>
              <w:jc w:val="center"/>
              <w:rPr>
                <w:rFonts w:ascii="Times New Roman" w:hAnsi="Times New Roman" w:cs="Times New Roman"/>
                <w:b/>
                <w:bCs/>
                <w:sz w:val="28"/>
                <w:szCs w:val="28"/>
              </w:rPr>
            </w:pPr>
            <w:r w:rsidRPr="00B2704E">
              <w:rPr>
                <w:rFonts w:ascii="Times New Roman" w:hAnsi="Times New Roman" w:cs="Times New Roman"/>
                <w:b/>
                <w:bCs/>
                <w:sz w:val="28"/>
                <w:szCs w:val="28"/>
              </w:rPr>
              <w:t>4</w:t>
            </w:r>
          </w:p>
        </w:tc>
        <w:tc>
          <w:tcPr>
            <w:tcW w:w="12574" w:type="dxa"/>
            <w:gridSpan w:val="2"/>
            <w:vAlign w:val="center"/>
          </w:tcPr>
          <w:p w14:paraId="68B9C78A" w14:textId="4E5DC38C" w:rsidR="00596AB3" w:rsidRPr="00B2704E" w:rsidRDefault="00596AB3" w:rsidP="00596AB3">
            <w:pPr>
              <w:pStyle w:val="TableParagraph"/>
              <w:spacing w:before="40" w:after="60"/>
              <w:rPr>
                <w:sz w:val="28"/>
                <w:szCs w:val="28"/>
                <w:lang w:val="en-US"/>
              </w:rPr>
            </w:pPr>
            <w:r w:rsidRPr="00B2704E">
              <w:rPr>
                <w:b/>
                <w:sz w:val="28"/>
                <w:szCs w:val="28"/>
                <w:lang w:val="en-US"/>
              </w:rPr>
              <w:t>Yêu cầu về logo sản phẩm</w:t>
            </w:r>
          </w:p>
        </w:tc>
        <w:tc>
          <w:tcPr>
            <w:tcW w:w="1276" w:type="dxa"/>
            <w:vAlign w:val="center"/>
          </w:tcPr>
          <w:p w14:paraId="3A28D73E" w14:textId="77777777" w:rsidR="00596AB3" w:rsidRPr="00B2704E" w:rsidRDefault="00596AB3" w:rsidP="00596AB3">
            <w:pPr>
              <w:pStyle w:val="TableParagraph"/>
              <w:spacing w:before="40" w:after="60"/>
              <w:jc w:val="center"/>
              <w:rPr>
                <w:sz w:val="28"/>
                <w:szCs w:val="28"/>
              </w:rPr>
            </w:pPr>
          </w:p>
        </w:tc>
      </w:tr>
      <w:tr w:rsidR="00596AB3" w:rsidRPr="00B2704E" w14:paraId="627C2541" w14:textId="77777777" w:rsidTr="00FF298F">
        <w:trPr>
          <w:trHeight w:val="20"/>
        </w:trPr>
        <w:tc>
          <w:tcPr>
            <w:tcW w:w="746" w:type="dxa"/>
            <w:vMerge w:val="restart"/>
            <w:vAlign w:val="center"/>
          </w:tcPr>
          <w:p w14:paraId="76189B24" w14:textId="405D7359" w:rsidR="00596AB3" w:rsidRPr="00B2704E" w:rsidRDefault="00596AB3" w:rsidP="00596AB3">
            <w:pPr>
              <w:spacing w:before="40" w:after="60"/>
              <w:jc w:val="center"/>
              <w:rPr>
                <w:rFonts w:ascii="Times New Roman" w:hAnsi="Times New Roman" w:cs="Times New Roman"/>
                <w:sz w:val="28"/>
                <w:szCs w:val="28"/>
              </w:rPr>
            </w:pPr>
            <w:r w:rsidRPr="00B2704E">
              <w:rPr>
                <w:rFonts w:ascii="Times New Roman" w:hAnsi="Times New Roman" w:cs="Times New Roman"/>
                <w:sz w:val="28"/>
                <w:szCs w:val="28"/>
              </w:rPr>
              <w:t>4.1</w:t>
            </w:r>
          </w:p>
        </w:tc>
        <w:tc>
          <w:tcPr>
            <w:tcW w:w="3717" w:type="dxa"/>
            <w:vMerge w:val="restart"/>
            <w:vAlign w:val="center"/>
          </w:tcPr>
          <w:p w14:paraId="2904BE06" w14:textId="61CBD9A6" w:rsidR="00596AB3" w:rsidRPr="00B2704E" w:rsidRDefault="00596AB3" w:rsidP="00596AB3">
            <w:pPr>
              <w:spacing w:before="40" w:after="60" w:line="252" w:lineRule="auto"/>
              <w:ind w:left="28"/>
              <w:rPr>
                <w:rFonts w:ascii="Times New Roman" w:hAnsi="Times New Roman" w:cs="Times New Roman"/>
                <w:b/>
                <w:sz w:val="28"/>
                <w:szCs w:val="28"/>
              </w:rPr>
            </w:pPr>
            <w:r w:rsidRPr="00B2704E">
              <w:rPr>
                <w:rFonts w:ascii="Times New Roman" w:hAnsi="Times New Roman" w:cs="Times New Roman"/>
                <w:sz w:val="28"/>
                <w:szCs w:val="28"/>
              </w:rPr>
              <w:t xml:space="preserve">Quy chuẩn logo </w:t>
            </w:r>
          </w:p>
        </w:tc>
        <w:tc>
          <w:tcPr>
            <w:tcW w:w="8857" w:type="dxa"/>
            <w:vAlign w:val="center"/>
          </w:tcPr>
          <w:p w14:paraId="35FAAF17" w14:textId="5F806CBA" w:rsidR="00596AB3" w:rsidRPr="00B2704E" w:rsidRDefault="00596AB3" w:rsidP="00596AB3">
            <w:pPr>
              <w:pStyle w:val="TableParagraph"/>
              <w:spacing w:before="40" w:after="60"/>
              <w:rPr>
                <w:sz w:val="28"/>
                <w:szCs w:val="28"/>
                <w:lang w:val="en-US"/>
              </w:rPr>
            </w:pPr>
            <w:r w:rsidRPr="00B2704E">
              <w:rPr>
                <w:sz w:val="28"/>
                <w:szCs w:val="28"/>
              </w:rPr>
              <w:t xml:space="preserve">Nhà thầu </w:t>
            </w:r>
            <w:r w:rsidRPr="00B2704E">
              <w:rPr>
                <w:sz w:val="28"/>
                <w:szCs w:val="28"/>
                <w:lang w:val="en-US"/>
              </w:rPr>
              <w:t>phải có cam kết sử dụng đúng, đủ logo sản phẩm theo quy chuẩn tại Chương V E-HSMT trong quá trình thực hiện hợp đồng.</w:t>
            </w:r>
          </w:p>
        </w:tc>
        <w:tc>
          <w:tcPr>
            <w:tcW w:w="1276" w:type="dxa"/>
            <w:vAlign w:val="center"/>
          </w:tcPr>
          <w:p w14:paraId="6D1BE70F" w14:textId="77777777" w:rsidR="00596AB3" w:rsidRPr="00B2704E" w:rsidRDefault="00596AB3" w:rsidP="00596AB3">
            <w:pPr>
              <w:pStyle w:val="TableParagraph"/>
              <w:spacing w:before="40" w:after="60"/>
              <w:jc w:val="center"/>
              <w:rPr>
                <w:sz w:val="28"/>
                <w:szCs w:val="28"/>
              </w:rPr>
            </w:pPr>
            <w:r w:rsidRPr="00B2704E">
              <w:rPr>
                <w:spacing w:val="-5"/>
                <w:sz w:val="28"/>
                <w:szCs w:val="28"/>
              </w:rPr>
              <w:t>Đạt</w:t>
            </w:r>
          </w:p>
        </w:tc>
      </w:tr>
      <w:tr w:rsidR="00596AB3" w:rsidRPr="00B2704E" w14:paraId="48021BB7" w14:textId="77777777" w:rsidTr="00FF298F">
        <w:trPr>
          <w:trHeight w:val="20"/>
        </w:trPr>
        <w:tc>
          <w:tcPr>
            <w:tcW w:w="746" w:type="dxa"/>
            <w:vMerge/>
            <w:vAlign w:val="center"/>
          </w:tcPr>
          <w:p w14:paraId="4FAE23BA" w14:textId="77777777" w:rsidR="00596AB3" w:rsidRPr="00B2704E" w:rsidRDefault="00596AB3" w:rsidP="00596AB3">
            <w:pPr>
              <w:spacing w:before="40" w:after="60"/>
              <w:jc w:val="center"/>
              <w:rPr>
                <w:rFonts w:ascii="Times New Roman" w:hAnsi="Times New Roman" w:cs="Times New Roman"/>
                <w:sz w:val="28"/>
                <w:szCs w:val="28"/>
              </w:rPr>
            </w:pPr>
          </w:p>
        </w:tc>
        <w:tc>
          <w:tcPr>
            <w:tcW w:w="3717" w:type="dxa"/>
            <w:vMerge/>
            <w:vAlign w:val="center"/>
          </w:tcPr>
          <w:p w14:paraId="669D6CBC" w14:textId="77777777" w:rsidR="00596AB3" w:rsidRPr="00B2704E" w:rsidRDefault="00596AB3" w:rsidP="00596AB3">
            <w:pPr>
              <w:spacing w:before="40" w:after="60" w:line="252" w:lineRule="auto"/>
              <w:ind w:left="28"/>
              <w:jc w:val="center"/>
              <w:rPr>
                <w:rFonts w:ascii="Times New Roman" w:hAnsi="Times New Roman" w:cs="Times New Roman"/>
                <w:b/>
                <w:sz w:val="28"/>
                <w:szCs w:val="28"/>
              </w:rPr>
            </w:pPr>
          </w:p>
        </w:tc>
        <w:tc>
          <w:tcPr>
            <w:tcW w:w="8857" w:type="dxa"/>
            <w:vAlign w:val="center"/>
          </w:tcPr>
          <w:p w14:paraId="40616427" w14:textId="7752F259" w:rsidR="00596AB3" w:rsidRPr="00B2704E" w:rsidRDefault="00596AB3" w:rsidP="00596AB3">
            <w:pPr>
              <w:pStyle w:val="TableParagraph"/>
              <w:spacing w:before="40" w:after="60"/>
              <w:rPr>
                <w:sz w:val="28"/>
                <w:szCs w:val="28"/>
                <w:lang w:val="en-US"/>
              </w:rPr>
            </w:pPr>
            <w:r w:rsidRPr="00B2704E">
              <w:rPr>
                <w:sz w:val="28"/>
                <w:szCs w:val="28"/>
              </w:rPr>
              <w:t xml:space="preserve">Nhà thầu </w:t>
            </w:r>
            <w:r w:rsidRPr="00B2704E">
              <w:rPr>
                <w:sz w:val="28"/>
                <w:szCs w:val="28"/>
                <w:lang w:val="en-US"/>
              </w:rPr>
              <w:t>không đáp ứng nội dung trên</w:t>
            </w:r>
          </w:p>
        </w:tc>
        <w:tc>
          <w:tcPr>
            <w:tcW w:w="1276" w:type="dxa"/>
            <w:vAlign w:val="center"/>
          </w:tcPr>
          <w:p w14:paraId="734C0FAC" w14:textId="77777777" w:rsidR="00596AB3" w:rsidRPr="00B2704E" w:rsidRDefault="00596AB3" w:rsidP="00596AB3">
            <w:pPr>
              <w:pStyle w:val="TableParagraph"/>
              <w:spacing w:before="40" w:after="60"/>
              <w:jc w:val="center"/>
              <w:rPr>
                <w:sz w:val="28"/>
                <w:szCs w:val="28"/>
              </w:rPr>
            </w:pPr>
            <w:r w:rsidRPr="00B2704E">
              <w:rPr>
                <w:sz w:val="28"/>
                <w:szCs w:val="28"/>
              </w:rPr>
              <w:t>Không</w:t>
            </w:r>
            <w:r w:rsidRPr="00B2704E">
              <w:rPr>
                <w:spacing w:val="-9"/>
                <w:sz w:val="28"/>
                <w:szCs w:val="28"/>
              </w:rPr>
              <w:t xml:space="preserve"> </w:t>
            </w:r>
            <w:r w:rsidRPr="00B2704E">
              <w:rPr>
                <w:spacing w:val="-5"/>
                <w:sz w:val="28"/>
                <w:szCs w:val="28"/>
              </w:rPr>
              <w:t>đạt</w:t>
            </w:r>
          </w:p>
        </w:tc>
      </w:tr>
      <w:tr w:rsidR="00596AB3" w:rsidRPr="00B2704E" w14:paraId="2C08A73F" w14:textId="77777777" w:rsidTr="00FF298F">
        <w:trPr>
          <w:trHeight w:val="20"/>
        </w:trPr>
        <w:tc>
          <w:tcPr>
            <w:tcW w:w="746" w:type="dxa"/>
            <w:vAlign w:val="center"/>
          </w:tcPr>
          <w:p w14:paraId="451C32A0" w14:textId="3C2428DD" w:rsidR="00596AB3" w:rsidRPr="00B2704E" w:rsidRDefault="00596AB3" w:rsidP="00596AB3">
            <w:pPr>
              <w:spacing w:before="40" w:after="60"/>
              <w:jc w:val="center"/>
              <w:rPr>
                <w:rFonts w:ascii="Times New Roman" w:hAnsi="Times New Roman" w:cs="Times New Roman"/>
                <w:b/>
                <w:bCs/>
                <w:sz w:val="28"/>
                <w:szCs w:val="28"/>
              </w:rPr>
            </w:pPr>
            <w:r w:rsidRPr="00B2704E">
              <w:rPr>
                <w:rFonts w:ascii="Times New Roman" w:hAnsi="Times New Roman" w:cs="Times New Roman"/>
                <w:b/>
                <w:bCs/>
                <w:sz w:val="28"/>
                <w:szCs w:val="28"/>
              </w:rPr>
              <w:t>5</w:t>
            </w:r>
          </w:p>
        </w:tc>
        <w:tc>
          <w:tcPr>
            <w:tcW w:w="12574" w:type="dxa"/>
            <w:gridSpan w:val="2"/>
            <w:vAlign w:val="center"/>
          </w:tcPr>
          <w:p w14:paraId="65CEFDAA" w14:textId="77777777" w:rsidR="00596AB3" w:rsidRPr="00B2704E" w:rsidRDefault="00596AB3" w:rsidP="00596AB3">
            <w:pPr>
              <w:pStyle w:val="TableParagraph"/>
              <w:spacing w:before="40" w:after="60"/>
              <w:rPr>
                <w:sz w:val="28"/>
                <w:szCs w:val="28"/>
              </w:rPr>
            </w:pPr>
            <w:r w:rsidRPr="00B2704E">
              <w:rPr>
                <w:b/>
                <w:sz w:val="28"/>
                <w:szCs w:val="28"/>
              </w:rPr>
              <w:t xml:space="preserve">Thông tin về kết quả thực hiện hợp đồng của nhà thầu theo quy định tại Điều 19 và Điều 20 của Nghị định số </w:t>
            </w:r>
            <w:r w:rsidRPr="00B2704E">
              <w:rPr>
                <w:b/>
                <w:spacing w:val="-2"/>
                <w:sz w:val="28"/>
                <w:szCs w:val="28"/>
              </w:rPr>
              <w:t>214/2025/NĐ-CP</w:t>
            </w:r>
          </w:p>
        </w:tc>
        <w:tc>
          <w:tcPr>
            <w:tcW w:w="1276" w:type="dxa"/>
            <w:vAlign w:val="center"/>
          </w:tcPr>
          <w:p w14:paraId="50E63EEB" w14:textId="77777777" w:rsidR="00596AB3" w:rsidRPr="00B2704E" w:rsidRDefault="00596AB3" w:rsidP="00596AB3">
            <w:pPr>
              <w:pStyle w:val="TableParagraph"/>
              <w:spacing w:before="40" w:after="60"/>
              <w:jc w:val="center"/>
              <w:rPr>
                <w:sz w:val="28"/>
                <w:szCs w:val="28"/>
              </w:rPr>
            </w:pPr>
          </w:p>
        </w:tc>
      </w:tr>
      <w:tr w:rsidR="00596AB3" w:rsidRPr="00B2704E" w14:paraId="6DEC4D92" w14:textId="77777777" w:rsidTr="00FF298F">
        <w:trPr>
          <w:trHeight w:val="20"/>
        </w:trPr>
        <w:tc>
          <w:tcPr>
            <w:tcW w:w="746" w:type="dxa"/>
            <w:vMerge w:val="restart"/>
            <w:vAlign w:val="center"/>
          </w:tcPr>
          <w:p w14:paraId="6304E89D" w14:textId="0F72AEB2" w:rsidR="00596AB3" w:rsidRPr="00B2704E" w:rsidRDefault="00596AB3" w:rsidP="00596AB3">
            <w:pPr>
              <w:spacing w:before="40" w:after="60"/>
              <w:jc w:val="center"/>
              <w:rPr>
                <w:rFonts w:ascii="Times New Roman" w:hAnsi="Times New Roman" w:cs="Times New Roman"/>
                <w:sz w:val="28"/>
                <w:szCs w:val="28"/>
              </w:rPr>
            </w:pPr>
            <w:r w:rsidRPr="00B2704E">
              <w:rPr>
                <w:rFonts w:ascii="Times New Roman" w:hAnsi="Times New Roman" w:cs="Times New Roman"/>
                <w:sz w:val="28"/>
                <w:szCs w:val="28"/>
              </w:rPr>
              <w:t>5.1</w:t>
            </w:r>
          </w:p>
        </w:tc>
        <w:tc>
          <w:tcPr>
            <w:tcW w:w="3717" w:type="dxa"/>
            <w:vMerge w:val="restart"/>
            <w:vAlign w:val="center"/>
          </w:tcPr>
          <w:p w14:paraId="4E5CA8E0" w14:textId="77777777" w:rsidR="00596AB3" w:rsidRPr="00B2704E" w:rsidRDefault="00596AB3" w:rsidP="00596AB3">
            <w:pPr>
              <w:spacing w:before="40" w:after="60" w:line="252" w:lineRule="auto"/>
              <w:ind w:left="28"/>
              <w:rPr>
                <w:rFonts w:ascii="Times New Roman" w:hAnsi="Times New Roman" w:cs="Times New Roman"/>
                <w:b/>
                <w:sz w:val="28"/>
                <w:szCs w:val="28"/>
                <w:lang w:val="vi-VN"/>
              </w:rPr>
            </w:pPr>
            <w:r w:rsidRPr="00B2704E">
              <w:rPr>
                <w:rFonts w:ascii="Times New Roman" w:hAnsi="Times New Roman" w:cs="Times New Roman"/>
                <w:sz w:val="28"/>
                <w:szCs w:val="28"/>
              </w:rPr>
              <w:t>Thông tin về kết quả thực hiện hợp đồng theo quy định tại Điều 19 và Điều 20 của Nghị định số 214/2025/NĐ-CP</w:t>
            </w:r>
          </w:p>
        </w:tc>
        <w:tc>
          <w:tcPr>
            <w:tcW w:w="8857" w:type="dxa"/>
            <w:vAlign w:val="center"/>
          </w:tcPr>
          <w:p w14:paraId="53C76B0C" w14:textId="77777777" w:rsidR="00596AB3" w:rsidRPr="00B2704E" w:rsidRDefault="00596AB3" w:rsidP="00596AB3">
            <w:pPr>
              <w:pStyle w:val="TableParagraph"/>
              <w:spacing w:before="40" w:after="60"/>
              <w:rPr>
                <w:sz w:val="28"/>
                <w:szCs w:val="28"/>
                <w:lang w:val="en-GB"/>
              </w:rPr>
            </w:pPr>
            <w:r w:rsidRPr="00B2704E">
              <w:rPr>
                <w:sz w:val="28"/>
                <w:szCs w:val="28"/>
              </w:rPr>
              <w:t xml:space="preserve">Nhà thầu có cam kết: </w:t>
            </w:r>
          </w:p>
          <w:p w14:paraId="246284C0" w14:textId="77777777" w:rsidR="00596AB3" w:rsidRPr="00B2704E" w:rsidRDefault="00596AB3" w:rsidP="00596AB3">
            <w:pPr>
              <w:pStyle w:val="TableParagraph"/>
              <w:spacing w:before="40" w:after="60"/>
              <w:rPr>
                <w:sz w:val="28"/>
                <w:szCs w:val="28"/>
                <w:lang w:val="en-GB"/>
              </w:rPr>
            </w:pPr>
            <w:r w:rsidRPr="00B2704E">
              <w:rPr>
                <w:sz w:val="28"/>
                <w:szCs w:val="28"/>
                <w:lang w:val="en-GB"/>
              </w:rPr>
              <w:t>-</w:t>
            </w:r>
            <w:r w:rsidRPr="00B2704E">
              <w:rPr>
                <w:sz w:val="28"/>
                <w:szCs w:val="28"/>
              </w:rPr>
              <w:t xml:space="preserve"> Nhà thầu không có các hành vi vi phạm trong quá trình tham dự thầu quy định tại khoản 1 Điều 20 của Nghị định số 214/2025/NĐ-CP. </w:t>
            </w:r>
            <w:r w:rsidRPr="00B2704E">
              <w:rPr>
                <w:sz w:val="28"/>
                <w:szCs w:val="28"/>
                <w:lang w:val="en-GB"/>
              </w:rPr>
              <w:t>(</w:t>
            </w:r>
            <w:r w:rsidRPr="00B2704E">
              <w:rPr>
                <w:sz w:val="28"/>
                <w:szCs w:val="28"/>
              </w:rPr>
              <w:t xml:space="preserve">Trường hợp Chủ đầu tư phát hiện nhà thầu cam kết không trung thực sẽ bị xử phạt theo quy định của pháp luật) </w:t>
            </w:r>
          </w:p>
        </w:tc>
        <w:tc>
          <w:tcPr>
            <w:tcW w:w="1276" w:type="dxa"/>
            <w:vAlign w:val="center"/>
          </w:tcPr>
          <w:p w14:paraId="728B87F9" w14:textId="77777777" w:rsidR="00596AB3" w:rsidRPr="00B2704E" w:rsidRDefault="00596AB3" w:rsidP="00596AB3">
            <w:pPr>
              <w:pStyle w:val="TableParagraph"/>
              <w:spacing w:before="40" w:after="60"/>
              <w:jc w:val="center"/>
              <w:rPr>
                <w:sz w:val="28"/>
                <w:szCs w:val="28"/>
              </w:rPr>
            </w:pPr>
            <w:r w:rsidRPr="00B2704E">
              <w:rPr>
                <w:spacing w:val="-5"/>
                <w:sz w:val="28"/>
                <w:szCs w:val="28"/>
              </w:rPr>
              <w:t>Đạt</w:t>
            </w:r>
          </w:p>
        </w:tc>
      </w:tr>
      <w:tr w:rsidR="00596AB3" w:rsidRPr="00B2704E" w14:paraId="492EF19F" w14:textId="77777777" w:rsidTr="00FF298F">
        <w:trPr>
          <w:trHeight w:val="20"/>
        </w:trPr>
        <w:tc>
          <w:tcPr>
            <w:tcW w:w="746" w:type="dxa"/>
            <w:vMerge/>
            <w:vAlign w:val="center"/>
          </w:tcPr>
          <w:p w14:paraId="1D68CC75" w14:textId="77777777" w:rsidR="00596AB3" w:rsidRPr="00B2704E" w:rsidRDefault="00596AB3" w:rsidP="00596AB3">
            <w:pPr>
              <w:spacing w:before="40" w:after="60"/>
              <w:jc w:val="center"/>
              <w:rPr>
                <w:rFonts w:ascii="Times New Roman" w:hAnsi="Times New Roman" w:cs="Times New Roman"/>
                <w:sz w:val="28"/>
                <w:szCs w:val="28"/>
              </w:rPr>
            </w:pPr>
          </w:p>
        </w:tc>
        <w:tc>
          <w:tcPr>
            <w:tcW w:w="3717" w:type="dxa"/>
            <w:vMerge/>
            <w:vAlign w:val="center"/>
          </w:tcPr>
          <w:p w14:paraId="58786611" w14:textId="77777777" w:rsidR="00596AB3" w:rsidRPr="00B2704E" w:rsidRDefault="00596AB3" w:rsidP="00596AB3">
            <w:pPr>
              <w:spacing w:before="40" w:after="60" w:line="252" w:lineRule="auto"/>
              <w:ind w:left="28"/>
              <w:jc w:val="center"/>
              <w:rPr>
                <w:rFonts w:ascii="Times New Roman" w:hAnsi="Times New Roman" w:cs="Times New Roman"/>
                <w:b/>
                <w:sz w:val="28"/>
                <w:szCs w:val="28"/>
              </w:rPr>
            </w:pPr>
          </w:p>
        </w:tc>
        <w:tc>
          <w:tcPr>
            <w:tcW w:w="8857" w:type="dxa"/>
            <w:vAlign w:val="center"/>
          </w:tcPr>
          <w:p w14:paraId="1DF0718B" w14:textId="3085CB86" w:rsidR="00596AB3" w:rsidRPr="00B2704E" w:rsidRDefault="00596AB3" w:rsidP="00596AB3">
            <w:pPr>
              <w:pStyle w:val="TableParagraph"/>
              <w:spacing w:before="40" w:after="60"/>
              <w:rPr>
                <w:sz w:val="28"/>
                <w:szCs w:val="28"/>
                <w:lang w:val="en-GB"/>
              </w:rPr>
            </w:pPr>
            <w:r w:rsidRPr="00B2704E">
              <w:rPr>
                <w:sz w:val="28"/>
                <w:szCs w:val="28"/>
                <w:lang w:val="en-GB"/>
              </w:rPr>
              <w:t>K</w:t>
            </w:r>
            <w:r w:rsidRPr="00B2704E">
              <w:rPr>
                <w:sz w:val="28"/>
                <w:szCs w:val="28"/>
              </w:rPr>
              <w:t>hông đáp ứng hoặc không có cam kết theo yêu cầu</w:t>
            </w:r>
          </w:p>
        </w:tc>
        <w:tc>
          <w:tcPr>
            <w:tcW w:w="1276" w:type="dxa"/>
            <w:vAlign w:val="center"/>
          </w:tcPr>
          <w:p w14:paraId="2C40B365" w14:textId="77777777" w:rsidR="00596AB3" w:rsidRPr="00B2704E" w:rsidRDefault="00596AB3" w:rsidP="00596AB3">
            <w:pPr>
              <w:pStyle w:val="TableParagraph"/>
              <w:spacing w:before="40" w:after="60"/>
              <w:jc w:val="center"/>
              <w:rPr>
                <w:sz w:val="28"/>
                <w:szCs w:val="28"/>
              </w:rPr>
            </w:pPr>
            <w:r w:rsidRPr="00B2704E">
              <w:rPr>
                <w:sz w:val="28"/>
                <w:szCs w:val="28"/>
              </w:rPr>
              <w:t>Không</w:t>
            </w:r>
            <w:r w:rsidRPr="00B2704E">
              <w:rPr>
                <w:spacing w:val="-9"/>
                <w:sz w:val="28"/>
                <w:szCs w:val="28"/>
              </w:rPr>
              <w:t xml:space="preserve"> </w:t>
            </w:r>
            <w:r w:rsidRPr="00B2704E">
              <w:rPr>
                <w:spacing w:val="-5"/>
                <w:sz w:val="28"/>
                <w:szCs w:val="28"/>
              </w:rPr>
              <w:t>đạt</w:t>
            </w:r>
          </w:p>
        </w:tc>
      </w:tr>
      <w:tr w:rsidR="00832BDC" w:rsidRPr="00B2704E" w14:paraId="4055BE5E" w14:textId="77777777" w:rsidTr="00FE44A8">
        <w:trPr>
          <w:trHeight w:val="20"/>
        </w:trPr>
        <w:tc>
          <w:tcPr>
            <w:tcW w:w="746" w:type="dxa"/>
            <w:vAlign w:val="center"/>
          </w:tcPr>
          <w:p w14:paraId="0D4CBBEB" w14:textId="4C2616DF" w:rsidR="00832BDC" w:rsidRPr="00B2704E" w:rsidRDefault="00832BDC" w:rsidP="00596AB3">
            <w:pPr>
              <w:spacing w:before="40" w:after="60"/>
              <w:jc w:val="center"/>
              <w:rPr>
                <w:rFonts w:ascii="Times New Roman" w:hAnsi="Times New Roman" w:cs="Times New Roman"/>
                <w:b/>
                <w:sz w:val="28"/>
                <w:szCs w:val="28"/>
              </w:rPr>
            </w:pPr>
            <w:r w:rsidRPr="00B2704E">
              <w:rPr>
                <w:rFonts w:ascii="Times New Roman" w:hAnsi="Times New Roman" w:cs="Times New Roman"/>
                <w:b/>
                <w:sz w:val="28"/>
                <w:szCs w:val="28"/>
              </w:rPr>
              <w:t>6</w:t>
            </w:r>
          </w:p>
        </w:tc>
        <w:tc>
          <w:tcPr>
            <w:tcW w:w="12574" w:type="dxa"/>
            <w:gridSpan w:val="2"/>
            <w:vAlign w:val="center"/>
          </w:tcPr>
          <w:p w14:paraId="3526456D" w14:textId="1AF2DEDE" w:rsidR="00832BDC" w:rsidRPr="00B2704E" w:rsidRDefault="00832BDC" w:rsidP="00596AB3">
            <w:pPr>
              <w:pStyle w:val="TableParagraph"/>
              <w:spacing w:before="40" w:after="60"/>
              <w:rPr>
                <w:sz w:val="28"/>
                <w:szCs w:val="28"/>
                <w:lang w:val="en-GB"/>
              </w:rPr>
            </w:pPr>
            <w:r w:rsidRPr="00B2704E">
              <w:rPr>
                <w:b/>
                <w:sz w:val="28"/>
                <w:szCs w:val="28"/>
              </w:rPr>
              <w:t>Bảo hành</w:t>
            </w:r>
          </w:p>
        </w:tc>
        <w:tc>
          <w:tcPr>
            <w:tcW w:w="1276" w:type="dxa"/>
            <w:vAlign w:val="center"/>
          </w:tcPr>
          <w:p w14:paraId="18423E1E" w14:textId="77777777" w:rsidR="00832BDC" w:rsidRPr="00B2704E" w:rsidRDefault="00832BDC" w:rsidP="00596AB3">
            <w:pPr>
              <w:pStyle w:val="TableParagraph"/>
              <w:spacing w:before="40" w:after="60"/>
              <w:jc w:val="center"/>
              <w:rPr>
                <w:sz w:val="28"/>
                <w:szCs w:val="28"/>
              </w:rPr>
            </w:pPr>
          </w:p>
        </w:tc>
      </w:tr>
      <w:tr w:rsidR="00B2704E" w:rsidRPr="00B2704E" w14:paraId="31530E65" w14:textId="77777777" w:rsidTr="00FF298F">
        <w:trPr>
          <w:trHeight w:val="20"/>
        </w:trPr>
        <w:tc>
          <w:tcPr>
            <w:tcW w:w="746" w:type="dxa"/>
            <w:vMerge w:val="restart"/>
            <w:vAlign w:val="center"/>
          </w:tcPr>
          <w:p w14:paraId="34750234" w14:textId="4562EF83" w:rsidR="00B2704E" w:rsidRPr="00B2704E" w:rsidRDefault="00B2704E" w:rsidP="00B2704E">
            <w:pPr>
              <w:spacing w:before="40" w:after="60"/>
              <w:jc w:val="center"/>
              <w:rPr>
                <w:rFonts w:ascii="Times New Roman" w:hAnsi="Times New Roman" w:cs="Times New Roman"/>
                <w:sz w:val="28"/>
                <w:szCs w:val="28"/>
              </w:rPr>
            </w:pPr>
            <w:r w:rsidRPr="00B2704E">
              <w:rPr>
                <w:rFonts w:ascii="Times New Roman" w:hAnsi="Times New Roman" w:cs="Times New Roman"/>
                <w:sz w:val="28"/>
                <w:szCs w:val="28"/>
              </w:rPr>
              <w:t>6.1</w:t>
            </w:r>
          </w:p>
        </w:tc>
        <w:tc>
          <w:tcPr>
            <w:tcW w:w="3717" w:type="dxa"/>
            <w:vMerge w:val="restart"/>
            <w:vAlign w:val="center"/>
          </w:tcPr>
          <w:p w14:paraId="07E24781" w14:textId="2C04F984" w:rsidR="00B2704E" w:rsidRPr="00B2704E" w:rsidRDefault="00B2704E" w:rsidP="00B2704E">
            <w:pPr>
              <w:spacing w:before="40" w:after="60" w:line="252" w:lineRule="auto"/>
              <w:ind w:left="28"/>
              <w:rPr>
                <w:rFonts w:ascii="Times New Roman" w:hAnsi="Times New Roman" w:cs="Times New Roman"/>
                <w:sz w:val="28"/>
                <w:szCs w:val="28"/>
              </w:rPr>
            </w:pPr>
            <w:r w:rsidRPr="00B2704E">
              <w:rPr>
                <w:rFonts w:ascii="Times New Roman" w:hAnsi="Times New Roman" w:cs="Times New Roman"/>
                <w:sz w:val="28"/>
                <w:szCs w:val="28"/>
              </w:rPr>
              <w:t>Thời gian bảo hành</w:t>
            </w:r>
          </w:p>
        </w:tc>
        <w:tc>
          <w:tcPr>
            <w:tcW w:w="8857" w:type="dxa"/>
            <w:vAlign w:val="center"/>
          </w:tcPr>
          <w:p w14:paraId="60CFC718" w14:textId="77777777" w:rsidR="00B2704E" w:rsidRPr="00B2704E" w:rsidRDefault="00B2704E" w:rsidP="00B2704E">
            <w:pPr>
              <w:pStyle w:val="TableParagraph"/>
              <w:spacing w:before="40" w:after="60"/>
              <w:rPr>
                <w:sz w:val="28"/>
                <w:szCs w:val="28"/>
                <w:lang w:val="en-GB"/>
              </w:rPr>
            </w:pPr>
            <w:r w:rsidRPr="00B2704E">
              <w:rPr>
                <w:sz w:val="28"/>
                <w:szCs w:val="28"/>
                <w:lang w:val="en-GB"/>
              </w:rPr>
              <w:t>Thời gian bảo hành theo quy định của nhà sản xuất.</w:t>
            </w:r>
          </w:p>
          <w:p w14:paraId="3551241F" w14:textId="741FF287" w:rsidR="00B2704E" w:rsidRPr="00B2704E" w:rsidRDefault="00B2704E" w:rsidP="00B2704E">
            <w:pPr>
              <w:pStyle w:val="TableParagraph"/>
              <w:spacing w:before="40" w:after="60"/>
              <w:rPr>
                <w:sz w:val="28"/>
                <w:szCs w:val="28"/>
                <w:lang w:val="en-GB"/>
              </w:rPr>
            </w:pPr>
            <w:r w:rsidRPr="00B2704E">
              <w:rPr>
                <w:sz w:val="28"/>
                <w:szCs w:val="28"/>
                <w:lang w:val="en-GB"/>
              </w:rPr>
              <w:t>Cam kết Cung cấp đổi trả hàng lỗi, hàng kém chất lượng trong vòng 24 giờ sau khi có yêu cầu của chủ đầu tư.</w:t>
            </w:r>
          </w:p>
          <w:p w14:paraId="0EDDE5B3" w14:textId="39C3FF16" w:rsidR="00B2704E" w:rsidRPr="00B2704E" w:rsidRDefault="00B2704E" w:rsidP="00B2704E">
            <w:pPr>
              <w:pStyle w:val="TableParagraph"/>
              <w:spacing w:before="40" w:after="60"/>
              <w:jc w:val="both"/>
              <w:rPr>
                <w:sz w:val="28"/>
                <w:szCs w:val="28"/>
                <w:lang w:val="en-GB"/>
              </w:rPr>
            </w:pPr>
            <w:r w:rsidRPr="00B2704E">
              <w:rPr>
                <w:sz w:val="28"/>
                <w:szCs w:val="28"/>
                <w:lang w:val="en-GB"/>
              </w:rPr>
              <w:lastRenderedPageBreak/>
              <w:t>Cam kết trong trường hợp xảy ra sự cố nguy hại đến người dùng sản phẩm thì nhà thầu phải chịu trách nhiệm bồi thường thiệt hại cho người sử dụng sản phẩm theo thoả thuận giữa Bệnh v</w:t>
            </w:r>
            <w:r w:rsidR="003D74D8">
              <w:rPr>
                <w:sz w:val="28"/>
                <w:szCs w:val="28"/>
                <w:lang w:val="en-GB"/>
              </w:rPr>
              <w:t>iện, nhà thầu và người sử dụng/</w:t>
            </w:r>
            <w:r w:rsidRPr="00B2704E">
              <w:rPr>
                <w:sz w:val="28"/>
                <w:szCs w:val="28"/>
                <w:lang w:val="en-GB"/>
              </w:rPr>
              <w:t>người giám hộ của trẻ.</w:t>
            </w:r>
          </w:p>
        </w:tc>
        <w:tc>
          <w:tcPr>
            <w:tcW w:w="1276" w:type="dxa"/>
            <w:vAlign w:val="center"/>
          </w:tcPr>
          <w:p w14:paraId="71C1C297" w14:textId="01919C37" w:rsidR="00B2704E" w:rsidRPr="00B2704E" w:rsidRDefault="00B2704E" w:rsidP="00B2704E">
            <w:pPr>
              <w:pStyle w:val="TableParagraph"/>
              <w:spacing w:before="40" w:after="60"/>
              <w:jc w:val="center"/>
              <w:rPr>
                <w:sz w:val="28"/>
                <w:szCs w:val="28"/>
              </w:rPr>
            </w:pPr>
            <w:r w:rsidRPr="00B2704E">
              <w:rPr>
                <w:spacing w:val="-5"/>
                <w:sz w:val="28"/>
                <w:szCs w:val="28"/>
              </w:rPr>
              <w:lastRenderedPageBreak/>
              <w:t>Đạt</w:t>
            </w:r>
          </w:p>
        </w:tc>
      </w:tr>
      <w:tr w:rsidR="00B2704E" w:rsidRPr="00B2704E" w14:paraId="041C8972" w14:textId="77777777" w:rsidTr="00FF298F">
        <w:trPr>
          <w:trHeight w:val="20"/>
        </w:trPr>
        <w:tc>
          <w:tcPr>
            <w:tcW w:w="746" w:type="dxa"/>
            <w:vMerge/>
            <w:vAlign w:val="center"/>
          </w:tcPr>
          <w:p w14:paraId="5A5C1620" w14:textId="77777777" w:rsidR="00B2704E" w:rsidRPr="00B2704E" w:rsidRDefault="00B2704E" w:rsidP="00B2704E">
            <w:pPr>
              <w:spacing w:before="40" w:after="60"/>
              <w:jc w:val="center"/>
              <w:rPr>
                <w:rFonts w:ascii="Times New Roman" w:hAnsi="Times New Roman" w:cs="Times New Roman"/>
                <w:sz w:val="28"/>
                <w:szCs w:val="28"/>
              </w:rPr>
            </w:pPr>
          </w:p>
        </w:tc>
        <w:tc>
          <w:tcPr>
            <w:tcW w:w="3717" w:type="dxa"/>
            <w:vMerge/>
            <w:vAlign w:val="center"/>
          </w:tcPr>
          <w:p w14:paraId="19C9B6E0" w14:textId="77777777" w:rsidR="00B2704E" w:rsidRPr="00B2704E" w:rsidRDefault="00B2704E" w:rsidP="00B2704E">
            <w:pPr>
              <w:spacing w:before="40" w:after="60" w:line="252" w:lineRule="auto"/>
              <w:ind w:left="28"/>
              <w:jc w:val="center"/>
              <w:rPr>
                <w:rFonts w:ascii="Times New Roman" w:hAnsi="Times New Roman" w:cs="Times New Roman"/>
                <w:b/>
                <w:sz w:val="28"/>
                <w:szCs w:val="28"/>
              </w:rPr>
            </w:pPr>
          </w:p>
        </w:tc>
        <w:tc>
          <w:tcPr>
            <w:tcW w:w="8857" w:type="dxa"/>
            <w:vAlign w:val="center"/>
          </w:tcPr>
          <w:p w14:paraId="6A795C68" w14:textId="3F0D6A6A" w:rsidR="00B2704E" w:rsidRPr="00B2704E" w:rsidRDefault="00B2704E" w:rsidP="00B2704E">
            <w:pPr>
              <w:pStyle w:val="TableParagraph"/>
              <w:spacing w:before="40" w:after="60"/>
              <w:rPr>
                <w:sz w:val="28"/>
                <w:szCs w:val="28"/>
                <w:lang w:val="en-GB"/>
              </w:rPr>
            </w:pPr>
            <w:r w:rsidRPr="00B2704E">
              <w:rPr>
                <w:sz w:val="28"/>
              </w:rPr>
              <w:t>Không đáp ứng yêu cầu trên</w:t>
            </w:r>
          </w:p>
        </w:tc>
        <w:tc>
          <w:tcPr>
            <w:tcW w:w="1276" w:type="dxa"/>
            <w:vAlign w:val="center"/>
          </w:tcPr>
          <w:p w14:paraId="4CDAE1FD" w14:textId="4A229AAF" w:rsidR="00B2704E" w:rsidRPr="00B2704E" w:rsidRDefault="00B2704E" w:rsidP="00B2704E">
            <w:pPr>
              <w:pStyle w:val="TableParagraph"/>
              <w:spacing w:before="40" w:after="60"/>
              <w:jc w:val="center"/>
              <w:rPr>
                <w:sz w:val="28"/>
                <w:szCs w:val="28"/>
              </w:rPr>
            </w:pPr>
            <w:r w:rsidRPr="00B2704E">
              <w:rPr>
                <w:sz w:val="28"/>
                <w:szCs w:val="28"/>
              </w:rPr>
              <w:t>Không</w:t>
            </w:r>
            <w:r w:rsidRPr="00B2704E">
              <w:rPr>
                <w:spacing w:val="-9"/>
                <w:sz w:val="28"/>
                <w:szCs w:val="28"/>
              </w:rPr>
              <w:t xml:space="preserve"> </w:t>
            </w:r>
            <w:r w:rsidRPr="00B2704E">
              <w:rPr>
                <w:spacing w:val="-5"/>
                <w:sz w:val="28"/>
                <w:szCs w:val="28"/>
              </w:rPr>
              <w:t>đạt</w:t>
            </w:r>
          </w:p>
        </w:tc>
      </w:tr>
    </w:tbl>
    <w:p w14:paraId="2011C3C3" w14:textId="35832DE0" w:rsidR="00A4370F" w:rsidRPr="00B2704E" w:rsidRDefault="00A4370F" w:rsidP="00346C3A">
      <w:pPr>
        <w:spacing w:before="40" w:after="60"/>
        <w:rPr>
          <w:rFonts w:ascii="Times New Roman" w:hAnsi="Times New Roman" w:cs="Times New Roman"/>
          <w:sz w:val="28"/>
          <w:szCs w:val="28"/>
        </w:rPr>
      </w:pPr>
    </w:p>
    <w:sectPr w:rsidR="00A4370F" w:rsidRPr="00B2704E" w:rsidSect="00346C3A">
      <w:pgSz w:w="16838" w:h="11906" w:orient="landscape"/>
      <w:pgMar w:top="1021"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146CF" w14:textId="77777777" w:rsidR="001012DA" w:rsidRDefault="001012DA" w:rsidP="004168B3">
      <w:pPr>
        <w:spacing w:after="0" w:line="240" w:lineRule="auto"/>
      </w:pPr>
      <w:r>
        <w:separator/>
      </w:r>
    </w:p>
  </w:endnote>
  <w:endnote w:type="continuationSeparator" w:id="0">
    <w:p w14:paraId="0EF57D0F" w14:textId="77777777" w:rsidR="001012DA" w:rsidRDefault="001012DA" w:rsidP="0041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49BB3" w14:textId="77777777" w:rsidR="001012DA" w:rsidRDefault="001012DA" w:rsidP="004168B3">
      <w:pPr>
        <w:spacing w:after="0" w:line="240" w:lineRule="auto"/>
      </w:pPr>
      <w:r>
        <w:separator/>
      </w:r>
    </w:p>
  </w:footnote>
  <w:footnote w:type="continuationSeparator" w:id="0">
    <w:p w14:paraId="7885BC94" w14:textId="77777777" w:rsidR="001012DA" w:rsidRDefault="001012DA" w:rsidP="00416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A2557"/>
    <w:multiLevelType w:val="hybridMultilevel"/>
    <w:tmpl w:val="8292815C"/>
    <w:lvl w:ilvl="0" w:tplc="0D586F5A">
      <w:numFmt w:val="bullet"/>
      <w:lvlText w:val="-"/>
      <w:lvlJc w:val="left"/>
      <w:pPr>
        <w:ind w:left="28"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30EC2594">
      <w:numFmt w:val="bullet"/>
      <w:lvlText w:val="•"/>
      <w:lvlJc w:val="left"/>
      <w:pPr>
        <w:ind w:left="350" w:hanging="149"/>
      </w:pPr>
      <w:rPr>
        <w:rFonts w:hint="default"/>
        <w:lang w:val="vi" w:eastAsia="en-US" w:bidi="ar-SA"/>
      </w:rPr>
    </w:lvl>
    <w:lvl w:ilvl="2" w:tplc="03A2D614">
      <w:numFmt w:val="bullet"/>
      <w:lvlText w:val="•"/>
      <w:lvlJc w:val="left"/>
      <w:pPr>
        <w:ind w:left="680" w:hanging="149"/>
      </w:pPr>
      <w:rPr>
        <w:rFonts w:hint="default"/>
        <w:lang w:val="vi" w:eastAsia="en-US" w:bidi="ar-SA"/>
      </w:rPr>
    </w:lvl>
    <w:lvl w:ilvl="3" w:tplc="586CB4CE">
      <w:numFmt w:val="bullet"/>
      <w:lvlText w:val="•"/>
      <w:lvlJc w:val="left"/>
      <w:pPr>
        <w:ind w:left="1010" w:hanging="149"/>
      </w:pPr>
      <w:rPr>
        <w:rFonts w:hint="default"/>
        <w:lang w:val="vi" w:eastAsia="en-US" w:bidi="ar-SA"/>
      </w:rPr>
    </w:lvl>
    <w:lvl w:ilvl="4" w:tplc="B15EED9E">
      <w:numFmt w:val="bullet"/>
      <w:lvlText w:val="•"/>
      <w:lvlJc w:val="left"/>
      <w:pPr>
        <w:ind w:left="1340" w:hanging="149"/>
      </w:pPr>
      <w:rPr>
        <w:rFonts w:hint="default"/>
        <w:lang w:val="vi" w:eastAsia="en-US" w:bidi="ar-SA"/>
      </w:rPr>
    </w:lvl>
    <w:lvl w:ilvl="5" w:tplc="6DB65206">
      <w:numFmt w:val="bullet"/>
      <w:lvlText w:val="•"/>
      <w:lvlJc w:val="left"/>
      <w:pPr>
        <w:ind w:left="1671" w:hanging="149"/>
      </w:pPr>
      <w:rPr>
        <w:rFonts w:hint="default"/>
        <w:lang w:val="vi" w:eastAsia="en-US" w:bidi="ar-SA"/>
      </w:rPr>
    </w:lvl>
    <w:lvl w:ilvl="6" w:tplc="4404B040">
      <w:numFmt w:val="bullet"/>
      <w:lvlText w:val="•"/>
      <w:lvlJc w:val="left"/>
      <w:pPr>
        <w:ind w:left="2001" w:hanging="149"/>
      </w:pPr>
      <w:rPr>
        <w:rFonts w:hint="default"/>
        <w:lang w:val="vi" w:eastAsia="en-US" w:bidi="ar-SA"/>
      </w:rPr>
    </w:lvl>
    <w:lvl w:ilvl="7" w:tplc="1C868E00">
      <w:numFmt w:val="bullet"/>
      <w:lvlText w:val="•"/>
      <w:lvlJc w:val="left"/>
      <w:pPr>
        <w:ind w:left="2331" w:hanging="149"/>
      </w:pPr>
      <w:rPr>
        <w:rFonts w:hint="default"/>
        <w:lang w:val="vi" w:eastAsia="en-US" w:bidi="ar-SA"/>
      </w:rPr>
    </w:lvl>
    <w:lvl w:ilvl="8" w:tplc="106C5564">
      <w:numFmt w:val="bullet"/>
      <w:lvlText w:val="•"/>
      <w:lvlJc w:val="left"/>
      <w:pPr>
        <w:ind w:left="2661" w:hanging="149"/>
      </w:pPr>
      <w:rPr>
        <w:rFonts w:hint="default"/>
        <w:lang w:val="vi" w:eastAsia="en-US" w:bidi="ar-SA"/>
      </w:rPr>
    </w:lvl>
  </w:abstractNum>
  <w:abstractNum w:abstractNumId="1" w15:restartNumberingAfterBreak="0">
    <w:nsid w:val="3CC81548"/>
    <w:multiLevelType w:val="hybridMultilevel"/>
    <w:tmpl w:val="5FB2C2DC"/>
    <w:lvl w:ilvl="0" w:tplc="1DAC993A">
      <w:numFmt w:val="bullet"/>
      <w:lvlText w:val="-"/>
      <w:lvlJc w:val="left"/>
      <w:pPr>
        <w:ind w:left="28"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DE8E8362">
      <w:numFmt w:val="bullet"/>
      <w:lvlText w:val="•"/>
      <w:lvlJc w:val="left"/>
      <w:pPr>
        <w:ind w:left="470" w:hanging="164"/>
      </w:pPr>
      <w:rPr>
        <w:rFonts w:hint="default"/>
        <w:lang w:val="vi" w:eastAsia="en-US" w:bidi="ar-SA"/>
      </w:rPr>
    </w:lvl>
    <w:lvl w:ilvl="2" w:tplc="ACBA09D2">
      <w:numFmt w:val="bullet"/>
      <w:lvlText w:val="•"/>
      <w:lvlJc w:val="left"/>
      <w:pPr>
        <w:ind w:left="921" w:hanging="164"/>
      </w:pPr>
      <w:rPr>
        <w:rFonts w:hint="default"/>
        <w:lang w:val="vi" w:eastAsia="en-US" w:bidi="ar-SA"/>
      </w:rPr>
    </w:lvl>
    <w:lvl w:ilvl="3" w:tplc="17348A0A">
      <w:numFmt w:val="bullet"/>
      <w:lvlText w:val="•"/>
      <w:lvlJc w:val="left"/>
      <w:pPr>
        <w:ind w:left="1372" w:hanging="164"/>
      </w:pPr>
      <w:rPr>
        <w:rFonts w:hint="default"/>
        <w:lang w:val="vi" w:eastAsia="en-US" w:bidi="ar-SA"/>
      </w:rPr>
    </w:lvl>
    <w:lvl w:ilvl="4" w:tplc="06E001D4">
      <w:numFmt w:val="bullet"/>
      <w:lvlText w:val="•"/>
      <w:lvlJc w:val="left"/>
      <w:pPr>
        <w:ind w:left="1822" w:hanging="164"/>
      </w:pPr>
      <w:rPr>
        <w:rFonts w:hint="default"/>
        <w:lang w:val="vi" w:eastAsia="en-US" w:bidi="ar-SA"/>
      </w:rPr>
    </w:lvl>
    <w:lvl w:ilvl="5" w:tplc="790A19DE">
      <w:numFmt w:val="bullet"/>
      <w:lvlText w:val="•"/>
      <w:lvlJc w:val="left"/>
      <w:pPr>
        <w:ind w:left="2273" w:hanging="164"/>
      </w:pPr>
      <w:rPr>
        <w:rFonts w:hint="default"/>
        <w:lang w:val="vi" w:eastAsia="en-US" w:bidi="ar-SA"/>
      </w:rPr>
    </w:lvl>
    <w:lvl w:ilvl="6" w:tplc="A45A9640">
      <w:numFmt w:val="bullet"/>
      <w:lvlText w:val="•"/>
      <w:lvlJc w:val="left"/>
      <w:pPr>
        <w:ind w:left="2724" w:hanging="164"/>
      </w:pPr>
      <w:rPr>
        <w:rFonts w:hint="default"/>
        <w:lang w:val="vi" w:eastAsia="en-US" w:bidi="ar-SA"/>
      </w:rPr>
    </w:lvl>
    <w:lvl w:ilvl="7" w:tplc="BE7C163A">
      <w:numFmt w:val="bullet"/>
      <w:lvlText w:val="•"/>
      <w:lvlJc w:val="left"/>
      <w:pPr>
        <w:ind w:left="3174" w:hanging="164"/>
      </w:pPr>
      <w:rPr>
        <w:rFonts w:hint="default"/>
        <w:lang w:val="vi" w:eastAsia="en-US" w:bidi="ar-SA"/>
      </w:rPr>
    </w:lvl>
    <w:lvl w:ilvl="8" w:tplc="2D5A4474">
      <w:numFmt w:val="bullet"/>
      <w:lvlText w:val="•"/>
      <w:lvlJc w:val="left"/>
      <w:pPr>
        <w:ind w:left="3625" w:hanging="164"/>
      </w:pPr>
      <w:rPr>
        <w:rFonts w:hint="default"/>
        <w:lang w:val="vi" w:eastAsia="en-US" w:bidi="ar-SA"/>
      </w:rPr>
    </w:lvl>
  </w:abstractNum>
  <w:abstractNum w:abstractNumId="2" w15:restartNumberingAfterBreak="0">
    <w:nsid w:val="79D07A6E"/>
    <w:multiLevelType w:val="hybridMultilevel"/>
    <w:tmpl w:val="4DDC419E"/>
    <w:lvl w:ilvl="0" w:tplc="CE38AFD8">
      <w:numFmt w:val="bullet"/>
      <w:lvlText w:val="-"/>
      <w:lvlJc w:val="left"/>
      <w:pPr>
        <w:ind w:left="28"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6990234C">
      <w:numFmt w:val="bullet"/>
      <w:lvlText w:val="•"/>
      <w:lvlJc w:val="left"/>
      <w:pPr>
        <w:ind w:left="470" w:hanging="142"/>
      </w:pPr>
      <w:rPr>
        <w:rFonts w:hint="default"/>
        <w:lang w:val="vi" w:eastAsia="en-US" w:bidi="ar-SA"/>
      </w:rPr>
    </w:lvl>
    <w:lvl w:ilvl="2" w:tplc="7DD6FE88">
      <w:numFmt w:val="bullet"/>
      <w:lvlText w:val="•"/>
      <w:lvlJc w:val="left"/>
      <w:pPr>
        <w:ind w:left="921" w:hanging="142"/>
      </w:pPr>
      <w:rPr>
        <w:rFonts w:hint="default"/>
        <w:lang w:val="vi" w:eastAsia="en-US" w:bidi="ar-SA"/>
      </w:rPr>
    </w:lvl>
    <w:lvl w:ilvl="3" w:tplc="6E981DA4">
      <w:numFmt w:val="bullet"/>
      <w:lvlText w:val="•"/>
      <w:lvlJc w:val="left"/>
      <w:pPr>
        <w:ind w:left="1372" w:hanging="142"/>
      </w:pPr>
      <w:rPr>
        <w:rFonts w:hint="default"/>
        <w:lang w:val="vi" w:eastAsia="en-US" w:bidi="ar-SA"/>
      </w:rPr>
    </w:lvl>
    <w:lvl w:ilvl="4" w:tplc="6BCAC09C">
      <w:numFmt w:val="bullet"/>
      <w:lvlText w:val="•"/>
      <w:lvlJc w:val="left"/>
      <w:pPr>
        <w:ind w:left="1822" w:hanging="142"/>
      </w:pPr>
      <w:rPr>
        <w:rFonts w:hint="default"/>
        <w:lang w:val="vi" w:eastAsia="en-US" w:bidi="ar-SA"/>
      </w:rPr>
    </w:lvl>
    <w:lvl w:ilvl="5" w:tplc="D0DC29DC">
      <w:numFmt w:val="bullet"/>
      <w:lvlText w:val="•"/>
      <w:lvlJc w:val="left"/>
      <w:pPr>
        <w:ind w:left="2273" w:hanging="142"/>
      </w:pPr>
      <w:rPr>
        <w:rFonts w:hint="default"/>
        <w:lang w:val="vi" w:eastAsia="en-US" w:bidi="ar-SA"/>
      </w:rPr>
    </w:lvl>
    <w:lvl w:ilvl="6" w:tplc="344220BE">
      <w:numFmt w:val="bullet"/>
      <w:lvlText w:val="•"/>
      <w:lvlJc w:val="left"/>
      <w:pPr>
        <w:ind w:left="2724" w:hanging="142"/>
      </w:pPr>
      <w:rPr>
        <w:rFonts w:hint="default"/>
        <w:lang w:val="vi" w:eastAsia="en-US" w:bidi="ar-SA"/>
      </w:rPr>
    </w:lvl>
    <w:lvl w:ilvl="7" w:tplc="7B28140C">
      <w:numFmt w:val="bullet"/>
      <w:lvlText w:val="•"/>
      <w:lvlJc w:val="left"/>
      <w:pPr>
        <w:ind w:left="3174" w:hanging="142"/>
      </w:pPr>
      <w:rPr>
        <w:rFonts w:hint="default"/>
        <w:lang w:val="vi" w:eastAsia="en-US" w:bidi="ar-SA"/>
      </w:rPr>
    </w:lvl>
    <w:lvl w:ilvl="8" w:tplc="7B529CA6">
      <w:numFmt w:val="bullet"/>
      <w:lvlText w:val="•"/>
      <w:lvlJc w:val="left"/>
      <w:pPr>
        <w:ind w:left="3625" w:hanging="142"/>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FFE"/>
    <w:rsid w:val="00000232"/>
    <w:rsid w:val="000F3359"/>
    <w:rsid w:val="000F4016"/>
    <w:rsid w:val="001012DA"/>
    <w:rsid w:val="00105854"/>
    <w:rsid w:val="00142A8D"/>
    <w:rsid w:val="00144226"/>
    <w:rsid w:val="00156AC1"/>
    <w:rsid w:val="00174727"/>
    <w:rsid w:val="00187927"/>
    <w:rsid w:val="001C04F2"/>
    <w:rsid w:val="001D3D8C"/>
    <w:rsid w:val="001F6531"/>
    <w:rsid w:val="00237F4D"/>
    <w:rsid w:val="002E3E96"/>
    <w:rsid w:val="00304BC1"/>
    <w:rsid w:val="00346C3A"/>
    <w:rsid w:val="00356783"/>
    <w:rsid w:val="00392F8F"/>
    <w:rsid w:val="003D74D8"/>
    <w:rsid w:val="003E6A99"/>
    <w:rsid w:val="003F2D3E"/>
    <w:rsid w:val="004168B3"/>
    <w:rsid w:val="00421791"/>
    <w:rsid w:val="00477C8F"/>
    <w:rsid w:val="00481A61"/>
    <w:rsid w:val="004844E1"/>
    <w:rsid w:val="00496529"/>
    <w:rsid w:val="004A4E79"/>
    <w:rsid w:val="004D216F"/>
    <w:rsid w:val="004E66E3"/>
    <w:rsid w:val="00510E59"/>
    <w:rsid w:val="00514981"/>
    <w:rsid w:val="005335A2"/>
    <w:rsid w:val="00546D43"/>
    <w:rsid w:val="005661FD"/>
    <w:rsid w:val="00596AB3"/>
    <w:rsid w:val="005B4CFD"/>
    <w:rsid w:val="005D5BD2"/>
    <w:rsid w:val="0063011D"/>
    <w:rsid w:val="00640263"/>
    <w:rsid w:val="00642A2B"/>
    <w:rsid w:val="0065427A"/>
    <w:rsid w:val="006E55E0"/>
    <w:rsid w:val="00716A29"/>
    <w:rsid w:val="00733A5F"/>
    <w:rsid w:val="00743E5E"/>
    <w:rsid w:val="00744B99"/>
    <w:rsid w:val="00746048"/>
    <w:rsid w:val="00787C99"/>
    <w:rsid w:val="00797C46"/>
    <w:rsid w:val="007A5237"/>
    <w:rsid w:val="008030BC"/>
    <w:rsid w:val="00832BDC"/>
    <w:rsid w:val="0084542F"/>
    <w:rsid w:val="0085043A"/>
    <w:rsid w:val="008760BD"/>
    <w:rsid w:val="00895C24"/>
    <w:rsid w:val="008B0A70"/>
    <w:rsid w:val="0091021F"/>
    <w:rsid w:val="00917FFE"/>
    <w:rsid w:val="00964A71"/>
    <w:rsid w:val="0098167F"/>
    <w:rsid w:val="009E2D32"/>
    <w:rsid w:val="00A0362E"/>
    <w:rsid w:val="00A327D6"/>
    <w:rsid w:val="00A32DF4"/>
    <w:rsid w:val="00A432E2"/>
    <w:rsid w:val="00A4370F"/>
    <w:rsid w:val="00A51475"/>
    <w:rsid w:val="00AC6A1D"/>
    <w:rsid w:val="00AC6A40"/>
    <w:rsid w:val="00B2704E"/>
    <w:rsid w:val="00B55048"/>
    <w:rsid w:val="00B7474B"/>
    <w:rsid w:val="00B81E08"/>
    <w:rsid w:val="00C00020"/>
    <w:rsid w:val="00C06212"/>
    <w:rsid w:val="00C25E2B"/>
    <w:rsid w:val="00C3631F"/>
    <w:rsid w:val="00C64047"/>
    <w:rsid w:val="00C640C2"/>
    <w:rsid w:val="00CD1929"/>
    <w:rsid w:val="00D25D58"/>
    <w:rsid w:val="00D34206"/>
    <w:rsid w:val="00D84D7C"/>
    <w:rsid w:val="00DB4439"/>
    <w:rsid w:val="00E45D7E"/>
    <w:rsid w:val="00E723A9"/>
    <w:rsid w:val="00E83B3C"/>
    <w:rsid w:val="00E92593"/>
    <w:rsid w:val="00EB395A"/>
    <w:rsid w:val="00EC62A6"/>
    <w:rsid w:val="00F44618"/>
    <w:rsid w:val="00F4787E"/>
    <w:rsid w:val="00F771EB"/>
    <w:rsid w:val="00F86E26"/>
    <w:rsid w:val="00F927C5"/>
    <w:rsid w:val="00F95465"/>
    <w:rsid w:val="00F9626A"/>
    <w:rsid w:val="00FB05AB"/>
    <w:rsid w:val="00FE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E9F2"/>
  <w15:chartTrackingRefBased/>
  <w15:docId w15:val="{5D3C3C8A-3174-47D0-B559-9C3E980A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7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7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7F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7F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7F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7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F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7F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7F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7F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7F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7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FFE"/>
    <w:rPr>
      <w:rFonts w:eastAsiaTheme="majorEastAsia" w:cstheme="majorBidi"/>
      <w:color w:val="272727" w:themeColor="text1" w:themeTint="D8"/>
    </w:rPr>
  </w:style>
  <w:style w:type="paragraph" w:styleId="Title">
    <w:name w:val="Title"/>
    <w:basedOn w:val="Normal"/>
    <w:next w:val="Normal"/>
    <w:link w:val="TitleChar"/>
    <w:uiPriority w:val="10"/>
    <w:qFormat/>
    <w:rsid w:val="00917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FFE"/>
    <w:pPr>
      <w:spacing w:before="160"/>
      <w:jc w:val="center"/>
    </w:pPr>
    <w:rPr>
      <w:i/>
      <w:iCs/>
      <w:color w:val="404040" w:themeColor="text1" w:themeTint="BF"/>
    </w:rPr>
  </w:style>
  <w:style w:type="character" w:customStyle="1" w:styleId="QuoteChar">
    <w:name w:val="Quote Char"/>
    <w:basedOn w:val="DefaultParagraphFont"/>
    <w:link w:val="Quote"/>
    <w:uiPriority w:val="29"/>
    <w:rsid w:val="00917FF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06."/>
    <w:basedOn w:val="Normal"/>
    <w:link w:val="ListParagraphChar"/>
    <w:uiPriority w:val="34"/>
    <w:qFormat/>
    <w:rsid w:val="00917FFE"/>
    <w:pPr>
      <w:ind w:left="720"/>
      <w:contextualSpacing/>
    </w:pPr>
  </w:style>
  <w:style w:type="character" w:styleId="IntenseEmphasis">
    <w:name w:val="Intense Emphasis"/>
    <w:basedOn w:val="DefaultParagraphFont"/>
    <w:uiPriority w:val="21"/>
    <w:qFormat/>
    <w:rsid w:val="00917FFE"/>
    <w:rPr>
      <w:i/>
      <w:iCs/>
      <w:color w:val="2F5496" w:themeColor="accent1" w:themeShade="BF"/>
    </w:rPr>
  </w:style>
  <w:style w:type="paragraph" w:styleId="IntenseQuote">
    <w:name w:val="Intense Quote"/>
    <w:basedOn w:val="Normal"/>
    <w:next w:val="Normal"/>
    <w:link w:val="IntenseQuoteChar"/>
    <w:uiPriority w:val="30"/>
    <w:qFormat/>
    <w:rsid w:val="00917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7FFE"/>
    <w:rPr>
      <w:i/>
      <w:iCs/>
      <w:color w:val="2F5496" w:themeColor="accent1" w:themeShade="BF"/>
    </w:rPr>
  </w:style>
  <w:style w:type="character" w:styleId="IntenseReference">
    <w:name w:val="Intense Reference"/>
    <w:basedOn w:val="DefaultParagraphFont"/>
    <w:uiPriority w:val="32"/>
    <w:qFormat/>
    <w:rsid w:val="00917FFE"/>
    <w:rPr>
      <w:b/>
      <w:bCs/>
      <w:smallCaps/>
      <w:color w:val="2F5496" w:themeColor="accent1" w:themeShade="BF"/>
      <w:spacing w:val="5"/>
    </w:rPr>
  </w:style>
  <w:style w:type="paragraph" w:styleId="BodyText">
    <w:name w:val="Body Text"/>
    <w:basedOn w:val="Normal"/>
    <w:link w:val="BodyTextChar"/>
    <w:uiPriority w:val="1"/>
    <w:qFormat/>
    <w:rsid w:val="00917FFE"/>
    <w:pPr>
      <w:widowControl w:val="0"/>
      <w:autoSpaceDE w:val="0"/>
      <w:autoSpaceDN w:val="0"/>
      <w:spacing w:before="7" w:after="0" w:line="240" w:lineRule="auto"/>
      <w:ind w:left="341"/>
      <w:jc w:val="both"/>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917FFE"/>
    <w:rPr>
      <w:rFonts w:ascii="Times New Roman" w:eastAsia="Times New Roman" w:hAnsi="Times New Roman" w:cs="Times New Roman"/>
      <w:kern w:val="0"/>
      <w:sz w:val="26"/>
      <w:szCs w:val="26"/>
      <w:lang w:val="vi"/>
      <w14:ligatures w14:val="none"/>
    </w:rPr>
  </w:style>
  <w:style w:type="table" w:styleId="TableGrid">
    <w:name w:val="Table Grid"/>
    <w:basedOn w:val="TableNormal"/>
    <w:uiPriority w:val="39"/>
    <w:rsid w:val="00917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17FFE"/>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er">
    <w:name w:val="header"/>
    <w:basedOn w:val="Normal"/>
    <w:link w:val="HeaderChar"/>
    <w:uiPriority w:val="99"/>
    <w:unhideWhenUsed/>
    <w:rsid w:val="00416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8B3"/>
  </w:style>
  <w:style w:type="paragraph" w:styleId="Footer">
    <w:name w:val="footer"/>
    <w:basedOn w:val="Normal"/>
    <w:link w:val="FooterChar"/>
    <w:uiPriority w:val="99"/>
    <w:unhideWhenUsed/>
    <w:rsid w:val="00416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8B3"/>
  </w:style>
  <w:style w:type="paragraph" w:styleId="TOC1">
    <w:name w:val="toc 1"/>
    <w:basedOn w:val="Normal"/>
    <w:next w:val="Normal"/>
    <w:uiPriority w:val="39"/>
    <w:qFormat/>
    <w:rsid w:val="0091021F"/>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kern w:val="0"/>
      <w:sz w:val="24"/>
      <w:szCs w:val="20"/>
      <w:lang w:val="en-US"/>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910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3</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TrungKH</dc:creator>
  <cp:keywords/>
  <dc:description/>
  <cp:lastModifiedBy>TRUNGKHDT</cp:lastModifiedBy>
  <cp:revision>19</cp:revision>
  <cp:lastPrinted>2025-10-24T01:48:00Z</cp:lastPrinted>
  <dcterms:created xsi:type="dcterms:W3CDTF">2025-05-06T04:23:00Z</dcterms:created>
  <dcterms:modified xsi:type="dcterms:W3CDTF">2026-02-01T09:36:00Z</dcterms:modified>
</cp:coreProperties>
</file>