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8D12F" w14:textId="3F40BEF9" w:rsidR="00661E25" w:rsidRPr="008B6943" w:rsidRDefault="00661E25" w:rsidP="004E2616">
      <w:pPr>
        <w:jc w:val="center"/>
        <w:outlineLvl w:val="0"/>
        <w:rPr>
          <w:b/>
          <w:sz w:val="28"/>
          <w:szCs w:val="28"/>
          <w:lang w:val="nl-NL"/>
        </w:rPr>
      </w:pPr>
      <w:bookmarkStart w:id="0" w:name="_GoBack"/>
      <w:r w:rsidRPr="008B6943">
        <w:rPr>
          <w:b/>
          <w:sz w:val="28"/>
          <w:szCs w:val="28"/>
          <w:lang w:val="nl-NL"/>
        </w:rPr>
        <w:t xml:space="preserve">Phần 2. YÊU CẦU VỀ </w:t>
      </w:r>
      <w:r w:rsidR="00275F8D" w:rsidRPr="008B6943">
        <w:rPr>
          <w:b/>
          <w:sz w:val="28"/>
          <w:szCs w:val="28"/>
          <w:lang w:val="nl-NL"/>
        </w:rPr>
        <w:t>KỸ THUẬT</w:t>
      </w:r>
    </w:p>
    <w:p w14:paraId="024DB4EC" w14:textId="01CF1607" w:rsidR="00661E25" w:rsidRPr="008B6943" w:rsidRDefault="00661E25" w:rsidP="004E2616">
      <w:pPr>
        <w:widowControl w:val="0"/>
        <w:spacing w:before="120" w:after="120" w:line="264" w:lineRule="auto"/>
        <w:jc w:val="center"/>
        <w:outlineLvl w:val="1"/>
        <w:rPr>
          <w:sz w:val="28"/>
          <w:szCs w:val="28"/>
          <w:lang w:val="nl-NL"/>
        </w:rPr>
      </w:pPr>
      <w:r w:rsidRPr="008B6943">
        <w:rPr>
          <w:b/>
          <w:sz w:val="28"/>
          <w:szCs w:val="28"/>
          <w:lang w:val="nl-NL"/>
        </w:rPr>
        <w:t xml:space="preserve">Chương V. </w:t>
      </w:r>
      <w:r w:rsidR="00275F8D" w:rsidRPr="008B6943">
        <w:rPr>
          <w:b/>
          <w:sz w:val="28"/>
          <w:szCs w:val="28"/>
          <w:lang w:val="nl-NL"/>
        </w:rPr>
        <w:t>YÊU CẦU VỀ KỸ THUẬT</w:t>
      </w:r>
    </w:p>
    <w:p w14:paraId="7A2261BA" w14:textId="77777777" w:rsidR="00661E25" w:rsidRPr="008B6943" w:rsidRDefault="00661E25" w:rsidP="004E2616">
      <w:pPr>
        <w:pStyle w:val="Subtitle"/>
        <w:rPr>
          <w:sz w:val="20"/>
          <w:szCs w:val="32"/>
          <w:lang w:val="nl-NL"/>
        </w:rPr>
      </w:pPr>
    </w:p>
    <w:p w14:paraId="21A196CB" w14:textId="5EB380D8" w:rsidR="00661E25" w:rsidRPr="008B6943" w:rsidRDefault="00661E25" w:rsidP="004E2616">
      <w:pPr>
        <w:pStyle w:val="SectionVIHeader0"/>
        <w:widowControl w:val="0"/>
        <w:spacing w:after="120" w:line="264" w:lineRule="auto"/>
        <w:ind w:firstLine="709"/>
        <w:jc w:val="both"/>
        <w:rPr>
          <w:sz w:val="28"/>
          <w:szCs w:val="28"/>
          <w:lang w:val="nl-NL"/>
        </w:rPr>
      </w:pPr>
      <w:r w:rsidRPr="008B6943">
        <w:rPr>
          <w:sz w:val="28"/>
          <w:szCs w:val="28"/>
          <w:lang w:val="nl-NL"/>
        </w:rPr>
        <w:t xml:space="preserve">Mục </w:t>
      </w:r>
      <w:r w:rsidR="00275F8D" w:rsidRPr="008B6943">
        <w:rPr>
          <w:sz w:val="28"/>
          <w:szCs w:val="28"/>
          <w:lang w:val="nl-NL"/>
        </w:rPr>
        <w:t>1</w:t>
      </w:r>
      <w:r w:rsidRPr="008B6943">
        <w:rPr>
          <w:sz w:val="28"/>
          <w:szCs w:val="28"/>
          <w:lang w:val="nl-NL"/>
        </w:rPr>
        <w:t>. Yêu cầu về kỹ thuật</w:t>
      </w:r>
    </w:p>
    <w:p w14:paraId="0FE589A2" w14:textId="464CB993" w:rsidR="00661E25" w:rsidRPr="008B6943" w:rsidRDefault="00275F8D" w:rsidP="004E2616">
      <w:pPr>
        <w:widowControl w:val="0"/>
        <w:spacing w:before="120" w:after="120" w:line="264" w:lineRule="auto"/>
        <w:ind w:firstLine="709"/>
        <w:rPr>
          <w:b/>
          <w:i/>
          <w:sz w:val="28"/>
          <w:szCs w:val="28"/>
          <w:lang w:val="nl-NL"/>
        </w:rPr>
      </w:pPr>
      <w:r w:rsidRPr="008B6943">
        <w:rPr>
          <w:b/>
          <w:i/>
          <w:sz w:val="28"/>
          <w:szCs w:val="28"/>
          <w:lang w:val="nl-NL"/>
        </w:rPr>
        <w:t>1</w:t>
      </w:r>
      <w:r w:rsidR="00661E25" w:rsidRPr="008B6943">
        <w:rPr>
          <w:b/>
          <w:i/>
          <w:sz w:val="28"/>
          <w:szCs w:val="28"/>
          <w:lang w:val="nl-NL"/>
        </w:rPr>
        <w:t>.1. Giới thiệu chung về dự án</w:t>
      </w:r>
      <w:r w:rsidR="00046C60" w:rsidRPr="008B6943">
        <w:rPr>
          <w:b/>
          <w:i/>
          <w:sz w:val="28"/>
          <w:szCs w:val="28"/>
          <w:lang w:val="nl-NL"/>
        </w:rPr>
        <w:t>/</w:t>
      </w:r>
      <w:r w:rsidR="00046C60" w:rsidRPr="008B6943">
        <w:rPr>
          <w:b/>
          <w:i/>
          <w:sz w:val="28"/>
          <w:szCs w:val="28"/>
        </w:rPr>
        <w:t>dự toán mua sắm</w:t>
      </w:r>
      <w:r w:rsidR="00661E25" w:rsidRPr="008B6943">
        <w:rPr>
          <w:b/>
          <w:i/>
          <w:sz w:val="28"/>
          <w:szCs w:val="28"/>
          <w:lang w:val="nl-NL"/>
        </w:rPr>
        <w:t>, gói thầu</w:t>
      </w:r>
    </w:p>
    <w:p w14:paraId="0412BD67" w14:textId="639EF500" w:rsidR="00DD62B0" w:rsidRPr="008B6943" w:rsidRDefault="00DD62B0" w:rsidP="00DD62B0">
      <w:pPr>
        <w:pStyle w:val="ListParagraph"/>
        <w:widowControl w:val="0"/>
        <w:spacing w:before="120"/>
        <w:ind w:left="525"/>
        <w:rPr>
          <w:sz w:val="28"/>
          <w:szCs w:val="28"/>
          <w:lang w:val="nl-NL"/>
        </w:rPr>
      </w:pPr>
      <w:bookmarkStart w:id="1" w:name="_Hlk154743134"/>
      <w:r w:rsidRPr="008B6943">
        <w:rPr>
          <w:sz w:val="28"/>
          <w:szCs w:val="28"/>
          <w:lang w:val="vi-VN"/>
        </w:rPr>
        <w:t xml:space="preserve">- Tên gói thầu: </w:t>
      </w:r>
      <w:r w:rsidR="00A96B23" w:rsidRPr="008B6943">
        <w:rPr>
          <w:bCs/>
          <w:sz w:val="28"/>
          <w:szCs w:val="28"/>
        </w:rPr>
        <w:t>Giày Bảo hộ lao động</w:t>
      </w:r>
      <w:r w:rsidRPr="008B6943">
        <w:rPr>
          <w:sz w:val="28"/>
          <w:szCs w:val="28"/>
          <w:lang w:val="nl-NL"/>
        </w:rPr>
        <w:t>.</w:t>
      </w:r>
    </w:p>
    <w:p w14:paraId="5DF8B929" w14:textId="77777777" w:rsidR="00DD62B0" w:rsidRPr="008B6943" w:rsidRDefault="00DD62B0" w:rsidP="00DD62B0">
      <w:pPr>
        <w:pStyle w:val="ListParagraph"/>
        <w:widowControl w:val="0"/>
        <w:spacing w:before="120"/>
        <w:ind w:left="518"/>
        <w:contextualSpacing w:val="0"/>
        <w:rPr>
          <w:sz w:val="28"/>
          <w:szCs w:val="28"/>
          <w:lang w:val="nl-NL"/>
        </w:rPr>
      </w:pPr>
      <w:r w:rsidRPr="008B6943">
        <w:rPr>
          <w:sz w:val="28"/>
          <w:szCs w:val="28"/>
          <w:lang w:val="vi-VN"/>
        </w:rPr>
        <w:t xml:space="preserve">- Tên </w:t>
      </w:r>
      <w:r w:rsidRPr="008B6943">
        <w:rPr>
          <w:sz w:val="28"/>
          <w:szCs w:val="28"/>
          <w:lang w:val="nl-NL"/>
        </w:rPr>
        <w:t>Bên Mời thầu</w:t>
      </w:r>
      <w:r w:rsidRPr="008B6943">
        <w:rPr>
          <w:sz w:val="28"/>
          <w:szCs w:val="28"/>
          <w:lang w:val="vi-VN"/>
        </w:rPr>
        <w:t>: Công ty cổ phần Nhiệt điện Bà Rịa</w:t>
      </w:r>
      <w:r w:rsidRPr="008B6943">
        <w:rPr>
          <w:sz w:val="28"/>
          <w:szCs w:val="28"/>
          <w:lang w:val="nl-NL"/>
        </w:rPr>
        <w:t>.</w:t>
      </w:r>
    </w:p>
    <w:p w14:paraId="29E44232" w14:textId="0FB219C3" w:rsidR="00DD62B0" w:rsidRPr="008B6943" w:rsidRDefault="00DD62B0" w:rsidP="00DD62B0">
      <w:pPr>
        <w:pStyle w:val="ListParagraph"/>
        <w:widowControl w:val="0"/>
        <w:spacing w:before="120"/>
        <w:ind w:left="518"/>
        <w:contextualSpacing w:val="0"/>
        <w:rPr>
          <w:sz w:val="28"/>
          <w:szCs w:val="28"/>
          <w:lang w:val="nl-NL"/>
        </w:rPr>
      </w:pPr>
      <w:r w:rsidRPr="008B6943">
        <w:rPr>
          <w:sz w:val="28"/>
          <w:szCs w:val="28"/>
          <w:lang w:val="vi-VN"/>
        </w:rPr>
        <w:t xml:space="preserve">- Nguồn vốn: </w:t>
      </w:r>
      <w:r w:rsidRPr="008B6943">
        <w:rPr>
          <w:sz w:val="28"/>
          <w:szCs w:val="28"/>
          <w:lang w:val="nl-NL"/>
        </w:rPr>
        <w:t xml:space="preserve">Chi phí sản xuất </w:t>
      </w:r>
      <w:r w:rsidR="00246146" w:rsidRPr="008B6943">
        <w:rPr>
          <w:sz w:val="28"/>
          <w:szCs w:val="28"/>
          <w:lang w:val="nl-NL"/>
        </w:rPr>
        <w:t>kinh doanh</w:t>
      </w:r>
      <w:r w:rsidRPr="008B6943">
        <w:rPr>
          <w:sz w:val="28"/>
          <w:szCs w:val="28"/>
          <w:lang w:val="nl-NL"/>
        </w:rPr>
        <w:t>.</w:t>
      </w:r>
    </w:p>
    <w:p w14:paraId="34CC4C03" w14:textId="44E743A9" w:rsidR="00DD62B0" w:rsidRPr="008B6943" w:rsidRDefault="00DD62B0" w:rsidP="00DD62B0">
      <w:pPr>
        <w:pStyle w:val="ListParagraph"/>
        <w:autoSpaceDE w:val="0"/>
        <w:autoSpaceDN w:val="0"/>
        <w:adjustRightInd w:val="0"/>
        <w:spacing w:before="120"/>
        <w:ind w:left="0" w:firstLine="540"/>
        <w:contextualSpacing w:val="0"/>
        <w:rPr>
          <w:spacing w:val="-2"/>
          <w:sz w:val="28"/>
          <w:szCs w:val="28"/>
          <w:lang w:val="nl-NL"/>
        </w:rPr>
      </w:pPr>
      <w:r w:rsidRPr="008B6943">
        <w:rPr>
          <w:sz w:val="28"/>
          <w:szCs w:val="28"/>
          <w:lang w:val="vi-VN"/>
        </w:rPr>
        <w:t xml:space="preserve">- Thời gian thực hiện </w:t>
      </w:r>
      <w:r w:rsidRPr="008B6943">
        <w:rPr>
          <w:sz w:val="28"/>
          <w:szCs w:val="28"/>
          <w:lang w:val="nl-NL"/>
        </w:rPr>
        <w:t>hợp đồng</w:t>
      </w:r>
      <w:r w:rsidRPr="008B6943">
        <w:rPr>
          <w:sz w:val="28"/>
          <w:szCs w:val="28"/>
          <w:lang w:val="vi-VN"/>
        </w:rPr>
        <w:t xml:space="preserve">: </w:t>
      </w:r>
      <w:r w:rsidRPr="008B6943">
        <w:rPr>
          <w:sz w:val="28"/>
          <w:szCs w:val="28"/>
          <w:lang w:val="nl-NL"/>
        </w:rPr>
        <w:t xml:space="preserve">Trong vòng </w:t>
      </w:r>
      <w:r w:rsidR="00A96B23" w:rsidRPr="008B6943">
        <w:rPr>
          <w:sz w:val="28"/>
          <w:szCs w:val="28"/>
          <w:lang w:val="nl-NL"/>
        </w:rPr>
        <w:t>3</w:t>
      </w:r>
      <w:r w:rsidRPr="008B6943">
        <w:rPr>
          <w:sz w:val="28"/>
          <w:szCs w:val="28"/>
          <w:lang w:val="nl-NL"/>
        </w:rPr>
        <w:t>0 ngày kể từ ngày hợp đồng có hiệu lực.</w:t>
      </w:r>
      <w:r w:rsidRPr="008B6943">
        <w:rPr>
          <w:spacing w:val="-2"/>
          <w:sz w:val="28"/>
          <w:szCs w:val="28"/>
          <w:lang w:val="nl-NL"/>
        </w:rPr>
        <w:t xml:space="preserve"> </w:t>
      </w:r>
    </w:p>
    <w:p w14:paraId="1C8CCC62" w14:textId="16395D5D" w:rsidR="00DD62B0" w:rsidRPr="008B6943" w:rsidRDefault="00DD62B0" w:rsidP="00DD62B0">
      <w:pPr>
        <w:pStyle w:val="ListParagraph"/>
        <w:autoSpaceDE w:val="0"/>
        <w:autoSpaceDN w:val="0"/>
        <w:adjustRightInd w:val="0"/>
        <w:spacing w:before="120"/>
        <w:ind w:left="0" w:firstLine="540"/>
        <w:contextualSpacing w:val="0"/>
        <w:rPr>
          <w:sz w:val="28"/>
          <w:szCs w:val="28"/>
          <w:lang w:val="nl-NL"/>
        </w:rPr>
      </w:pPr>
      <w:r w:rsidRPr="008B6943">
        <w:rPr>
          <w:sz w:val="28"/>
          <w:szCs w:val="28"/>
          <w:lang w:val="nl-NL"/>
        </w:rPr>
        <w:t>- Địa điểm thực hiện: Tại Công ty cổ phần Nhiệt điện Bà Rịa</w:t>
      </w:r>
      <w:r w:rsidR="00D4027A" w:rsidRPr="008B6943">
        <w:rPr>
          <w:sz w:val="28"/>
          <w:szCs w:val="28"/>
          <w:lang w:val="nl-NL"/>
        </w:rPr>
        <w:t>.</w:t>
      </w:r>
      <w:r w:rsidRPr="008B6943">
        <w:rPr>
          <w:sz w:val="28"/>
          <w:szCs w:val="28"/>
          <w:lang w:val="nl-NL"/>
        </w:rPr>
        <w:t xml:space="preserve"> </w:t>
      </w:r>
      <w:r w:rsidR="00D4027A" w:rsidRPr="008B6943">
        <w:rPr>
          <w:sz w:val="28"/>
          <w:szCs w:val="28"/>
          <w:lang w:val="nl-NL"/>
        </w:rPr>
        <w:t>K</w:t>
      </w:r>
      <w:r w:rsidRPr="008B6943">
        <w:rPr>
          <w:sz w:val="28"/>
          <w:szCs w:val="28"/>
          <w:lang w:val="nl-NL"/>
        </w:rPr>
        <w:t xml:space="preserve">hu phố Hương Giang, phường Long Hương, </w:t>
      </w:r>
      <w:r w:rsidR="00D4027A" w:rsidRPr="008B6943">
        <w:rPr>
          <w:sz w:val="28"/>
          <w:szCs w:val="28"/>
          <w:lang w:val="nl-NL"/>
        </w:rPr>
        <w:t>T</w:t>
      </w:r>
      <w:r w:rsidRPr="008B6943">
        <w:rPr>
          <w:sz w:val="28"/>
          <w:szCs w:val="28"/>
          <w:lang w:val="nl-NL"/>
        </w:rPr>
        <w:t xml:space="preserve">hành </w:t>
      </w:r>
      <w:r w:rsidR="00D4027A" w:rsidRPr="008B6943">
        <w:rPr>
          <w:sz w:val="28"/>
          <w:szCs w:val="28"/>
          <w:lang w:val="nl-NL"/>
        </w:rPr>
        <w:t>p</w:t>
      </w:r>
      <w:r w:rsidRPr="008B6943">
        <w:rPr>
          <w:sz w:val="28"/>
          <w:szCs w:val="28"/>
          <w:lang w:val="nl-NL"/>
        </w:rPr>
        <w:t>hố Hồ Chí Minh.</w:t>
      </w:r>
    </w:p>
    <w:bookmarkEnd w:id="1"/>
    <w:p w14:paraId="1C2FF4A1" w14:textId="7724CEC8" w:rsidR="00661E25" w:rsidRPr="008B6943" w:rsidRDefault="00275F8D" w:rsidP="004E2616">
      <w:pPr>
        <w:widowControl w:val="0"/>
        <w:spacing w:before="120" w:after="120" w:line="264" w:lineRule="auto"/>
        <w:ind w:firstLine="709"/>
        <w:rPr>
          <w:b/>
          <w:i/>
          <w:sz w:val="28"/>
          <w:szCs w:val="28"/>
          <w:lang w:val="nl-NL"/>
        </w:rPr>
      </w:pPr>
      <w:r w:rsidRPr="008B6943">
        <w:rPr>
          <w:b/>
          <w:i/>
          <w:sz w:val="28"/>
          <w:szCs w:val="28"/>
          <w:lang w:val="nl-NL"/>
        </w:rPr>
        <w:t>1</w:t>
      </w:r>
      <w:r w:rsidR="00661E25" w:rsidRPr="008B6943">
        <w:rPr>
          <w:b/>
          <w:i/>
          <w:sz w:val="28"/>
          <w:szCs w:val="28"/>
          <w:lang w:val="nl-NL"/>
        </w:rPr>
        <w:t>.2. Yêu cầu về kỹ thuật</w:t>
      </w:r>
    </w:p>
    <w:p w14:paraId="4AC97329" w14:textId="77777777" w:rsidR="00661E25" w:rsidRPr="008B6943" w:rsidRDefault="00661E25" w:rsidP="004E2616">
      <w:pPr>
        <w:widowControl w:val="0"/>
        <w:spacing w:before="120" w:after="120" w:line="264" w:lineRule="auto"/>
        <w:ind w:firstLine="709"/>
        <w:rPr>
          <w:spacing w:val="-2"/>
          <w:sz w:val="28"/>
          <w:szCs w:val="28"/>
          <w:lang w:val="nl-NL"/>
        </w:rPr>
      </w:pPr>
      <w:r w:rsidRPr="008B6943">
        <w:rPr>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5310"/>
      </w:tblGrid>
      <w:tr w:rsidR="008B6943" w:rsidRPr="008B6943" w14:paraId="579E41CE" w14:textId="77777777" w:rsidTr="006D6F70">
        <w:trPr>
          <w:trHeight w:val="899"/>
        </w:trPr>
        <w:tc>
          <w:tcPr>
            <w:tcW w:w="1008" w:type="dxa"/>
            <w:shd w:val="clear" w:color="auto" w:fill="E2EFD9" w:themeFill="accent6" w:themeFillTint="33"/>
            <w:vAlign w:val="center"/>
          </w:tcPr>
          <w:p w14:paraId="7019A3E1" w14:textId="77777777" w:rsidR="00A75C55" w:rsidRPr="008B6943" w:rsidRDefault="00A75C55" w:rsidP="006D6F70">
            <w:pPr>
              <w:spacing w:before="120" w:after="120"/>
              <w:jc w:val="center"/>
              <w:rPr>
                <w:b/>
                <w:iCs/>
              </w:rPr>
            </w:pPr>
            <w:r w:rsidRPr="008B6943">
              <w:rPr>
                <w:b/>
                <w:iCs/>
              </w:rPr>
              <w:t>Hạng mục số</w:t>
            </w:r>
          </w:p>
        </w:tc>
        <w:tc>
          <w:tcPr>
            <w:tcW w:w="2880" w:type="dxa"/>
            <w:shd w:val="clear" w:color="auto" w:fill="E2EFD9" w:themeFill="accent6" w:themeFillTint="33"/>
            <w:vAlign w:val="center"/>
          </w:tcPr>
          <w:p w14:paraId="22B0E367" w14:textId="77777777" w:rsidR="00A75C55" w:rsidRPr="008B6943" w:rsidRDefault="00A75C55" w:rsidP="006D6F70">
            <w:pPr>
              <w:spacing w:before="120" w:after="120"/>
              <w:jc w:val="center"/>
              <w:rPr>
                <w:b/>
                <w:iCs/>
              </w:rPr>
            </w:pPr>
            <w:r w:rsidRPr="008B6943">
              <w:rPr>
                <w:b/>
                <w:iCs/>
              </w:rPr>
              <w:t>Tên hàng hóa/dịch vụ liên quan</w:t>
            </w:r>
          </w:p>
        </w:tc>
        <w:tc>
          <w:tcPr>
            <w:tcW w:w="5310" w:type="dxa"/>
            <w:shd w:val="clear" w:color="auto" w:fill="E2EFD9" w:themeFill="accent6" w:themeFillTint="33"/>
            <w:vAlign w:val="center"/>
          </w:tcPr>
          <w:p w14:paraId="7710B936" w14:textId="77777777" w:rsidR="00A75C55" w:rsidRPr="008B6943" w:rsidRDefault="00A75C55" w:rsidP="006D6F70">
            <w:pPr>
              <w:spacing w:before="120" w:after="120"/>
              <w:jc w:val="center"/>
              <w:rPr>
                <w:b/>
                <w:iCs/>
              </w:rPr>
            </w:pPr>
            <w:r w:rsidRPr="008B6943">
              <w:rPr>
                <w:b/>
                <w:iCs/>
              </w:rPr>
              <w:t>Thông số kỹ thuật và các tiêu chuẩn</w:t>
            </w:r>
          </w:p>
        </w:tc>
      </w:tr>
      <w:tr w:rsidR="008B6943" w:rsidRPr="008B6943" w14:paraId="713B8E2B" w14:textId="77777777" w:rsidTr="006D6F70">
        <w:trPr>
          <w:trHeight w:val="279"/>
        </w:trPr>
        <w:tc>
          <w:tcPr>
            <w:tcW w:w="1008" w:type="dxa"/>
          </w:tcPr>
          <w:p w14:paraId="6D4F58F8" w14:textId="77777777" w:rsidR="00A75C55" w:rsidRPr="008B6943" w:rsidRDefault="00A75C55" w:rsidP="006D6F70">
            <w:pPr>
              <w:spacing w:before="120" w:after="120"/>
              <w:ind w:firstLine="22"/>
              <w:jc w:val="center"/>
              <w:rPr>
                <w:iCs/>
              </w:rPr>
            </w:pPr>
            <w:r w:rsidRPr="008B6943">
              <w:rPr>
                <w:iCs/>
              </w:rPr>
              <w:t>1</w:t>
            </w:r>
          </w:p>
        </w:tc>
        <w:tc>
          <w:tcPr>
            <w:tcW w:w="2880" w:type="dxa"/>
          </w:tcPr>
          <w:p w14:paraId="181519D5" w14:textId="77777777" w:rsidR="00A75C55" w:rsidRPr="008B6943" w:rsidRDefault="00A75C55" w:rsidP="006D6F70">
            <w:pPr>
              <w:spacing w:before="120" w:after="120"/>
              <w:jc w:val="center"/>
              <w:rPr>
                <w:iCs/>
              </w:rPr>
            </w:pPr>
            <w:r w:rsidRPr="008B6943">
              <w:t>Giày Bảo hộ lao động</w:t>
            </w:r>
          </w:p>
        </w:tc>
        <w:tc>
          <w:tcPr>
            <w:tcW w:w="5310" w:type="dxa"/>
          </w:tcPr>
          <w:p w14:paraId="7C8CBE0B" w14:textId="77777777" w:rsidR="00A75C55" w:rsidRPr="008B6943" w:rsidRDefault="00A75C55" w:rsidP="006D6F70">
            <w:pPr>
              <w:spacing w:before="60"/>
              <w:rPr>
                <w:szCs w:val="24"/>
              </w:rPr>
            </w:pPr>
            <w:r w:rsidRPr="008B6943">
              <w:rPr>
                <w:szCs w:val="24"/>
              </w:rPr>
              <w:t>Mã hiệu: Rena S3 (NSX: Cortina - Safety Jogger) hoặc tương đương;</w:t>
            </w:r>
          </w:p>
          <w:p w14:paraId="3E6398A4" w14:textId="77777777" w:rsidR="00A75C55" w:rsidRPr="008B6943" w:rsidRDefault="00A75C55" w:rsidP="006D6F70">
            <w:pPr>
              <w:spacing w:before="60"/>
              <w:rPr>
                <w:szCs w:val="24"/>
              </w:rPr>
            </w:pPr>
            <w:r w:rsidRPr="008B6943">
              <w:rPr>
                <w:szCs w:val="24"/>
              </w:rPr>
              <w:t>- Cấp độ an toàn: S3;</w:t>
            </w:r>
          </w:p>
          <w:p w14:paraId="0DE3B41B" w14:textId="77777777" w:rsidR="00A75C55" w:rsidRPr="008B6943" w:rsidRDefault="00A75C55" w:rsidP="006D6F70">
            <w:pPr>
              <w:spacing w:before="60"/>
              <w:rPr>
                <w:szCs w:val="24"/>
              </w:rPr>
            </w:pPr>
            <w:r w:rsidRPr="008B6943">
              <w:rPr>
                <w:szCs w:val="24"/>
              </w:rPr>
              <w:t>- Mặt trên: da bò phủ PU, chống thấm nước;</w:t>
            </w:r>
          </w:p>
          <w:p w14:paraId="73813231" w14:textId="77777777" w:rsidR="00A75C55" w:rsidRPr="008B6943" w:rsidRDefault="00A75C55" w:rsidP="006D6F70">
            <w:pPr>
              <w:spacing w:before="60"/>
              <w:rPr>
                <w:szCs w:val="24"/>
              </w:rPr>
            </w:pPr>
            <w:r w:rsidRPr="008B6943">
              <w:rPr>
                <w:szCs w:val="24"/>
              </w:rPr>
              <w:t>- Lớp lót: SJ Foam;</w:t>
            </w:r>
          </w:p>
          <w:p w14:paraId="3E6F7F75" w14:textId="77777777" w:rsidR="00A75C55" w:rsidRPr="008B6943" w:rsidRDefault="00A75C55" w:rsidP="006D6F70">
            <w:pPr>
              <w:spacing w:before="60"/>
              <w:rPr>
                <w:szCs w:val="24"/>
              </w:rPr>
            </w:pPr>
            <w:r w:rsidRPr="008B6943">
              <w:rPr>
                <w:szCs w:val="24"/>
              </w:rPr>
              <w:t>- Đế giữa: thép chống đâm xuyên;</w:t>
            </w:r>
          </w:p>
          <w:p w14:paraId="56797682" w14:textId="77777777" w:rsidR="00A75C55" w:rsidRPr="008B6943" w:rsidRDefault="00A75C55" w:rsidP="006D6F70">
            <w:pPr>
              <w:spacing w:before="60"/>
              <w:jc w:val="left"/>
              <w:rPr>
                <w:szCs w:val="24"/>
              </w:rPr>
            </w:pPr>
            <w:r w:rsidRPr="008B6943">
              <w:rPr>
                <w:szCs w:val="24"/>
              </w:rPr>
              <w:t>- Đế giày: cao su thiên nhiên chống trơn trượt (SRC), chống dầu, chống tĩnh điện, HRO chịu nhiệt lên đến 300 độ C;</w:t>
            </w:r>
          </w:p>
          <w:p w14:paraId="0CC42C40" w14:textId="77777777" w:rsidR="00A75C55" w:rsidRPr="008B6943" w:rsidRDefault="00A75C55" w:rsidP="006D6F70">
            <w:pPr>
              <w:spacing w:before="60"/>
              <w:jc w:val="left"/>
              <w:rPr>
                <w:szCs w:val="24"/>
              </w:rPr>
            </w:pPr>
            <w:r w:rsidRPr="008B6943">
              <w:rPr>
                <w:szCs w:val="24"/>
              </w:rPr>
              <w:t>- Mũi giầy có bọc thép chống va đập.</w:t>
            </w:r>
          </w:p>
          <w:p w14:paraId="5CE2509D" w14:textId="77777777" w:rsidR="00A75C55" w:rsidRPr="008B6943" w:rsidRDefault="00A75C55" w:rsidP="006D6F70">
            <w:pPr>
              <w:spacing w:before="60"/>
              <w:jc w:val="left"/>
              <w:rPr>
                <w:iCs/>
              </w:rPr>
            </w:pPr>
            <w:r w:rsidRPr="008B6943">
              <w:rPr>
                <w:szCs w:val="24"/>
              </w:rPr>
              <w:t>Tiêu chuẩn: EN ISO 20345:2011 ASTM F2413:2018.</w:t>
            </w:r>
          </w:p>
        </w:tc>
      </w:tr>
    </w:tbl>
    <w:p w14:paraId="14CA007C" w14:textId="77777777" w:rsidR="00A75C55" w:rsidRPr="008B6943" w:rsidRDefault="00A75C55" w:rsidP="00A75C55">
      <w:pPr>
        <w:widowControl w:val="0"/>
        <w:spacing w:before="120"/>
        <w:ind w:firstLine="706"/>
        <w:rPr>
          <w:sz w:val="28"/>
          <w:szCs w:val="28"/>
          <w:lang w:val="de-DE"/>
        </w:rPr>
      </w:pPr>
      <w:r w:rsidRPr="008B6943">
        <w:rPr>
          <w:sz w:val="28"/>
          <w:szCs w:val="28"/>
          <w:lang w:val="de-DE"/>
        </w:rPr>
        <w:t xml:space="preserve">Tên, mã số hàng hóa, thông số kỹ thuật, tên nhà sản xuất được nêu trong E-HSMT là loại mà Công ty cổ phần Nhiệt điện Bà Rịa </w:t>
      </w:r>
      <w:r w:rsidRPr="008B6943">
        <w:rPr>
          <w:sz w:val="28"/>
          <w:szCs w:val="28"/>
        </w:rPr>
        <w:t>đang có nhu cầu sử dụng</w:t>
      </w:r>
      <w:r w:rsidRPr="008B6943">
        <w:rPr>
          <w:sz w:val="28"/>
          <w:szCs w:val="28"/>
          <w:lang w:val="de-DE"/>
        </w:rPr>
        <w:t>, nhằm làm rõ thêm hàng hóa cần mua. Nhà thầu có thể chào hàng của nhiều hãng khác nhưng phải đảm bảo yêu cầu kỹ thuật tương đương hoặc tốt hơn.</w:t>
      </w:r>
    </w:p>
    <w:p w14:paraId="24814813" w14:textId="77777777" w:rsidR="00A75C55" w:rsidRPr="008B6943" w:rsidRDefault="00A75C55" w:rsidP="00A75C55">
      <w:pPr>
        <w:spacing w:before="120"/>
        <w:ind w:right="115" w:firstLine="706"/>
        <w:rPr>
          <w:sz w:val="28"/>
          <w:szCs w:val="28"/>
        </w:rPr>
      </w:pPr>
      <w:r w:rsidRPr="008B6943">
        <w:rPr>
          <w:sz w:val="28"/>
          <w:szCs w:val="28"/>
          <w:lang w:val="de-DE"/>
        </w:rPr>
        <w:t>Khái niệm tương đương nghĩa là có đặc tính kỹ thuật tương tự, có tính năng sử dụng là tương đương với các loại hàng hóa nêu trên.</w:t>
      </w:r>
    </w:p>
    <w:p w14:paraId="0EB6CF21" w14:textId="77777777" w:rsidR="00A75C55" w:rsidRPr="008B6943" w:rsidRDefault="00A75C55" w:rsidP="00A75C55">
      <w:pPr>
        <w:spacing w:before="120" w:after="120" w:line="264" w:lineRule="auto"/>
        <w:ind w:firstLine="709"/>
        <w:rPr>
          <w:b/>
          <w:i/>
          <w:sz w:val="28"/>
          <w:szCs w:val="28"/>
          <w:lang w:val="nl-NL"/>
        </w:rPr>
      </w:pPr>
      <w:r w:rsidRPr="008B6943">
        <w:rPr>
          <w:b/>
          <w:i/>
          <w:sz w:val="28"/>
          <w:szCs w:val="28"/>
          <w:lang w:val="nl-NL"/>
        </w:rPr>
        <w:t>1.3. Các yêu cầu khác</w:t>
      </w:r>
    </w:p>
    <w:p w14:paraId="1634F0BE" w14:textId="77777777" w:rsidR="00A75C55" w:rsidRPr="008B6943" w:rsidRDefault="00A75C55" w:rsidP="00A75C55">
      <w:pPr>
        <w:pStyle w:val="ListParagraph"/>
        <w:widowControl w:val="0"/>
        <w:numPr>
          <w:ilvl w:val="0"/>
          <w:numId w:val="16"/>
        </w:numPr>
        <w:spacing w:before="120"/>
        <w:ind w:left="0" w:firstLine="720"/>
        <w:contextualSpacing w:val="0"/>
        <w:rPr>
          <w:sz w:val="28"/>
          <w:szCs w:val="28"/>
          <w:lang w:val="de-DE"/>
        </w:rPr>
      </w:pPr>
      <w:r w:rsidRPr="008B6943">
        <w:rPr>
          <w:sz w:val="28"/>
          <w:szCs w:val="28"/>
          <w:lang w:val="de-DE"/>
        </w:rPr>
        <w:t xml:space="preserve">Trường hợp chào mặt hàng thay thế (tương đương hoặc tốt hơn), </w:t>
      </w:r>
      <w:r w:rsidRPr="008B6943">
        <w:rPr>
          <w:sz w:val="28"/>
          <w:szCs w:val="28"/>
        </w:rPr>
        <w:t>nhà thầu phải cung cấp tài liệu chứng minh tính t</w:t>
      </w:r>
      <w:r w:rsidRPr="008B6943">
        <w:rPr>
          <w:rFonts w:hint="eastAsia"/>
          <w:sz w:val="28"/>
          <w:szCs w:val="28"/>
        </w:rPr>
        <w:t>ươ</w:t>
      </w:r>
      <w:r w:rsidRPr="008B6943">
        <w:rPr>
          <w:sz w:val="28"/>
          <w:szCs w:val="28"/>
        </w:rPr>
        <w:t xml:space="preserve">ng </w:t>
      </w:r>
      <w:r w:rsidRPr="008B6943">
        <w:rPr>
          <w:rFonts w:hint="eastAsia"/>
          <w:sz w:val="28"/>
          <w:szCs w:val="28"/>
        </w:rPr>
        <w:t>đươ</w:t>
      </w:r>
      <w:r w:rsidRPr="008B6943">
        <w:rPr>
          <w:sz w:val="28"/>
          <w:szCs w:val="28"/>
        </w:rPr>
        <w:t xml:space="preserve">ng giữa mặt hàng yêu cầu và mặt </w:t>
      </w:r>
      <w:r w:rsidRPr="008B6943">
        <w:rPr>
          <w:sz w:val="28"/>
          <w:szCs w:val="28"/>
        </w:rPr>
        <w:lastRenderedPageBreak/>
        <w:t xml:space="preserve">hàng </w:t>
      </w:r>
      <w:r w:rsidRPr="008B6943">
        <w:rPr>
          <w:rFonts w:hint="eastAsia"/>
          <w:sz w:val="28"/>
          <w:szCs w:val="28"/>
        </w:rPr>
        <w:t>đư</w:t>
      </w:r>
      <w:r w:rsidRPr="008B6943">
        <w:rPr>
          <w:sz w:val="28"/>
          <w:szCs w:val="28"/>
        </w:rPr>
        <w:t xml:space="preserve">ợc chọn thay thế </w:t>
      </w:r>
      <w:r w:rsidRPr="008B6943">
        <w:rPr>
          <w:sz w:val="28"/>
          <w:szCs w:val="28"/>
          <w:lang w:val="de-DE"/>
        </w:rPr>
        <w:t>(nhà thầu scan và đính kèm khi nộp E-HSDT).</w:t>
      </w:r>
    </w:p>
    <w:p w14:paraId="08047501" w14:textId="77777777" w:rsidR="00A75C55" w:rsidRPr="008B6943" w:rsidRDefault="00A75C55" w:rsidP="00A75C55">
      <w:pPr>
        <w:pStyle w:val="ListParagraph"/>
        <w:widowControl w:val="0"/>
        <w:numPr>
          <w:ilvl w:val="0"/>
          <w:numId w:val="16"/>
        </w:numPr>
        <w:spacing w:before="120"/>
        <w:ind w:left="0" w:firstLine="720"/>
        <w:contextualSpacing w:val="0"/>
      </w:pPr>
      <w:r w:rsidRPr="008B6943">
        <w:rPr>
          <w:sz w:val="28"/>
          <w:szCs w:val="28"/>
          <w:lang w:val="de-DE"/>
        </w:rPr>
        <w:t xml:space="preserve">Nhà thầu bảo đảm rằng hàng hóa được cung cấp theo hợp đồng là mới 100%, đáp ứng yêu cầu kỹ thuật, chưa sử dụng, </w:t>
      </w:r>
      <w:r w:rsidRPr="008B6943">
        <w:rPr>
          <w:bCs/>
          <w:sz w:val="28"/>
          <w:szCs w:val="28"/>
          <w:lang w:val="de-DE"/>
        </w:rPr>
        <w:t>được sản xuất từ năm 2023 đến nay,</w:t>
      </w:r>
      <w:r w:rsidRPr="008B6943">
        <w:rPr>
          <w:sz w:val="28"/>
          <w:szCs w:val="28"/>
          <w:lang w:val="de-DE"/>
        </w:rPr>
        <w:t xml:space="preserve"> nêu rõ mã hiệu hàng hóa, đặc tính kỹ thuật, nhà sản xuất, xuất xứ hàng hóa, đảm bảo chất lượng theo tiêu chuẩn chế tạo và sẽ không có các khuyết tật nảy sinh dẫn đến bất lợi trong quá trình sử dụng hàng hóa.</w:t>
      </w:r>
    </w:p>
    <w:p w14:paraId="2E0961E2" w14:textId="77777777" w:rsidR="00A75C55" w:rsidRPr="008B6943" w:rsidRDefault="00A75C55" w:rsidP="00A75C55">
      <w:pPr>
        <w:pStyle w:val="ListParagraph"/>
        <w:widowControl w:val="0"/>
        <w:numPr>
          <w:ilvl w:val="0"/>
          <w:numId w:val="16"/>
        </w:numPr>
        <w:spacing w:before="120"/>
        <w:ind w:left="0" w:firstLine="720"/>
        <w:contextualSpacing w:val="0"/>
      </w:pPr>
      <w:r w:rsidRPr="008B6943">
        <w:rPr>
          <w:sz w:val="28"/>
          <w:szCs w:val="28"/>
          <w:lang w:val="de-DE"/>
        </w:rPr>
        <w:t xml:space="preserve">Hàng hóa </w:t>
      </w:r>
      <w:r w:rsidRPr="008B6943">
        <w:rPr>
          <w:rFonts w:hint="eastAsia"/>
          <w:sz w:val="28"/>
          <w:szCs w:val="28"/>
          <w:lang w:val="de-DE"/>
        </w:rPr>
        <w:t>đư</w:t>
      </w:r>
      <w:r w:rsidRPr="008B6943">
        <w:rPr>
          <w:sz w:val="28"/>
          <w:szCs w:val="28"/>
          <w:lang w:val="de-DE"/>
        </w:rPr>
        <w:t xml:space="preserve">ợc coi là hợp lệ phải nêu xuất xứ rõ ràng, hợp pháp trong bảng chào. Vì vậy, nhà thầu phải nêu rõ hàng hóa </w:t>
      </w:r>
      <w:r w:rsidRPr="008B6943">
        <w:rPr>
          <w:rFonts w:hint="eastAsia"/>
          <w:sz w:val="28"/>
          <w:szCs w:val="28"/>
          <w:lang w:val="de-DE"/>
        </w:rPr>
        <w:t>đư</w:t>
      </w:r>
      <w:r w:rsidRPr="008B6943">
        <w:rPr>
          <w:sz w:val="28"/>
          <w:szCs w:val="28"/>
          <w:lang w:val="de-DE"/>
        </w:rPr>
        <w:t xml:space="preserve">ợc chào hàng do nhà sản xuất nào cung cấp, nguồn gốc xuất xứ của hàng hóa (phải thể hiện </w:t>
      </w:r>
      <w:r w:rsidRPr="008B6943">
        <w:rPr>
          <w:rFonts w:hint="eastAsia"/>
          <w:sz w:val="28"/>
          <w:szCs w:val="28"/>
          <w:lang w:val="de-DE"/>
        </w:rPr>
        <w:t>đư</w:t>
      </w:r>
      <w:r w:rsidRPr="008B6943">
        <w:rPr>
          <w:sz w:val="28"/>
          <w:szCs w:val="28"/>
          <w:lang w:val="de-DE"/>
        </w:rPr>
        <w:t>ợc cụ thể quốc gia, vùng lãnh thổ cụ thể n</w:t>
      </w:r>
      <w:r w:rsidRPr="008B6943">
        <w:rPr>
          <w:rFonts w:hint="eastAsia"/>
          <w:sz w:val="28"/>
          <w:szCs w:val="28"/>
          <w:lang w:val="de-DE"/>
        </w:rPr>
        <w:t>ơ</w:t>
      </w:r>
      <w:r w:rsidRPr="008B6943">
        <w:rPr>
          <w:sz w:val="28"/>
          <w:szCs w:val="28"/>
          <w:lang w:val="de-DE"/>
        </w:rPr>
        <w:t xml:space="preserve">i xuất xứ của hàng hóa </w:t>
      </w:r>
      <w:r w:rsidRPr="008B6943">
        <w:rPr>
          <w:rFonts w:hint="eastAsia"/>
          <w:sz w:val="28"/>
          <w:szCs w:val="28"/>
          <w:lang w:val="de-DE"/>
        </w:rPr>
        <w:t>đư</w:t>
      </w:r>
      <w:r w:rsidRPr="008B6943">
        <w:rPr>
          <w:sz w:val="28"/>
          <w:szCs w:val="28"/>
          <w:lang w:val="de-DE"/>
        </w:rPr>
        <w:t>ợc chào) trong bảng chào giá và đảm bảo cung cấp các chứng từ chứng minh tính hợp lệ của hàng hóa trong tr</w:t>
      </w:r>
      <w:r w:rsidRPr="008B6943">
        <w:rPr>
          <w:rFonts w:hint="eastAsia"/>
          <w:sz w:val="28"/>
          <w:szCs w:val="28"/>
          <w:lang w:val="de-DE"/>
        </w:rPr>
        <w:t>ư</w:t>
      </w:r>
      <w:r w:rsidRPr="008B6943">
        <w:rPr>
          <w:sz w:val="28"/>
          <w:szCs w:val="28"/>
          <w:lang w:val="de-DE"/>
        </w:rPr>
        <w:t xml:space="preserve">ờng hợp nhà thầu trúng thầu và ký hợp </w:t>
      </w:r>
      <w:r w:rsidRPr="008B6943">
        <w:rPr>
          <w:rFonts w:hint="eastAsia"/>
          <w:sz w:val="28"/>
          <w:szCs w:val="28"/>
          <w:lang w:val="de-DE"/>
        </w:rPr>
        <w:t>đ</w:t>
      </w:r>
      <w:r w:rsidRPr="008B6943">
        <w:rPr>
          <w:sz w:val="28"/>
          <w:szCs w:val="28"/>
          <w:lang w:val="de-DE"/>
        </w:rPr>
        <w:t>ồng cung cấp bao gồm:</w:t>
      </w:r>
    </w:p>
    <w:p w14:paraId="38FCEF9F" w14:textId="77777777" w:rsidR="00A75C55" w:rsidRPr="008B6943" w:rsidRDefault="00A75C55" w:rsidP="00A75C55">
      <w:pPr>
        <w:spacing w:before="120"/>
        <w:ind w:firstLine="630"/>
        <w:rPr>
          <w:sz w:val="28"/>
          <w:szCs w:val="28"/>
          <w:lang w:val="de-DE"/>
        </w:rPr>
      </w:pPr>
      <w:r w:rsidRPr="008B6943">
        <w:rPr>
          <w:sz w:val="28"/>
          <w:szCs w:val="28"/>
        </w:rPr>
        <w:t xml:space="preserve">- </w:t>
      </w:r>
      <w:r w:rsidRPr="008B6943">
        <w:rPr>
          <w:sz w:val="28"/>
          <w:szCs w:val="28"/>
          <w:lang w:val="de-DE"/>
        </w:rPr>
        <w:t xml:space="preserve">Giấy chứng nhận xuất xứ hàng hoá (C/O) do cơ quan có thẩm quyền nước sản xuất cấp nếu là hàng nhập khẩu: </w:t>
      </w:r>
      <w:r w:rsidRPr="008B6943">
        <w:rPr>
          <w:sz w:val="28"/>
          <w:szCs w:val="28"/>
        </w:rPr>
        <w:t xml:space="preserve">Bản gốc </w:t>
      </w:r>
      <w:r w:rsidRPr="008B6943">
        <w:rPr>
          <w:sz w:val="28"/>
          <w:szCs w:val="28"/>
          <w:lang w:val="de-DE"/>
        </w:rPr>
        <w:t xml:space="preserve">hoặc bản điện tử phát hành hợp lệ hoặc bản sao y được công chứng/chứng thực bởi cơ quan có thẩm quyền. Trong trường hợp Nhà thầu không thể nộp bản gốc, Nhà thầu có thể nộp bản photo có đóng dấu xác nhận của Nhà thầu kèm bản gốc đối chiếu. </w:t>
      </w:r>
    </w:p>
    <w:p w14:paraId="5A817C67" w14:textId="77777777" w:rsidR="00A75C55" w:rsidRPr="008B6943" w:rsidRDefault="00A75C55" w:rsidP="00A75C55">
      <w:pPr>
        <w:spacing w:before="120"/>
        <w:ind w:firstLine="630"/>
        <w:rPr>
          <w:sz w:val="28"/>
          <w:szCs w:val="28"/>
          <w:lang w:val="de-DE"/>
        </w:rPr>
      </w:pPr>
      <w:r w:rsidRPr="008B6943">
        <w:rPr>
          <w:sz w:val="28"/>
          <w:szCs w:val="28"/>
          <w:lang w:val="de-DE"/>
        </w:rPr>
        <w:t>- Giấy chứng nhận về chất lượng hàng hóa (CQ) hoặc chứng chỉ khác có giá trị tương đương do Nhà sản xuất/ Văn phòng đại diện của Nhà sản xuất cấp: Bản gốc hoặc bản photo có đóng dấu xác nhận của nhà thầu kèm bản gốc đối chiếu, trường hợp Chứng chỉ chất lượng do Văn Phòng đại diện của nhà sản xuất xác nhận thì phải là bản gốc.</w:t>
      </w:r>
    </w:p>
    <w:p w14:paraId="348E6CDC" w14:textId="77777777" w:rsidR="00A75C55" w:rsidRPr="008B6943" w:rsidRDefault="00A75C55" w:rsidP="00A75C55">
      <w:pPr>
        <w:spacing w:before="120"/>
        <w:ind w:firstLine="720"/>
        <w:rPr>
          <w:sz w:val="28"/>
          <w:szCs w:val="28"/>
        </w:rPr>
      </w:pPr>
      <w:r w:rsidRPr="008B6943">
        <w:rPr>
          <w:sz w:val="28"/>
          <w:szCs w:val="28"/>
          <w:lang w:val="de-DE"/>
        </w:rPr>
        <w:t>- Tờ khai hải quan và bảng liệt kê chi tiết hàng hóa đính kèm nếu là hàng nhập khẩu: Bản photo không thể hiện giá trị hàng có đóng dấu xác nhận của Bên Bán hoặc tờ khai Hải quan (bản photo) được đóng dấu và xác nhận sao y bản chính của đơn vị nhập khẩu nếu là hàng hóa nhà thầu mua thông qua các đại lý</w:t>
      </w:r>
      <w:r w:rsidRPr="008B6943">
        <w:rPr>
          <w:sz w:val="28"/>
          <w:szCs w:val="28"/>
        </w:rPr>
        <w:t>.</w:t>
      </w:r>
    </w:p>
    <w:p w14:paraId="56F30DE9" w14:textId="77777777" w:rsidR="00A75C55" w:rsidRPr="008B6943" w:rsidRDefault="00A75C55" w:rsidP="00A75C55">
      <w:pPr>
        <w:spacing w:before="120"/>
        <w:ind w:firstLine="720"/>
        <w:rPr>
          <w:sz w:val="28"/>
          <w:szCs w:val="28"/>
        </w:rPr>
      </w:pPr>
      <w:r w:rsidRPr="008B6943">
        <w:rPr>
          <w:sz w:val="28"/>
          <w:szCs w:val="28"/>
        </w:rPr>
        <w:t>- Bảng kê đóng gói hàng hóa (Packing list): Bản photo.</w:t>
      </w:r>
    </w:p>
    <w:p w14:paraId="45698341" w14:textId="77777777" w:rsidR="00A75C55" w:rsidRPr="008B6943" w:rsidRDefault="00A75C55" w:rsidP="00A75C55">
      <w:pPr>
        <w:pStyle w:val="ListParagraph"/>
        <w:widowControl w:val="0"/>
        <w:numPr>
          <w:ilvl w:val="0"/>
          <w:numId w:val="16"/>
        </w:numPr>
        <w:spacing w:before="120"/>
        <w:ind w:left="0" w:firstLine="720"/>
        <w:contextualSpacing w:val="0"/>
        <w:rPr>
          <w:rFonts w:cs=".VnTime"/>
          <w:spacing w:val="-2"/>
          <w:sz w:val="28"/>
          <w:szCs w:val="28"/>
          <w:lang w:val="nl-NL"/>
        </w:rPr>
      </w:pPr>
      <w:r w:rsidRPr="008B6943">
        <w:rPr>
          <w:rFonts w:cs=".VnTime"/>
          <w:spacing w:val="-2"/>
          <w:sz w:val="28"/>
          <w:szCs w:val="28"/>
          <w:lang w:val="nl-NL"/>
        </w:rPr>
        <w:t xml:space="preserve">Thời gian bảo hành: 06 tháng kể từ ngày nghiệm thu giao nhận hàng hóa </w:t>
      </w:r>
      <w:r w:rsidRPr="008B6943">
        <w:rPr>
          <w:rFonts w:cs=".VnTime" w:hint="eastAsia"/>
          <w:spacing w:val="-2"/>
          <w:sz w:val="28"/>
          <w:szCs w:val="28"/>
          <w:lang w:val="nl-NL"/>
        </w:rPr>
        <w:t>đư</w:t>
      </w:r>
      <w:r w:rsidRPr="008B6943">
        <w:rPr>
          <w:rFonts w:cs=".VnTime"/>
          <w:spacing w:val="-2"/>
          <w:sz w:val="28"/>
          <w:szCs w:val="28"/>
          <w:lang w:val="nl-NL"/>
        </w:rPr>
        <w:t>ợc hai bên ký xác nhận.</w:t>
      </w:r>
    </w:p>
    <w:p w14:paraId="7BDD25C2" w14:textId="77777777" w:rsidR="00A75C55" w:rsidRPr="008B6943" w:rsidRDefault="00A75C55" w:rsidP="00A75C55">
      <w:pPr>
        <w:pStyle w:val="ListParagraph"/>
        <w:widowControl w:val="0"/>
        <w:spacing w:before="120"/>
        <w:contextualSpacing w:val="0"/>
        <w:rPr>
          <w:rFonts w:cs=".VnTime"/>
          <w:spacing w:val="-2"/>
          <w:sz w:val="28"/>
          <w:szCs w:val="28"/>
          <w:lang w:val="nl-NL"/>
        </w:rPr>
      </w:pPr>
      <w:r w:rsidRPr="008B6943">
        <w:rPr>
          <w:rFonts w:cs=".VnTime"/>
          <w:spacing w:val="-2"/>
          <w:sz w:val="28"/>
          <w:szCs w:val="28"/>
          <w:lang w:val="nl-NL"/>
        </w:rPr>
        <w:t>đ. Địa điểm giao nhận hàng hóa: Tại kho Công ty cổ phần Nhiệt điện Bà Rịa.</w:t>
      </w:r>
    </w:p>
    <w:p w14:paraId="6DFE78D0" w14:textId="77777777" w:rsidR="00A75C55" w:rsidRPr="008B6943" w:rsidRDefault="00A75C55" w:rsidP="00A75C55">
      <w:pPr>
        <w:pStyle w:val="SectionVIHeader0"/>
        <w:spacing w:after="120" w:line="264" w:lineRule="auto"/>
        <w:ind w:firstLine="709"/>
        <w:jc w:val="left"/>
        <w:rPr>
          <w:sz w:val="28"/>
          <w:szCs w:val="28"/>
          <w:lang w:val="nl-NL"/>
        </w:rPr>
      </w:pPr>
      <w:r w:rsidRPr="008B6943">
        <w:rPr>
          <w:sz w:val="28"/>
          <w:szCs w:val="28"/>
          <w:lang w:val="nl-NL"/>
        </w:rPr>
        <w:t>Mục 2. Bản vẽ</w:t>
      </w:r>
    </w:p>
    <w:p w14:paraId="566DAEC9" w14:textId="77777777" w:rsidR="00A75C55" w:rsidRPr="008B6943" w:rsidRDefault="00A75C55" w:rsidP="00A75C55">
      <w:pPr>
        <w:pStyle w:val="ListParagraph"/>
        <w:spacing w:before="120" w:after="120"/>
        <w:ind w:left="375" w:firstLine="346"/>
        <w:rPr>
          <w:b/>
          <w:sz w:val="28"/>
        </w:rPr>
      </w:pPr>
      <w:r w:rsidRPr="008B6943">
        <w:rPr>
          <w:sz w:val="28"/>
          <w:szCs w:val="28"/>
          <w:lang w:val="nl-NL"/>
        </w:rPr>
        <w:t>Không có bản vẽ.</w:t>
      </w:r>
    </w:p>
    <w:p w14:paraId="48D72C29" w14:textId="77777777" w:rsidR="00A75C55" w:rsidRPr="008B6943" w:rsidRDefault="00A75C55" w:rsidP="00A75C55">
      <w:pPr>
        <w:pStyle w:val="SectionVIHeader0"/>
        <w:widowControl w:val="0"/>
        <w:spacing w:after="120" w:line="264" w:lineRule="auto"/>
        <w:ind w:firstLine="709"/>
        <w:jc w:val="left"/>
        <w:rPr>
          <w:sz w:val="32"/>
          <w:szCs w:val="32"/>
        </w:rPr>
      </w:pPr>
      <w:r w:rsidRPr="008B6943">
        <w:rPr>
          <w:sz w:val="28"/>
        </w:rPr>
        <w:t>Mục 3. Kiểm tra và thử nghiệm</w:t>
      </w:r>
    </w:p>
    <w:p w14:paraId="01C60441" w14:textId="77777777" w:rsidR="00A75C55" w:rsidRPr="008B6943" w:rsidRDefault="00A75C55" w:rsidP="00A75C55">
      <w:pPr>
        <w:pStyle w:val="SectionVIHeader0"/>
        <w:widowControl w:val="0"/>
        <w:spacing w:after="120" w:line="264" w:lineRule="auto"/>
        <w:ind w:firstLine="709"/>
        <w:jc w:val="both"/>
        <w:rPr>
          <w:b w:val="0"/>
          <w:sz w:val="28"/>
          <w:szCs w:val="28"/>
          <w:lang w:val="de-DE"/>
        </w:rPr>
      </w:pPr>
      <w:r w:rsidRPr="008B6943">
        <w:rPr>
          <w:b w:val="0"/>
          <w:sz w:val="28"/>
        </w:rPr>
        <w:t>Các kiểm tra và thử nghiệm cần tiến hành gồm có:</w:t>
      </w:r>
      <w:r w:rsidRPr="008B6943">
        <w:rPr>
          <w:sz w:val="28"/>
        </w:rPr>
        <w:t xml:space="preserve"> </w:t>
      </w:r>
      <w:r w:rsidRPr="008B6943">
        <w:rPr>
          <w:b w:val="0"/>
          <w:sz w:val="28"/>
          <w:szCs w:val="28"/>
          <w:lang w:val="de-DE"/>
        </w:rPr>
        <w:t>Chủ đầu tư sẽ tiến hành kiểm tra hàng hóa sau khi nhận hàng bao gồm kiểm tra tình trạng của hàng hóa và các giấy tờ kèm theo.</w:t>
      </w:r>
    </w:p>
    <w:p w14:paraId="7FF742DC" w14:textId="5795BE99" w:rsidR="00DD62B0" w:rsidRPr="008B6943" w:rsidRDefault="00DD62B0" w:rsidP="00E3045E">
      <w:pPr>
        <w:pStyle w:val="BodyText2-sol"/>
        <w:tabs>
          <w:tab w:val="left" w:pos="567"/>
        </w:tabs>
        <w:spacing w:before="80" w:after="0" w:line="276" w:lineRule="auto"/>
        <w:rPr>
          <w:b/>
          <w:sz w:val="28"/>
          <w:szCs w:val="28"/>
          <w:lang w:val="de-DE"/>
        </w:rPr>
      </w:pPr>
    </w:p>
    <w:p w14:paraId="497DC14B" w14:textId="77777777" w:rsidR="00B314F2" w:rsidRPr="008B6943" w:rsidRDefault="00B314F2" w:rsidP="004E2616">
      <w:pPr>
        <w:spacing w:after="200" w:line="276" w:lineRule="auto"/>
        <w:ind w:firstLine="709"/>
        <w:jc w:val="left"/>
        <w:rPr>
          <w:i/>
          <w:iCs/>
          <w:sz w:val="28"/>
        </w:rPr>
      </w:pPr>
    </w:p>
    <w:bookmarkEnd w:id="0"/>
    <w:p w14:paraId="7D7E173B" w14:textId="77777777" w:rsidR="00F415AE" w:rsidRPr="008B6943" w:rsidRDefault="00F415AE" w:rsidP="004E2616">
      <w:pPr>
        <w:spacing w:after="200" w:line="276" w:lineRule="auto"/>
        <w:ind w:firstLine="709"/>
        <w:jc w:val="left"/>
        <w:rPr>
          <w:i/>
          <w:iCs/>
          <w:sz w:val="28"/>
        </w:rPr>
      </w:pPr>
    </w:p>
    <w:sectPr w:rsidR="00F415AE" w:rsidRPr="008B6943" w:rsidSect="00D4027A">
      <w:footerReference w:type="default" r:id="rId9"/>
      <w:footnotePr>
        <w:numRestart w:val="eachPage"/>
      </w:footnotePr>
      <w:endnotePr>
        <w:numFmt w:val="decimal"/>
      </w:endnotePr>
      <w:pgSz w:w="11906" w:h="16838" w:code="9"/>
      <w:pgMar w:top="1296" w:right="864" w:bottom="864" w:left="1440" w:header="432" w:footer="288"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7F10B" w14:textId="77777777" w:rsidR="004754E4" w:rsidRDefault="004754E4" w:rsidP="0005772F">
      <w:r>
        <w:separator/>
      </w:r>
    </w:p>
  </w:endnote>
  <w:endnote w:type="continuationSeparator" w:id="0">
    <w:p w14:paraId="1E0F364B" w14:textId="77777777" w:rsidR="004754E4" w:rsidRDefault="004754E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4754E4" w:rsidRDefault="00475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4486F" w14:textId="77777777" w:rsidR="004754E4" w:rsidRDefault="004754E4" w:rsidP="0005772F">
      <w:r>
        <w:separator/>
      </w:r>
    </w:p>
  </w:footnote>
  <w:footnote w:type="continuationSeparator" w:id="0">
    <w:p w14:paraId="07A16654" w14:textId="77777777" w:rsidR="004754E4" w:rsidRDefault="004754E4"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0AA6A58"/>
    <w:multiLevelType w:val="hybridMultilevel"/>
    <w:tmpl w:val="58AE7138"/>
    <w:lvl w:ilvl="0" w:tplc="0D10A370">
      <w:start w:val="1"/>
      <w:numFmt w:val="lowerLetter"/>
      <w:lvlText w:val="%1."/>
      <w:lvlJc w:val="left"/>
      <w:pPr>
        <w:ind w:left="1287" w:hanging="360"/>
      </w:pPr>
      <w:rPr>
        <w:b/>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6421E73"/>
    <w:multiLevelType w:val="hybridMultilevel"/>
    <w:tmpl w:val="E02C856C"/>
    <w:lvl w:ilvl="0" w:tplc="D7D24616">
      <w:start w:val="1"/>
      <w:numFmt w:val="bullet"/>
      <w:lvlText w:val="+"/>
      <w:lvlJc w:val="left"/>
      <w:pPr>
        <w:ind w:left="720" w:hanging="360"/>
      </w:pPr>
      <w:rPr>
        <w:rFonts w:ascii="Times New Roman" w:hAnsi="Times New Roman" w:cs="Times New Roman"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B500122"/>
    <w:multiLevelType w:val="hybridMultilevel"/>
    <w:tmpl w:val="D0D88E78"/>
    <w:lvl w:ilvl="0" w:tplc="AF4EE8FC">
      <w:start w:val="2"/>
      <w:numFmt w:val="bullet"/>
      <w:suff w:val="space"/>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nsid w:val="1F025206"/>
    <w:multiLevelType w:val="multilevel"/>
    <w:tmpl w:val="D0C0157A"/>
    <w:lvl w:ilvl="0">
      <w:start w:val="1"/>
      <w:numFmt w:val="decimal"/>
      <w:suff w:val="space"/>
      <w:lvlText w:val="%1."/>
      <w:lvlJc w:val="left"/>
      <w:pPr>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2EF23CC1"/>
    <w:multiLevelType w:val="hybridMultilevel"/>
    <w:tmpl w:val="CFA6C1D8"/>
    <w:lvl w:ilvl="0" w:tplc="C7104314">
      <w:numFmt w:val="bullet"/>
      <w:lvlText w:val="-"/>
      <w:lvlJc w:val="left"/>
      <w:pPr>
        <w:tabs>
          <w:tab w:val="num" w:pos="1440"/>
        </w:tabs>
        <w:ind w:left="1418" w:hanging="341"/>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A97FC7"/>
    <w:multiLevelType w:val="multilevel"/>
    <w:tmpl w:val="6DD2743E"/>
    <w:lvl w:ilvl="0">
      <w:start w:val="1"/>
      <w:numFmt w:val="bullet"/>
      <w:suff w:val="space"/>
      <w:lvlText w:val="-"/>
      <w:lvlJc w:val="left"/>
      <w:pPr>
        <w:ind w:left="720" w:hanging="360"/>
      </w:pPr>
      <w:rPr>
        <w:rFonts w:ascii="Calibri" w:hAnsi="Calibri" w:cs="Times New Roman"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2633FBE"/>
    <w:multiLevelType w:val="hybridMultilevel"/>
    <w:tmpl w:val="B4F6C78A"/>
    <w:lvl w:ilvl="0" w:tplc="D7D24616">
      <w:start w:val="1"/>
      <w:numFmt w:val="bullet"/>
      <w:lvlText w:val="+"/>
      <w:lvlJc w:val="left"/>
      <w:pPr>
        <w:tabs>
          <w:tab w:val="num" w:pos="1440"/>
        </w:tabs>
        <w:ind w:left="1418" w:hanging="341"/>
      </w:pPr>
      <w:rPr>
        <w:rFonts w:ascii="Times New Roman" w:hAnsi="Times New Roman" w:cs="Times New Roman"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7D93383"/>
    <w:multiLevelType w:val="hybridMultilevel"/>
    <w:tmpl w:val="601A1A88"/>
    <w:lvl w:ilvl="0" w:tplc="4BA2DEB0">
      <w:start w:val="1"/>
      <w:numFmt w:val="lowerLetter"/>
      <w:suff w:val="space"/>
      <w:lvlText w:val="%1."/>
      <w:lvlJc w:val="left"/>
      <w:pPr>
        <w:ind w:left="720" w:hanging="360"/>
      </w:pPr>
      <w:rPr>
        <w:rFonts w:hint="default"/>
        <w:b w:val="0"/>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4C7E371D"/>
    <w:multiLevelType w:val="hybridMultilevel"/>
    <w:tmpl w:val="22BAB70C"/>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E653BB"/>
    <w:multiLevelType w:val="hybridMultilevel"/>
    <w:tmpl w:val="B5588774"/>
    <w:lvl w:ilvl="0" w:tplc="DA4A0130">
      <w:start w:val="1"/>
      <w:numFmt w:val="bullet"/>
      <w:lvlText w:val="-"/>
      <w:lvlJc w:val="left"/>
      <w:pPr>
        <w:ind w:left="720" w:hanging="360"/>
      </w:pPr>
      <w:rPr>
        <w:rFonts w:ascii="Times New Roman" w:hAnsi="Times New Roman" w:cs="Times New Roman"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78CE3B09"/>
    <w:multiLevelType w:val="hybridMultilevel"/>
    <w:tmpl w:val="F9C487A4"/>
    <w:lvl w:ilvl="0" w:tplc="01705CC2">
      <w:numFmt w:val="bullet"/>
      <w:suff w:val="space"/>
      <w:lvlText w:val="-"/>
      <w:lvlJc w:val="left"/>
      <w:pPr>
        <w:ind w:left="720" w:hanging="360"/>
      </w:pPr>
      <w:rPr>
        <w:rFonts w:ascii="Times New Roman" w:hAnsi="Times New Roman" w:cs="Times New Roman" w:hint="default"/>
        <w:color w:val="auto"/>
        <w:kern w:val="0"/>
        <w14:cntxtAlts w14:val="0"/>
      </w:rPr>
    </w:lvl>
    <w:lvl w:ilvl="1" w:tplc="04090003">
      <w:start w:val="1"/>
      <w:numFmt w:val="bullet"/>
      <w:lvlText w:val="o"/>
      <w:lvlJc w:val="left"/>
      <w:pPr>
        <w:ind w:left="1598" w:hanging="360"/>
      </w:pPr>
      <w:rPr>
        <w:rFonts w:ascii="Courier New" w:hAnsi="Courier New" w:cs="Courier New" w:hint="default"/>
      </w:rPr>
    </w:lvl>
    <w:lvl w:ilvl="2" w:tplc="04090005">
      <w:start w:val="1"/>
      <w:numFmt w:val="bullet"/>
      <w:lvlText w:val=""/>
      <w:lvlJc w:val="left"/>
      <w:pPr>
        <w:ind w:left="2318" w:hanging="360"/>
      </w:pPr>
      <w:rPr>
        <w:rFonts w:ascii="Wingdings" w:hAnsi="Wingdings" w:hint="default"/>
      </w:rPr>
    </w:lvl>
    <w:lvl w:ilvl="3" w:tplc="04090001">
      <w:start w:val="1"/>
      <w:numFmt w:val="bullet"/>
      <w:lvlText w:val=""/>
      <w:lvlJc w:val="left"/>
      <w:pPr>
        <w:ind w:left="3038" w:hanging="360"/>
      </w:pPr>
      <w:rPr>
        <w:rFonts w:ascii="Symbol" w:hAnsi="Symbol" w:hint="default"/>
      </w:rPr>
    </w:lvl>
    <w:lvl w:ilvl="4" w:tplc="04090003">
      <w:start w:val="1"/>
      <w:numFmt w:val="bullet"/>
      <w:lvlText w:val="o"/>
      <w:lvlJc w:val="left"/>
      <w:pPr>
        <w:ind w:left="3758" w:hanging="360"/>
      </w:pPr>
      <w:rPr>
        <w:rFonts w:ascii="Courier New" w:hAnsi="Courier New" w:cs="Courier New" w:hint="default"/>
      </w:rPr>
    </w:lvl>
    <w:lvl w:ilvl="5" w:tplc="04090005">
      <w:start w:val="1"/>
      <w:numFmt w:val="bullet"/>
      <w:lvlText w:val=""/>
      <w:lvlJc w:val="left"/>
      <w:pPr>
        <w:ind w:left="4478" w:hanging="360"/>
      </w:pPr>
      <w:rPr>
        <w:rFonts w:ascii="Wingdings" w:hAnsi="Wingdings" w:hint="default"/>
      </w:rPr>
    </w:lvl>
    <w:lvl w:ilvl="6" w:tplc="04090001">
      <w:start w:val="1"/>
      <w:numFmt w:val="bullet"/>
      <w:lvlText w:val=""/>
      <w:lvlJc w:val="left"/>
      <w:pPr>
        <w:ind w:left="5198" w:hanging="360"/>
      </w:pPr>
      <w:rPr>
        <w:rFonts w:ascii="Symbol" w:hAnsi="Symbol" w:hint="default"/>
      </w:rPr>
    </w:lvl>
    <w:lvl w:ilvl="7" w:tplc="04090003">
      <w:start w:val="1"/>
      <w:numFmt w:val="bullet"/>
      <w:lvlText w:val="o"/>
      <w:lvlJc w:val="left"/>
      <w:pPr>
        <w:ind w:left="5918" w:hanging="360"/>
      </w:pPr>
      <w:rPr>
        <w:rFonts w:ascii="Courier New" w:hAnsi="Courier New" w:cs="Courier New" w:hint="default"/>
      </w:rPr>
    </w:lvl>
    <w:lvl w:ilvl="8" w:tplc="04090005">
      <w:start w:val="1"/>
      <w:numFmt w:val="bullet"/>
      <w:lvlText w:val=""/>
      <w:lvlJc w:val="left"/>
      <w:pPr>
        <w:ind w:left="6638" w:hanging="360"/>
      </w:pPr>
      <w:rPr>
        <w:rFonts w:ascii="Wingdings" w:hAnsi="Wingdings" w:hint="default"/>
      </w:rPr>
    </w:lvl>
  </w:abstractNum>
  <w:abstractNum w:abstractNumId="15">
    <w:nsid w:val="79B73AD3"/>
    <w:multiLevelType w:val="hybridMultilevel"/>
    <w:tmpl w:val="03BEFEE2"/>
    <w:lvl w:ilvl="0" w:tplc="4D287A06">
      <w:start w:val="5"/>
      <w:numFmt w:val="bullet"/>
      <w:suff w:val="space"/>
      <w:lvlText w:val="-"/>
      <w:lvlJc w:val="left"/>
      <w:pPr>
        <w:ind w:left="435" w:hanging="360"/>
      </w:pPr>
      <w:rPr>
        <w:rFonts w:ascii="Times New Roman" w:eastAsia="Times New Roman" w:hAnsi="Times New Roman" w:cs="Times New Roman" w:hint="default"/>
      </w:rPr>
    </w:lvl>
    <w:lvl w:ilvl="1" w:tplc="042A0003">
      <w:start w:val="1"/>
      <w:numFmt w:val="bullet"/>
      <w:lvlText w:val="o"/>
      <w:lvlJc w:val="left"/>
      <w:pPr>
        <w:ind w:left="1155" w:hanging="360"/>
      </w:pPr>
      <w:rPr>
        <w:rFonts w:ascii="Courier New" w:hAnsi="Courier New" w:cs="Courier New" w:hint="default"/>
      </w:rPr>
    </w:lvl>
    <w:lvl w:ilvl="2" w:tplc="042A0005">
      <w:start w:val="1"/>
      <w:numFmt w:val="bullet"/>
      <w:lvlText w:val=""/>
      <w:lvlJc w:val="left"/>
      <w:pPr>
        <w:ind w:left="1875" w:hanging="360"/>
      </w:pPr>
      <w:rPr>
        <w:rFonts w:ascii="Wingdings" w:hAnsi="Wingdings" w:hint="default"/>
      </w:rPr>
    </w:lvl>
    <w:lvl w:ilvl="3" w:tplc="042A0001">
      <w:start w:val="1"/>
      <w:numFmt w:val="bullet"/>
      <w:lvlText w:val=""/>
      <w:lvlJc w:val="left"/>
      <w:pPr>
        <w:ind w:left="2595" w:hanging="360"/>
      </w:pPr>
      <w:rPr>
        <w:rFonts w:ascii="Symbol" w:hAnsi="Symbol" w:hint="default"/>
      </w:rPr>
    </w:lvl>
    <w:lvl w:ilvl="4" w:tplc="042A0003">
      <w:start w:val="1"/>
      <w:numFmt w:val="bullet"/>
      <w:lvlText w:val="o"/>
      <w:lvlJc w:val="left"/>
      <w:pPr>
        <w:ind w:left="3315" w:hanging="360"/>
      </w:pPr>
      <w:rPr>
        <w:rFonts w:ascii="Courier New" w:hAnsi="Courier New" w:cs="Courier New" w:hint="default"/>
      </w:rPr>
    </w:lvl>
    <w:lvl w:ilvl="5" w:tplc="042A0005">
      <w:start w:val="1"/>
      <w:numFmt w:val="bullet"/>
      <w:lvlText w:val=""/>
      <w:lvlJc w:val="left"/>
      <w:pPr>
        <w:ind w:left="4035" w:hanging="360"/>
      </w:pPr>
      <w:rPr>
        <w:rFonts w:ascii="Wingdings" w:hAnsi="Wingdings" w:hint="default"/>
      </w:rPr>
    </w:lvl>
    <w:lvl w:ilvl="6" w:tplc="042A0001">
      <w:start w:val="1"/>
      <w:numFmt w:val="bullet"/>
      <w:lvlText w:val=""/>
      <w:lvlJc w:val="left"/>
      <w:pPr>
        <w:ind w:left="4755" w:hanging="360"/>
      </w:pPr>
      <w:rPr>
        <w:rFonts w:ascii="Symbol" w:hAnsi="Symbol" w:hint="default"/>
      </w:rPr>
    </w:lvl>
    <w:lvl w:ilvl="7" w:tplc="042A0003">
      <w:start w:val="1"/>
      <w:numFmt w:val="bullet"/>
      <w:lvlText w:val="o"/>
      <w:lvlJc w:val="left"/>
      <w:pPr>
        <w:ind w:left="5475" w:hanging="360"/>
      </w:pPr>
      <w:rPr>
        <w:rFonts w:ascii="Courier New" w:hAnsi="Courier New" w:cs="Courier New" w:hint="default"/>
      </w:rPr>
    </w:lvl>
    <w:lvl w:ilvl="8" w:tplc="042A0005">
      <w:start w:val="1"/>
      <w:numFmt w:val="bullet"/>
      <w:lvlText w:val=""/>
      <w:lvlJc w:val="left"/>
      <w:pPr>
        <w:ind w:left="6195" w:hanging="360"/>
      </w:pPr>
      <w:rPr>
        <w:rFonts w:ascii="Wingdings" w:hAnsi="Wingdings" w:hint="default"/>
      </w:rPr>
    </w:lvl>
  </w:abstractNum>
  <w:num w:numId="1">
    <w:abstractNumId w:val="11"/>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num>
  <w:num w:numId="6">
    <w:abstractNumId w:val="14"/>
  </w:num>
  <w:num w:numId="7">
    <w:abstractNumId w:val="7"/>
  </w:num>
  <w:num w:numId="8">
    <w:abstractNumId w:val="4"/>
  </w:num>
  <w:num w:numId="9">
    <w:abstractNumId w:val="5"/>
  </w:num>
  <w:num w:numId="10">
    <w:abstractNumId w:val="8"/>
  </w:num>
  <w:num w:numId="11">
    <w:abstractNumId w:val="1"/>
  </w:num>
  <w:num w:numId="12">
    <w:abstractNumId w:val="13"/>
  </w:num>
  <w:num w:numId="13">
    <w:abstractNumId w:val="2"/>
  </w:num>
  <w:num w:numId="14">
    <w:abstractNumId w:val="12"/>
  </w:num>
  <w:num w:numId="15">
    <w:abstractNumId w:val="3"/>
  </w:num>
  <w:num w:numId="1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177C"/>
    <w:rsid w:val="00002192"/>
    <w:rsid w:val="0000239B"/>
    <w:rsid w:val="00003B56"/>
    <w:rsid w:val="00003D2D"/>
    <w:rsid w:val="000044D9"/>
    <w:rsid w:val="000046ED"/>
    <w:rsid w:val="00005364"/>
    <w:rsid w:val="000058AB"/>
    <w:rsid w:val="00007802"/>
    <w:rsid w:val="0000787F"/>
    <w:rsid w:val="0001066D"/>
    <w:rsid w:val="00010BE9"/>
    <w:rsid w:val="00011106"/>
    <w:rsid w:val="0001129E"/>
    <w:rsid w:val="00013081"/>
    <w:rsid w:val="00013E57"/>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07"/>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65C6"/>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4CA0"/>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3E6B"/>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0360"/>
    <w:rsid w:val="000C16D2"/>
    <w:rsid w:val="000C1E18"/>
    <w:rsid w:val="000C1F31"/>
    <w:rsid w:val="000C24F6"/>
    <w:rsid w:val="000C3083"/>
    <w:rsid w:val="000C3178"/>
    <w:rsid w:val="000C32AA"/>
    <w:rsid w:val="000C3443"/>
    <w:rsid w:val="000C3609"/>
    <w:rsid w:val="000C3F94"/>
    <w:rsid w:val="000C5761"/>
    <w:rsid w:val="000C5C37"/>
    <w:rsid w:val="000C7A06"/>
    <w:rsid w:val="000C7EAB"/>
    <w:rsid w:val="000D0D51"/>
    <w:rsid w:val="000D251E"/>
    <w:rsid w:val="000D2F39"/>
    <w:rsid w:val="000D313E"/>
    <w:rsid w:val="000D32D0"/>
    <w:rsid w:val="000D3E16"/>
    <w:rsid w:val="000D48B9"/>
    <w:rsid w:val="000D607B"/>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17AC"/>
    <w:rsid w:val="001025B6"/>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6DA"/>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0D6"/>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5E3A"/>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CAE"/>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550"/>
    <w:rsid w:val="002006A4"/>
    <w:rsid w:val="00201197"/>
    <w:rsid w:val="002014FB"/>
    <w:rsid w:val="00201578"/>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1A7"/>
    <w:rsid w:val="002349CF"/>
    <w:rsid w:val="0023560D"/>
    <w:rsid w:val="00237AAA"/>
    <w:rsid w:val="002412C4"/>
    <w:rsid w:val="00241533"/>
    <w:rsid w:val="0024386F"/>
    <w:rsid w:val="00243A7C"/>
    <w:rsid w:val="00244240"/>
    <w:rsid w:val="002442B4"/>
    <w:rsid w:val="0024450D"/>
    <w:rsid w:val="002448C5"/>
    <w:rsid w:val="00244E58"/>
    <w:rsid w:val="00245C13"/>
    <w:rsid w:val="00246146"/>
    <w:rsid w:val="00246D12"/>
    <w:rsid w:val="0024729C"/>
    <w:rsid w:val="00250745"/>
    <w:rsid w:val="00250B7E"/>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4761"/>
    <w:rsid w:val="00265815"/>
    <w:rsid w:val="002658C4"/>
    <w:rsid w:val="00265E04"/>
    <w:rsid w:val="00265ED6"/>
    <w:rsid w:val="00266CEE"/>
    <w:rsid w:val="00266D90"/>
    <w:rsid w:val="00266EB9"/>
    <w:rsid w:val="00267229"/>
    <w:rsid w:val="00267569"/>
    <w:rsid w:val="00267B0B"/>
    <w:rsid w:val="00270970"/>
    <w:rsid w:val="002719C9"/>
    <w:rsid w:val="00272E25"/>
    <w:rsid w:val="00273717"/>
    <w:rsid w:val="00274EE6"/>
    <w:rsid w:val="00275F8D"/>
    <w:rsid w:val="0027666E"/>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60B9"/>
    <w:rsid w:val="002B739F"/>
    <w:rsid w:val="002B79E8"/>
    <w:rsid w:val="002C0989"/>
    <w:rsid w:val="002C0992"/>
    <w:rsid w:val="002C132A"/>
    <w:rsid w:val="002C1A99"/>
    <w:rsid w:val="002C297E"/>
    <w:rsid w:val="002C29F1"/>
    <w:rsid w:val="002C3E87"/>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73"/>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099"/>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4D8A"/>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70C"/>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446"/>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6EE7"/>
    <w:rsid w:val="003E7618"/>
    <w:rsid w:val="003F01A7"/>
    <w:rsid w:val="003F08E2"/>
    <w:rsid w:val="003F182C"/>
    <w:rsid w:val="003F20CA"/>
    <w:rsid w:val="003F31AE"/>
    <w:rsid w:val="003F4775"/>
    <w:rsid w:val="003F562B"/>
    <w:rsid w:val="003F56D4"/>
    <w:rsid w:val="003F629F"/>
    <w:rsid w:val="003F6781"/>
    <w:rsid w:val="003F67D7"/>
    <w:rsid w:val="003F7F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0FA6"/>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4E4"/>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3A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198"/>
    <w:rsid w:val="004E5A71"/>
    <w:rsid w:val="004E5B01"/>
    <w:rsid w:val="004E5EAD"/>
    <w:rsid w:val="004E63E9"/>
    <w:rsid w:val="004E6C63"/>
    <w:rsid w:val="004E7C39"/>
    <w:rsid w:val="004F1F87"/>
    <w:rsid w:val="004F2264"/>
    <w:rsid w:val="004F2CF8"/>
    <w:rsid w:val="004F30A4"/>
    <w:rsid w:val="004F49C0"/>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7EE"/>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3DEF"/>
    <w:rsid w:val="00544026"/>
    <w:rsid w:val="005444CA"/>
    <w:rsid w:val="0054485C"/>
    <w:rsid w:val="00545090"/>
    <w:rsid w:val="005459EA"/>
    <w:rsid w:val="00545C84"/>
    <w:rsid w:val="00546C45"/>
    <w:rsid w:val="00551421"/>
    <w:rsid w:val="005525C8"/>
    <w:rsid w:val="00552E63"/>
    <w:rsid w:val="0055305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67F9D"/>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769"/>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591D"/>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5E61"/>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73E"/>
    <w:rsid w:val="00630A57"/>
    <w:rsid w:val="006322A3"/>
    <w:rsid w:val="00632FA4"/>
    <w:rsid w:val="00633040"/>
    <w:rsid w:val="00633F4E"/>
    <w:rsid w:val="00634331"/>
    <w:rsid w:val="00634541"/>
    <w:rsid w:val="00634EA3"/>
    <w:rsid w:val="00635264"/>
    <w:rsid w:val="00635330"/>
    <w:rsid w:val="00635C16"/>
    <w:rsid w:val="00636663"/>
    <w:rsid w:val="00636F96"/>
    <w:rsid w:val="00637D34"/>
    <w:rsid w:val="00640815"/>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74D"/>
    <w:rsid w:val="00655A5F"/>
    <w:rsid w:val="00656236"/>
    <w:rsid w:val="00656F95"/>
    <w:rsid w:val="00657705"/>
    <w:rsid w:val="00660885"/>
    <w:rsid w:val="00661E25"/>
    <w:rsid w:val="00662F5F"/>
    <w:rsid w:val="006631E1"/>
    <w:rsid w:val="00664773"/>
    <w:rsid w:val="00664799"/>
    <w:rsid w:val="00664928"/>
    <w:rsid w:val="00665699"/>
    <w:rsid w:val="006669EA"/>
    <w:rsid w:val="00666A74"/>
    <w:rsid w:val="00666FC8"/>
    <w:rsid w:val="00667CBA"/>
    <w:rsid w:val="0067047B"/>
    <w:rsid w:val="0067059C"/>
    <w:rsid w:val="006714A9"/>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3C94"/>
    <w:rsid w:val="0068401A"/>
    <w:rsid w:val="006841FE"/>
    <w:rsid w:val="006844E4"/>
    <w:rsid w:val="0068486F"/>
    <w:rsid w:val="00684E0E"/>
    <w:rsid w:val="00685538"/>
    <w:rsid w:val="00685878"/>
    <w:rsid w:val="00685F99"/>
    <w:rsid w:val="00686748"/>
    <w:rsid w:val="00686E49"/>
    <w:rsid w:val="00687605"/>
    <w:rsid w:val="00687D83"/>
    <w:rsid w:val="0069013C"/>
    <w:rsid w:val="00690ACE"/>
    <w:rsid w:val="00690F0B"/>
    <w:rsid w:val="00690F73"/>
    <w:rsid w:val="0069130C"/>
    <w:rsid w:val="006915D0"/>
    <w:rsid w:val="00692CB2"/>
    <w:rsid w:val="0069347F"/>
    <w:rsid w:val="006943D1"/>
    <w:rsid w:val="006949BC"/>
    <w:rsid w:val="00694B8E"/>
    <w:rsid w:val="0069534A"/>
    <w:rsid w:val="00695452"/>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1B0D"/>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2BF2"/>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27AEF"/>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528C"/>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2C0"/>
    <w:rsid w:val="00776954"/>
    <w:rsid w:val="00776FF8"/>
    <w:rsid w:val="00781134"/>
    <w:rsid w:val="00782599"/>
    <w:rsid w:val="00782AAD"/>
    <w:rsid w:val="00782E26"/>
    <w:rsid w:val="00783307"/>
    <w:rsid w:val="007839FA"/>
    <w:rsid w:val="00783A90"/>
    <w:rsid w:val="00784114"/>
    <w:rsid w:val="00784879"/>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28E3"/>
    <w:rsid w:val="007B3AAF"/>
    <w:rsid w:val="007B45F9"/>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0D0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6E38"/>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646A"/>
    <w:rsid w:val="00867243"/>
    <w:rsid w:val="00867556"/>
    <w:rsid w:val="00867A0B"/>
    <w:rsid w:val="00867AFA"/>
    <w:rsid w:val="00867FB2"/>
    <w:rsid w:val="00870855"/>
    <w:rsid w:val="00871D5A"/>
    <w:rsid w:val="00872A62"/>
    <w:rsid w:val="00872B34"/>
    <w:rsid w:val="008740E1"/>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84"/>
    <w:rsid w:val="008A539E"/>
    <w:rsid w:val="008A614C"/>
    <w:rsid w:val="008A77B6"/>
    <w:rsid w:val="008A7BE7"/>
    <w:rsid w:val="008B0FC1"/>
    <w:rsid w:val="008B268B"/>
    <w:rsid w:val="008B3252"/>
    <w:rsid w:val="008B3F22"/>
    <w:rsid w:val="008B3F6D"/>
    <w:rsid w:val="008B461F"/>
    <w:rsid w:val="008B4AFF"/>
    <w:rsid w:val="008B4CFF"/>
    <w:rsid w:val="008B594C"/>
    <w:rsid w:val="008B61F7"/>
    <w:rsid w:val="008B6943"/>
    <w:rsid w:val="008B6E61"/>
    <w:rsid w:val="008B6FD0"/>
    <w:rsid w:val="008B74BE"/>
    <w:rsid w:val="008C026A"/>
    <w:rsid w:val="008C1323"/>
    <w:rsid w:val="008C1359"/>
    <w:rsid w:val="008C179D"/>
    <w:rsid w:val="008C17D8"/>
    <w:rsid w:val="008C30EF"/>
    <w:rsid w:val="008C3101"/>
    <w:rsid w:val="008C4745"/>
    <w:rsid w:val="008C4814"/>
    <w:rsid w:val="008C50D1"/>
    <w:rsid w:val="008C66FB"/>
    <w:rsid w:val="008D006A"/>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033"/>
    <w:rsid w:val="0090008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A2B"/>
    <w:rsid w:val="00952CC0"/>
    <w:rsid w:val="00953156"/>
    <w:rsid w:val="009535AD"/>
    <w:rsid w:val="009543AF"/>
    <w:rsid w:val="0095479B"/>
    <w:rsid w:val="009550EC"/>
    <w:rsid w:val="009578F0"/>
    <w:rsid w:val="00957D39"/>
    <w:rsid w:val="00957E86"/>
    <w:rsid w:val="009602B0"/>
    <w:rsid w:val="00961471"/>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B9F"/>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621"/>
    <w:rsid w:val="009D2ED7"/>
    <w:rsid w:val="009D3624"/>
    <w:rsid w:val="009D4199"/>
    <w:rsid w:val="009D4995"/>
    <w:rsid w:val="009D4D0B"/>
    <w:rsid w:val="009D4E36"/>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3FBA"/>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3F5B"/>
    <w:rsid w:val="00A142FC"/>
    <w:rsid w:val="00A148CE"/>
    <w:rsid w:val="00A14F13"/>
    <w:rsid w:val="00A150E2"/>
    <w:rsid w:val="00A15226"/>
    <w:rsid w:val="00A15254"/>
    <w:rsid w:val="00A1535E"/>
    <w:rsid w:val="00A15E59"/>
    <w:rsid w:val="00A16961"/>
    <w:rsid w:val="00A16D1B"/>
    <w:rsid w:val="00A16F0F"/>
    <w:rsid w:val="00A20259"/>
    <w:rsid w:val="00A206DE"/>
    <w:rsid w:val="00A2089A"/>
    <w:rsid w:val="00A20BFB"/>
    <w:rsid w:val="00A20C53"/>
    <w:rsid w:val="00A2259D"/>
    <w:rsid w:val="00A228CC"/>
    <w:rsid w:val="00A22FA0"/>
    <w:rsid w:val="00A236F7"/>
    <w:rsid w:val="00A2392F"/>
    <w:rsid w:val="00A23F83"/>
    <w:rsid w:val="00A246E7"/>
    <w:rsid w:val="00A24EEC"/>
    <w:rsid w:val="00A2518A"/>
    <w:rsid w:val="00A25D43"/>
    <w:rsid w:val="00A25E28"/>
    <w:rsid w:val="00A2641C"/>
    <w:rsid w:val="00A27489"/>
    <w:rsid w:val="00A27FE5"/>
    <w:rsid w:val="00A30406"/>
    <w:rsid w:val="00A309A0"/>
    <w:rsid w:val="00A31BFD"/>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3F4"/>
    <w:rsid w:val="00A5770A"/>
    <w:rsid w:val="00A601F2"/>
    <w:rsid w:val="00A60633"/>
    <w:rsid w:val="00A60A9A"/>
    <w:rsid w:val="00A61BBE"/>
    <w:rsid w:val="00A61ED0"/>
    <w:rsid w:val="00A620E4"/>
    <w:rsid w:val="00A621F0"/>
    <w:rsid w:val="00A627A4"/>
    <w:rsid w:val="00A62836"/>
    <w:rsid w:val="00A62BFF"/>
    <w:rsid w:val="00A62CEA"/>
    <w:rsid w:val="00A6345A"/>
    <w:rsid w:val="00A65876"/>
    <w:rsid w:val="00A664BB"/>
    <w:rsid w:val="00A667D2"/>
    <w:rsid w:val="00A66CCB"/>
    <w:rsid w:val="00A67112"/>
    <w:rsid w:val="00A6714F"/>
    <w:rsid w:val="00A67EFD"/>
    <w:rsid w:val="00A7121C"/>
    <w:rsid w:val="00A71C23"/>
    <w:rsid w:val="00A71F5F"/>
    <w:rsid w:val="00A721AE"/>
    <w:rsid w:val="00A731E9"/>
    <w:rsid w:val="00A73265"/>
    <w:rsid w:val="00A7354E"/>
    <w:rsid w:val="00A7499B"/>
    <w:rsid w:val="00A74DAF"/>
    <w:rsid w:val="00A75585"/>
    <w:rsid w:val="00A758B9"/>
    <w:rsid w:val="00A75C55"/>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6B23"/>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2D6D"/>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AF7272"/>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2ED0"/>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47F88"/>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7B6"/>
    <w:rsid w:val="00B94B60"/>
    <w:rsid w:val="00BA0AC6"/>
    <w:rsid w:val="00BA158C"/>
    <w:rsid w:val="00BA1A31"/>
    <w:rsid w:val="00BA2EE0"/>
    <w:rsid w:val="00BA45CD"/>
    <w:rsid w:val="00BA49B8"/>
    <w:rsid w:val="00BA4A86"/>
    <w:rsid w:val="00BA5543"/>
    <w:rsid w:val="00BA5DFA"/>
    <w:rsid w:val="00BA6094"/>
    <w:rsid w:val="00BA6460"/>
    <w:rsid w:val="00BB00E2"/>
    <w:rsid w:val="00BB0250"/>
    <w:rsid w:val="00BB0545"/>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1E3C"/>
    <w:rsid w:val="00C92D06"/>
    <w:rsid w:val="00C93459"/>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B3E"/>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5E57"/>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5E"/>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69C"/>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27A"/>
    <w:rsid w:val="00D4072E"/>
    <w:rsid w:val="00D40D28"/>
    <w:rsid w:val="00D411D6"/>
    <w:rsid w:val="00D4135E"/>
    <w:rsid w:val="00D413A6"/>
    <w:rsid w:val="00D420D4"/>
    <w:rsid w:val="00D423B5"/>
    <w:rsid w:val="00D42787"/>
    <w:rsid w:val="00D442AF"/>
    <w:rsid w:val="00D4467C"/>
    <w:rsid w:val="00D44B00"/>
    <w:rsid w:val="00D455EB"/>
    <w:rsid w:val="00D45ADC"/>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0AC"/>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517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775"/>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2B0"/>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30A"/>
    <w:rsid w:val="00E1792C"/>
    <w:rsid w:val="00E20B1D"/>
    <w:rsid w:val="00E21E2F"/>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45E"/>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47EF"/>
    <w:rsid w:val="00E54AD5"/>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38F6"/>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83"/>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128"/>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5AE"/>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BE3"/>
    <w:rsid w:val="00F52E6E"/>
    <w:rsid w:val="00F54019"/>
    <w:rsid w:val="00F5416F"/>
    <w:rsid w:val="00F54192"/>
    <w:rsid w:val="00F541F7"/>
    <w:rsid w:val="00F54BEE"/>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2A72"/>
    <w:rsid w:val="00F92E22"/>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308"/>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3FD"/>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qFormat/>
    <w:rsid w:val="00B22ED0"/>
    <w:rPr>
      <w:rFonts w:ascii="TimesNewRomanPSMT" w:hAnsi="TimesNewRomanPSMT" w:hint="default"/>
      <w:b w:val="0"/>
      <w:bCs w:val="0"/>
      <w:i w:val="0"/>
      <w:iCs w:val="0"/>
      <w:color w:val="000000"/>
      <w:sz w:val="28"/>
      <w:szCs w:val="28"/>
    </w:rPr>
  </w:style>
  <w:style w:type="paragraph" w:customStyle="1" w:styleId="BodyText2-sol">
    <w:name w:val="Body Text 2 - sol"/>
    <w:rsid w:val="00E3045E"/>
    <w:pPr>
      <w:spacing w:before="120" w:after="120" w:line="240" w:lineRule="auto"/>
      <w:ind w:left="567"/>
      <w:jc w:val="both"/>
    </w:pPr>
    <w:rPr>
      <w:rFonts w:eastAsia="Times New Roman" w:cs="Times New Roman"/>
      <w:sz w:val="26"/>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qFormat/>
    <w:rsid w:val="00B22ED0"/>
    <w:rPr>
      <w:rFonts w:ascii="TimesNewRomanPSMT" w:hAnsi="TimesNewRomanPSMT" w:hint="default"/>
      <w:b w:val="0"/>
      <w:bCs w:val="0"/>
      <w:i w:val="0"/>
      <w:iCs w:val="0"/>
      <w:color w:val="000000"/>
      <w:sz w:val="28"/>
      <w:szCs w:val="28"/>
    </w:rPr>
  </w:style>
  <w:style w:type="paragraph" w:customStyle="1" w:styleId="BodyText2-sol">
    <w:name w:val="Body Text 2 - sol"/>
    <w:rsid w:val="00E3045E"/>
    <w:pPr>
      <w:spacing w:before="120" w:after="120" w:line="240" w:lineRule="auto"/>
      <w:ind w:left="567"/>
      <w:jc w:val="both"/>
    </w:pPr>
    <w:rPr>
      <w:rFonts w:eastAsia="Times New Roman" w:cs="Times New Roman"/>
      <w:sz w:val="2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47218243">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73841535">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96E11-E068-4C09-A1FB-CFB963B8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Nguyen Thu Thuy</cp:lastModifiedBy>
  <cp:revision>3</cp:revision>
  <cp:lastPrinted>2025-12-01T09:15:00Z</cp:lastPrinted>
  <dcterms:created xsi:type="dcterms:W3CDTF">2026-02-05T07:55:00Z</dcterms:created>
  <dcterms:modified xsi:type="dcterms:W3CDTF">2026-02-05T07:56:00Z</dcterms:modified>
</cp:coreProperties>
</file>