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D88" w:rsidRPr="00257008" w:rsidRDefault="00756D88" w:rsidP="00756D88">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Chương VII. ĐIỀU KIỆN CỤ THỂ CỦA HỢP ĐỒNG</w:t>
      </w:r>
    </w:p>
    <w:p w:rsidR="00756D88" w:rsidRPr="00257008" w:rsidRDefault="00756D88" w:rsidP="00756D88">
      <w:pPr>
        <w:widowControl w:val="0"/>
        <w:autoSpaceDE w:val="0"/>
        <w:autoSpaceDN w:val="0"/>
        <w:adjustRightInd w:val="0"/>
        <w:spacing w:before="120" w:after="0" w:line="240" w:lineRule="auto"/>
        <w:rPr>
          <w:rFonts w:ascii="Times New Roman" w:eastAsia="Times New Roman" w:hAnsi="Times New Roman"/>
          <w:sz w:val="28"/>
          <w:szCs w:val="28"/>
        </w:rPr>
      </w:pPr>
      <w:r w:rsidRPr="00257008">
        <w:rPr>
          <w:rFonts w:ascii="Times New Roman" w:eastAsia="Times New Roman" w:hAnsi="Times New Roman"/>
          <w:sz w:val="28"/>
          <w:szCs w:val="28"/>
        </w:rPr>
        <w:t xml:space="preserve">Trừ khi có quy định khác, toàn bộ </w:t>
      </w:r>
      <w:r w:rsidRPr="00257008">
        <w:rPr>
          <w:rFonts w:ascii="Times New Roman" w:eastAsia="Times New Roman" w:hAnsi="Times New Roman"/>
          <w:b/>
          <w:bCs/>
          <w:sz w:val="28"/>
          <w:szCs w:val="28"/>
        </w:rPr>
        <w:t xml:space="preserve">ĐKCT </w:t>
      </w:r>
      <w:r w:rsidRPr="00257008">
        <w:rPr>
          <w:rFonts w:ascii="Times New Roman" w:eastAsia="Times New Roman" w:hAnsi="Times New Roman"/>
          <w:sz w:val="28"/>
          <w:szCs w:val="28"/>
        </w:rPr>
        <w:t>phải được Chủ đầu tư ghi đầy đủ trước khi phát hành E-HSMT.</w:t>
      </w:r>
    </w:p>
    <w:p w:rsidR="00756D88" w:rsidRPr="00257008" w:rsidRDefault="00756D88" w:rsidP="00756D88">
      <w:pPr>
        <w:widowControl w:val="0"/>
        <w:autoSpaceDE w:val="0"/>
        <w:autoSpaceDN w:val="0"/>
        <w:adjustRightInd w:val="0"/>
        <w:spacing w:before="120" w:after="0" w:line="240" w:lineRule="auto"/>
        <w:rPr>
          <w:rFonts w:ascii="Times New Roman" w:eastAsia="Times New Roman" w:hAnsi="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3"/>
        <w:gridCol w:w="7618"/>
      </w:tblGrid>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1.1</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Chủ đầu tư là:</w:t>
            </w:r>
            <w:r>
              <w:rPr>
                <w:rFonts w:ascii="Times New Roman" w:eastAsia="Times New Roman" w:hAnsi="Times New Roman"/>
                <w:bCs/>
                <w:sz w:val="28"/>
                <w:szCs w:val="28"/>
              </w:rPr>
              <w:t xml:space="preserve"> Bệnh viện Đa khoa tỉnh Ninh Bình</w:t>
            </w:r>
            <w:r w:rsidRPr="003A35C7">
              <w:rPr>
                <w:rFonts w:ascii="Times New Roman" w:eastAsia="Times New Roman" w:hAnsi="Times New Roman"/>
                <w:bCs/>
                <w:i/>
                <w:sz w:val="28"/>
                <w:szCs w:val="28"/>
              </w:rPr>
              <w:t>.</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1.3</w:t>
            </w:r>
          </w:p>
        </w:tc>
        <w:tc>
          <w:tcPr>
            <w:tcW w:w="4095" w:type="pct"/>
          </w:tcPr>
          <w:p w:rsidR="00756D88" w:rsidRPr="00257008"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bCs/>
                <w:sz w:val="28"/>
                <w:szCs w:val="28"/>
              </w:rPr>
            </w:pPr>
            <w:r w:rsidRPr="00257008">
              <w:rPr>
                <w:rFonts w:ascii="Times New Roman" w:eastAsia="Times New Roman" w:hAnsi="Times New Roman"/>
                <w:bCs/>
                <w:sz w:val="28"/>
                <w:szCs w:val="28"/>
              </w:rPr>
              <w:t>Nhà thầu:_____</w:t>
            </w:r>
            <w:r w:rsidRPr="00257008">
              <w:rPr>
                <w:rFonts w:ascii="Times New Roman" w:eastAsia="Times New Roman" w:hAnsi="Times New Roman"/>
                <w:bCs/>
                <w:i/>
                <w:sz w:val="28"/>
                <w:szCs w:val="28"/>
              </w:rPr>
              <w:t>[ghi tên Nhà thầu trúng thầu].</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1.9</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Địa điểm Dự án/ Điểm giao hàng cuối cùng là: </w:t>
            </w:r>
            <w:r>
              <w:rPr>
                <w:rFonts w:ascii="Times New Roman" w:eastAsia="Times New Roman" w:hAnsi="Times New Roman"/>
                <w:bCs/>
                <w:sz w:val="28"/>
                <w:szCs w:val="28"/>
              </w:rPr>
              <w:t>Khoa Dược Bệnh viện Đa khoa tỉnh Ninh Bình.</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2.8</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Các tài liệu sau đây cũng là một phần của Hợp đồng: </w:t>
            </w:r>
            <w:r w:rsidRPr="00FB3571">
              <w:rPr>
                <w:rFonts w:ascii="Times New Roman" w:hAnsi="Times New Roman"/>
                <w:sz w:val="28"/>
                <w:szCs w:val="28"/>
              </w:rPr>
              <w:t>Các tài liệu khác liên quan (nếu có)</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4</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Chủ đầu tư </w:t>
            </w:r>
            <w:r w:rsidRPr="003A35C7">
              <w:rPr>
                <w:rFonts w:ascii="Times New Roman" w:eastAsia="Times New Roman" w:hAnsi="Times New Roman"/>
                <w:bCs/>
                <w:i/>
                <w:sz w:val="28"/>
                <w:szCs w:val="28"/>
              </w:rPr>
              <w:t>không thể</w:t>
            </w:r>
            <w:r w:rsidRPr="003A35C7">
              <w:rPr>
                <w:rFonts w:ascii="Times New Roman" w:eastAsia="Times New Roman" w:hAnsi="Times New Roman"/>
                <w:bCs/>
                <w:sz w:val="28"/>
                <w:szCs w:val="28"/>
              </w:rPr>
              <w:t xml:space="preserve"> ủy quyền các nghĩa vụ và trách nhiệm của mình cho người khác.</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5.1</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Các thông báo cần gửi về Chủ đầu tư theo địa chỉ dưới đây:</w:t>
            </w:r>
          </w:p>
          <w:p w:rsidR="00756D88" w:rsidRPr="00CB0A8E"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CB0A8E">
              <w:rPr>
                <w:rFonts w:ascii="Times New Roman" w:eastAsia="Times New Roman" w:hAnsi="Times New Roman"/>
                <w:bCs/>
                <w:sz w:val="28"/>
                <w:szCs w:val="28"/>
              </w:rPr>
              <w:t>Bệnh viện Đa khoa tỉnh Ninh Bình</w:t>
            </w:r>
          </w:p>
          <w:p w:rsidR="00756D88" w:rsidRPr="00CB0A8E"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CB0A8E">
              <w:rPr>
                <w:rFonts w:ascii="Times New Roman" w:eastAsia="Times New Roman" w:hAnsi="Times New Roman"/>
                <w:bCs/>
                <w:sz w:val="28"/>
                <w:szCs w:val="28"/>
              </w:rPr>
              <w:t>Địa chỉ: Đường Tuệ Tĩnh, P</w:t>
            </w:r>
            <w:r>
              <w:rPr>
                <w:rFonts w:ascii="Times New Roman" w:eastAsia="Times New Roman" w:hAnsi="Times New Roman"/>
                <w:bCs/>
                <w:sz w:val="28"/>
                <w:szCs w:val="28"/>
              </w:rPr>
              <w:t>hường Hoa Lư, tỉnh</w:t>
            </w:r>
            <w:r w:rsidRPr="00CB0A8E">
              <w:rPr>
                <w:rFonts w:ascii="Times New Roman" w:eastAsia="Times New Roman" w:hAnsi="Times New Roman"/>
                <w:bCs/>
                <w:sz w:val="28"/>
                <w:szCs w:val="28"/>
              </w:rPr>
              <w:t xml:space="preserve"> Ninh Bình</w:t>
            </w:r>
          </w:p>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CB0A8E">
              <w:rPr>
                <w:rFonts w:ascii="Times New Roman" w:eastAsia="Times New Roman" w:hAnsi="Times New Roman"/>
                <w:bCs/>
                <w:sz w:val="28"/>
                <w:szCs w:val="28"/>
              </w:rPr>
              <w:t>Điện thoại: 02293.871.030.  Email: duocbvdknb@gmail.com</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6.1</w:t>
            </w:r>
          </w:p>
        </w:tc>
        <w:tc>
          <w:tcPr>
            <w:tcW w:w="4095" w:type="pct"/>
          </w:tcPr>
          <w:p w:rsidR="00756D88" w:rsidRPr="00902B3C" w:rsidRDefault="00756D88" w:rsidP="00E82E01">
            <w:pPr>
              <w:spacing w:before="120"/>
              <w:rPr>
                <w:rFonts w:ascii="Times New Roman" w:hAnsi="Times New Roman"/>
                <w:sz w:val="28"/>
                <w:szCs w:val="28"/>
              </w:rPr>
            </w:pPr>
            <w:r w:rsidRPr="00902B3C">
              <w:rPr>
                <w:rFonts w:ascii="Times New Roman" w:eastAsia="Times New Roman" w:hAnsi="Times New Roman"/>
                <w:bCs/>
                <w:sz w:val="28"/>
                <w:szCs w:val="28"/>
              </w:rPr>
              <w:t xml:space="preserve">- </w:t>
            </w:r>
            <w:r w:rsidRPr="00902B3C">
              <w:rPr>
                <w:rFonts w:ascii="Times New Roman" w:hAnsi="Times New Roman"/>
                <w:sz w:val="28"/>
                <w:szCs w:val="28"/>
              </w:rPr>
              <w:t>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756D88" w:rsidRPr="00902B3C" w:rsidRDefault="00756D88" w:rsidP="00E82E01">
            <w:pPr>
              <w:spacing w:before="120"/>
              <w:rPr>
                <w:rFonts w:ascii="Times New Roman" w:hAnsi="Times New Roman"/>
                <w:sz w:val="28"/>
                <w:szCs w:val="28"/>
              </w:rPr>
            </w:pPr>
            <w:r w:rsidRPr="00902B3C">
              <w:rPr>
                <w:rFonts w:ascii="Times New Roman" w:hAnsi="Times New Roman"/>
                <w:sz w:val="28"/>
                <w:szCs w:val="28"/>
              </w:rPr>
              <w:t>- Trường hợp nhà thầu có giá trị bảo đảm thực hiện hợp đồng &lt; 10 triệu, có thể nộp tiền mặt tại phòng TCKT- Bệnh viện Đa khoa tỉnh Ninh Bình</w:t>
            </w:r>
          </w:p>
          <w:p w:rsidR="00756D88" w:rsidRPr="00756D88" w:rsidRDefault="00756D88" w:rsidP="00E82E01">
            <w:pPr>
              <w:spacing w:before="120"/>
              <w:rPr>
                <w:rFonts w:ascii="Times New Roman" w:eastAsia="Times New Roman" w:hAnsi="Times New Roman"/>
                <w:bCs/>
                <w:sz w:val="28"/>
                <w:szCs w:val="28"/>
              </w:rPr>
            </w:pPr>
            <w:r w:rsidRPr="00902B3C">
              <w:rPr>
                <w:rFonts w:ascii="Times New Roman" w:eastAsia="Times New Roman" w:hAnsi="Times New Roman"/>
                <w:bCs/>
                <w:sz w:val="28"/>
                <w:szCs w:val="28"/>
              </w:rPr>
              <w:t xml:space="preserve">- Giá trị bảo đảm thực hiện hợp đồng: 3% Giá </w:t>
            </w:r>
            <w:r w:rsidRPr="00756D88">
              <w:rPr>
                <w:rFonts w:ascii="Times New Roman" w:eastAsia="Times New Roman" w:hAnsi="Times New Roman"/>
                <w:bCs/>
                <w:sz w:val="28"/>
                <w:szCs w:val="28"/>
              </w:rPr>
              <w:t xml:space="preserve">hợp đồng. </w:t>
            </w:r>
          </w:p>
          <w:p w:rsidR="00756D88" w:rsidRPr="00257008"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bCs/>
                <w:sz w:val="28"/>
                <w:szCs w:val="28"/>
              </w:rPr>
            </w:pPr>
            <w:r w:rsidRPr="00756D88">
              <w:rPr>
                <w:rFonts w:ascii="Times New Roman" w:eastAsia="Times New Roman" w:hAnsi="Times New Roman"/>
                <w:bCs/>
                <w:sz w:val="28"/>
                <w:szCs w:val="28"/>
              </w:rPr>
              <w:t xml:space="preserve">- Hiệu lực của bảo đảm thực hiện hợp đồng: </w:t>
            </w:r>
            <w:r w:rsidRPr="00756D88">
              <w:rPr>
                <w:rFonts w:ascii="Times New Roman" w:hAnsi="Times New Roman"/>
                <w:sz w:val="28"/>
                <w:szCs w:val="28"/>
              </w:rPr>
              <w:t>Bảo đảm thực hiện hợp đồng có hiệu lực kể từ ngày hợp đồng có hiệu lực cho đến hết ngày các bên hoàn thành nghĩa vụ theo quy định trong hợp đồng.</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6.2</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Thời hạn hoàn trả bảo đảm thực hiện hợp đồng: </w:t>
            </w:r>
            <w:r w:rsidRPr="00FB3571">
              <w:rPr>
                <w:rFonts w:ascii="Times New Roman" w:hAnsi="Times New Roman"/>
                <w:sz w:val="28"/>
                <w:szCs w:val="28"/>
              </w:rPr>
              <w:t>Sau khi thanh lý hợp đồng hoặc bảo đảm thực hiện hợp đồng hết hiệu lực</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lastRenderedPageBreak/>
              <w:t>ĐKC 7.1</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 xml:space="preserve">Danh sách nhà thầu phụ: </w:t>
            </w:r>
            <w:r>
              <w:rPr>
                <w:rFonts w:ascii="Times New Roman" w:eastAsia="Times New Roman" w:hAnsi="Times New Roman"/>
                <w:bCs/>
                <w:sz w:val="28"/>
                <w:szCs w:val="28"/>
              </w:rPr>
              <w:t>không áp dụng</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b/>
                <w:bCs/>
                <w:sz w:val="28"/>
                <w:szCs w:val="28"/>
              </w:rPr>
            </w:pPr>
            <w:r w:rsidRPr="00257008">
              <w:rPr>
                <w:rFonts w:ascii="Times New Roman" w:eastAsia="Times New Roman" w:hAnsi="Times New Roman"/>
                <w:b/>
                <w:bCs/>
                <w:sz w:val="28"/>
                <w:szCs w:val="28"/>
              </w:rPr>
              <w:t>ĐKC 7.3</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bCs/>
                <w:sz w:val="28"/>
                <w:szCs w:val="28"/>
              </w:rPr>
            </w:pPr>
            <w:r w:rsidRPr="003A35C7">
              <w:rPr>
                <w:rFonts w:ascii="Times New Roman" w:eastAsia="Times New Roman" w:hAnsi="Times New Roman"/>
                <w:bCs/>
                <w:sz w:val="28"/>
                <w:szCs w:val="28"/>
              </w:rPr>
              <w:t>Nêu các yêu cầu cần thiết khác về nhà thầu phụ</w:t>
            </w:r>
            <w:r>
              <w:rPr>
                <w:rFonts w:ascii="Times New Roman" w:eastAsia="Times New Roman" w:hAnsi="Times New Roman"/>
                <w:bCs/>
                <w:sz w:val="28"/>
                <w:szCs w:val="28"/>
              </w:rPr>
              <w:t>: không</w:t>
            </w:r>
            <w:r w:rsidRPr="003A35C7">
              <w:rPr>
                <w:rFonts w:ascii="Times New Roman" w:eastAsia="Times New Roman" w:hAnsi="Times New Roman"/>
                <w:bCs/>
                <w:sz w:val="28"/>
                <w:szCs w:val="28"/>
              </w:rPr>
              <w:t>.</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8.2</w:t>
            </w:r>
          </w:p>
        </w:tc>
        <w:tc>
          <w:tcPr>
            <w:tcW w:w="4095" w:type="pct"/>
            <w:shd w:val="clear" w:color="auto" w:fill="auto"/>
          </w:tcPr>
          <w:p w:rsidR="00756D88" w:rsidRPr="00CB0A8E"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CB0A8E">
              <w:rPr>
                <w:rFonts w:ascii="Times New Roman" w:eastAsia="Times New Roman" w:hAnsi="Times New Roman"/>
                <w:sz w:val="28"/>
                <w:szCs w:val="28"/>
              </w:rPr>
              <w:t>- Thời gian để tiến hành hòa giải: 30 ngày kể từ ngày gửi yêu cầu giải quyết tranh chấp.</w:t>
            </w:r>
          </w:p>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CB0A8E">
              <w:rPr>
                <w:rFonts w:ascii="Times New Roman" w:eastAsia="Times New Roman" w:hAnsi="Times New Roman"/>
                <w:sz w:val="28"/>
                <w:szCs w:val="28"/>
              </w:rPr>
              <w:t>Giải quyết tranh chấp: Khi phát sinh tranh chấp bên yêu cầu giải quyết tranh chấp gửi văn bản về Sở Y tế Ninh Bình. Thời gian để giải quyết tranh chấp là 30 ngày kể từ ngày gửi yêu cầu giải quyết tranh chấp.</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10</w:t>
            </w:r>
          </w:p>
        </w:tc>
        <w:tc>
          <w:tcPr>
            <w:tcW w:w="4095" w:type="pct"/>
            <w:shd w:val="clear" w:color="auto" w:fill="auto"/>
          </w:tcPr>
          <w:p w:rsidR="00756D88" w:rsidRPr="00AF2F71"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AF2F71">
              <w:rPr>
                <w:rFonts w:ascii="Times New Roman" w:eastAsia="Times New Roman" w:hAnsi="Times New Roman"/>
                <w:sz w:val="28"/>
                <w:szCs w:val="28"/>
              </w:rPr>
              <w:t>Nhà thầu phải cung cấp các thông tin và chứng từ sau đây về việc vận chuyển thuốc: Hóa đơn thuốc, phiếu kiểm nghiệm, Phiếu báo lô, hạn dùng của thuốc cho từng lô hàng (Số lô, hạn dùng có thể in kèm trên hóa đơn). Các tài liệu được cung cấp theo từng đợt giao hàng</w:t>
            </w:r>
          </w:p>
          <w:p w:rsidR="00756D88" w:rsidRPr="00AF2F71"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AF2F71">
              <w:rPr>
                <w:rFonts w:ascii="Times New Roman" w:eastAsia="Times New Roman" w:hAnsi="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AF2F71">
              <w:rPr>
                <w:rFonts w:ascii="Times New Roman" w:eastAsia="Times New Roman" w:hAnsi="Times New Roman"/>
                <w:sz w:val="28"/>
                <w:szCs w:val="28"/>
              </w:rPr>
              <w:t>Nhà thầu cam kết phiếu kiểm nghiệm cho từng lô hàng đạt yêu cầu chất lượng theo đúng hồ sơ đăng ký thuốc đã được cơ quan có thẩm quyền phê duyệt.</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12</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Loại hợp đồng</w:t>
            </w:r>
            <w:r>
              <w:rPr>
                <w:rFonts w:ascii="Times New Roman" w:eastAsia="Times New Roman" w:hAnsi="Times New Roman"/>
                <w:sz w:val="28"/>
                <w:szCs w:val="28"/>
              </w:rPr>
              <w:t>:</w:t>
            </w:r>
            <w:r>
              <w:t xml:space="preserve"> </w:t>
            </w:r>
            <w:r w:rsidRPr="00BD4034">
              <w:rPr>
                <w:rFonts w:ascii="Times New Roman" w:eastAsia="Times New Roman" w:hAnsi="Times New Roman"/>
                <w:sz w:val="28"/>
                <w:szCs w:val="28"/>
              </w:rPr>
              <w:t>Hợp đồng theo đơn giá cố định</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13.1</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Giá hợp đồng:</w:t>
            </w:r>
            <w:r w:rsidRPr="003A35C7">
              <w:rPr>
                <w:rFonts w:ascii="Times New Roman" w:eastAsia="Times New Roman" w:hAnsi="Times New Roman"/>
                <w:sz w:val="28"/>
                <w:szCs w:val="28"/>
                <w:u w:val="single"/>
              </w:rPr>
              <w:t xml:space="preserve">       </w:t>
            </w:r>
            <w:r w:rsidRPr="003A35C7">
              <w:rPr>
                <w:rFonts w:ascii="Times New Roman" w:eastAsia="Times New Roman" w:hAnsi="Times New Roman"/>
                <w:i/>
                <w:iCs/>
                <w:sz w:val="28"/>
                <w:szCs w:val="28"/>
              </w:rPr>
              <w:t>[ghi giá hợp đồng theo giá trị nêu trong Thư chấp thuận E- HSDT và trao hợp đồng]</w:t>
            </w:r>
            <w:r w:rsidRPr="003A35C7">
              <w:rPr>
                <w:rFonts w:ascii="Times New Roman" w:eastAsia="Times New Roman" w:hAnsi="Times New Roman"/>
                <w:sz w:val="28"/>
                <w:szCs w:val="28"/>
              </w:rPr>
              <w:t>.</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14</w:t>
            </w:r>
          </w:p>
        </w:tc>
        <w:tc>
          <w:tcPr>
            <w:tcW w:w="4095" w:type="pct"/>
          </w:tcPr>
          <w:p w:rsidR="00756D88"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i/>
                <w:iCs/>
                <w:sz w:val="28"/>
                <w:szCs w:val="28"/>
              </w:rPr>
            </w:pPr>
            <w:r w:rsidRPr="00257008">
              <w:rPr>
                <w:rFonts w:ascii="Times New Roman" w:eastAsia="Times New Roman" w:hAnsi="Times New Roman"/>
                <w:sz w:val="28"/>
                <w:szCs w:val="28"/>
              </w:rPr>
              <w:t>Điều chỉnh thuế:</w:t>
            </w:r>
            <w:r>
              <w:rPr>
                <w:rFonts w:ascii="Times New Roman" w:eastAsia="Times New Roman" w:hAnsi="Times New Roman"/>
                <w:sz w:val="28"/>
                <w:szCs w:val="28"/>
              </w:rPr>
              <w:t xml:space="preserve"> được phép</w:t>
            </w:r>
            <w:r w:rsidRPr="00257008">
              <w:rPr>
                <w:rFonts w:ascii="Times New Roman" w:eastAsia="Times New Roman" w:hAnsi="Times New Roman"/>
                <w:i/>
                <w:iCs/>
                <w:sz w:val="28"/>
                <w:szCs w:val="28"/>
              </w:rPr>
              <w:t xml:space="preserve">. </w:t>
            </w:r>
          </w:p>
          <w:p w:rsidR="00756D88" w:rsidRPr="00257008"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sz w:val="28"/>
                <w:szCs w:val="28"/>
              </w:rPr>
            </w:pPr>
            <w:r>
              <w:rPr>
                <w:rFonts w:ascii="Times New Roman" w:eastAsia="Times New Roman" w:hAnsi="Times New Roman"/>
                <w:i/>
                <w:iCs/>
                <w:sz w:val="28"/>
                <w:szCs w:val="28"/>
              </w:rPr>
              <w:t>T</w:t>
            </w:r>
            <w:r w:rsidRPr="00257008">
              <w:rPr>
                <w:rFonts w:ascii="Times New Roman" w:eastAsia="Times New Roman" w:hAnsi="Times New Roman"/>
                <w:i/>
                <w:iCs/>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15.1</w:t>
            </w:r>
          </w:p>
        </w:tc>
        <w:tc>
          <w:tcPr>
            <w:tcW w:w="4095" w:type="pct"/>
          </w:tcPr>
          <w:p w:rsidR="00756D88" w:rsidRPr="00257008"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sz w:val="28"/>
                <w:szCs w:val="28"/>
              </w:rPr>
            </w:pPr>
            <w:r w:rsidRPr="00257008">
              <w:rPr>
                <w:rFonts w:ascii="Times New Roman" w:eastAsia="Times New Roman" w:hAnsi="Times New Roman"/>
                <w:sz w:val="28"/>
                <w:szCs w:val="28"/>
              </w:rPr>
              <w:t>Phương thức thanh toán:</w:t>
            </w:r>
            <w:r>
              <w:rPr>
                <w:rFonts w:ascii="Times New Roman" w:eastAsia="Times New Roman" w:hAnsi="Times New Roman"/>
                <w:sz w:val="28"/>
                <w:szCs w:val="28"/>
              </w:rPr>
              <w:t xml:space="preserve"> chuyển khoản</w:t>
            </w:r>
            <w:r w:rsidRPr="00257008">
              <w:rPr>
                <w:rFonts w:ascii="Times New Roman" w:eastAsia="Times New Roman" w:hAnsi="Times New Roman"/>
                <w:i/>
                <w:iCs/>
                <w:sz w:val="28"/>
                <w:szCs w:val="28"/>
              </w:rPr>
              <w:t>.</w:t>
            </w:r>
          </w:p>
          <w:p w:rsidR="00756D88" w:rsidRPr="00902B3C" w:rsidRDefault="00756D88" w:rsidP="00E82E01">
            <w:pPr>
              <w:widowControl w:val="0"/>
              <w:autoSpaceDE w:val="0"/>
              <w:autoSpaceDN w:val="0"/>
              <w:adjustRightInd w:val="0"/>
              <w:spacing w:before="120" w:after="0" w:line="240" w:lineRule="auto"/>
              <w:ind w:left="142" w:right="187"/>
              <w:jc w:val="both"/>
              <w:rPr>
                <w:rFonts w:ascii="Times New Roman" w:eastAsia="Times New Roman" w:hAnsi="Times New Roman"/>
                <w:sz w:val="28"/>
                <w:szCs w:val="28"/>
              </w:rPr>
            </w:pPr>
            <w:r w:rsidRPr="00902B3C">
              <w:rPr>
                <w:rFonts w:ascii="Times New Roman" w:eastAsia="Times New Roman" w:hAnsi="Times New Roman"/>
                <w:iCs/>
                <w:sz w:val="28"/>
                <w:szCs w:val="28"/>
              </w:rPr>
              <w:t xml:space="preserve">Thời hạn thanh toán trong vòng 90 ngày nhất định kể từ khi Nhà thầu xuất trình đầy đủ các chứng từ theo đúng qui định của pháp luật và thuộc trách nhiệm của Nhà thầu. </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19</w:t>
            </w:r>
          </w:p>
        </w:tc>
        <w:tc>
          <w:tcPr>
            <w:tcW w:w="4095" w:type="pct"/>
            <w:shd w:val="clear" w:color="auto" w:fill="auto"/>
          </w:tcPr>
          <w:p w:rsidR="005365CB" w:rsidRDefault="005365CB" w:rsidP="005365CB">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790671">
              <w:rPr>
                <w:rFonts w:ascii="Times New Roman" w:eastAsia="Times New Roman" w:hAnsi="Times New Roman"/>
                <w:sz w:val="28"/>
                <w:szCs w:val="28"/>
              </w:rPr>
              <w:t xml:space="preserve">Đóng gói thuốc: Nhà thầu phải đóng gói, vận chuyển hàng hóa đảm bảo yêu cầu về đóng gói và bảo quản của nhà sản xuất mặt </w:t>
            </w:r>
            <w:r w:rsidRPr="00790671">
              <w:rPr>
                <w:rFonts w:ascii="Times New Roman" w:eastAsia="Times New Roman" w:hAnsi="Times New Roman"/>
                <w:sz w:val="28"/>
                <w:szCs w:val="28"/>
              </w:rPr>
              <w:lastRenderedPageBreak/>
              <w:t>hàng và tương ứng với từng loại phương tiện vận chuyển để chuyển hàng từ nơi xuất hàng đ</w:t>
            </w:r>
            <w:r>
              <w:rPr>
                <w:rFonts w:ascii="Times New Roman" w:eastAsia="Times New Roman" w:hAnsi="Times New Roman"/>
                <w:sz w:val="28"/>
                <w:szCs w:val="28"/>
              </w:rPr>
              <w:t>ến địa điểm giao hàng quy định.</w:t>
            </w:r>
          </w:p>
          <w:p w:rsidR="00756D88" w:rsidRPr="00BD4034" w:rsidRDefault="005365CB" w:rsidP="00D624D7">
            <w:pPr>
              <w:widowControl w:val="0"/>
              <w:autoSpaceDE w:val="0"/>
              <w:autoSpaceDN w:val="0"/>
              <w:adjustRightInd w:val="0"/>
              <w:spacing w:before="60" w:after="60"/>
              <w:ind w:left="142" w:right="18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E0CA3">
              <w:rPr>
                <w:rFonts w:ascii="Times New Roman" w:eastAsia="Times New Roman" w:hAnsi="Times New Roman"/>
                <w:sz w:val="28"/>
                <w:szCs w:val="28"/>
              </w:rPr>
              <w:t>Đối với các thuốc có quy cách đóng gói từ 100 viên/lọ (chai) trở lên, Bên B cam kết cung cấp túi ra lẻ thuốc (túi zip), với định mức 10 viên/túi. Bên B bảo đảm mỗi túi zip đều có đầy đủ nhãn thông tin bao gồm: tên cơ sở sản xuất, tên thuốc, tên hoạt chất, nồng độ hoặc hàm lượng, số đăng ký lưu hành, số lô sản xuất và hạn dùng</w:t>
            </w:r>
            <w:r>
              <w:rPr>
                <w:rFonts w:ascii="Times New Roman" w:eastAsia="Times New Roman" w:hAnsi="Times New Roman"/>
                <w:sz w:val="28"/>
                <w:szCs w:val="28"/>
              </w:rPr>
              <w:t>.</w:t>
            </w:r>
            <w:r w:rsidR="00756D88" w:rsidRPr="00BD4034">
              <w:rPr>
                <w:rFonts w:ascii="Times New Roman" w:eastAsia="Times New Roman" w:hAnsi="Times New Roman"/>
                <w:sz w:val="28"/>
                <w:szCs w:val="28"/>
              </w:rPr>
              <w:t xml:space="preserve">     </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lastRenderedPageBreak/>
              <w:t>ĐKC 20</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Nội dung bảo hiểm</w:t>
            </w:r>
            <w:r>
              <w:rPr>
                <w:rFonts w:ascii="Times New Roman" w:eastAsia="Times New Roman" w:hAnsi="Times New Roman"/>
                <w:sz w:val="28"/>
                <w:szCs w:val="28"/>
              </w:rPr>
              <w:t xml:space="preserve">: </w:t>
            </w:r>
            <w:r w:rsidRPr="0080724D">
              <w:rPr>
                <w:rFonts w:ascii="Times New Roman" w:eastAsia="Times New Roman" w:hAnsi="Times New Roman"/>
                <w:i/>
                <w:iCs/>
                <w:sz w:val="28"/>
                <w:szCs w:val="28"/>
              </w:rPr>
              <w:t>Nhà thầu chịu trách nhiệm bồi thường những mất mát, tổn thất bất thường trong quá trình sản xuất, vận chuyển, lưu kho và giao hàng. Bồi thường về vật chất và tinh thần cho người bệnh khi xảy ra sự cố y khoa do sử dụng hàng hóa của nhà thầu</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21</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D72EB3">
              <w:rPr>
                <w:rFonts w:ascii="Times New Roman" w:eastAsia="Times New Roman" w:hAnsi="Times New Roman"/>
                <w:b/>
                <w:bCs/>
                <w:sz w:val="28"/>
                <w:szCs w:val="28"/>
              </w:rPr>
              <w:t xml:space="preserve">- </w:t>
            </w:r>
            <w:r w:rsidRPr="00D72EB3">
              <w:rPr>
                <w:rFonts w:ascii="Times New Roman" w:eastAsia="Times New Roman" w:hAnsi="Times New Roman"/>
                <w:sz w:val="28"/>
                <w:szCs w:val="28"/>
              </w:rPr>
              <w:t>Yêu cầu về vận chuyển thuốc: Giao hàng tại kho thuốc của đơn vị. Vận chuyển theo đúng điều kiện bảo quản, đảm bảo an toàn, phòng tránh cháy, nổ; tránh đổ, vỡ, hư hỏng.</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22.1</w:t>
            </w:r>
          </w:p>
        </w:tc>
        <w:tc>
          <w:tcPr>
            <w:tcW w:w="4095" w:type="pct"/>
            <w:shd w:val="clear" w:color="auto" w:fill="auto"/>
          </w:tcPr>
          <w:p w:rsidR="00756D88" w:rsidRPr="00D72EB3"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D72EB3">
              <w:rPr>
                <w:rFonts w:ascii="Times New Roman" w:eastAsia="Times New Roman" w:hAnsi="Times New Roman"/>
                <w:sz w:val="28"/>
                <w:szCs w:val="28"/>
              </w:rPr>
              <w:t xml:space="preserve">Kiểm tra, thử nghiệm thuốc: Trong quá trình bảo quản và sử dụng thuốc tại đơn vị nếu có vấn đề về chất lượng, Bên mua phải thông báo cho Bên bán để cùng nhau giải quyết. </w:t>
            </w:r>
          </w:p>
          <w:p w:rsidR="00756D88" w:rsidRPr="00D72EB3"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D72EB3">
              <w:rPr>
                <w:rFonts w:ascii="Times New Roman" w:eastAsia="Times New Roman" w:hAnsi="Times New Roman"/>
                <w:sz w:val="28"/>
                <w:szCs w:val="28"/>
              </w:rPr>
              <w:t xml:space="preserve">- Chi phí kiểm nghiệm: Bên yêu cầu trả nếu kết quả kiểm nghiệm đạt yêu cầu theo quy định; Nhà thầu trả nếu kết quả kiểm nghiệm không đạt yêu cầu theo quy định. </w:t>
            </w:r>
          </w:p>
          <w:p w:rsidR="00756D88" w:rsidRPr="003A35C7" w:rsidRDefault="00756D88" w:rsidP="00162FFC">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D72EB3">
              <w:rPr>
                <w:rFonts w:ascii="Times New Roman" w:eastAsia="Times New Roman" w:hAnsi="Times New Roman"/>
                <w:sz w:val="28"/>
                <w:szCs w:val="28"/>
              </w:rPr>
              <w:t>- Thuốc qua kiểm tra, thử nghiệm mà không phù hợp với đặc tính kỹ thuật theo quy định</w:t>
            </w:r>
            <w:r w:rsidR="00861F93">
              <w:rPr>
                <w:rFonts w:ascii="Times New Roman" w:eastAsia="Times New Roman" w:hAnsi="Times New Roman"/>
                <w:sz w:val="28"/>
                <w:szCs w:val="28"/>
              </w:rPr>
              <w:t>,</w:t>
            </w:r>
            <w:r w:rsidRPr="00D72EB3">
              <w:rPr>
                <w:rFonts w:ascii="Times New Roman" w:eastAsia="Times New Roman" w:hAnsi="Times New Roman"/>
                <w:sz w:val="28"/>
                <w:szCs w:val="28"/>
              </w:rPr>
              <w:t xml:space="preserve"> </w:t>
            </w:r>
            <w:r w:rsidR="00162FFC">
              <w:rPr>
                <w:rFonts w:ascii="Times New Roman" w:eastAsia="Times New Roman" w:hAnsi="Times New Roman"/>
                <w:sz w:val="28"/>
                <w:szCs w:val="28"/>
              </w:rPr>
              <w:t>n</w:t>
            </w:r>
            <w:r w:rsidRPr="00D72EB3">
              <w:rPr>
                <w:rFonts w:ascii="Times New Roman" w:eastAsia="Times New Roman" w:hAnsi="Times New Roman"/>
                <w:sz w:val="28"/>
                <w:szCs w:val="28"/>
              </w:rPr>
              <w:t>hà thầu có trách nhiệm thu hồi và cung ứng loại thuốc thay thế đảm bảo chất lượng.</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23</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Tổng giá trị bồi thường thiệt hại tối đa là</w:t>
            </w:r>
            <w:r w:rsidRPr="00D72EB3">
              <w:rPr>
                <w:rFonts w:ascii="Times New Roman" w:eastAsia="Times New Roman" w:hAnsi="Times New Roman"/>
                <w:sz w:val="28"/>
                <w:szCs w:val="28"/>
              </w:rPr>
              <w:t>: 8%</w:t>
            </w:r>
          </w:p>
          <w:p w:rsidR="00756D88" w:rsidRPr="00BD4034"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BD4034">
              <w:rPr>
                <w:rFonts w:ascii="Times New Roman" w:eastAsia="Times New Roman" w:hAnsi="Times New Roman"/>
                <w:sz w:val="28"/>
                <w:szCs w:val="28"/>
              </w:rPr>
              <w:t xml:space="preserve">Mức khấu trừ: 1% cho mỗi tuần đối với phần việc chậm tiến độ. </w:t>
            </w:r>
          </w:p>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BD4034">
              <w:rPr>
                <w:rFonts w:ascii="Times New Roman" w:eastAsia="Times New Roman" w:hAnsi="Times New Roman"/>
                <w:sz w:val="28"/>
                <w:szCs w:val="28"/>
              </w:rPr>
              <w:t>Mức khấu trừ tối đa: 8% cho phần công việc bị chậm tiến độ</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24.1</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Nội dung yêu cầu bảo đảm khác đối với thuốc : </w:t>
            </w:r>
            <w:r>
              <w:rPr>
                <w:rFonts w:ascii="Times New Roman" w:eastAsia="Times New Roman" w:hAnsi="Times New Roman"/>
                <w:sz w:val="28"/>
                <w:szCs w:val="28"/>
              </w:rPr>
              <w:t>không</w:t>
            </w:r>
            <w:r w:rsidRPr="003A35C7">
              <w:rPr>
                <w:rFonts w:ascii="Times New Roman" w:eastAsia="Times New Roman" w:hAnsi="Times New Roman"/>
                <w:i/>
                <w:iCs/>
                <w:sz w:val="28"/>
                <w:szCs w:val="28"/>
              </w:rPr>
              <w:t>.</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24.2</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Yêu cầu về chất lượng và hạn sử dụng: </w:t>
            </w:r>
          </w:p>
          <w:p w:rsidR="00756D88" w:rsidRPr="0080724D" w:rsidRDefault="00756D88" w:rsidP="00E82E01">
            <w:pPr>
              <w:shd w:val="clear" w:color="auto" w:fill="FFFFFF"/>
              <w:spacing w:before="60" w:after="60"/>
              <w:ind w:left="142" w:right="187"/>
              <w:jc w:val="both"/>
              <w:rPr>
                <w:rFonts w:ascii="Times New Roman" w:eastAsia="Times New Roman" w:hAnsi="Times New Roman"/>
                <w:bCs/>
                <w:iCs/>
                <w:color w:val="000000"/>
                <w:sz w:val="28"/>
                <w:szCs w:val="28"/>
              </w:rPr>
            </w:pPr>
            <w:r w:rsidRPr="0080724D">
              <w:rPr>
                <w:rFonts w:ascii="Times New Roman" w:eastAsia="Times New Roman" w:hAnsi="Times New Roman"/>
                <w:iCs/>
                <w:sz w:val="28"/>
                <w:szCs w:val="28"/>
              </w:rPr>
              <w:t xml:space="preserve">- Đảm bảo </w:t>
            </w:r>
            <w:r w:rsidRPr="0080724D">
              <w:rPr>
                <w:rFonts w:ascii="Times New Roman" w:eastAsia="Times New Roman" w:hAnsi="Times New Roman"/>
                <w:iCs/>
                <w:color w:val="000000"/>
                <w:sz w:val="28"/>
                <w:szCs w:val="28"/>
              </w:rPr>
              <w:t>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80724D">
              <w:rPr>
                <w:rFonts w:ascii="Times New Roman" w:eastAsia="Times New Roman" w:hAnsi="Times New Roman"/>
                <w:bCs/>
                <w:iCs/>
                <w:color w:val="000000"/>
                <w:sz w:val="28"/>
                <w:szCs w:val="28"/>
              </w:rPr>
              <w:t xml:space="preserve"> Trong trường hợp hạn sử dụng của thuốc không đáp ứng yêu cầu nêu </w:t>
            </w:r>
            <w:r w:rsidRPr="0080724D">
              <w:rPr>
                <w:rFonts w:ascii="Times New Roman" w:eastAsia="Times New Roman" w:hAnsi="Times New Roman"/>
                <w:bCs/>
                <w:iCs/>
                <w:color w:val="000000"/>
                <w:sz w:val="28"/>
                <w:szCs w:val="28"/>
              </w:rPr>
              <w:lastRenderedPageBreak/>
              <w:t xml:space="preserve">trên, để bảo đảm có thuốc phục vụ nhu cầu </w:t>
            </w:r>
            <w:r w:rsidRPr="0080724D">
              <w:rPr>
                <w:rFonts w:ascii="Times New Roman" w:eastAsia="Times New Roman" w:hAnsi="Times New Roman"/>
                <w:bCs/>
                <w:iCs/>
                <w:color w:val="000000"/>
                <w:sz w:val="28"/>
                <w:szCs w:val="28"/>
                <w:lang w:val="es-ES_tradnl"/>
              </w:rPr>
              <w:t>khám bệnh, chữa bệnh</w:t>
            </w:r>
            <w:r w:rsidRPr="0080724D">
              <w:rPr>
                <w:rFonts w:ascii="Times New Roman" w:eastAsia="Times New Roman" w:hAnsi="Times New Roman"/>
                <w:bCs/>
                <w:iCs/>
                <w:color w:val="000000"/>
                <w:sz w:val="28"/>
                <w:szCs w:val="28"/>
              </w:rPr>
              <w:t xml:space="preserve">, căn cứ tình hình thực tế, Chủ đầu tư quyết định hạn sử dụng còn lại của thuốc trúng thầu tính </w:t>
            </w:r>
            <w:r w:rsidRPr="0080724D">
              <w:rPr>
                <w:rFonts w:ascii="Times New Roman" w:eastAsia="Times New Roman" w:hAnsi="Times New Roman"/>
                <w:iCs/>
                <w:color w:val="000000"/>
                <w:sz w:val="28"/>
                <w:szCs w:val="28"/>
              </w:rPr>
              <w:t>đến</w:t>
            </w:r>
            <w:r w:rsidRPr="0080724D">
              <w:rPr>
                <w:rFonts w:ascii="Times New Roman" w:eastAsia="Times New Roman" w:hAnsi="Times New Roman"/>
                <w:bCs/>
                <w:iCs/>
                <w:color w:val="000000"/>
                <w:sz w:val="28"/>
                <w:szCs w:val="28"/>
              </w:rPr>
              <w:t xml:space="preserve"> thời điểm thuốc cung ứng cho cơ sở y tế và không được yêu cầu cao hơn quy định nêu trên nhưng phải đảm bảo còn hạn sử dụng khi sử dụng thuốc cho bệnh nhân.</w:t>
            </w:r>
          </w:p>
          <w:p w:rsidR="00756D88" w:rsidRPr="0080724D" w:rsidRDefault="00756D88" w:rsidP="00E82E01">
            <w:pPr>
              <w:widowControl w:val="0"/>
              <w:autoSpaceDE w:val="0"/>
              <w:autoSpaceDN w:val="0"/>
              <w:adjustRightInd w:val="0"/>
              <w:spacing w:before="60" w:after="60"/>
              <w:ind w:left="142" w:right="187"/>
              <w:jc w:val="both"/>
              <w:rPr>
                <w:rFonts w:ascii="Times New Roman" w:eastAsia="Times New Roman" w:hAnsi="Times New Roman"/>
                <w:iCs/>
                <w:sz w:val="28"/>
                <w:szCs w:val="28"/>
              </w:rPr>
            </w:pPr>
            <w:r w:rsidRPr="0080724D">
              <w:rPr>
                <w:rFonts w:ascii="Times New Roman" w:eastAsia="Times New Roman" w:hAnsi="Times New Roman"/>
                <w:iCs/>
                <w:sz w:val="28"/>
                <w:szCs w:val="28"/>
              </w:rPr>
              <w:t xml:space="preserve">- Cơ chế giải quyết các hư hỏng, khuyết tật, thuốc kém chất lượng, phản ứng có hại của thuốc phát sinh trong quá trình sử dụng thuốc: </w:t>
            </w:r>
          </w:p>
          <w:p w:rsidR="00756D88" w:rsidRPr="0080724D" w:rsidRDefault="00756D88" w:rsidP="00E82E01">
            <w:pPr>
              <w:widowControl w:val="0"/>
              <w:autoSpaceDE w:val="0"/>
              <w:autoSpaceDN w:val="0"/>
              <w:adjustRightInd w:val="0"/>
              <w:spacing w:before="60" w:after="60"/>
              <w:ind w:left="142" w:right="187"/>
              <w:jc w:val="both"/>
              <w:rPr>
                <w:rFonts w:ascii="Times New Roman" w:eastAsia="Times New Roman" w:hAnsi="Times New Roman"/>
                <w:iCs/>
                <w:sz w:val="28"/>
                <w:szCs w:val="28"/>
              </w:rPr>
            </w:pPr>
            <w:r w:rsidRPr="0080724D">
              <w:rPr>
                <w:rFonts w:ascii="Times New Roman" w:eastAsia="Times New Roman" w:hAnsi="Times New Roman"/>
                <w:iCs/>
                <w:sz w:val="28"/>
                <w:szCs w:val="28"/>
              </w:rPr>
              <w:t xml:space="preserve">+ Chủ đầu tư thông báo bằng văn bản cho Nhà thầu trong vòng 03 ngày làm việc kể từ ngày phát hiện các hư hỏng, thuốc kém chất lượng, phản ứng có hại của thuốc phát sinh trong quá trình sử dụng thuốc; </w:t>
            </w:r>
          </w:p>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80724D">
              <w:rPr>
                <w:rFonts w:ascii="Times New Roman" w:eastAsia="Times New Roman" w:hAnsi="Times New Roman"/>
                <w:iCs/>
                <w:sz w:val="28"/>
                <w:szCs w:val="28"/>
              </w:rPr>
              <w:t>+ Nhà thầu phải đề xuất phương án tiến hành khắc phục các hư hỏng, khuyết tật, thuốc kém chất lượng, phản ứng có hại của thuốc sau khi nhận được thông báo của Chủ đầu tư trong vòng 24 giờ; Nhà thầu phải chịu toàn bộ chi phí cho việc khắc phục hư hỏng, khuyết tật, thuốc kém chất lượng, phản ứng có hại của thuốc.</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lastRenderedPageBreak/>
              <w:t>ĐKC 26.1(d)</w:t>
            </w:r>
          </w:p>
        </w:tc>
        <w:tc>
          <w:tcPr>
            <w:tcW w:w="4095" w:type="pct"/>
            <w:shd w:val="clear" w:color="auto" w:fill="auto"/>
          </w:tcPr>
          <w:p w:rsidR="00756D88"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Các nội dung khác về hiệu chỉnh, bổ sung hợp đồng: </w:t>
            </w:r>
            <w:r w:rsidRPr="00BD4034">
              <w:rPr>
                <w:rFonts w:ascii="Times New Roman" w:eastAsia="Times New Roman" w:hAnsi="Times New Roman"/>
                <w:sz w:val="28"/>
                <w:szCs w:val="28"/>
              </w:rPr>
              <w:t>Theo thống nhất giữa hai bên</w:t>
            </w:r>
          </w:p>
          <w:p w:rsidR="00756D88" w:rsidRPr="0080724D" w:rsidRDefault="00756D88" w:rsidP="00BA163A">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80724D">
              <w:rPr>
                <w:rFonts w:ascii="Times New Roman" w:eastAsia="Times New Roman" w:hAnsi="Times New Roman"/>
                <w:iCs/>
                <w:sz w:val="28"/>
                <w:szCs w:val="28"/>
              </w:rPr>
              <w:t xml:space="preserve">Trường hợp thuốc dự thầu có thay đổi trong quá trình lựa chọn nhà thầu hoặc cung ứng thuốc trúng thầu nhưng thuốc thay thế chưa được chào trong E-HSDT, </w:t>
            </w:r>
            <w:r w:rsidRPr="001112D3">
              <w:rPr>
                <w:rFonts w:ascii="Times New Roman" w:eastAsia="Times New Roman" w:hAnsi="Times New Roman"/>
                <w:iCs/>
                <w:sz w:val="28"/>
                <w:szCs w:val="28"/>
              </w:rPr>
              <w:t xml:space="preserve">chủ đầu tư được xem xét để nhà thầu thay thế thuốc theo quy định tại khoản </w:t>
            </w:r>
            <w:r w:rsidR="00BA163A">
              <w:rPr>
                <w:rFonts w:ascii="Times New Roman" w:eastAsia="Times New Roman" w:hAnsi="Times New Roman"/>
                <w:iCs/>
                <w:sz w:val="28"/>
                <w:szCs w:val="28"/>
              </w:rPr>
              <w:t>5</w:t>
            </w:r>
            <w:bookmarkStart w:id="0" w:name="_GoBack"/>
            <w:bookmarkEnd w:id="0"/>
            <w:r w:rsidRPr="001112D3">
              <w:rPr>
                <w:rFonts w:ascii="Times New Roman" w:eastAsia="Times New Roman" w:hAnsi="Times New Roman"/>
                <w:iCs/>
                <w:sz w:val="28"/>
                <w:szCs w:val="28"/>
              </w:rPr>
              <w:t xml:space="preserve"> Điều 15</w:t>
            </w:r>
            <w:r w:rsidR="00162FFC">
              <w:rPr>
                <w:rFonts w:ascii="Times New Roman" w:eastAsia="Times New Roman" w:hAnsi="Times New Roman"/>
                <w:iCs/>
                <w:sz w:val="28"/>
                <w:szCs w:val="28"/>
              </w:rPr>
              <w:t xml:space="preserve"> </w:t>
            </w:r>
            <w:r w:rsidRPr="001112D3">
              <w:rPr>
                <w:rFonts w:ascii="Times New Roman" w:eastAsia="Times New Roman" w:hAnsi="Times New Roman"/>
                <w:iCs/>
                <w:sz w:val="28"/>
                <w:szCs w:val="28"/>
              </w:rPr>
              <w:t xml:space="preserve">Thông tư </w:t>
            </w:r>
            <w:r w:rsidR="00162FFC">
              <w:rPr>
                <w:rFonts w:ascii="Times New Roman" w:eastAsia="Times New Roman" w:hAnsi="Times New Roman"/>
                <w:iCs/>
                <w:sz w:val="28"/>
                <w:szCs w:val="28"/>
              </w:rPr>
              <w:t>40/2025/TT-BYT.</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27.4</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Các trường hợp khác: </w:t>
            </w:r>
            <w:r>
              <w:rPr>
                <w:rFonts w:ascii="Times New Roman" w:eastAsia="Times New Roman" w:hAnsi="Times New Roman"/>
                <w:sz w:val="28"/>
                <w:szCs w:val="28"/>
              </w:rPr>
              <w:t>không áp dụng</w:t>
            </w:r>
          </w:p>
        </w:tc>
      </w:tr>
      <w:tr w:rsidR="00756D88" w:rsidRPr="00257008" w:rsidTr="00E82E01">
        <w:tc>
          <w:tcPr>
            <w:tcW w:w="905" w:type="pct"/>
          </w:tcPr>
          <w:p w:rsidR="00756D88" w:rsidRPr="00257008" w:rsidRDefault="00756D88" w:rsidP="00E82E01">
            <w:pPr>
              <w:widowControl w:val="0"/>
              <w:autoSpaceDE w:val="0"/>
              <w:autoSpaceDN w:val="0"/>
              <w:adjustRightInd w:val="0"/>
              <w:spacing w:before="120" w:after="0" w:line="240" w:lineRule="auto"/>
              <w:jc w:val="center"/>
              <w:rPr>
                <w:rFonts w:ascii="Times New Roman" w:eastAsia="Times New Roman" w:hAnsi="Times New Roman"/>
                <w:sz w:val="28"/>
                <w:szCs w:val="28"/>
              </w:rPr>
            </w:pPr>
            <w:r w:rsidRPr="00257008">
              <w:rPr>
                <w:rFonts w:ascii="Times New Roman" w:eastAsia="Times New Roman" w:hAnsi="Times New Roman"/>
                <w:b/>
                <w:bCs/>
                <w:sz w:val="28"/>
                <w:szCs w:val="28"/>
              </w:rPr>
              <w:t>ĐKC 28.1(d)</w:t>
            </w:r>
          </w:p>
        </w:tc>
        <w:tc>
          <w:tcPr>
            <w:tcW w:w="4095" w:type="pct"/>
            <w:shd w:val="clear" w:color="auto" w:fill="auto"/>
          </w:tcPr>
          <w:p w:rsidR="00756D88" w:rsidRPr="003A35C7" w:rsidRDefault="00756D88" w:rsidP="00E82E01">
            <w:pPr>
              <w:widowControl w:val="0"/>
              <w:autoSpaceDE w:val="0"/>
              <w:autoSpaceDN w:val="0"/>
              <w:adjustRightInd w:val="0"/>
              <w:spacing w:before="60" w:after="60"/>
              <w:ind w:left="142" w:right="187"/>
              <w:jc w:val="both"/>
              <w:rPr>
                <w:rFonts w:ascii="Times New Roman" w:eastAsia="Times New Roman" w:hAnsi="Times New Roman"/>
                <w:sz w:val="28"/>
                <w:szCs w:val="28"/>
              </w:rPr>
            </w:pPr>
            <w:r w:rsidRPr="003A35C7">
              <w:rPr>
                <w:rFonts w:ascii="Times New Roman" w:eastAsia="Times New Roman" w:hAnsi="Times New Roman"/>
                <w:sz w:val="28"/>
                <w:szCs w:val="28"/>
              </w:rPr>
              <w:t xml:space="preserve">Các hành vi khác: </w:t>
            </w:r>
            <w:r>
              <w:rPr>
                <w:rFonts w:ascii="Times New Roman" w:eastAsia="Times New Roman" w:hAnsi="Times New Roman"/>
                <w:sz w:val="28"/>
                <w:szCs w:val="28"/>
              </w:rPr>
              <w:t>Không áp dụng</w:t>
            </w:r>
          </w:p>
        </w:tc>
      </w:tr>
    </w:tbl>
    <w:p w:rsidR="00756D88" w:rsidRPr="00257008" w:rsidRDefault="00756D88" w:rsidP="00756D88">
      <w:pPr>
        <w:spacing w:before="120" w:after="0" w:line="240" w:lineRule="auto"/>
        <w:rPr>
          <w:rFonts w:ascii="Times New Roman" w:eastAsia="Times New Roman" w:hAnsi="Times New Roman"/>
          <w:sz w:val="28"/>
          <w:szCs w:val="28"/>
        </w:rPr>
      </w:pPr>
    </w:p>
    <w:p w:rsidR="0014040A" w:rsidRPr="00756D88" w:rsidRDefault="0014040A" w:rsidP="00756D88"/>
    <w:sectPr w:rsidR="0014040A" w:rsidRPr="00756D88"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11"/>
    <w:rsid w:val="001257D3"/>
    <w:rsid w:val="0014040A"/>
    <w:rsid w:val="00162FFC"/>
    <w:rsid w:val="00247DBE"/>
    <w:rsid w:val="00311660"/>
    <w:rsid w:val="005365CB"/>
    <w:rsid w:val="005764EA"/>
    <w:rsid w:val="00646B93"/>
    <w:rsid w:val="00756D88"/>
    <w:rsid w:val="007E7AD6"/>
    <w:rsid w:val="00861F93"/>
    <w:rsid w:val="00B94011"/>
    <w:rsid w:val="00BA163A"/>
    <w:rsid w:val="00D6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F9A4"/>
  <w15:chartTrackingRefBased/>
  <w15:docId w15:val="{41E77473-2121-4A8A-B58E-C801097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011"/>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2024-08-15T08:50:00Z</dcterms:created>
  <dcterms:modified xsi:type="dcterms:W3CDTF">2025-11-14T07:21:00Z</dcterms:modified>
</cp:coreProperties>
</file>