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E2071" w14:textId="77777777" w:rsidR="00CA6D53" w:rsidRPr="00F5142B" w:rsidRDefault="00CA6D53" w:rsidP="00CA6D53">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240F758E" w14:textId="77777777" w:rsidR="00CA6D53" w:rsidRPr="00F5142B" w:rsidRDefault="00CA6D53" w:rsidP="00CA6D53">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đạt hoặc phương pháp chấm điểm để xây dựng tiêu chuẩn đánh giá về kỹ thuật.</w:t>
      </w:r>
    </w:p>
    <w:p w14:paraId="001D8EA6" w14:textId="77777777" w:rsidR="00CA6D53" w:rsidRPr="00F5142B" w:rsidRDefault="00CA6D53" w:rsidP="00CA6D53">
      <w:pPr>
        <w:tabs>
          <w:tab w:val="left" w:pos="851"/>
          <w:tab w:val="left" w:pos="1418"/>
        </w:tabs>
        <w:spacing w:before="120" w:after="120" w:line="264" w:lineRule="auto"/>
        <w:ind w:firstLine="709"/>
        <w:rPr>
          <w:sz w:val="28"/>
          <w:szCs w:val="28"/>
          <w:lang w:val="nl-NL"/>
        </w:rPr>
      </w:pPr>
      <w:bookmarkStart w:id="0" w:name="_Hlk202140161"/>
      <w:bookmarkStart w:id="1" w:name="_Hlk154349315"/>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Điều 20 của Nghị định số 214/2025/NĐ-CP</w:t>
      </w:r>
      <w:r w:rsidRPr="00F5142B" w:rsidDel="00391D04">
        <w:rPr>
          <w:sz w:val="28"/>
          <w:szCs w:val="28"/>
          <w:lang w:val="nl-NL"/>
        </w:rPr>
        <w:t xml:space="preserve"> </w:t>
      </w:r>
      <w:bookmarkEnd w:id="2"/>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14:paraId="08F6236A" w14:textId="77777777" w:rsidR="00CA6D53" w:rsidRPr="00F5142B" w:rsidRDefault="00CA6D53" w:rsidP="00CA6D53">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14:paraId="65B95A52" w14:textId="77777777" w:rsidR="00CA6D53" w:rsidRPr="00F5142B" w:rsidRDefault="00CA6D53" w:rsidP="00CA6D53">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14:paraId="12CAE894" w14:textId="77777777" w:rsidR="00CA6D53" w:rsidRPr="00F5142B" w:rsidRDefault="00CA6D53" w:rsidP="00CA6D53">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0D49366F" w14:textId="77777777" w:rsidR="00CA6D53" w:rsidRPr="00F5142B" w:rsidRDefault="00CA6D53" w:rsidP="00CA6D53">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14:paraId="4CB9EA6F" w14:textId="77777777" w:rsidR="00CA6D53" w:rsidRPr="00F5142B" w:rsidRDefault="00CA6D53" w:rsidP="00CA6D53">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14:paraId="13638150" w14:textId="77777777" w:rsidR="00CA6D53" w:rsidRPr="00F5142B" w:rsidRDefault="00CA6D53" w:rsidP="00CA6D53">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Pr="00F5142B">
        <w:rPr>
          <w:sz w:val="28"/>
          <w:szCs w:val="28"/>
          <w:lang w:val="nl-NL"/>
        </w:rPr>
        <w:t>Nghị định số 214/2025/NĐ-CP</w:t>
      </w:r>
      <w:r w:rsidRPr="00F5142B">
        <w:rPr>
          <w:sz w:val="28"/>
          <w:szCs w:val="28"/>
          <w:lang w:val="vi-VN"/>
        </w:rPr>
        <w:t xml:space="preserve">; </w:t>
      </w:r>
    </w:p>
    <w:p w14:paraId="6B649D7F" w14:textId="77777777" w:rsidR="00CA6D53" w:rsidRPr="00F5142B" w:rsidRDefault="00CA6D53" w:rsidP="00CA6D53">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cần thiết khác</w:t>
      </w:r>
      <w:r w:rsidRPr="00F5142B">
        <w:rPr>
          <w:sz w:val="28"/>
          <w:szCs w:val="28"/>
          <w:lang w:val="nl-NL"/>
        </w:rPr>
        <w:t xml:space="preserve">; </w:t>
      </w:r>
    </w:p>
    <w:p w14:paraId="0DFAFD43" w14:textId="77777777" w:rsidR="00CA6D53" w:rsidRPr="00F5142B" w:rsidRDefault="00CA6D53" w:rsidP="00CA6D53">
      <w:pPr>
        <w:tabs>
          <w:tab w:val="left" w:pos="851"/>
          <w:tab w:val="left" w:pos="1418"/>
        </w:tabs>
        <w:spacing w:before="120" w:after="120" w:line="264" w:lineRule="auto"/>
        <w:ind w:firstLine="709"/>
        <w:rPr>
          <w:sz w:val="28"/>
          <w:szCs w:val="28"/>
          <w:lang w:val="nl-NL"/>
        </w:rPr>
      </w:pPr>
      <w:bookmarkStart w:id="3" w:name="_Hlk201336606"/>
      <w:r w:rsidRPr="00F5142B">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F5142B">
        <w:rPr>
          <w:sz w:val="28"/>
          <w:szCs w:val="28"/>
          <w:lang w:val="nl-NL"/>
        </w:rPr>
        <w:t>.</w:t>
      </w:r>
    </w:p>
    <w:bookmarkEnd w:id="0"/>
    <w:p w14:paraId="70D2AB02" w14:textId="77777777" w:rsidR="00CA6D53" w:rsidRDefault="00CA6D53" w:rsidP="00CA6D53">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F5142B">
        <w:rPr>
          <w:spacing w:val="2"/>
          <w:sz w:val="28"/>
          <w:szCs w:val="28"/>
          <w:lang w:val="nl-NL"/>
        </w:rPr>
        <w:t xml:space="preserve">Trừ trường hợp do tính chất của gói thầu mà E-HSMT yêu cầu nhà thầu phải thực hiện theo đúng biện pháp thi công nêu trong E-HSMT, </w:t>
      </w:r>
      <w:r w:rsidRPr="00F5142B">
        <w:rPr>
          <w:spacing w:val="2"/>
          <w:sz w:val="28"/>
          <w:szCs w:val="28"/>
          <w:lang w:val="nl-NL"/>
        </w:rPr>
        <w:lastRenderedPageBreak/>
        <w:t>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p w14:paraId="5CF76A5B" w14:textId="77777777" w:rsidR="00CA6D53" w:rsidRPr="00A8139D" w:rsidRDefault="00CA6D53" w:rsidP="00CA6D53">
      <w:pPr>
        <w:pStyle w:val="ListParagraph"/>
        <w:widowControl w:val="0"/>
        <w:numPr>
          <w:ilvl w:val="0"/>
          <w:numId w:val="1"/>
        </w:numPr>
        <w:spacing w:before="120" w:after="120" w:line="264" w:lineRule="auto"/>
        <w:ind w:left="0" w:firstLine="426"/>
        <w:rPr>
          <w:b/>
          <w:color w:val="FF0000"/>
          <w:sz w:val="28"/>
          <w:szCs w:val="24"/>
          <w:lang w:val="nl-NL"/>
        </w:rPr>
      </w:pPr>
      <w:r w:rsidRPr="00A8139D">
        <w:rPr>
          <w:b/>
          <w:color w:val="FF0000"/>
          <w:sz w:val="28"/>
          <w:szCs w:val="24"/>
          <w:lang w:val="nl-NL"/>
        </w:rPr>
        <w:t>Tính hợp lý và khả thi của các giải pháp kỹ thuật, biện pháp tổ chức thi công phù hợp với đề xuất về tiến độ thi công</w:t>
      </w:r>
    </w:p>
    <w:p w14:paraId="1AB7FE00" w14:textId="77777777" w:rsidR="00CA6D53" w:rsidRPr="00A8139D" w:rsidRDefault="00CA6D53" w:rsidP="00CA6D53">
      <w:pPr>
        <w:pStyle w:val="ListParagraph"/>
        <w:widowControl w:val="0"/>
        <w:spacing w:before="120" w:after="120" w:line="264" w:lineRule="auto"/>
        <w:ind w:left="786"/>
        <w:rPr>
          <w:b/>
          <w:noProof/>
          <w:sz w:val="12"/>
          <w:szCs w:val="24"/>
          <w:lang w:val="vi-VN"/>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4536"/>
        <w:gridCol w:w="1559"/>
      </w:tblGrid>
      <w:tr w:rsidR="00CA6D53" w14:paraId="52E723A9" w14:textId="77777777" w:rsidTr="00A95F37">
        <w:trPr>
          <w:trHeight w:val="912"/>
          <w:tblHeader/>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1F9810C8" w14:textId="77777777" w:rsidR="00CA6D53" w:rsidRDefault="00CA6D53" w:rsidP="00A95F37">
            <w:pPr>
              <w:tabs>
                <w:tab w:val="left" w:pos="-1985"/>
              </w:tabs>
              <w:spacing w:before="120" w:after="120" w:line="288" w:lineRule="auto"/>
              <w:jc w:val="center"/>
              <w:rPr>
                <w:spacing w:val="-10"/>
                <w:sz w:val="26"/>
                <w:szCs w:val="26"/>
              </w:rPr>
            </w:pPr>
            <w:r>
              <w:rPr>
                <w:b/>
                <w:spacing w:val="-10"/>
                <w:sz w:val="26"/>
                <w:szCs w:val="26"/>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14:paraId="27C886C6" w14:textId="77777777" w:rsidR="00CA6D53" w:rsidRDefault="00CA6D53" w:rsidP="00A95F37">
            <w:pPr>
              <w:tabs>
                <w:tab w:val="left" w:pos="-1985"/>
              </w:tabs>
              <w:spacing w:before="120" w:after="120" w:line="288" w:lineRule="auto"/>
              <w:jc w:val="center"/>
              <w:rPr>
                <w:spacing w:val="-10"/>
                <w:sz w:val="26"/>
                <w:szCs w:val="26"/>
              </w:rPr>
            </w:pPr>
            <w:r>
              <w:rPr>
                <w:b/>
                <w:spacing w:val="-10"/>
                <w:sz w:val="26"/>
                <w:szCs w:val="26"/>
              </w:rPr>
              <w:t>Mức độ đáp ứng</w:t>
            </w:r>
          </w:p>
        </w:tc>
      </w:tr>
      <w:tr w:rsidR="00CA6D53" w14:paraId="16F4F546" w14:textId="77777777" w:rsidTr="00A95F37">
        <w:trPr>
          <w:jc w:val="center"/>
        </w:trPr>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084FDA0C" w14:textId="77777777" w:rsidR="00CA6D53" w:rsidRDefault="00CA6D53" w:rsidP="00A95F37">
            <w:pPr>
              <w:tabs>
                <w:tab w:val="left" w:pos="-1985"/>
              </w:tabs>
              <w:spacing w:before="120" w:after="120" w:line="288" w:lineRule="auto"/>
              <w:rPr>
                <w:spacing w:val="-10"/>
                <w:szCs w:val="24"/>
              </w:rPr>
            </w:pPr>
            <w:r>
              <w:rPr>
                <w:b/>
                <w:spacing w:val="-10"/>
                <w:szCs w:val="24"/>
              </w:rPr>
              <w:t>1.1.</w:t>
            </w:r>
            <w:r>
              <w:rPr>
                <w:spacing w:val="-10"/>
                <w:szCs w:val="24"/>
              </w:rPr>
              <w:t xml:space="preserve"> Có sơ đồ tổ chức bộ máy quản lý nhân sự tại văn phòng, trên công trường và thuyết minh sơ đồ, thể hiện rõ mối liên hệ, ghi rõ trách nhiệm của từng cá nhân (Giám đốc điều hành, chỉ huy trưởng, cán bộ kỹ thuật, đội trưởng,…), trách nhiệm từng bộ phận quản lý tiến độ, kỹ thuật, vật tư, thiết bị, an toàn, an ninh, môi trường, các đội, tổ thi công; bộ phận làm hồ sơ thi công, hoàn công, nghiệm thu, quyết toán A-B.</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A6CB50E" w14:textId="77777777" w:rsidR="00CA6D53" w:rsidRDefault="00CA6D53" w:rsidP="00A95F37">
            <w:pPr>
              <w:tabs>
                <w:tab w:val="left" w:pos="-1985"/>
              </w:tabs>
              <w:spacing w:before="120" w:after="120" w:line="288" w:lineRule="auto"/>
              <w:rPr>
                <w:spacing w:val="-10"/>
                <w:szCs w:val="24"/>
              </w:rPr>
            </w:pPr>
            <w:r>
              <w:rPr>
                <w:szCs w:val="24"/>
              </w:rPr>
              <w:t>Có sơ đồ, thuyết minh nêu đầy đủ các nội dung đáp ứng yêu cầu.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6ACADB" w14:textId="77777777" w:rsidR="00CA6D53" w:rsidRDefault="00CA6D53" w:rsidP="00A95F37">
            <w:pPr>
              <w:tabs>
                <w:tab w:val="left" w:pos="-1985"/>
              </w:tabs>
              <w:spacing w:before="120" w:after="120" w:line="288" w:lineRule="auto"/>
              <w:jc w:val="center"/>
              <w:rPr>
                <w:spacing w:val="-10"/>
                <w:szCs w:val="24"/>
              </w:rPr>
            </w:pPr>
            <w:r>
              <w:rPr>
                <w:spacing w:val="-10"/>
                <w:szCs w:val="24"/>
              </w:rPr>
              <w:t>Đạt</w:t>
            </w:r>
          </w:p>
        </w:tc>
      </w:tr>
      <w:tr w:rsidR="00CA6D53" w14:paraId="10396428" w14:textId="77777777" w:rsidTr="00A95F37">
        <w:trPr>
          <w:trHeight w:val="1601"/>
          <w:jc w:val="center"/>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4E723D5E" w14:textId="77777777" w:rsidR="00CA6D53" w:rsidRDefault="00CA6D53" w:rsidP="00A95F37">
            <w:pPr>
              <w:spacing w:line="256" w:lineRule="auto"/>
              <w:jc w:val="left"/>
              <w:rPr>
                <w:spacing w:val="-10"/>
                <w:szCs w:val="24"/>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0FA92F2B" w14:textId="77777777" w:rsidR="00CA6D53" w:rsidRDefault="00CA6D53" w:rsidP="00A95F37">
            <w:pPr>
              <w:tabs>
                <w:tab w:val="left" w:pos="-1985"/>
              </w:tabs>
              <w:spacing w:before="120" w:after="120" w:line="288" w:lineRule="auto"/>
              <w:rPr>
                <w:szCs w:val="24"/>
              </w:rPr>
            </w:pPr>
            <w:r>
              <w:rPr>
                <w:szCs w:val="24"/>
              </w:rPr>
              <w:t>Có sơ đồ, thuyết minh nhưng trình bày chưa đầy đủ các nội dung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8834D4D" w14:textId="77777777" w:rsidR="00CA6D53" w:rsidRDefault="00CA6D53" w:rsidP="00A95F37">
            <w:pPr>
              <w:tabs>
                <w:tab w:val="left" w:pos="-1985"/>
              </w:tabs>
              <w:spacing w:before="120" w:after="120" w:line="288" w:lineRule="auto"/>
              <w:jc w:val="center"/>
              <w:rPr>
                <w:spacing w:val="-10"/>
                <w:szCs w:val="24"/>
              </w:rPr>
            </w:pPr>
            <w:r>
              <w:rPr>
                <w:spacing w:val="-10"/>
                <w:szCs w:val="24"/>
              </w:rPr>
              <w:t>Chấp nhận được</w:t>
            </w:r>
          </w:p>
        </w:tc>
      </w:tr>
      <w:tr w:rsidR="00CA6D53" w14:paraId="7F1336D1" w14:textId="77777777" w:rsidTr="00A95F37">
        <w:trPr>
          <w:trHeight w:val="2120"/>
          <w:jc w:val="center"/>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04C41C90" w14:textId="77777777" w:rsidR="00CA6D53" w:rsidRDefault="00CA6D53" w:rsidP="00A95F37">
            <w:pPr>
              <w:spacing w:line="256" w:lineRule="auto"/>
              <w:jc w:val="left"/>
              <w:rPr>
                <w:spacing w:val="-10"/>
                <w:szCs w:val="24"/>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72888578" w14:textId="77777777" w:rsidR="00CA6D53" w:rsidRDefault="00CA6D53" w:rsidP="00A95F37">
            <w:pPr>
              <w:tabs>
                <w:tab w:val="left" w:pos="-1985"/>
              </w:tabs>
              <w:spacing w:before="120" w:after="120" w:line="288" w:lineRule="auto"/>
              <w:rPr>
                <w:spacing w:val="-10"/>
                <w:szCs w:val="24"/>
              </w:rPr>
            </w:pPr>
            <w:r>
              <w:rPr>
                <w:szCs w:val="24"/>
              </w:rPr>
              <w:t xml:space="preserve">Không có sơ đồ, không có thuyết minh hoặc sơ đồ, thuyết minh sơ sài, thiếu thông tin, </w:t>
            </w:r>
            <w:r>
              <w:rPr>
                <w:color w:val="FF0000"/>
                <w:szCs w:val="24"/>
              </w:rPr>
              <w:t xml:space="preserve">nội dung nêu </w:t>
            </w:r>
            <w:r>
              <w:rPr>
                <w:szCs w:val="24"/>
              </w:rPr>
              <w:t>không đáp ứng yêu cầu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753F88" w14:textId="77777777" w:rsidR="00CA6D53" w:rsidRDefault="00CA6D53" w:rsidP="00A95F37">
            <w:pPr>
              <w:tabs>
                <w:tab w:val="left" w:pos="-1985"/>
              </w:tabs>
              <w:spacing w:before="120" w:after="120" w:line="288" w:lineRule="auto"/>
              <w:jc w:val="center"/>
              <w:rPr>
                <w:spacing w:val="-10"/>
                <w:szCs w:val="24"/>
              </w:rPr>
            </w:pPr>
            <w:r>
              <w:rPr>
                <w:spacing w:val="-10"/>
                <w:szCs w:val="24"/>
              </w:rPr>
              <w:t>Không đạt</w:t>
            </w:r>
          </w:p>
        </w:tc>
      </w:tr>
      <w:tr w:rsidR="00CA6D53" w14:paraId="099C7957" w14:textId="77777777" w:rsidTr="00A95F37">
        <w:trPr>
          <w:trHeight w:val="2408"/>
          <w:jc w:val="center"/>
        </w:trPr>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1F2AFE38" w14:textId="77777777" w:rsidR="00CA6D53" w:rsidRDefault="00CA6D53" w:rsidP="00A95F37">
            <w:pPr>
              <w:tabs>
                <w:tab w:val="left" w:pos="-1985"/>
              </w:tabs>
              <w:spacing w:before="120" w:after="120" w:line="288" w:lineRule="auto"/>
              <w:rPr>
                <w:spacing w:val="-10"/>
                <w:szCs w:val="24"/>
              </w:rPr>
            </w:pPr>
            <w:r>
              <w:rPr>
                <w:b/>
                <w:spacing w:val="-10"/>
                <w:szCs w:val="24"/>
              </w:rPr>
              <w:t>1.2.</w:t>
            </w:r>
            <w:r>
              <w:rPr>
                <w:spacing w:val="-10"/>
                <w:szCs w:val="24"/>
              </w:rPr>
              <w:t xml:space="preserve"> Mô tả các mặt công tác chuẩn bị thi công, thực hiện thi công, phối hợp trong quá trình thi công, phối hợp xử lý sự cố, xử lý phản ánh của khách hàng hoặc bên liên quan (nếu có) trong quá trình thi công, biện pháp </w:t>
            </w:r>
            <w:r>
              <w:rPr>
                <w:color w:val="FF0000"/>
                <w:spacing w:val="-10"/>
                <w:szCs w:val="24"/>
              </w:rPr>
              <w:t>đẩy</w:t>
            </w:r>
            <w:r>
              <w:rPr>
                <w:spacing w:val="-10"/>
                <w:szCs w:val="24"/>
              </w:rPr>
              <w:t xml:space="preserve"> nhanh </w:t>
            </w:r>
            <w:r>
              <w:rPr>
                <w:spacing w:val="-10"/>
                <w:szCs w:val="24"/>
              </w:rPr>
              <w:lastRenderedPageBreak/>
              <w:t>tiến độ, thu hồi vật tư thiết bị, … bao gồm cả các công việc sau:</w:t>
            </w:r>
          </w:p>
          <w:p w14:paraId="4F675B6C" w14:textId="77777777" w:rsidR="00CA6D53" w:rsidRDefault="00CA6D53" w:rsidP="00A95F37">
            <w:pPr>
              <w:tabs>
                <w:tab w:val="left" w:pos="-1985"/>
              </w:tabs>
              <w:spacing w:before="120" w:after="120" w:line="288" w:lineRule="auto"/>
              <w:rPr>
                <w:spacing w:val="-10"/>
                <w:szCs w:val="24"/>
              </w:rPr>
            </w:pPr>
            <w:r>
              <w:rPr>
                <w:spacing w:val="-10"/>
                <w:szCs w:val="24"/>
              </w:rPr>
              <w:t>+ Công tác chuẩn bị thi công, xây dựng kế hoạch tiến độ, xin phép xây dựng, thông báo thi công, phối hợp với chính quyền địa phương, đơn vị cơ sở, phối hợp với các bên liên quan trong quá trình thi công.</w:t>
            </w:r>
          </w:p>
          <w:p w14:paraId="4B2B1719" w14:textId="77777777" w:rsidR="00CA6D53" w:rsidRDefault="00CA6D53" w:rsidP="00A95F37">
            <w:pPr>
              <w:tabs>
                <w:tab w:val="left" w:pos="-1985"/>
              </w:tabs>
              <w:spacing w:before="120" w:after="120" w:line="288" w:lineRule="auto"/>
              <w:rPr>
                <w:spacing w:val="-10"/>
                <w:szCs w:val="24"/>
              </w:rPr>
            </w:pPr>
            <w:r>
              <w:rPr>
                <w:spacing w:val="-10"/>
                <w:sz w:val="26"/>
                <w:szCs w:val="26"/>
              </w:rPr>
              <w:t>+ Tổ chức mặt bằng công trường (thiết bị thi công, lấy mẫu và biện pháp bảo quản thí nghiệm, kho bãi tập kết thiết bị thi công, vật liệu, chất thải, bố trí cổng ra vào, rào chắn, chiếu sáng, điều tiết giao thông, biển báo, thông báo công trường, biển báo an toàn, cấp nước, thoát nước, giao thông liên lạc trong quá trình thi công)…</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F220441" w14:textId="77777777" w:rsidR="00CA6D53" w:rsidRDefault="00CA6D53" w:rsidP="00A95F37">
            <w:pPr>
              <w:tabs>
                <w:tab w:val="left" w:pos="-1985"/>
              </w:tabs>
              <w:spacing w:before="120" w:after="120" w:line="288" w:lineRule="auto"/>
              <w:rPr>
                <w:spacing w:val="-10"/>
                <w:szCs w:val="24"/>
              </w:rPr>
            </w:pPr>
            <w:r>
              <w:rPr>
                <w:szCs w:val="24"/>
              </w:rPr>
              <w:lastRenderedPageBreak/>
              <w:t>Có mô tả chi tiết rõ ràng, đầy đủ và đáp ứng yêu cầu Bên mời thầu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70A1A36" w14:textId="77777777" w:rsidR="00CA6D53" w:rsidRDefault="00CA6D53" w:rsidP="00A95F37">
            <w:pPr>
              <w:tabs>
                <w:tab w:val="left" w:pos="-1985"/>
              </w:tabs>
              <w:spacing w:before="120" w:after="120" w:line="288" w:lineRule="auto"/>
              <w:jc w:val="center"/>
              <w:rPr>
                <w:spacing w:val="-10"/>
                <w:szCs w:val="24"/>
              </w:rPr>
            </w:pPr>
            <w:r>
              <w:rPr>
                <w:spacing w:val="-10"/>
                <w:szCs w:val="24"/>
              </w:rPr>
              <w:t>Đạt</w:t>
            </w:r>
          </w:p>
        </w:tc>
      </w:tr>
      <w:tr w:rsidR="00CA6D53" w14:paraId="159B3BF8" w14:textId="77777777" w:rsidTr="00A95F37">
        <w:trPr>
          <w:trHeight w:val="3250"/>
          <w:jc w:val="center"/>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52E7AB69" w14:textId="77777777" w:rsidR="00CA6D53" w:rsidRDefault="00CA6D53" w:rsidP="00A95F37">
            <w:pPr>
              <w:spacing w:line="256" w:lineRule="auto"/>
              <w:jc w:val="left"/>
              <w:rPr>
                <w:spacing w:val="-10"/>
                <w:szCs w:val="24"/>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1CA7CCD0" w14:textId="77777777" w:rsidR="00CA6D53" w:rsidRDefault="00CA6D53" w:rsidP="00A95F37">
            <w:pPr>
              <w:tabs>
                <w:tab w:val="left" w:pos="-1985"/>
              </w:tabs>
              <w:spacing w:before="120" w:after="120" w:line="288" w:lineRule="auto"/>
              <w:rPr>
                <w:szCs w:val="24"/>
              </w:rPr>
            </w:pPr>
            <w:r>
              <w:rPr>
                <w:szCs w:val="24"/>
              </w:rPr>
              <w:t xml:space="preserve">Có mô tả chi tiết rõ ràng nhưng còn thiếu một số nội dung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691017" w14:textId="77777777" w:rsidR="00CA6D53" w:rsidRDefault="00CA6D53" w:rsidP="00A95F37">
            <w:pPr>
              <w:tabs>
                <w:tab w:val="left" w:pos="-1985"/>
              </w:tabs>
              <w:spacing w:before="120" w:after="120" w:line="288" w:lineRule="auto"/>
              <w:jc w:val="center"/>
              <w:rPr>
                <w:spacing w:val="-10"/>
                <w:szCs w:val="24"/>
              </w:rPr>
            </w:pPr>
            <w:r>
              <w:rPr>
                <w:spacing w:val="-10"/>
                <w:szCs w:val="24"/>
              </w:rPr>
              <w:t>Chấp nhận được</w:t>
            </w:r>
          </w:p>
        </w:tc>
      </w:tr>
      <w:tr w:rsidR="00CA6D53" w14:paraId="794535FD" w14:textId="77777777" w:rsidTr="00A95F37">
        <w:trPr>
          <w:trHeight w:val="992"/>
          <w:jc w:val="center"/>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7F584513" w14:textId="77777777" w:rsidR="00CA6D53" w:rsidRDefault="00CA6D53" w:rsidP="00A95F37">
            <w:pPr>
              <w:spacing w:line="256" w:lineRule="auto"/>
              <w:jc w:val="left"/>
              <w:rPr>
                <w:spacing w:val="-10"/>
                <w:szCs w:val="24"/>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785EDBA4" w14:textId="77777777" w:rsidR="00CA6D53" w:rsidRDefault="00CA6D53" w:rsidP="00A95F37">
            <w:pPr>
              <w:tabs>
                <w:tab w:val="left" w:pos="-1985"/>
              </w:tabs>
              <w:spacing w:before="120" w:after="120" w:line="288" w:lineRule="auto"/>
              <w:rPr>
                <w:spacing w:val="-10"/>
                <w:szCs w:val="24"/>
              </w:rPr>
            </w:pPr>
            <w:r>
              <w:rPr>
                <w:szCs w:val="24"/>
              </w:rPr>
              <w:t xml:space="preserve">Không mô tả hoặc mô tả sơ sài, không đáp ứng yêu cầu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1D1897" w14:textId="77777777" w:rsidR="00CA6D53" w:rsidRDefault="00CA6D53" w:rsidP="00A95F37">
            <w:pPr>
              <w:tabs>
                <w:tab w:val="left" w:pos="-1985"/>
              </w:tabs>
              <w:spacing w:before="120" w:after="120" w:line="288" w:lineRule="auto"/>
              <w:jc w:val="center"/>
              <w:rPr>
                <w:spacing w:val="-10"/>
                <w:szCs w:val="24"/>
              </w:rPr>
            </w:pPr>
            <w:r>
              <w:rPr>
                <w:spacing w:val="-10"/>
                <w:szCs w:val="24"/>
              </w:rPr>
              <w:t>Không đạt</w:t>
            </w:r>
          </w:p>
        </w:tc>
      </w:tr>
      <w:tr w:rsidR="00CA6D53" w14:paraId="58AD07E8" w14:textId="77777777" w:rsidTr="00A95F37">
        <w:trPr>
          <w:trHeight w:val="90"/>
          <w:jc w:val="center"/>
        </w:trPr>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6F3522A5" w14:textId="77777777" w:rsidR="00CA6D53" w:rsidRDefault="00CA6D53" w:rsidP="00A95F37">
            <w:pPr>
              <w:tabs>
                <w:tab w:val="left" w:pos="-1985"/>
              </w:tabs>
              <w:spacing w:before="120" w:after="120" w:line="288" w:lineRule="auto"/>
              <w:rPr>
                <w:spacing w:val="-10"/>
                <w:szCs w:val="24"/>
              </w:rPr>
            </w:pPr>
            <w:r>
              <w:rPr>
                <w:spacing w:val="-10"/>
                <w:szCs w:val="24"/>
              </w:rPr>
              <w:t>(1.3). Biện pháp bảo đảm chất lượng thi công</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47EF7F8" w14:textId="77777777" w:rsidR="00CA6D53" w:rsidRDefault="00CA6D53" w:rsidP="00A95F37">
            <w:pPr>
              <w:tabs>
                <w:tab w:val="left" w:pos="-1985"/>
              </w:tabs>
              <w:spacing w:before="120" w:after="120" w:line="288" w:lineRule="auto"/>
              <w:rPr>
                <w:spacing w:val="-10"/>
                <w:szCs w:val="24"/>
              </w:rPr>
            </w:pPr>
            <w:r>
              <w:rPr>
                <w:noProof/>
                <w:szCs w:val="24"/>
              </w:rPr>
              <w:t>Có biện pháp bảo đảm chất lượng hợp lý,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5FBD1D0" w14:textId="77777777" w:rsidR="00CA6D53" w:rsidRDefault="00CA6D53" w:rsidP="00A95F37">
            <w:pPr>
              <w:tabs>
                <w:tab w:val="left" w:pos="-1985"/>
              </w:tabs>
              <w:spacing w:before="120" w:after="120" w:line="288" w:lineRule="auto"/>
              <w:jc w:val="center"/>
              <w:rPr>
                <w:spacing w:val="-10"/>
                <w:szCs w:val="24"/>
              </w:rPr>
            </w:pPr>
            <w:r>
              <w:rPr>
                <w:spacing w:val="-10"/>
                <w:szCs w:val="24"/>
              </w:rPr>
              <w:t>Đạt</w:t>
            </w:r>
          </w:p>
        </w:tc>
      </w:tr>
      <w:tr w:rsidR="00CA6D53" w14:paraId="3857C499" w14:textId="77777777" w:rsidTr="00A95F37">
        <w:trPr>
          <w:trHeight w:val="523"/>
          <w:jc w:val="center"/>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01152621" w14:textId="77777777" w:rsidR="00CA6D53" w:rsidRDefault="00CA6D53" w:rsidP="00A95F37">
            <w:pPr>
              <w:spacing w:line="256" w:lineRule="auto"/>
              <w:jc w:val="left"/>
              <w:rPr>
                <w:spacing w:val="-10"/>
                <w:szCs w:val="24"/>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2364611C" w14:textId="77777777" w:rsidR="00CA6D53" w:rsidRDefault="00CA6D53" w:rsidP="00A95F37">
            <w:pPr>
              <w:tabs>
                <w:tab w:val="left" w:pos="-1985"/>
              </w:tabs>
              <w:spacing w:before="120" w:after="120" w:line="288" w:lineRule="auto"/>
              <w:rPr>
                <w:spacing w:val="-10"/>
                <w:szCs w:val="24"/>
              </w:rPr>
            </w:pPr>
            <w:r>
              <w:rPr>
                <w:noProof/>
                <w:szCs w:val="24"/>
              </w:rPr>
              <w:t>Không có Biện pháp bảo đảm chất lượng hợp lý hoặc có Biện pháp bảo đảm chất lượng nhưng không hợp lý , không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EE2D96" w14:textId="77777777" w:rsidR="00CA6D53" w:rsidRDefault="00CA6D53" w:rsidP="00A95F37">
            <w:pPr>
              <w:tabs>
                <w:tab w:val="left" w:pos="-1985"/>
              </w:tabs>
              <w:spacing w:before="120" w:after="120" w:line="288" w:lineRule="auto"/>
              <w:jc w:val="center"/>
              <w:rPr>
                <w:spacing w:val="-10"/>
                <w:szCs w:val="24"/>
              </w:rPr>
            </w:pPr>
            <w:r>
              <w:rPr>
                <w:spacing w:val="-10"/>
                <w:szCs w:val="24"/>
              </w:rPr>
              <w:t>Không đạt</w:t>
            </w:r>
          </w:p>
        </w:tc>
      </w:tr>
      <w:tr w:rsidR="00CA6D53" w14:paraId="7C351410" w14:textId="77777777" w:rsidTr="00A95F37">
        <w:trPr>
          <w:trHeight w:val="489"/>
          <w:jc w:val="center"/>
        </w:trPr>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1A1DEF5C" w14:textId="77777777" w:rsidR="00CA6D53" w:rsidRDefault="00CA6D53" w:rsidP="00A95F37">
            <w:pPr>
              <w:tabs>
                <w:tab w:val="left" w:pos="-1985"/>
              </w:tabs>
              <w:spacing w:before="120" w:after="120" w:line="288" w:lineRule="auto"/>
              <w:rPr>
                <w:spacing w:val="-10"/>
                <w:szCs w:val="24"/>
              </w:rPr>
            </w:pPr>
            <w:r>
              <w:rPr>
                <w:b/>
                <w:noProof/>
                <w:szCs w:val="24"/>
              </w:rPr>
              <w:t>1.4</w:t>
            </w:r>
            <w:r>
              <w:rPr>
                <w:noProof/>
                <w:szCs w:val="24"/>
              </w:rPr>
              <w:t xml:space="preserve"> Biện pháp an toàn vệ sinh môi trường, PCCN khi thi công</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97464BB" w14:textId="77777777" w:rsidR="00CA6D53" w:rsidRDefault="00CA6D53" w:rsidP="00A95F37">
            <w:pPr>
              <w:spacing w:before="120" w:after="120" w:line="288" w:lineRule="auto"/>
              <w:rPr>
                <w:spacing w:val="-10"/>
                <w:szCs w:val="24"/>
              </w:rPr>
            </w:pPr>
            <w:r>
              <w:rPr>
                <w:noProof/>
                <w:szCs w:val="24"/>
              </w:rPr>
              <w:t xml:space="preserve">Có đủ biện pháp phù hợp quy định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491846" w14:textId="77777777" w:rsidR="00CA6D53" w:rsidRDefault="00CA6D53" w:rsidP="00A95F37">
            <w:pPr>
              <w:spacing w:before="120" w:after="120" w:line="288" w:lineRule="auto"/>
              <w:jc w:val="center"/>
              <w:rPr>
                <w:spacing w:val="-10"/>
                <w:szCs w:val="24"/>
              </w:rPr>
            </w:pPr>
            <w:r>
              <w:rPr>
                <w:spacing w:val="-10"/>
                <w:szCs w:val="24"/>
              </w:rPr>
              <w:t>Đạt</w:t>
            </w:r>
          </w:p>
        </w:tc>
      </w:tr>
      <w:tr w:rsidR="00CA6D53" w14:paraId="68AD346D" w14:textId="77777777" w:rsidTr="00A95F37">
        <w:trPr>
          <w:trHeight w:val="517"/>
          <w:jc w:val="center"/>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1B4F9377" w14:textId="77777777" w:rsidR="00CA6D53" w:rsidRDefault="00CA6D53" w:rsidP="00A95F37">
            <w:pPr>
              <w:spacing w:line="256" w:lineRule="auto"/>
              <w:jc w:val="left"/>
              <w:rPr>
                <w:spacing w:val="-10"/>
                <w:szCs w:val="24"/>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56D8F433" w14:textId="77777777" w:rsidR="00CA6D53" w:rsidRDefault="00CA6D53" w:rsidP="00A95F37">
            <w:pPr>
              <w:spacing w:before="120" w:after="120" w:line="288" w:lineRule="auto"/>
              <w:rPr>
                <w:noProof/>
                <w:szCs w:val="24"/>
              </w:rPr>
            </w:pPr>
            <w:r>
              <w:rPr>
                <w:noProof/>
                <w:szCs w:val="24"/>
              </w:rPr>
              <w:t>Có biện pháp phù hợp nhưng chưa đầy đủ</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1D3CAA" w14:textId="77777777" w:rsidR="00CA6D53" w:rsidRDefault="00CA6D53" w:rsidP="00A95F37">
            <w:pPr>
              <w:spacing w:before="120" w:after="120" w:line="288" w:lineRule="auto"/>
              <w:jc w:val="center"/>
              <w:rPr>
                <w:spacing w:val="-10"/>
                <w:szCs w:val="24"/>
              </w:rPr>
            </w:pPr>
            <w:r>
              <w:rPr>
                <w:spacing w:val="-10"/>
                <w:szCs w:val="24"/>
              </w:rPr>
              <w:t>Chấp nhận được</w:t>
            </w:r>
          </w:p>
        </w:tc>
      </w:tr>
      <w:tr w:rsidR="00CA6D53" w14:paraId="07AB8A31" w14:textId="77777777" w:rsidTr="00A95F37">
        <w:trPr>
          <w:trHeight w:val="404"/>
          <w:jc w:val="center"/>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57C11E4D" w14:textId="77777777" w:rsidR="00CA6D53" w:rsidRDefault="00CA6D53" w:rsidP="00A95F37">
            <w:pPr>
              <w:spacing w:line="256" w:lineRule="auto"/>
              <w:jc w:val="left"/>
              <w:rPr>
                <w:spacing w:val="-10"/>
                <w:szCs w:val="24"/>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26B44E9C" w14:textId="77777777" w:rsidR="00CA6D53" w:rsidRDefault="00CA6D53" w:rsidP="00A95F37">
            <w:pPr>
              <w:spacing w:before="120" w:after="120" w:line="288" w:lineRule="auto"/>
              <w:rPr>
                <w:spacing w:val="-10"/>
                <w:szCs w:val="24"/>
              </w:rPr>
            </w:pPr>
            <w:r>
              <w:rPr>
                <w:noProof/>
                <w:szCs w:val="24"/>
              </w:rPr>
              <w:t>Không có</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E3879F4" w14:textId="77777777" w:rsidR="00CA6D53" w:rsidRDefault="00CA6D53" w:rsidP="00A95F37">
            <w:pPr>
              <w:spacing w:before="120" w:after="120" w:line="288" w:lineRule="auto"/>
              <w:jc w:val="center"/>
              <w:rPr>
                <w:spacing w:val="-10"/>
                <w:szCs w:val="24"/>
              </w:rPr>
            </w:pPr>
            <w:r>
              <w:rPr>
                <w:spacing w:val="-10"/>
                <w:szCs w:val="24"/>
              </w:rPr>
              <w:t>Không đạt</w:t>
            </w:r>
          </w:p>
        </w:tc>
      </w:tr>
      <w:tr w:rsidR="00CA6D53" w14:paraId="50F397A5" w14:textId="77777777" w:rsidTr="00A95F37">
        <w:trPr>
          <w:trHeight w:val="1084"/>
          <w:jc w:val="center"/>
        </w:trPr>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5AE139B7" w14:textId="77777777" w:rsidR="00CA6D53" w:rsidRDefault="00CA6D53" w:rsidP="00A95F37">
            <w:pPr>
              <w:tabs>
                <w:tab w:val="left" w:pos="-1985"/>
              </w:tabs>
              <w:spacing w:before="120" w:after="120" w:line="288" w:lineRule="auto"/>
              <w:jc w:val="center"/>
              <w:rPr>
                <w:b/>
                <w:spacing w:val="-10"/>
                <w:szCs w:val="24"/>
              </w:rPr>
            </w:pPr>
            <w:r>
              <w:rPr>
                <w:b/>
                <w:spacing w:val="-10"/>
                <w:sz w:val="28"/>
                <w:szCs w:val="24"/>
              </w:rPr>
              <w:lastRenderedPageBreak/>
              <w:t>Kết luận</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D6FF900" w14:textId="77777777" w:rsidR="00CA6D53" w:rsidRDefault="00CA6D53" w:rsidP="00A95F37">
            <w:pPr>
              <w:tabs>
                <w:tab w:val="left" w:pos="-1985"/>
              </w:tabs>
              <w:spacing w:before="120" w:after="120" w:line="288" w:lineRule="auto"/>
              <w:rPr>
                <w:spacing w:val="-10"/>
                <w:szCs w:val="24"/>
              </w:rPr>
            </w:pPr>
            <w:r>
              <w:rPr>
                <w:spacing w:val="-10"/>
                <w:szCs w:val="24"/>
              </w:rPr>
              <w:t xml:space="preserve">Các tiêu chuẩn chi tiết từ </w:t>
            </w:r>
            <w:r>
              <w:rPr>
                <w:b/>
                <w:spacing w:val="-10"/>
                <w:szCs w:val="24"/>
              </w:rPr>
              <w:t>(1.1)</w:t>
            </w:r>
            <w:r>
              <w:rPr>
                <w:spacing w:val="-10"/>
                <w:szCs w:val="24"/>
              </w:rPr>
              <w:t xml:space="preserve"> đến </w:t>
            </w:r>
            <w:r>
              <w:rPr>
                <w:b/>
                <w:spacing w:val="-10"/>
                <w:szCs w:val="24"/>
              </w:rPr>
              <w:t>(1.4)</w:t>
            </w:r>
            <w:r>
              <w:rPr>
                <w:spacing w:val="-10"/>
                <w:szCs w:val="24"/>
              </w:rPr>
              <w:t xml:space="preserve"> được đánh giá là đạt hoặc chấp nhận được</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BB02E79" w14:textId="77777777" w:rsidR="00CA6D53" w:rsidRDefault="00CA6D53" w:rsidP="00A95F37">
            <w:pPr>
              <w:tabs>
                <w:tab w:val="left" w:pos="-1985"/>
              </w:tabs>
              <w:spacing w:before="120" w:after="120" w:line="288" w:lineRule="auto"/>
              <w:jc w:val="center"/>
              <w:rPr>
                <w:b/>
                <w:spacing w:val="-10"/>
                <w:szCs w:val="24"/>
              </w:rPr>
            </w:pPr>
            <w:r>
              <w:rPr>
                <w:b/>
                <w:spacing w:val="-10"/>
                <w:szCs w:val="24"/>
              </w:rPr>
              <w:t>Đạt</w:t>
            </w:r>
          </w:p>
        </w:tc>
      </w:tr>
      <w:tr w:rsidR="00CA6D53" w14:paraId="7A0BEE76" w14:textId="77777777" w:rsidTr="00A95F37">
        <w:trPr>
          <w:trHeight w:val="859"/>
          <w:jc w:val="center"/>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2C0D7DEB" w14:textId="77777777" w:rsidR="00CA6D53" w:rsidRDefault="00CA6D53" w:rsidP="00A95F37">
            <w:pPr>
              <w:spacing w:line="256" w:lineRule="auto"/>
              <w:jc w:val="left"/>
              <w:rPr>
                <w:b/>
                <w:spacing w:val="-10"/>
                <w:szCs w:val="24"/>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1CA46635" w14:textId="77777777" w:rsidR="00CA6D53" w:rsidRDefault="00CA6D53" w:rsidP="00A95F37">
            <w:pPr>
              <w:tabs>
                <w:tab w:val="left" w:pos="-1985"/>
              </w:tabs>
              <w:spacing w:before="120" w:after="120" w:line="288" w:lineRule="auto"/>
              <w:rPr>
                <w:spacing w:val="-10"/>
                <w:szCs w:val="24"/>
              </w:rPr>
            </w:pPr>
            <w:r>
              <w:rPr>
                <w:spacing w:val="-10"/>
                <w:szCs w:val="24"/>
              </w:rPr>
              <w:t xml:space="preserve">Không thuộc trường hợp trên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F1BDD1" w14:textId="77777777" w:rsidR="00CA6D53" w:rsidRDefault="00CA6D53" w:rsidP="00A95F37">
            <w:pPr>
              <w:tabs>
                <w:tab w:val="left" w:pos="-1985"/>
              </w:tabs>
              <w:spacing w:before="120" w:after="120" w:line="288" w:lineRule="auto"/>
              <w:jc w:val="center"/>
              <w:rPr>
                <w:b/>
                <w:spacing w:val="-10"/>
                <w:szCs w:val="24"/>
              </w:rPr>
            </w:pPr>
            <w:r>
              <w:rPr>
                <w:b/>
                <w:spacing w:val="-10"/>
                <w:szCs w:val="24"/>
              </w:rPr>
              <w:t>Không đạt</w:t>
            </w:r>
          </w:p>
        </w:tc>
      </w:tr>
    </w:tbl>
    <w:p w14:paraId="36C82884" w14:textId="77777777" w:rsidR="00CA6D53" w:rsidRPr="00A8139D" w:rsidRDefault="00CA6D53" w:rsidP="00CA6D53">
      <w:pPr>
        <w:pStyle w:val="ListParagraph"/>
        <w:widowControl w:val="0"/>
        <w:numPr>
          <w:ilvl w:val="0"/>
          <w:numId w:val="1"/>
        </w:numPr>
        <w:spacing w:before="120" w:after="120" w:line="264" w:lineRule="auto"/>
        <w:rPr>
          <w:b/>
          <w:sz w:val="28"/>
          <w:szCs w:val="24"/>
        </w:rPr>
      </w:pPr>
      <w:r w:rsidRPr="00A8139D">
        <w:rPr>
          <w:b/>
          <w:sz w:val="28"/>
          <w:szCs w:val="24"/>
        </w:rPr>
        <w:t>2. Tiến độ thi công:</w:t>
      </w:r>
    </w:p>
    <w:tbl>
      <w:tblPr>
        <w:tblpPr w:leftFromText="180" w:rightFromText="180" w:bottomFromText="160" w:vertAnchor="text" w:tblpX="-289"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1"/>
        <w:gridCol w:w="4537"/>
        <w:gridCol w:w="1546"/>
      </w:tblGrid>
      <w:tr w:rsidR="00CA6D53" w14:paraId="7017D3A4" w14:textId="77777777" w:rsidTr="00A95F37">
        <w:trPr>
          <w:trHeight w:val="648"/>
          <w:tblHeader/>
        </w:trPr>
        <w:tc>
          <w:tcPr>
            <w:tcW w:w="3551"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7C72F56" w14:textId="77777777" w:rsidR="00CA6D53" w:rsidRDefault="00CA6D53" w:rsidP="00A95F37">
            <w:pPr>
              <w:widowControl w:val="0"/>
              <w:tabs>
                <w:tab w:val="left" w:pos="851"/>
              </w:tabs>
              <w:spacing w:before="120" w:after="120" w:line="264" w:lineRule="auto"/>
              <w:jc w:val="center"/>
              <w:rPr>
                <w:b/>
                <w:szCs w:val="24"/>
              </w:rPr>
            </w:pPr>
            <w:r>
              <w:rPr>
                <w:b/>
                <w:szCs w:val="24"/>
              </w:rPr>
              <w:t>Nội dung yêu cầu</w:t>
            </w:r>
          </w:p>
        </w:tc>
        <w:tc>
          <w:tcPr>
            <w:tcW w:w="4537"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6F6FD8D8" w14:textId="77777777" w:rsidR="00CA6D53" w:rsidRDefault="00CA6D53" w:rsidP="00A95F37">
            <w:pPr>
              <w:widowControl w:val="0"/>
              <w:tabs>
                <w:tab w:val="left" w:pos="851"/>
              </w:tabs>
              <w:spacing w:before="120" w:after="120" w:line="264" w:lineRule="auto"/>
              <w:jc w:val="center"/>
              <w:rPr>
                <w:b/>
                <w:szCs w:val="24"/>
              </w:rPr>
            </w:pPr>
            <w:r>
              <w:rPr>
                <w:b/>
                <w:szCs w:val="24"/>
              </w:rPr>
              <w:t>Mức độ đáp ứng</w:t>
            </w:r>
          </w:p>
        </w:tc>
        <w:tc>
          <w:tcPr>
            <w:tcW w:w="1546"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0DED82C" w14:textId="77777777" w:rsidR="00CA6D53" w:rsidRDefault="00CA6D53" w:rsidP="00A95F37">
            <w:pPr>
              <w:widowControl w:val="0"/>
              <w:tabs>
                <w:tab w:val="left" w:pos="851"/>
              </w:tabs>
              <w:spacing w:before="120" w:after="120" w:line="264" w:lineRule="auto"/>
              <w:jc w:val="center"/>
              <w:rPr>
                <w:b/>
                <w:szCs w:val="24"/>
              </w:rPr>
            </w:pPr>
            <w:r>
              <w:rPr>
                <w:b/>
                <w:sz w:val="28"/>
                <w:szCs w:val="28"/>
              </w:rPr>
              <w:t>Đánh giá</w:t>
            </w:r>
          </w:p>
        </w:tc>
      </w:tr>
      <w:tr w:rsidR="00CA6D53" w14:paraId="6161E784" w14:textId="77777777" w:rsidTr="00A95F37">
        <w:trPr>
          <w:trHeight w:val="603"/>
        </w:trPr>
        <w:tc>
          <w:tcPr>
            <w:tcW w:w="3551" w:type="dxa"/>
            <w:vMerge w:val="restart"/>
            <w:tcBorders>
              <w:top w:val="single" w:sz="4" w:space="0" w:color="auto"/>
              <w:left w:val="single" w:sz="4" w:space="0" w:color="auto"/>
              <w:bottom w:val="single" w:sz="4" w:space="0" w:color="auto"/>
              <w:right w:val="single" w:sz="4" w:space="0" w:color="auto"/>
            </w:tcBorders>
            <w:vAlign w:val="center"/>
            <w:hideMark/>
          </w:tcPr>
          <w:p w14:paraId="5D1F3B9A" w14:textId="77777777" w:rsidR="00CA6D53" w:rsidRDefault="00CA6D53" w:rsidP="00A95F37">
            <w:pPr>
              <w:widowControl w:val="0"/>
              <w:tabs>
                <w:tab w:val="left" w:pos="851"/>
              </w:tabs>
              <w:spacing w:line="264" w:lineRule="auto"/>
              <w:jc w:val="left"/>
              <w:outlineLvl w:val="0"/>
              <w:rPr>
                <w:szCs w:val="24"/>
                <w:lang w:val="vi-VN"/>
              </w:rPr>
            </w:pPr>
            <w:r>
              <w:rPr>
                <w:sz w:val="28"/>
                <w:szCs w:val="24"/>
              </w:rPr>
              <w:t>2.1. Tiến độ thi công</w:t>
            </w:r>
            <w:r>
              <w:rPr>
                <w:sz w:val="28"/>
                <w:szCs w:val="24"/>
                <w:lang w:val="vi-VN"/>
              </w:rPr>
              <w:t xml:space="preserve"> </w:t>
            </w:r>
            <w:r>
              <w:rPr>
                <w:sz w:val="28"/>
                <w:szCs w:val="24"/>
              </w:rPr>
              <w:t xml:space="preserve">tối đa là:  </w:t>
            </w:r>
            <w:r>
              <w:rPr>
                <w:b/>
                <w:color w:val="FF0000"/>
                <w:sz w:val="28"/>
                <w:szCs w:val="24"/>
              </w:rPr>
              <w:t>150</w:t>
            </w:r>
            <w:r>
              <w:rPr>
                <w:b/>
                <w:color w:val="FF0000"/>
                <w:sz w:val="28"/>
                <w:szCs w:val="24"/>
                <w:lang w:val="vi-VN"/>
              </w:rPr>
              <w:t xml:space="preserve"> ngày</w:t>
            </w:r>
          </w:p>
        </w:tc>
        <w:tc>
          <w:tcPr>
            <w:tcW w:w="4537" w:type="dxa"/>
            <w:tcBorders>
              <w:top w:val="single" w:sz="4" w:space="0" w:color="auto"/>
              <w:left w:val="single" w:sz="4" w:space="0" w:color="auto"/>
              <w:bottom w:val="single" w:sz="4" w:space="0" w:color="auto"/>
              <w:right w:val="single" w:sz="4" w:space="0" w:color="auto"/>
            </w:tcBorders>
            <w:vAlign w:val="center"/>
            <w:hideMark/>
          </w:tcPr>
          <w:p w14:paraId="123E7B0F" w14:textId="77777777" w:rsidR="00CA6D53" w:rsidRDefault="00CA6D53" w:rsidP="00A95F37">
            <w:pPr>
              <w:tabs>
                <w:tab w:val="left" w:pos="567"/>
              </w:tabs>
              <w:spacing w:line="256" w:lineRule="auto"/>
              <w:jc w:val="center"/>
              <w:rPr>
                <w:b/>
                <w:noProof/>
                <w:szCs w:val="24"/>
              </w:rPr>
            </w:pPr>
            <w:r>
              <w:rPr>
                <w:b/>
                <w:noProof/>
                <w:szCs w:val="24"/>
              </w:rPr>
              <w:t xml:space="preserve">≤ </w:t>
            </w:r>
            <w:r>
              <w:rPr>
                <w:b/>
                <w:noProof/>
                <w:color w:val="FF0000"/>
                <w:szCs w:val="24"/>
              </w:rPr>
              <w:t xml:space="preserve">150 ngày </w:t>
            </w:r>
          </w:p>
        </w:tc>
        <w:tc>
          <w:tcPr>
            <w:tcW w:w="1546" w:type="dxa"/>
            <w:tcBorders>
              <w:top w:val="single" w:sz="4" w:space="0" w:color="auto"/>
              <w:left w:val="single" w:sz="4" w:space="0" w:color="auto"/>
              <w:bottom w:val="single" w:sz="4" w:space="0" w:color="auto"/>
              <w:right w:val="single" w:sz="4" w:space="0" w:color="auto"/>
            </w:tcBorders>
            <w:vAlign w:val="center"/>
            <w:hideMark/>
          </w:tcPr>
          <w:p w14:paraId="0203A873" w14:textId="77777777" w:rsidR="00CA6D53" w:rsidRDefault="00CA6D53" w:rsidP="00A95F37">
            <w:pPr>
              <w:widowControl w:val="0"/>
              <w:tabs>
                <w:tab w:val="left" w:pos="851"/>
              </w:tabs>
              <w:spacing w:before="120" w:after="120" w:line="264" w:lineRule="auto"/>
              <w:jc w:val="center"/>
              <w:outlineLvl w:val="2"/>
              <w:rPr>
                <w:sz w:val="28"/>
                <w:szCs w:val="28"/>
              </w:rPr>
            </w:pPr>
            <w:r>
              <w:rPr>
                <w:sz w:val="28"/>
                <w:szCs w:val="28"/>
              </w:rPr>
              <w:t>Đạt</w:t>
            </w:r>
          </w:p>
        </w:tc>
      </w:tr>
      <w:tr w:rsidR="00CA6D53" w14:paraId="7AEAA2B5" w14:textId="77777777" w:rsidTr="00A95F37">
        <w:trPr>
          <w:trHeight w:val="714"/>
        </w:trPr>
        <w:tc>
          <w:tcPr>
            <w:tcW w:w="3551" w:type="dxa"/>
            <w:vMerge/>
            <w:tcBorders>
              <w:top w:val="single" w:sz="4" w:space="0" w:color="auto"/>
              <w:left w:val="single" w:sz="4" w:space="0" w:color="auto"/>
              <w:bottom w:val="single" w:sz="4" w:space="0" w:color="auto"/>
              <w:right w:val="single" w:sz="4" w:space="0" w:color="auto"/>
            </w:tcBorders>
            <w:vAlign w:val="center"/>
            <w:hideMark/>
          </w:tcPr>
          <w:p w14:paraId="03FBA573" w14:textId="77777777" w:rsidR="00CA6D53" w:rsidRDefault="00CA6D53" w:rsidP="00A95F37">
            <w:pPr>
              <w:spacing w:line="256" w:lineRule="auto"/>
              <w:jc w:val="left"/>
              <w:rPr>
                <w:szCs w:val="24"/>
                <w:lang w:val="vi-VN"/>
              </w:rPr>
            </w:pPr>
          </w:p>
        </w:tc>
        <w:tc>
          <w:tcPr>
            <w:tcW w:w="4537" w:type="dxa"/>
            <w:tcBorders>
              <w:top w:val="single" w:sz="4" w:space="0" w:color="auto"/>
              <w:left w:val="single" w:sz="4" w:space="0" w:color="auto"/>
              <w:bottom w:val="single" w:sz="4" w:space="0" w:color="auto"/>
              <w:right w:val="single" w:sz="4" w:space="0" w:color="auto"/>
            </w:tcBorders>
            <w:vAlign w:val="center"/>
            <w:hideMark/>
          </w:tcPr>
          <w:p w14:paraId="6806E5DF" w14:textId="77777777" w:rsidR="00CA6D53" w:rsidRDefault="00CA6D53" w:rsidP="00A95F37">
            <w:pPr>
              <w:tabs>
                <w:tab w:val="left" w:pos="567"/>
              </w:tabs>
              <w:spacing w:line="256" w:lineRule="auto"/>
              <w:jc w:val="center"/>
              <w:rPr>
                <w:b/>
                <w:noProof/>
                <w:szCs w:val="24"/>
              </w:rPr>
            </w:pPr>
            <w:r>
              <w:rPr>
                <w:b/>
                <w:noProof/>
                <w:szCs w:val="24"/>
              </w:rPr>
              <w:t xml:space="preserve">&gt; </w:t>
            </w:r>
            <w:r>
              <w:rPr>
                <w:b/>
                <w:noProof/>
                <w:color w:val="FF0000"/>
                <w:szCs w:val="24"/>
              </w:rPr>
              <w:t xml:space="preserve">150 ngày </w:t>
            </w:r>
          </w:p>
        </w:tc>
        <w:tc>
          <w:tcPr>
            <w:tcW w:w="1546" w:type="dxa"/>
            <w:tcBorders>
              <w:top w:val="single" w:sz="4" w:space="0" w:color="auto"/>
              <w:left w:val="single" w:sz="4" w:space="0" w:color="auto"/>
              <w:bottom w:val="single" w:sz="4" w:space="0" w:color="auto"/>
              <w:right w:val="single" w:sz="4" w:space="0" w:color="auto"/>
            </w:tcBorders>
            <w:vAlign w:val="center"/>
            <w:hideMark/>
          </w:tcPr>
          <w:p w14:paraId="6BAD8595" w14:textId="77777777" w:rsidR="00CA6D53" w:rsidRDefault="00CA6D53" w:rsidP="00A95F37">
            <w:pPr>
              <w:widowControl w:val="0"/>
              <w:tabs>
                <w:tab w:val="left" w:pos="851"/>
              </w:tabs>
              <w:spacing w:before="120" w:after="120" w:line="264" w:lineRule="auto"/>
              <w:jc w:val="center"/>
              <w:outlineLvl w:val="2"/>
              <w:rPr>
                <w:sz w:val="28"/>
                <w:szCs w:val="28"/>
              </w:rPr>
            </w:pPr>
            <w:r>
              <w:rPr>
                <w:sz w:val="28"/>
                <w:szCs w:val="28"/>
              </w:rPr>
              <w:t>Không đạt</w:t>
            </w:r>
          </w:p>
        </w:tc>
      </w:tr>
      <w:tr w:rsidR="00CA6D53" w14:paraId="35D37412" w14:textId="77777777" w:rsidTr="00A95F37">
        <w:trPr>
          <w:trHeight w:val="1396"/>
        </w:trPr>
        <w:tc>
          <w:tcPr>
            <w:tcW w:w="3551" w:type="dxa"/>
            <w:vMerge w:val="restart"/>
            <w:tcBorders>
              <w:top w:val="single" w:sz="4" w:space="0" w:color="auto"/>
              <w:left w:val="single" w:sz="4" w:space="0" w:color="auto"/>
              <w:bottom w:val="single" w:sz="4" w:space="0" w:color="auto"/>
              <w:right w:val="single" w:sz="4" w:space="0" w:color="auto"/>
            </w:tcBorders>
            <w:hideMark/>
          </w:tcPr>
          <w:p w14:paraId="1670E414" w14:textId="77777777" w:rsidR="00CA6D53" w:rsidRDefault="00CA6D53" w:rsidP="00A95F37">
            <w:pPr>
              <w:widowControl w:val="0"/>
              <w:spacing w:before="120" w:after="120" w:line="264" w:lineRule="auto"/>
              <w:ind w:left="-18"/>
              <w:jc w:val="left"/>
              <w:rPr>
                <w:sz w:val="28"/>
                <w:szCs w:val="24"/>
              </w:rPr>
            </w:pPr>
            <w:r>
              <w:rPr>
                <w:sz w:val="28"/>
                <w:szCs w:val="24"/>
              </w:rPr>
              <w:t>2.2. Biểu tiến độ thi công hợp lý, khả thi phù hợp với đề xuất kỹ thuật và đáp ứng yêu cầu của HSMT</w:t>
            </w:r>
          </w:p>
        </w:tc>
        <w:tc>
          <w:tcPr>
            <w:tcW w:w="4537" w:type="dxa"/>
            <w:tcBorders>
              <w:top w:val="single" w:sz="4" w:space="0" w:color="auto"/>
              <w:left w:val="single" w:sz="4" w:space="0" w:color="auto"/>
              <w:bottom w:val="single" w:sz="4" w:space="0" w:color="auto"/>
              <w:right w:val="single" w:sz="4" w:space="0" w:color="auto"/>
            </w:tcBorders>
            <w:vAlign w:val="center"/>
            <w:hideMark/>
          </w:tcPr>
          <w:p w14:paraId="03EAA385" w14:textId="77777777" w:rsidR="00CA6D53" w:rsidRDefault="00CA6D53" w:rsidP="00A95F37">
            <w:pPr>
              <w:widowControl w:val="0"/>
              <w:tabs>
                <w:tab w:val="left" w:pos="851"/>
              </w:tabs>
              <w:spacing w:before="120" w:after="120" w:line="264" w:lineRule="auto"/>
              <w:ind w:left="-18"/>
              <w:rPr>
                <w:sz w:val="28"/>
                <w:szCs w:val="28"/>
              </w:rPr>
            </w:pPr>
            <w:r>
              <w:rPr>
                <w:sz w:val="28"/>
                <w:szCs w:val="28"/>
              </w:rPr>
              <w:t>Có Biểu tiến độ thi công hợp lý, khả thi và phù hợp với đề xuất kỹ thuật và đáp ứng yêu cầu của HSMT.</w:t>
            </w:r>
          </w:p>
        </w:tc>
        <w:tc>
          <w:tcPr>
            <w:tcW w:w="1546" w:type="dxa"/>
            <w:tcBorders>
              <w:top w:val="single" w:sz="4" w:space="0" w:color="auto"/>
              <w:left w:val="single" w:sz="4" w:space="0" w:color="auto"/>
              <w:bottom w:val="single" w:sz="4" w:space="0" w:color="auto"/>
              <w:right w:val="single" w:sz="4" w:space="0" w:color="auto"/>
            </w:tcBorders>
            <w:vAlign w:val="center"/>
            <w:hideMark/>
          </w:tcPr>
          <w:p w14:paraId="5B8FC708" w14:textId="77777777" w:rsidR="00CA6D53" w:rsidRDefault="00CA6D53" w:rsidP="00A95F37">
            <w:pPr>
              <w:widowControl w:val="0"/>
              <w:tabs>
                <w:tab w:val="left" w:pos="851"/>
              </w:tabs>
              <w:spacing w:before="120" w:after="120" w:line="264" w:lineRule="auto"/>
              <w:jc w:val="center"/>
              <w:outlineLvl w:val="2"/>
              <w:rPr>
                <w:sz w:val="28"/>
                <w:szCs w:val="28"/>
              </w:rPr>
            </w:pPr>
            <w:r>
              <w:rPr>
                <w:b/>
                <w:sz w:val="28"/>
                <w:szCs w:val="28"/>
              </w:rPr>
              <w:t>Đạt</w:t>
            </w:r>
          </w:p>
        </w:tc>
      </w:tr>
      <w:tr w:rsidR="00CA6D53" w14:paraId="230ACC1D" w14:textId="77777777" w:rsidTr="00A95F37">
        <w:trPr>
          <w:trHeight w:val="1565"/>
        </w:trPr>
        <w:tc>
          <w:tcPr>
            <w:tcW w:w="3551" w:type="dxa"/>
            <w:vMerge/>
            <w:tcBorders>
              <w:top w:val="single" w:sz="4" w:space="0" w:color="auto"/>
              <w:left w:val="single" w:sz="4" w:space="0" w:color="auto"/>
              <w:bottom w:val="single" w:sz="4" w:space="0" w:color="auto"/>
              <w:right w:val="single" w:sz="4" w:space="0" w:color="auto"/>
            </w:tcBorders>
            <w:vAlign w:val="center"/>
            <w:hideMark/>
          </w:tcPr>
          <w:p w14:paraId="0C189B2D" w14:textId="77777777" w:rsidR="00CA6D53" w:rsidRDefault="00CA6D53" w:rsidP="00A95F37">
            <w:pPr>
              <w:spacing w:line="256" w:lineRule="auto"/>
              <w:jc w:val="left"/>
              <w:rPr>
                <w:sz w:val="28"/>
                <w:szCs w:val="24"/>
              </w:rPr>
            </w:pPr>
          </w:p>
        </w:tc>
        <w:tc>
          <w:tcPr>
            <w:tcW w:w="4537" w:type="dxa"/>
            <w:tcBorders>
              <w:top w:val="single" w:sz="4" w:space="0" w:color="auto"/>
              <w:left w:val="single" w:sz="4" w:space="0" w:color="auto"/>
              <w:bottom w:val="single" w:sz="4" w:space="0" w:color="auto"/>
              <w:right w:val="single" w:sz="4" w:space="0" w:color="auto"/>
            </w:tcBorders>
            <w:vAlign w:val="center"/>
            <w:hideMark/>
          </w:tcPr>
          <w:p w14:paraId="2705CF83" w14:textId="77777777" w:rsidR="00CA6D53" w:rsidRDefault="00CA6D53" w:rsidP="00A95F37">
            <w:pPr>
              <w:widowControl w:val="0"/>
              <w:tabs>
                <w:tab w:val="left" w:pos="851"/>
              </w:tabs>
              <w:spacing w:before="120" w:after="120" w:line="264" w:lineRule="auto"/>
              <w:ind w:left="-18"/>
              <w:rPr>
                <w:sz w:val="28"/>
                <w:szCs w:val="28"/>
              </w:rPr>
            </w:pPr>
            <w:r>
              <w:rPr>
                <w:sz w:val="28"/>
                <w:szCs w:val="28"/>
              </w:rPr>
              <w:t>Không có Biểu tiến độ thi công hoặc có Biểu tiến độ thi công nhưng không hợp lý, không khả thi, không phù hợp với đề xuất kỹ thuật.</w:t>
            </w:r>
          </w:p>
        </w:tc>
        <w:tc>
          <w:tcPr>
            <w:tcW w:w="1546" w:type="dxa"/>
            <w:tcBorders>
              <w:top w:val="single" w:sz="4" w:space="0" w:color="auto"/>
              <w:left w:val="single" w:sz="4" w:space="0" w:color="auto"/>
              <w:bottom w:val="single" w:sz="4" w:space="0" w:color="auto"/>
              <w:right w:val="single" w:sz="4" w:space="0" w:color="auto"/>
            </w:tcBorders>
            <w:vAlign w:val="center"/>
            <w:hideMark/>
          </w:tcPr>
          <w:p w14:paraId="24F696FA" w14:textId="77777777" w:rsidR="00CA6D53" w:rsidRDefault="00CA6D53" w:rsidP="00A95F37">
            <w:pPr>
              <w:widowControl w:val="0"/>
              <w:tabs>
                <w:tab w:val="left" w:pos="851"/>
              </w:tabs>
              <w:spacing w:before="120" w:after="120" w:line="264" w:lineRule="auto"/>
              <w:jc w:val="center"/>
              <w:outlineLvl w:val="2"/>
              <w:rPr>
                <w:sz w:val="28"/>
                <w:szCs w:val="28"/>
              </w:rPr>
            </w:pPr>
            <w:r>
              <w:rPr>
                <w:b/>
                <w:sz w:val="28"/>
                <w:szCs w:val="28"/>
              </w:rPr>
              <w:t>Không đạt</w:t>
            </w:r>
          </w:p>
        </w:tc>
      </w:tr>
      <w:tr w:rsidR="00CA6D53" w14:paraId="35934AFF" w14:textId="77777777" w:rsidTr="00A95F37">
        <w:trPr>
          <w:trHeight w:val="589"/>
        </w:trPr>
        <w:tc>
          <w:tcPr>
            <w:tcW w:w="3551" w:type="dxa"/>
            <w:vMerge w:val="restart"/>
            <w:tcBorders>
              <w:top w:val="single" w:sz="4" w:space="0" w:color="auto"/>
              <w:left w:val="single" w:sz="4" w:space="0" w:color="auto"/>
              <w:bottom w:val="single" w:sz="4" w:space="0" w:color="auto"/>
              <w:right w:val="single" w:sz="4" w:space="0" w:color="auto"/>
            </w:tcBorders>
            <w:vAlign w:val="center"/>
            <w:hideMark/>
          </w:tcPr>
          <w:p w14:paraId="70453F76" w14:textId="77777777" w:rsidR="00CA6D53" w:rsidRDefault="00CA6D53" w:rsidP="00A95F37">
            <w:pPr>
              <w:widowControl w:val="0"/>
              <w:tabs>
                <w:tab w:val="left" w:pos="851"/>
              </w:tabs>
              <w:spacing w:before="120" w:after="120" w:line="264" w:lineRule="auto"/>
              <w:jc w:val="left"/>
              <w:outlineLvl w:val="0"/>
              <w:rPr>
                <w:szCs w:val="24"/>
              </w:rPr>
            </w:pPr>
            <w:r>
              <w:rPr>
                <w:b/>
                <w:sz w:val="28"/>
                <w:szCs w:val="24"/>
              </w:rPr>
              <w:t>Kết luận</w:t>
            </w:r>
          </w:p>
        </w:tc>
        <w:tc>
          <w:tcPr>
            <w:tcW w:w="4537" w:type="dxa"/>
            <w:tcBorders>
              <w:top w:val="single" w:sz="4" w:space="0" w:color="auto"/>
              <w:left w:val="single" w:sz="4" w:space="0" w:color="auto"/>
              <w:bottom w:val="single" w:sz="4" w:space="0" w:color="auto"/>
              <w:right w:val="single" w:sz="4" w:space="0" w:color="auto"/>
            </w:tcBorders>
            <w:vAlign w:val="center"/>
            <w:hideMark/>
          </w:tcPr>
          <w:p w14:paraId="2BA08449" w14:textId="77777777" w:rsidR="00CA6D53" w:rsidRDefault="00CA6D53" w:rsidP="00A95F37">
            <w:pPr>
              <w:widowControl w:val="0"/>
              <w:tabs>
                <w:tab w:val="left" w:pos="851"/>
              </w:tabs>
              <w:spacing w:before="120" w:after="120" w:line="264" w:lineRule="auto"/>
              <w:ind w:left="-18"/>
              <w:rPr>
                <w:sz w:val="28"/>
                <w:szCs w:val="28"/>
              </w:rPr>
            </w:pPr>
            <w:r>
              <w:rPr>
                <w:sz w:val="28"/>
                <w:szCs w:val="28"/>
              </w:rPr>
              <w:t>Tiêu chuẩn chi tiết 2.1, 2.2 chi tiết đều được xác định là “đạt”.</w:t>
            </w:r>
          </w:p>
        </w:tc>
        <w:tc>
          <w:tcPr>
            <w:tcW w:w="1546" w:type="dxa"/>
            <w:tcBorders>
              <w:top w:val="single" w:sz="4" w:space="0" w:color="auto"/>
              <w:left w:val="single" w:sz="4" w:space="0" w:color="auto"/>
              <w:bottom w:val="single" w:sz="4" w:space="0" w:color="auto"/>
              <w:right w:val="single" w:sz="4" w:space="0" w:color="auto"/>
            </w:tcBorders>
            <w:vAlign w:val="center"/>
            <w:hideMark/>
          </w:tcPr>
          <w:p w14:paraId="47FFA615" w14:textId="77777777" w:rsidR="00CA6D53" w:rsidRDefault="00CA6D53" w:rsidP="00A95F37">
            <w:pPr>
              <w:widowControl w:val="0"/>
              <w:tabs>
                <w:tab w:val="left" w:pos="851"/>
              </w:tabs>
              <w:spacing w:before="120" w:after="120" w:line="264" w:lineRule="auto"/>
              <w:jc w:val="center"/>
              <w:outlineLvl w:val="2"/>
              <w:rPr>
                <w:b/>
                <w:szCs w:val="24"/>
              </w:rPr>
            </w:pPr>
            <w:r>
              <w:rPr>
                <w:b/>
                <w:szCs w:val="24"/>
              </w:rPr>
              <w:t>Đạt</w:t>
            </w:r>
          </w:p>
        </w:tc>
      </w:tr>
      <w:tr w:rsidR="00CA6D53" w14:paraId="7206127D" w14:textId="77777777" w:rsidTr="00A95F37">
        <w:trPr>
          <w:trHeight w:val="506"/>
        </w:trPr>
        <w:tc>
          <w:tcPr>
            <w:tcW w:w="3551" w:type="dxa"/>
            <w:vMerge/>
            <w:tcBorders>
              <w:top w:val="single" w:sz="4" w:space="0" w:color="auto"/>
              <w:left w:val="single" w:sz="4" w:space="0" w:color="auto"/>
              <w:bottom w:val="single" w:sz="4" w:space="0" w:color="auto"/>
              <w:right w:val="single" w:sz="4" w:space="0" w:color="auto"/>
            </w:tcBorders>
            <w:vAlign w:val="center"/>
            <w:hideMark/>
          </w:tcPr>
          <w:p w14:paraId="6EB0EA88" w14:textId="77777777" w:rsidR="00CA6D53" w:rsidRDefault="00CA6D53" w:rsidP="00A95F37">
            <w:pPr>
              <w:spacing w:line="256" w:lineRule="auto"/>
              <w:jc w:val="left"/>
              <w:rPr>
                <w:szCs w:val="24"/>
              </w:rPr>
            </w:pPr>
          </w:p>
        </w:tc>
        <w:tc>
          <w:tcPr>
            <w:tcW w:w="4537" w:type="dxa"/>
            <w:tcBorders>
              <w:top w:val="single" w:sz="4" w:space="0" w:color="auto"/>
              <w:left w:val="single" w:sz="4" w:space="0" w:color="auto"/>
              <w:bottom w:val="single" w:sz="4" w:space="0" w:color="auto"/>
              <w:right w:val="single" w:sz="4" w:space="0" w:color="auto"/>
            </w:tcBorders>
            <w:vAlign w:val="center"/>
            <w:hideMark/>
          </w:tcPr>
          <w:p w14:paraId="142251B4" w14:textId="77777777" w:rsidR="00CA6D53" w:rsidRDefault="00CA6D53" w:rsidP="00A95F37">
            <w:pPr>
              <w:widowControl w:val="0"/>
              <w:tabs>
                <w:tab w:val="left" w:pos="851"/>
              </w:tabs>
              <w:spacing w:before="120" w:after="120" w:line="264" w:lineRule="auto"/>
              <w:ind w:left="-18"/>
              <w:rPr>
                <w:sz w:val="28"/>
                <w:szCs w:val="28"/>
              </w:rPr>
            </w:pPr>
            <w:r>
              <w:rPr>
                <w:sz w:val="28"/>
                <w:szCs w:val="28"/>
              </w:rPr>
              <w:t>Có 1 tiêu chuẩn chi tiết được xác định là không đạt.</w:t>
            </w:r>
          </w:p>
        </w:tc>
        <w:tc>
          <w:tcPr>
            <w:tcW w:w="1546" w:type="dxa"/>
            <w:tcBorders>
              <w:top w:val="single" w:sz="4" w:space="0" w:color="auto"/>
              <w:left w:val="single" w:sz="4" w:space="0" w:color="auto"/>
              <w:bottom w:val="single" w:sz="4" w:space="0" w:color="auto"/>
              <w:right w:val="single" w:sz="4" w:space="0" w:color="auto"/>
            </w:tcBorders>
            <w:vAlign w:val="center"/>
            <w:hideMark/>
          </w:tcPr>
          <w:p w14:paraId="03A52842" w14:textId="77777777" w:rsidR="00CA6D53" w:rsidRDefault="00CA6D53" w:rsidP="00A95F37">
            <w:pPr>
              <w:widowControl w:val="0"/>
              <w:tabs>
                <w:tab w:val="left" w:pos="851"/>
              </w:tabs>
              <w:spacing w:before="120" w:after="120" w:line="264" w:lineRule="auto"/>
              <w:jc w:val="center"/>
              <w:outlineLvl w:val="2"/>
              <w:rPr>
                <w:b/>
                <w:szCs w:val="24"/>
              </w:rPr>
            </w:pPr>
            <w:r>
              <w:rPr>
                <w:b/>
                <w:szCs w:val="24"/>
              </w:rPr>
              <w:t>Không đạt</w:t>
            </w:r>
          </w:p>
        </w:tc>
      </w:tr>
    </w:tbl>
    <w:p w14:paraId="6E002D2F" w14:textId="77777777" w:rsidR="00CA6D53" w:rsidRPr="00A8139D" w:rsidRDefault="00CA6D53" w:rsidP="00CA6D53">
      <w:pPr>
        <w:pStyle w:val="ListParagraph"/>
        <w:widowControl w:val="0"/>
        <w:numPr>
          <w:ilvl w:val="0"/>
          <w:numId w:val="1"/>
        </w:numPr>
        <w:spacing w:before="120" w:after="120" w:line="264" w:lineRule="auto"/>
        <w:rPr>
          <w:b/>
          <w:iCs/>
          <w:sz w:val="28"/>
          <w:szCs w:val="24"/>
          <w:lang w:val="es-ES"/>
        </w:rPr>
      </w:pPr>
      <w:r w:rsidRPr="00A8139D">
        <w:rPr>
          <w:b/>
          <w:iCs/>
          <w:sz w:val="28"/>
          <w:szCs w:val="24"/>
          <w:lang w:val="es-ES"/>
        </w:rPr>
        <w:t>Bảo hành và uy tín của nhà thầu:</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2"/>
        <w:gridCol w:w="5140"/>
        <w:gridCol w:w="1554"/>
      </w:tblGrid>
      <w:tr w:rsidR="00CA6D53" w14:paraId="456FC6AD" w14:textId="77777777" w:rsidTr="00A95F37">
        <w:trPr>
          <w:trHeight w:val="986"/>
          <w:tblHeader/>
        </w:trPr>
        <w:tc>
          <w:tcPr>
            <w:tcW w:w="2662"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17D253F2" w14:textId="77777777" w:rsidR="00CA6D53" w:rsidRDefault="00CA6D53" w:rsidP="00A95F37">
            <w:pPr>
              <w:widowControl w:val="0"/>
              <w:tabs>
                <w:tab w:val="left" w:pos="851"/>
              </w:tabs>
              <w:spacing w:before="120" w:after="120" w:line="264" w:lineRule="auto"/>
              <w:jc w:val="center"/>
              <w:rPr>
                <w:b/>
                <w:sz w:val="28"/>
                <w:szCs w:val="28"/>
              </w:rPr>
            </w:pPr>
            <w:r>
              <w:rPr>
                <w:b/>
                <w:sz w:val="28"/>
                <w:szCs w:val="28"/>
              </w:rPr>
              <w:t>Nội dung yêu cầu</w:t>
            </w:r>
          </w:p>
        </w:tc>
        <w:tc>
          <w:tcPr>
            <w:tcW w:w="5140"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7AEB25BB" w14:textId="77777777" w:rsidR="00CA6D53" w:rsidRDefault="00CA6D53" w:rsidP="00A95F37">
            <w:pPr>
              <w:widowControl w:val="0"/>
              <w:tabs>
                <w:tab w:val="left" w:pos="851"/>
              </w:tabs>
              <w:spacing w:before="120" w:after="120" w:line="264" w:lineRule="auto"/>
              <w:jc w:val="center"/>
              <w:rPr>
                <w:b/>
                <w:sz w:val="28"/>
                <w:szCs w:val="28"/>
              </w:rPr>
            </w:pPr>
            <w:r>
              <w:rPr>
                <w:b/>
                <w:sz w:val="28"/>
                <w:szCs w:val="28"/>
              </w:rPr>
              <w:t>Mức độ đáp ứng</w:t>
            </w:r>
          </w:p>
        </w:tc>
        <w:tc>
          <w:tcPr>
            <w:tcW w:w="1554"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2A136754" w14:textId="77777777" w:rsidR="00CA6D53" w:rsidRDefault="00CA6D53" w:rsidP="00A95F37">
            <w:pPr>
              <w:widowControl w:val="0"/>
              <w:tabs>
                <w:tab w:val="left" w:pos="851"/>
              </w:tabs>
              <w:spacing w:before="120" w:after="120" w:line="264" w:lineRule="auto"/>
              <w:jc w:val="center"/>
              <w:rPr>
                <w:b/>
                <w:sz w:val="28"/>
                <w:szCs w:val="28"/>
              </w:rPr>
            </w:pPr>
            <w:r>
              <w:rPr>
                <w:b/>
                <w:sz w:val="28"/>
                <w:szCs w:val="28"/>
              </w:rPr>
              <w:t>Đánh giá</w:t>
            </w:r>
          </w:p>
        </w:tc>
      </w:tr>
      <w:tr w:rsidR="00CA6D53" w14:paraId="5DE403D5" w14:textId="77777777" w:rsidTr="00A95F37">
        <w:trPr>
          <w:trHeight w:val="639"/>
        </w:trPr>
        <w:tc>
          <w:tcPr>
            <w:tcW w:w="2662" w:type="dxa"/>
            <w:vMerge w:val="restart"/>
            <w:tcBorders>
              <w:top w:val="single" w:sz="4" w:space="0" w:color="auto"/>
              <w:left w:val="single" w:sz="4" w:space="0" w:color="auto"/>
              <w:bottom w:val="single" w:sz="4" w:space="0" w:color="auto"/>
              <w:right w:val="single" w:sz="4" w:space="0" w:color="auto"/>
            </w:tcBorders>
            <w:hideMark/>
          </w:tcPr>
          <w:p w14:paraId="6C25A76C" w14:textId="77777777" w:rsidR="00CA6D53" w:rsidRDefault="00CA6D53" w:rsidP="00A95F37">
            <w:pPr>
              <w:widowControl w:val="0"/>
              <w:tabs>
                <w:tab w:val="left" w:pos="851"/>
              </w:tabs>
              <w:spacing w:before="120" w:after="120" w:line="264" w:lineRule="auto"/>
              <w:ind w:left="-18"/>
              <w:jc w:val="left"/>
              <w:rPr>
                <w:sz w:val="28"/>
                <w:szCs w:val="28"/>
              </w:rPr>
            </w:pPr>
            <w:r>
              <w:rPr>
                <w:sz w:val="28"/>
                <w:szCs w:val="28"/>
              </w:rPr>
              <w:t xml:space="preserve">- Thời gian bảo hành </w:t>
            </w:r>
            <w:r>
              <w:rPr>
                <w:sz w:val="28"/>
                <w:szCs w:val="28"/>
              </w:rPr>
              <w:lastRenderedPageBreak/>
              <w:t>36 tháng</w:t>
            </w:r>
          </w:p>
          <w:p w14:paraId="7B94CC7F" w14:textId="77777777" w:rsidR="00CA6D53" w:rsidRDefault="00CA6D53" w:rsidP="00A95F37">
            <w:pPr>
              <w:widowControl w:val="0"/>
              <w:tabs>
                <w:tab w:val="left" w:pos="851"/>
              </w:tabs>
              <w:spacing w:before="120" w:after="120" w:line="264" w:lineRule="auto"/>
              <w:ind w:left="-18"/>
              <w:jc w:val="left"/>
              <w:rPr>
                <w:sz w:val="28"/>
                <w:szCs w:val="28"/>
                <w:u w:val="single"/>
              </w:rPr>
            </w:pPr>
            <w:r>
              <w:rPr>
                <w:sz w:val="28"/>
                <w:szCs w:val="28"/>
              </w:rPr>
              <w:t>- Thuyết minh chế độ bảo hành công trình, nhiệm vụ nhà thầu trong quá trình bảo hành</w:t>
            </w:r>
          </w:p>
        </w:tc>
        <w:tc>
          <w:tcPr>
            <w:tcW w:w="5140" w:type="dxa"/>
            <w:tcBorders>
              <w:top w:val="single" w:sz="4" w:space="0" w:color="auto"/>
              <w:left w:val="single" w:sz="4" w:space="0" w:color="auto"/>
              <w:bottom w:val="single" w:sz="4" w:space="0" w:color="auto"/>
              <w:right w:val="single" w:sz="4" w:space="0" w:color="auto"/>
            </w:tcBorders>
            <w:vAlign w:val="center"/>
            <w:hideMark/>
          </w:tcPr>
          <w:p w14:paraId="1676247E" w14:textId="77777777" w:rsidR="00CA6D53" w:rsidRDefault="00CA6D53" w:rsidP="00A95F37">
            <w:pPr>
              <w:widowControl w:val="0"/>
              <w:tabs>
                <w:tab w:val="left" w:pos="851"/>
              </w:tabs>
              <w:spacing w:before="120" w:after="120" w:line="264" w:lineRule="auto"/>
              <w:ind w:left="-18"/>
              <w:rPr>
                <w:sz w:val="28"/>
                <w:szCs w:val="28"/>
              </w:rPr>
            </w:pPr>
            <w:r>
              <w:rPr>
                <w:spacing w:val="-10"/>
                <w:sz w:val="28"/>
                <w:szCs w:val="28"/>
              </w:rPr>
              <w:lastRenderedPageBreak/>
              <w:t xml:space="preserve">Có đề xuất thời gian bảo hành ≥ </w:t>
            </w:r>
            <w:r>
              <w:rPr>
                <w:b/>
                <w:spacing w:val="-10"/>
                <w:sz w:val="28"/>
                <w:szCs w:val="28"/>
              </w:rPr>
              <w:t>36 tháng</w:t>
            </w:r>
            <w:r>
              <w:rPr>
                <w:spacing w:val="-10"/>
                <w:sz w:val="28"/>
                <w:szCs w:val="28"/>
              </w:rPr>
              <w:t xml:space="preserve"> và có </w:t>
            </w:r>
            <w:r>
              <w:rPr>
                <w:spacing w:val="-10"/>
                <w:sz w:val="28"/>
                <w:szCs w:val="28"/>
              </w:rPr>
              <w:lastRenderedPageBreak/>
              <w:t>thuyết minh chi tiết, đầy đủ chế độ bảo hành</w:t>
            </w:r>
          </w:p>
        </w:tc>
        <w:tc>
          <w:tcPr>
            <w:tcW w:w="1554" w:type="dxa"/>
            <w:tcBorders>
              <w:top w:val="single" w:sz="4" w:space="0" w:color="auto"/>
              <w:left w:val="single" w:sz="4" w:space="0" w:color="auto"/>
              <w:bottom w:val="single" w:sz="4" w:space="0" w:color="auto"/>
              <w:right w:val="single" w:sz="4" w:space="0" w:color="auto"/>
            </w:tcBorders>
            <w:vAlign w:val="center"/>
            <w:hideMark/>
          </w:tcPr>
          <w:p w14:paraId="4D62AF18" w14:textId="77777777" w:rsidR="00CA6D53" w:rsidRDefault="00CA6D53" w:rsidP="00A95F37">
            <w:pPr>
              <w:widowControl w:val="0"/>
              <w:tabs>
                <w:tab w:val="left" w:pos="851"/>
              </w:tabs>
              <w:spacing w:before="120" w:after="120" w:line="264" w:lineRule="auto"/>
              <w:jc w:val="center"/>
              <w:outlineLvl w:val="2"/>
              <w:rPr>
                <w:sz w:val="28"/>
                <w:szCs w:val="28"/>
              </w:rPr>
            </w:pPr>
            <w:r>
              <w:rPr>
                <w:spacing w:val="-10"/>
                <w:sz w:val="28"/>
                <w:szCs w:val="28"/>
              </w:rPr>
              <w:lastRenderedPageBreak/>
              <w:t>Đạt</w:t>
            </w:r>
          </w:p>
        </w:tc>
      </w:tr>
      <w:tr w:rsidR="00CA6D53" w14:paraId="4EA60808" w14:textId="77777777" w:rsidTr="00A95F37">
        <w:trPr>
          <w:trHeight w:val="447"/>
        </w:trPr>
        <w:tc>
          <w:tcPr>
            <w:tcW w:w="2662" w:type="dxa"/>
            <w:vMerge/>
            <w:tcBorders>
              <w:top w:val="single" w:sz="4" w:space="0" w:color="auto"/>
              <w:left w:val="single" w:sz="4" w:space="0" w:color="auto"/>
              <w:bottom w:val="single" w:sz="4" w:space="0" w:color="auto"/>
              <w:right w:val="single" w:sz="4" w:space="0" w:color="auto"/>
            </w:tcBorders>
            <w:vAlign w:val="center"/>
            <w:hideMark/>
          </w:tcPr>
          <w:p w14:paraId="0F73F399" w14:textId="77777777" w:rsidR="00CA6D53" w:rsidRDefault="00CA6D53" w:rsidP="00A95F37">
            <w:pPr>
              <w:spacing w:line="256" w:lineRule="auto"/>
              <w:jc w:val="left"/>
              <w:rPr>
                <w:sz w:val="28"/>
                <w:szCs w:val="28"/>
                <w:u w:val="single"/>
              </w:rPr>
            </w:pPr>
          </w:p>
        </w:tc>
        <w:tc>
          <w:tcPr>
            <w:tcW w:w="5140" w:type="dxa"/>
            <w:tcBorders>
              <w:top w:val="single" w:sz="4" w:space="0" w:color="auto"/>
              <w:left w:val="single" w:sz="4" w:space="0" w:color="auto"/>
              <w:bottom w:val="single" w:sz="4" w:space="0" w:color="auto"/>
              <w:right w:val="single" w:sz="4" w:space="0" w:color="auto"/>
            </w:tcBorders>
            <w:vAlign w:val="center"/>
            <w:hideMark/>
          </w:tcPr>
          <w:p w14:paraId="6E54F9AA" w14:textId="77777777" w:rsidR="00CA6D53" w:rsidRDefault="00CA6D53" w:rsidP="00A95F37">
            <w:pPr>
              <w:widowControl w:val="0"/>
              <w:tabs>
                <w:tab w:val="left" w:pos="851"/>
              </w:tabs>
              <w:spacing w:before="120" w:after="120" w:line="264" w:lineRule="auto"/>
              <w:ind w:left="-18"/>
              <w:rPr>
                <w:sz w:val="28"/>
                <w:szCs w:val="28"/>
              </w:rPr>
            </w:pPr>
            <w:r>
              <w:rPr>
                <w:spacing w:val="-10"/>
                <w:sz w:val="28"/>
                <w:szCs w:val="28"/>
              </w:rPr>
              <w:t xml:space="preserve">Có đề xuất thời gian bảo hành ≥ </w:t>
            </w:r>
            <w:r>
              <w:rPr>
                <w:b/>
                <w:spacing w:val="-10"/>
                <w:sz w:val="28"/>
                <w:szCs w:val="28"/>
              </w:rPr>
              <w:t>36</w:t>
            </w:r>
            <w:r>
              <w:rPr>
                <w:spacing w:val="-10"/>
                <w:sz w:val="28"/>
                <w:szCs w:val="28"/>
              </w:rPr>
              <w:t xml:space="preserve"> tháng và có thuyết minh đáp ứng cơ bản nhưng chưa chi tiết</w:t>
            </w:r>
          </w:p>
        </w:tc>
        <w:tc>
          <w:tcPr>
            <w:tcW w:w="1554" w:type="dxa"/>
            <w:tcBorders>
              <w:top w:val="single" w:sz="4" w:space="0" w:color="auto"/>
              <w:left w:val="single" w:sz="4" w:space="0" w:color="auto"/>
              <w:bottom w:val="single" w:sz="4" w:space="0" w:color="auto"/>
              <w:right w:val="single" w:sz="4" w:space="0" w:color="auto"/>
            </w:tcBorders>
            <w:vAlign w:val="center"/>
            <w:hideMark/>
          </w:tcPr>
          <w:p w14:paraId="4CFADABB" w14:textId="77777777" w:rsidR="00CA6D53" w:rsidRDefault="00CA6D53" w:rsidP="00A95F37">
            <w:pPr>
              <w:widowControl w:val="0"/>
              <w:tabs>
                <w:tab w:val="left" w:pos="851"/>
              </w:tabs>
              <w:spacing w:before="120" w:after="120" w:line="264" w:lineRule="auto"/>
              <w:jc w:val="center"/>
              <w:outlineLvl w:val="2"/>
              <w:rPr>
                <w:sz w:val="28"/>
                <w:szCs w:val="28"/>
              </w:rPr>
            </w:pPr>
            <w:r>
              <w:rPr>
                <w:spacing w:val="-10"/>
                <w:sz w:val="28"/>
                <w:szCs w:val="28"/>
              </w:rPr>
              <w:t>Chấp nhận được</w:t>
            </w:r>
          </w:p>
        </w:tc>
      </w:tr>
      <w:tr w:rsidR="00CA6D53" w14:paraId="75221D60" w14:textId="77777777" w:rsidTr="00A95F37">
        <w:trPr>
          <w:trHeight w:val="447"/>
        </w:trPr>
        <w:tc>
          <w:tcPr>
            <w:tcW w:w="2662" w:type="dxa"/>
            <w:vMerge/>
            <w:tcBorders>
              <w:top w:val="single" w:sz="4" w:space="0" w:color="auto"/>
              <w:left w:val="single" w:sz="4" w:space="0" w:color="auto"/>
              <w:bottom w:val="single" w:sz="4" w:space="0" w:color="auto"/>
              <w:right w:val="single" w:sz="4" w:space="0" w:color="auto"/>
            </w:tcBorders>
            <w:vAlign w:val="center"/>
            <w:hideMark/>
          </w:tcPr>
          <w:p w14:paraId="528EFB6A" w14:textId="77777777" w:rsidR="00CA6D53" w:rsidRDefault="00CA6D53" w:rsidP="00A95F37">
            <w:pPr>
              <w:spacing w:line="256" w:lineRule="auto"/>
              <w:jc w:val="left"/>
              <w:rPr>
                <w:sz w:val="28"/>
                <w:szCs w:val="28"/>
                <w:u w:val="single"/>
              </w:rPr>
            </w:pPr>
          </w:p>
        </w:tc>
        <w:tc>
          <w:tcPr>
            <w:tcW w:w="5140" w:type="dxa"/>
            <w:tcBorders>
              <w:top w:val="single" w:sz="4" w:space="0" w:color="auto"/>
              <w:left w:val="single" w:sz="4" w:space="0" w:color="auto"/>
              <w:bottom w:val="single" w:sz="4" w:space="0" w:color="auto"/>
              <w:right w:val="single" w:sz="4" w:space="0" w:color="auto"/>
            </w:tcBorders>
            <w:vAlign w:val="center"/>
            <w:hideMark/>
          </w:tcPr>
          <w:p w14:paraId="524FE98C" w14:textId="77777777" w:rsidR="00CA6D53" w:rsidRDefault="00CA6D53" w:rsidP="00A95F37">
            <w:pPr>
              <w:widowControl w:val="0"/>
              <w:tabs>
                <w:tab w:val="left" w:pos="851"/>
              </w:tabs>
              <w:spacing w:before="120" w:after="120" w:line="264" w:lineRule="auto"/>
              <w:ind w:left="-18"/>
              <w:rPr>
                <w:sz w:val="28"/>
                <w:szCs w:val="28"/>
              </w:rPr>
            </w:pPr>
            <w:r>
              <w:rPr>
                <w:spacing w:val="-10"/>
                <w:sz w:val="28"/>
                <w:szCs w:val="28"/>
              </w:rPr>
              <w:t xml:space="preserve">Có đề xuất thời gian bảo hành nhỏ hơn </w:t>
            </w:r>
            <w:r>
              <w:rPr>
                <w:b/>
                <w:spacing w:val="-10"/>
                <w:sz w:val="28"/>
                <w:szCs w:val="28"/>
              </w:rPr>
              <w:t>36</w:t>
            </w:r>
            <w:r>
              <w:rPr>
                <w:spacing w:val="-10"/>
                <w:sz w:val="28"/>
                <w:szCs w:val="28"/>
              </w:rPr>
              <w:t xml:space="preserve"> </w:t>
            </w:r>
            <w:r>
              <w:rPr>
                <w:b/>
                <w:spacing w:val="-10"/>
                <w:sz w:val="28"/>
                <w:szCs w:val="28"/>
              </w:rPr>
              <w:t>tháng</w:t>
            </w:r>
            <w:r>
              <w:rPr>
                <w:spacing w:val="-10"/>
                <w:sz w:val="28"/>
                <w:szCs w:val="28"/>
              </w:rPr>
              <w:t xml:space="preserve"> hoặc không có thuyết minh bảo hành</w:t>
            </w:r>
          </w:p>
        </w:tc>
        <w:tc>
          <w:tcPr>
            <w:tcW w:w="1554" w:type="dxa"/>
            <w:tcBorders>
              <w:top w:val="single" w:sz="4" w:space="0" w:color="auto"/>
              <w:left w:val="single" w:sz="4" w:space="0" w:color="auto"/>
              <w:bottom w:val="single" w:sz="4" w:space="0" w:color="auto"/>
              <w:right w:val="single" w:sz="4" w:space="0" w:color="auto"/>
            </w:tcBorders>
            <w:vAlign w:val="center"/>
            <w:hideMark/>
          </w:tcPr>
          <w:p w14:paraId="5EBF8A1B" w14:textId="77777777" w:rsidR="00CA6D53" w:rsidRDefault="00CA6D53" w:rsidP="00A95F37">
            <w:pPr>
              <w:widowControl w:val="0"/>
              <w:tabs>
                <w:tab w:val="left" w:pos="851"/>
              </w:tabs>
              <w:spacing w:before="120" w:after="120" w:line="264" w:lineRule="auto"/>
              <w:jc w:val="center"/>
              <w:outlineLvl w:val="2"/>
              <w:rPr>
                <w:sz w:val="28"/>
                <w:szCs w:val="28"/>
              </w:rPr>
            </w:pPr>
            <w:r>
              <w:rPr>
                <w:spacing w:val="-10"/>
                <w:sz w:val="28"/>
                <w:szCs w:val="28"/>
              </w:rPr>
              <w:t>Không đạt</w:t>
            </w:r>
          </w:p>
        </w:tc>
      </w:tr>
      <w:tr w:rsidR="00CA6D53" w14:paraId="4C24503B" w14:textId="77777777" w:rsidTr="00A95F37">
        <w:tc>
          <w:tcPr>
            <w:tcW w:w="2662" w:type="dxa"/>
            <w:vMerge w:val="restart"/>
            <w:tcBorders>
              <w:top w:val="single" w:sz="4" w:space="0" w:color="auto"/>
              <w:left w:val="single" w:sz="4" w:space="0" w:color="auto"/>
              <w:bottom w:val="single" w:sz="4" w:space="0" w:color="auto"/>
              <w:right w:val="single" w:sz="4" w:space="0" w:color="auto"/>
            </w:tcBorders>
            <w:vAlign w:val="center"/>
            <w:hideMark/>
          </w:tcPr>
          <w:p w14:paraId="38CDD779" w14:textId="77777777" w:rsidR="00CA6D53" w:rsidRDefault="00CA6D53" w:rsidP="00A95F37">
            <w:pPr>
              <w:widowControl w:val="0"/>
              <w:tabs>
                <w:tab w:val="left" w:pos="851"/>
              </w:tabs>
              <w:spacing w:before="120" w:after="120" w:line="264" w:lineRule="auto"/>
              <w:outlineLvl w:val="2"/>
              <w:rPr>
                <w:sz w:val="28"/>
                <w:szCs w:val="28"/>
              </w:rPr>
            </w:pPr>
            <w:r>
              <w:rPr>
                <w:b/>
                <w:sz w:val="28"/>
                <w:szCs w:val="28"/>
              </w:rPr>
              <w:t>Kết luận</w:t>
            </w:r>
          </w:p>
        </w:tc>
        <w:tc>
          <w:tcPr>
            <w:tcW w:w="5140" w:type="dxa"/>
            <w:tcBorders>
              <w:top w:val="single" w:sz="4" w:space="0" w:color="auto"/>
              <w:left w:val="single" w:sz="4" w:space="0" w:color="auto"/>
              <w:bottom w:val="single" w:sz="4" w:space="0" w:color="auto"/>
              <w:right w:val="single" w:sz="4" w:space="0" w:color="auto"/>
            </w:tcBorders>
            <w:hideMark/>
          </w:tcPr>
          <w:p w14:paraId="4BD01080" w14:textId="77777777" w:rsidR="00CA6D53" w:rsidRDefault="00CA6D53" w:rsidP="00A95F37">
            <w:pPr>
              <w:widowControl w:val="0"/>
              <w:tabs>
                <w:tab w:val="left" w:pos="851"/>
              </w:tabs>
              <w:spacing w:before="120" w:after="120" w:line="264" w:lineRule="auto"/>
              <w:ind w:left="-18"/>
              <w:outlineLvl w:val="2"/>
              <w:rPr>
                <w:sz w:val="28"/>
                <w:szCs w:val="28"/>
              </w:rPr>
            </w:pPr>
            <w:r>
              <w:rPr>
                <w:sz w:val="28"/>
                <w:szCs w:val="28"/>
              </w:rPr>
              <w:t>Tiêu chuẩn chi tiết 3 được xác định là đạt hoặc chấp nhận được.</w:t>
            </w:r>
          </w:p>
        </w:tc>
        <w:tc>
          <w:tcPr>
            <w:tcW w:w="1554" w:type="dxa"/>
            <w:tcBorders>
              <w:top w:val="single" w:sz="4" w:space="0" w:color="auto"/>
              <w:left w:val="single" w:sz="4" w:space="0" w:color="auto"/>
              <w:bottom w:val="single" w:sz="4" w:space="0" w:color="auto"/>
              <w:right w:val="single" w:sz="4" w:space="0" w:color="auto"/>
            </w:tcBorders>
            <w:vAlign w:val="center"/>
            <w:hideMark/>
          </w:tcPr>
          <w:p w14:paraId="0815ECA6" w14:textId="77777777" w:rsidR="00CA6D53" w:rsidRDefault="00CA6D53" w:rsidP="00A95F37">
            <w:pPr>
              <w:widowControl w:val="0"/>
              <w:tabs>
                <w:tab w:val="left" w:pos="851"/>
              </w:tabs>
              <w:spacing w:before="120" w:after="120" w:line="264" w:lineRule="auto"/>
              <w:jc w:val="center"/>
              <w:outlineLvl w:val="2"/>
              <w:rPr>
                <w:b/>
                <w:sz w:val="28"/>
                <w:szCs w:val="28"/>
              </w:rPr>
            </w:pPr>
            <w:r>
              <w:rPr>
                <w:b/>
                <w:sz w:val="28"/>
                <w:szCs w:val="28"/>
              </w:rPr>
              <w:t>Đạt</w:t>
            </w:r>
          </w:p>
        </w:tc>
      </w:tr>
      <w:tr w:rsidR="00CA6D53" w14:paraId="2AD7F558" w14:textId="77777777" w:rsidTr="00A95F37">
        <w:tc>
          <w:tcPr>
            <w:tcW w:w="2662" w:type="dxa"/>
            <w:vMerge/>
            <w:tcBorders>
              <w:top w:val="single" w:sz="4" w:space="0" w:color="auto"/>
              <w:left w:val="single" w:sz="4" w:space="0" w:color="auto"/>
              <w:bottom w:val="single" w:sz="4" w:space="0" w:color="auto"/>
              <w:right w:val="single" w:sz="4" w:space="0" w:color="auto"/>
            </w:tcBorders>
            <w:vAlign w:val="center"/>
            <w:hideMark/>
          </w:tcPr>
          <w:p w14:paraId="2826BC8E" w14:textId="77777777" w:rsidR="00CA6D53" w:rsidRDefault="00CA6D53" w:rsidP="00A95F37">
            <w:pPr>
              <w:spacing w:line="256" w:lineRule="auto"/>
              <w:jc w:val="left"/>
              <w:rPr>
                <w:sz w:val="28"/>
                <w:szCs w:val="28"/>
              </w:rPr>
            </w:pPr>
          </w:p>
        </w:tc>
        <w:tc>
          <w:tcPr>
            <w:tcW w:w="5140" w:type="dxa"/>
            <w:tcBorders>
              <w:top w:val="single" w:sz="4" w:space="0" w:color="auto"/>
              <w:left w:val="single" w:sz="4" w:space="0" w:color="auto"/>
              <w:bottom w:val="single" w:sz="4" w:space="0" w:color="auto"/>
              <w:right w:val="single" w:sz="4" w:space="0" w:color="auto"/>
            </w:tcBorders>
            <w:hideMark/>
          </w:tcPr>
          <w:p w14:paraId="711C543F" w14:textId="77777777" w:rsidR="00CA6D53" w:rsidRDefault="00CA6D53" w:rsidP="00A95F37">
            <w:pPr>
              <w:widowControl w:val="0"/>
              <w:tabs>
                <w:tab w:val="left" w:pos="851"/>
              </w:tabs>
              <w:spacing w:before="120" w:after="120" w:line="264" w:lineRule="auto"/>
              <w:ind w:left="-18"/>
              <w:outlineLvl w:val="2"/>
              <w:rPr>
                <w:sz w:val="28"/>
                <w:szCs w:val="28"/>
              </w:rPr>
            </w:pPr>
            <w:r>
              <w:rPr>
                <w:sz w:val="28"/>
                <w:szCs w:val="28"/>
              </w:rPr>
              <w:t>Có 1 tiêu chuẩn chi tiết được xác định là không đạt.</w:t>
            </w:r>
          </w:p>
        </w:tc>
        <w:tc>
          <w:tcPr>
            <w:tcW w:w="1554" w:type="dxa"/>
            <w:tcBorders>
              <w:top w:val="single" w:sz="4" w:space="0" w:color="auto"/>
              <w:left w:val="single" w:sz="4" w:space="0" w:color="auto"/>
              <w:bottom w:val="single" w:sz="4" w:space="0" w:color="auto"/>
              <w:right w:val="single" w:sz="4" w:space="0" w:color="auto"/>
            </w:tcBorders>
            <w:hideMark/>
          </w:tcPr>
          <w:p w14:paraId="66D8EBB9" w14:textId="77777777" w:rsidR="00CA6D53" w:rsidRDefault="00CA6D53" w:rsidP="00A95F37">
            <w:pPr>
              <w:widowControl w:val="0"/>
              <w:tabs>
                <w:tab w:val="left" w:pos="851"/>
              </w:tabs>
              <w:spacing w:before="120" w:after="120" w:line="264" w:lineRule="auto"/>
              <w:jc w:val="center"/>
              <w:outlineLvl w:val="2"/>
              <w:rPr>
                <w:b/>
                <w:sz w:val="28"/>
                <w:szCs w:val="28"/>
              </w:rPr>
            </w:pPr>
            <w:r>
              <w:rPr>
                <w:b/>
                <w:sz w:val="28"/>
                <w:szCs w:val="28"/>
              </w:rPr>
              <w:t>Không đạt</w:t>
            </w:r>
          </w:p>
        </w:tc>
      </w:tr>
    </w:tbl>
    <w:p w14:paraId="39EC0257" w14:textId="77777777" w:rsidR="00CA6D53" w:rsidRPr="00A8139D" w:rsidRDefault="00CA6D53" w:rsidP="00CA6D53">
      <w:pPr>
        <w:pStyle w:val="ListParagraph"/>
        <w:tabs>
          <w:tab w:val="left" w:pos="-1985"/>
          <w:tab w:val="left" w:pos="426"/>
        </w:tabs>
        <w:spacing w:before="120" w:after="120" w:line="264" w:lineRule="auto"/>
        <w:ind w:left="786"/>
        <w:rPr>
          <w:b/>
          <w:bCs/>
          <w:spacing w:val="-10"/>
          <w:sz w:val="28"/>
          <w:szCs w:val="28"/>
          <w:lang w:val="es-ES"/>
        </w:rPr>
      </w:pPr>
      <w:r w:rsidRPr="00A8139D">
        <w:rPr>
          <w:b/>
          <w:bCs/>
          <w:spacing w:val="-10"/>
          <w:sz w:val="28"/>
          <w:szCs w:val="28"/>
          <w:lang w:val="es-ES"/>
        </w:rPr>
        <w:t>4. Chất lượng vật tư thiết bị (</w:t>
      </w:r>
      <w:r w:rsidRPr="00A8139D">
        <w:rPr>
          <w:bCs/>
          <w:spacing w:val="-10"/>
          <w:sz w:val="28"/>
          <w:szCs w:val="28"/>
          <w:lang w:val="es-ES"/>
        </w:rPr>
        <w:t>gọi tắt là</w:t>
      </w:r>
      <w:r w:rsidRPr="00A8139D">
        <w:rPr>
          <w:b/>
          <w:bCs/>
          <w:spacing w:val="-10"/>
          <w:sz w:val="28"/>
          <w:szCs w:val="28"/>
          <w:lang w:val="es-ES"/>
        </w:rPr>
        <w:t xml:space="preserve"> VTTB) do Nhà thầu (</w:t>
      </w:r>
      <w:r w:rsidRPr="00A8139D">
        <w:rPr>
          <w:bCs/>
          <w:spacing w:val="-10"/>
          <w:sz w:val="28"/>
          <w:szCs w:val="28"/>
          <w:lang w:val="es-ES"/>
        </w:rPr>
        <w:t>gọi tắt là</w:t>
      </w:r>
      <w:r w:rsidRPr="00A8139D">
        <w:rPr>
          <w:b/>
          <w:bCs/>
          <w:spacing w:val="-10"/>
          <w:sz w:val="28"/>
          <w:szCs w:val="28"/>
          <w:lang w:val="es-ES"/>
        </w:rPr>
        <w:t xml:space="preserve"> B) cấp:</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5103"/>
        <w:gridCol w:w="1563"/>
      </w:tblGrid>
      <w:tr w:rsidR="00CA6D53" w:rsidRPr="00F777A5" w14:paraId="1EC35A01" w14:textId="77777777" w:rsidTr="00A95F37">
        <w:trPr>
          <w:trHeight w:hRule="exact" w:val="639"/>
          <w:tblHeade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2E22A77C" w14:textId="77777777" w:rsidR="00CA6D53" w:rsidRPr="00F777A5" w:rsidRDefault="00CA6D53" w:rsidP="00A95F37">
            <w:pPr>
              <w:tabs>
                <w:tab w:val="left" w:pos="567"/>
              </w:tabs>
              <w:spacing w:before="120" w:after="120" w:line="288" w:lineRule="auto"/>
              <w:jc w:val="center"/>
              <w:rPr>
                <w:b/>
                <w:bCs/>
                <w:spacing w:val="-10"/>
                <w:sz w:val="28"/>
                <w:szCs w:val="28"/>
              </w:rPr>
            </w:pPr>
            <w:r w:rsidRPr="00F777A5">
              <w:rPr>
                <w:b/>
                <w:bCs/>
                <w:spacing w:val="-10"/>
                <w:sz w:val="28"/>
                <w:szCs w:val="28"/>
              </w:rPr>
              <w:t>Nội dung yêu cầu</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2801EC3" w14:textId="77777777" w:rsidR="00CA6D53" w:rsidRPr="00F777A5" w:rsidRDefault="00CA6D53" w:rsidP="00A95F37">
            <w:pPr>
              <w:tabs>
                <w:tab w:val="left" w:pos="567"/>
              </w:tabs>
              <w:spacing w:before="120" w:after="120" w:line="288" w:lineRule="auto"/>
              <w:jc w:val="center"/>
              <w:rPr>
                <w:b/>
                <w:bCs/>
                <w:spacing w:val="-10"/>
                <w:sz w:val="28"/>
                <w:szCs w:val="28"/>
              </w:rPr>
            </w:pPr>
            <w:r w:rsidRPr="00F777A5">
              <w:rPr>
                <w:b/>
                <w:bCs/>
                <w:spacing w:val="-10"/>
                <w:sz w:val="28"/>
                <w:szCs w:val="28"/>
              </w:rPr>
              <w:t>Mức độ đáp ứng</w:t>
            </w:r>
          </w:p>
        </w:tc>
        <w:tc>
          <w:tcPr>
            <w:tcW w:w="1563" w:type="dxa"/>
            <w:tcBorders>
              <w:top w:val="single" w:sz="4" w:space="0" w:color="auto"/>
              <w:left w:val="single" w:sz="4" w:space="0" w:color="auto"/>
              <w:bottom w:val="single" w:sz="4" w:space="0" w:color="auto"/>
              <w:right w:val="single" w:sz="4" w:space="0" w:color="auto"/>
            </w:tcBorders>
            <w:vAlign w:val="center"/>
            <w:hideMark/>
          </w:tcPr>
          <w:p w14:paraId="0828C2BC" w14:textId="77777777" w:rsidR="00CA6D53" w:rsidRPr="00F777A5" w:rsidRDefault="00CA6D53" w:rsidP="00A95F37">
            <w:pPr>
              <w:tabs>
                <w:tab w:val="left" w:pos="567"/>
              </w:tabs>
              <w:spacing w:before="120" w:after="120" w:line="288" w:lineRule="auto"/>
              <w:jc w:val="center"/>
              <w:rPr>
                <w:b/>
                <w:bCs/>
                <w:spacing w:val="-10"/>
                <w:sz w:val="28"/>
                <w:szCs w:val="28"/>
              </w:rPr>
            </w:pPr>
            <w:r w:rsidRPr="00F777A5">
              <w:rPr>
                <w:b/>
                <w:bCs/>
                <w:spacing w:val="-10"/>
                <w:sz w:val="28"/>
                <w:szCs w:val="28"/>
              </w:rPr>
              <w:t>Đánh giá</w:t>
            </w:r>
          </w:p>
        </w:tc>
      </w:tr>
      <w:tr w:rsidR="00CA6D53" w:rsidRPr="00F777A5" w14:paraId="4873CAFA" w14:textId="77777777" w:rsidTr="00A95F37">
        <w:trPr>
          <w:trHeight w:val="305"/>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7608935" w14:textId="77777777" w:rsidR="00CA6D53" w:rsidRPr="00F777A5" w:rsidRDefault="00CA6D53" w:rsidP="00A95F37">
            <w:pPr>
              <w:tabs>
                <w:tab w:val="left" w:pos="567"/>
              </w:tabs>
              <w:spacing w:before="120" w:after="120" w:line="288" w:lineRule="auto"/>
              <w:ind w:left="313" w:hanging="313"/>
              <w:rPr>
                <w:spacing w:val="-10"/>
                <w:sz w:val="28"/>
                <w:szCs w:val="28"/>
              </w:rPr>
            </w:pPr>
            <w:r w:rsidRPr="00F777A5">
              <w:rPr>
                <w:spacing w:val="-10"/>
                <w:sz w:val="28"/>
                <w:szCs w:val="28"/>
              </w:rPr>
              <w:t>4.1.</w:t>
            </w:r>
            <w:r w:rsidRPr="00F777A5">
              <w:rPr>
                <w:b/>
                <w:bCs/>
                <w:spacing w:val="-10"/>
                <w:sz w:val="28"/>
                <w:szCs w:val="28"/>
              </w:rPr>
              <w:t xml:space="preserve"> </w:t>
            </w:r>
            <w:r w:rsidRPr="00F777A5">
              <w:rPr>
                <w:bCs/>
                <w:spacing w:val="-10"/>
                <w:sz w:val="28"/>
                <w:szCs w:val="28"/>
              </w:rPr>
              <w:t xml:space="preserve">Phạm vi cung cấp </w:t>
            </w:r>
          </w:p>
        </w:tc>
        <w:tc>
          <w:tcPr>
            <w:tcW w:w="5103" w:type="dxa"/>
            <w:tcBorders>
              <w:top w:val="single" w:sz="4" w:space="0" w:color="auto"/>
              <w:left w:val="single" w:sz="4" w:space="0" w:color="auto"/>
              <w:bottom w:val="single" w:sz="4" w:space="0" w:color="auto"/>
              <w:right w:val="single" w:sz="4" w:space="0" w:color="auto"/>
            </w:tcBorders>
            <w:hideMark/>
          </w:tcPr>
          <w:p w14:paraId="5D7C9154" w14:textId="77777777" w:rsidR="00CA6D53" w:rsidRPr="00F777A5" w:rsidRDefault="00CA6D53" w:rsidP="00A95F37">
            <w:pPr>
              <w:spacing w:before="120" w:after="120" w:line="288" w:lineRule="auto"/>
              <w:rPr>
                <w:spacing w:val="-10"/>
                <w:sz w:val="28"/>
                <w:szCs w:val="28"/>
              </w:rPr>
            </w:pPr>
            <w:r w:rsidRPr="00F777A5">
              <w:rPr>
                <w:spacing w:val="-10"/>
                <w:sz w:val="28"/>
                <w:szCs w:val="28"/>
                <w:lang w:val="nb-NO"/>
              </w:rPr>
              <w:t xml:space="preserve">E-HSDT chào đầy đủ thông tin chủng loại, quy cách kỹ thuật chính, nhà sản xuất của các </w:t>
            </w:r>
            <w:r w:rsidRPr="00F777A5">
              <w:rPr>
                <w:b/>
                <w:spacing w:val="-10"/>
                <w:sz w:val="28"/>
                <w:szCs w:val="28"/>
                <w:lang w:val="nb-NO"/>
              </w:rPr>
              <w:t>VTTB B cấp</w:t>
            </w:r>
            <w:r w:rsidRPr="00F777A5">
              <w:rPr>
                <w:spacing w:val="-10"/>
                <w:sz w:val="28"/>
                <w:szCs w:val="28"/>
                <w:lang w:val="nb-NO"/>
              </w:rPr>
              <w:t xml:space="preserve"> theo yêu cầu tại </w:t>
            </w:r>
            <w:r w:rsidRPr="00F777A5">
              <w:rPr>
                <w:b/>
                <w:spacing w:val="-10"/>
                <w:sz w:val="28"/>
                <w:szCs w:val="28"/>
                <w:lang w:val="nb-NO"/>
              </w:rPr>
              <w:t xml:space="preserve">Mẫu số 24 </w:t>
            </w:r>
            <w:r w:rsidRPr="00F777A5">
              <w:rPr>
                <w:spacing w:val="-10"/>
                <w:sz w:val="28"/>
                <w:szCs w:val="28"/>
                <w:lang w:val="nb-NO"/>
              </w:rPr>
              <w:t>– Chương V. Yêu cầu kỹ thuật của E-HSMT.</w:t>
            </w:r>
          </w:p>
        </w:tc>
        <w:tc>
          <w:tcPr>
            <w:tcW w:w="1563" w:type="dxa"/>
            <w:tcBorders>
              <w:top w:val="single" w:sz="4" w:space="0" w:color="auto"/>
              <w:left w:val="single" w:sz="4" w:space="0" w:color="auto"/>
              <w:bottom w:val="single" w:sz="4" w:space="0" w:color="auto"/>
              <w:right w:val="single" w:sz="4" w:space="0" w:color="auto"/>
            </w:tcBorders>
            <w:vAlign w:val="center"/>
            <w:hideMark/>
          </w:tcPr>
          <w:p w14:paraId="0EE02839" w14:textId="77777777" w:rsidR="00CA6D53" w:rsidRPr="00F777A5" w:rsidRDefault="00CA6D53" w:rsidP="00A95F37">
            <w:pPr>
              <w:spacing w:before="120" w:after="120" w:line="288" w:lineRule="auto"/>
              <w:jc w:val="center"/>
              <w:rPr>
                <w:spacing w:val="-10"/>
                <w:sz w:val="28"/>
                <w:szCs w:val="28"/>
              </w:rPr>
            </w:pPr>
            <w:r w:rsidRPr="00F777A5">
              <w:rPr>
                <w:spacing w:val="-10"/>
                <w:sz w:val="28"/>
                <w:szCs w:val="28"/>
              </w:rPr>
              <w:t>Đạt</w:t>
            </w:r>
          </w:p>
        </w:tc>
      </w:tr>
      <w:tr w:rsidR="00CA6D53" w:rsidRPr="00F777A5" w14:paraId="492BDBAF" w14:textId="77777777" w:rsidTr="00A95F37">
        <w:trPr>
          <w:trHeight w:val="499"/>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1D3EC279" w14:textId="77777777" w:rsidR="00CA6D53" w:rsidRPr="00F777A5" w:rsidRDefault="00CA6D53" w:rsidP="00A95F37">
            <w:pPr>
              <w:spacing w:line="256" w:lineRule="auto"/>
              <w:jc w:val="left"/>
              <w:rPr>
                <w:spacing w:val="-10"/>
                <w:sz w:val="28"/>
                <w:szCs w:val="28"/>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0BB753C8" w14:textId="77777777" w:rsidR="00CA6D53" w:rsidRPr="00F777A5" w:rsidRDefault="00CA6D53" w:rsidP="00A95F37">
            <w:pPr>
              <w:tabs>
                <w:tab w:val="left" w:pos="567"/>
              </w:tabs>
              <w:spacing w:before="120" w:after="120" w:line="288" w:lineRule="auto"/>
              <w:rPr>
                <w:spacing w:val="-10"/>
                <w:sz w:val="28"/>
                <w:szCs w:val="28"/>
              </w:rPr>
            </w:pPr>
            <w:r w:rsidRPr="00F777A5">
              <w:rPr>
                <w:spacing w:val="-10"/>
                <w:sz w:val="28"/>
                <w:szCs w:val="28"/>
                <w:lang w:val="nb-NO"/>
              </w:rPr>
              <w:t xml:space="preserve">E-HSDT chào nhưng chưa đầy đủ thông tin chủng loại, quy cách kỹ thuật chính, nhà sản xuất của các </w:t>
            </w:r>
            <w:r w:rsidRPr="00F777A5">
              <w:rPr>
                <w:b/>
                <w:spacing w:val="-10"/>
                <w:sz w:val="28"/>
                <w:szCs w:val="28"/>
                <w:lang w:val="nb-NO"/>
              </w:rPr>
              <w:t>VTTB B cấp</w:t>
            </w:r>
            <w:r w:rsidRPr="00F777A5">
              <w:rPr>
                <w:spacing w:val="-10"/>
                <w:sz w:val="28"/>
                <w:szCs w:val="28"/>
                <w:lang w:val="nb-NO"/>
              </w:rPr>
              <w:t xml:space="preserve"> theo yêu cầu tại </w:t>
            </w:r>
            <w:r w:rsidRPr="00F777A5">
              <w:rPr>
                <w:b/>
                <w:spacing w:val="-10"/>
                <w:sz w:val="28"/>
                <w:szCs w:val="28"/>
                <w:lang w:val="nb-NO"/>
              </w:rPr>
              <w:t>Mẫu số 24</w:t>
            </w:r>
            <w:r w:rsidRPr="00F777A5">
              <w:rPr>
                <w:spacing w:val="-10"/>
                <w:sz w:val="28"/>
                <w:szCs w:val="28"/>
                <w:lang w:val="nb-NO"/>
              </w:rPr>
              <w:t xml:space="preserve"> – Chương V. Yêu cầu kỹ thuật của E-HSMT.</w:t>
            </w:r>
          </w:p>
        </w:tc>
        <w:tc>
          <w:tcPr>
            <w:tcW w:w="1563" w:type="dxa"/>
            <w:tcBorders>
              <w:top w:val="single" w:sz="4" w:space="0" w:color="auto"/>
              <w:left w:val="single" w:sz="4" w:space="0" w:color="auto"/>
              <w:bottom w:val="single" w:sz="4" w:space="0" w:color="auto"/>
              <w:right w:val="single" w:sz="4" w:space="0" w:color="auto"/>
            </w:tcBorders>
            <w:vAlign w:val="center"/>
            <w:hideMark/>
          </w:tcPr>
          <w:p w14:paraId="1315DF80" w14:textId="77777777" w:rsidR="00CA6D53" w:rsidRPr="00F777A5" w:rsidRDefault="00CA6D53" w:rsidP="00A95F37">
            <w:pPr>
              <w:spacing w:before="120" w:after="120" w:line="288" w:lineRule="auto"/>
              <w:jc w:val="center"/>
              <w:rPr>
                <w:spacing w:val="-10"/>
                <w:sz w:val="28"/>
                <w:szCs w:val="28"/>
              </w:rPr>
            </w:pPr>
            <w:r w:rsidRPr="00F777A5">
              <w:rPr>
                <w:spacing w:val="-10"/>
                <w:sz w:val="28"/>
                <w:szCs w:val="28"/>
              </w:rPr>
              <w:t>Chấp nhận được</w:t>
            </w:r>
          </w:p>
        </w:tc>
      </w:tr>
      <w:tr w:rsidR="00CA6D53" w:rsidRPr="00F777A5" w14:paraId="5CA2830B" w14:textId="77777777" w:rsidTr="00A95F37">
        <w:trPr>
          <w:trHeight w:val="499"/>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3297AC88" w14:textId="77777777" w:rsidR="00CA6D53" w:rsidRPr="00F777A5" w:rsidRDefault="00CA6D53" w:rsidP="00A95F37">
            <w:pPr>
              <w:spacing w:line="256" w:lineRule="auto"/>
              <w:jc w:val="left"/>
              <w:rPr>
                <w:spacing w:val="-10"/>
                <w:sz w:val="28"/>
                <w:szCs w:val="28"/>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7FC29CB8" w14:textId="77777777" w:rsidR="00CA6D53" w:rsidRPr="00F777A5" w:rsidRDefault="00CA6D53" w:rsidP="00A95F37">
            <w:pPr>
              <w:tabs>
                <w:tab w:val="left" w:pos="567"/>
              </w:tabs>
              <w:spacing w:before="120" w:after="120" w:line="288" w:lineRule="auto"/>
              <w:rPr>
                <w:spacing w:val="-10"/>
                <w:sz w:val="28"/>
                <w:szCs w:val="28"/>
              </w:rPr>
            </w:pPr>
            <w:r w:rsidRPr="00F777A5">
              <w:rPr>
                <w:spacing w:val="-10"/>
                <w:sz w:val="28"/>
                <w:szCs w:val="28"/>
              </w:rPr>
              <w:t>Không thuộc trường hợp trên</w:t>
            </w:r>
          </w:p>
        </w:tc>
        <w:tc>
          <w:tcPr>
            <w:tcW w:w="1563" w:type="dxa"/>
            <w:tcBorders>
              <w:top w:val="single" w:sz="4" w:space="0" w:color="auto"/>
              <w:left w:val="single" w:sz="4" w:space="0" w:color="auto"/>
              <w:bottom w:val="single" w:sz="4" w:space="0" w:color="auto"/>
              <w:right w:val="single" w:sz="4" w:space="0" w:color="auto"/>
            </w:tcBorders>
            <w:vAlign w:val="center"/>
            <w:hideMark/>
          </w:tcPr>
          <w:p w14:paraId="68032B56" w14:textId="77777777" w:rsidR="00CA6D53" w:rsidRPr="00F777A5" w:rsidRDefault="00CA6D53" w:rsidP="00A95F37">
            <w:pPr>
              <w:spacing w:before="120" w:after="120" w:line="288" w:lineRule="auto"/>
              <w:jc w:val="center"/>
              <w:rPr>
                <w:spacing w:val="-10"/>
                <w:sz w:val="28"/>
                <w:szCs w:val="28"/>
              </w:rPr>
            </w:pPr>
            <w:r w:rsidRPr="00F777A5">
              <w:rPr>
                <w:spacing w:val="-10"/>
                <w:sz w:val="28"/>
                <w:szCs w:val="28"/>
              </w:rPr>
              <w:t>Không đạt</w:t>
            </w:r>
          </w:p>
        </w:tc>
      </w:tr>
      <w:tr w:rsidR="00CA6D53" w:rsidRPr="00F777A5" w14:paraId="0FC366B9" w14:textId="77777777" w:rsidTr="00A95F37">
        <w:trPr>
          <w:trHeight w:val="1756"/>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18A200D" w14:textId="77777777" w:rsidR="00CA6D53" w:rsidRPr="00F777A5" w:rsidRDefault="00CA6D53" w:rsidP="00A95F37">
            <w:pPr>
              <w:tabs>
                <w:tab w:val="left" w:pos="567"/>
              </w:tabs>
              <w:spacing w:before="120" w:after="120" w:line="288" w:lineRule="auto"/>
              <w:rPr>
                <w:spacing w:val="-10"/>
                <w:sz w:val="28"/>
                <w:szCs w:val="28"/>
              </w:rPr>
            </w:pPr>
            <w:r w:rsidRPr="00F777A5">
              <w:rPr>
                <w:spacing w:val="-10"/>
                <w:sz w:val="28"/>
                <w:szCs w:val="28"/>
              </w:rPr>
              <w:lastRenderedPageBreak/>
              <w:t>4.2. Biên bản thử nghiệm điển hình vật tư thiết bị B cấp (</w:t>
            </w:r>
            <w:r w:rsidRPr="00F777A5">
              <w:rPr>
                <w:color w:val="000000"/>
                <w:sz w:val="28"/>
                <w:szCs w:val="28"/>
              </w:rPr>
              <w:t>….)</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AFC7183" w14:textId="77777777" w:rsidR="00CA6D53" w:rsidRPr="00F777A5" w:rsidRDefault="00CA6D53" w:rsidP="00A95F37">
            <w:pPr>
              <w:tabs>
                <w:tab w:val="left" w:pos="567"/>
              </w:tabs>
              <w:spacing w:before="120" w:after="120" w:line="288" w:lineRule="auto"/>
              <w:rPr>
                <w:spacing w:val="-10"/>
                <w:sz w:val="28"/>
                <w:szCs w:val="28"/>
              </w:rPr>
            </w:pPr>
            <w:r w:rsidRPr="00F777A5">
              <w:rPr>
                <w:spacing w:val="-10"/>
                <w:sz w:val="28"/>
                <w:szCs w:val="28"/>
              </w:rPr>
              <w:t xml:space="preserve">Có cung cấp các Biên bản thử nghiệm điển hình các VTTB chủ yếu do B cấp với đầy đủ các hạng mục thử nghiệm theo yêu cầu E-HSMT, Nhà thầu </w:t>
            </w:r>
            <w:r w:rsidRPr="00F777A5">
              <w:rPr>
                <w:sz w:val="28"/>
                <w:szCs w:val="28"/>
              </w:rPr>
              <w:t>có văn bản cam kết cung cấp đầy đủ, đáp ứng yêu cầu E-HSMT, thiết kế được duyệt trong trường hợp trúng thầu.</w:t>
            </w:r>
          </w:p>
        </w:tc>
        <w:tc>
          <w:tcPr>
            <w:tcW w:w="1563" w:type="dxa"/>
            <w:tcBorders>
              <w:top w:val="single" w:sz="4" w:space="0" w:color="auto"/>
              <w:left w:val="single" w:sz="4" w:space="0" w:color="auto"/>
              <w:bottom w:val="single" w:sz="4" w:space="0" w:color="auto"/>
              <w:right w:val="single" w:sz="4" w:space="0" w:color="auto"/>
            </w:tcBorders>
            <w:vAlign w:val="center"/>
            <w:hideMark/>
          </w:tcPr>
          <w:p w14:paraId="119B5974" w14:textId="77777777" w:rsidR="00CA6D53" w:rsidRPr="00F777A5" w:rsidRDefault="00CA6D53" w:rsidP="00A95F37">
            <w:pPr>
              <w:spacing w:before="120" w:after="120" w:line="288" w:lineRule="auto"/>
              <w:jc w:val="center"/>
              <w:rPr>
                <w:spacing w:val="-10"/>
                <w:sz w:val="28"/>
                <w:szCs w:val="28"/>
              </w:rPr>
            </w:pPr>
            <w:r w:rsidRPr="00F777A5">
              <w:rPr>
                <w:spacing w:val="-10"/>
                <w:sz w:val="28"/>
                <w:szCs w:val="28"/>
              </w:rPr>
              <w:t>Đạt</w:t>
            </w:r>
          </w:p>
        </w:tc>
      </w:tr>
      <w:tr w:rsidR="00CA6D53" w:rsidRPr="00F777A5" w14:paraId="38D82C81" w14:textId="77777777" w:rsidTr="00A95F37">
        <w:trPr>
          <w:trHeight w:val="2481"/>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564887CB" w14:textId="77777777" w:rsidR="00CA6D53" w:rsidRPr="00F777A5" w:rsidRDefault="00CA6D53" w:rsidP="00A95F37">
            <w:pPr>
              <w:spacing w:line="256" w:lineRule="auto"/>
              <w:jc w:val="left"/>
              <w:rPr>
                <w:spacing w:val="-10"/>
                <w:sz w:val="28"/>
                <w:szCs w:val="28"/>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378E669D" w14:textId="77777777" w:rsidR="00CA6D53" w:rsidRPr="00F777A5" w:rsidRDefault="00CA6D53" w:rsidP="00A95F37">
            <w:pPr>
              <w:tabs>
                <w:tab w:val="left" w:pos="567"/>
              </w:tabs>
              <w:spacing w:before="120" w:after="120" w:line="288" w:lineRule="auto"/>
              <w:rPr>
                <w:spacing w:val="-10"/>
                <w:sz w:val="28"/>
                <w:szCs w:val="28"/>
              </w:rPr>
            </w:pPr>
            <w:r w:rsidRPr="00F777A5">
              <w:rPr>
                <w:sz w:val="28"/>
                <w:szCs w:val="28"/>
              </w:rPr>
              <w:t xml:space="preserve">Có cung cấp nhưng còn chưa đầy đủ một số biên bản thử nghiệm hoặc còn thiếu một số hạng mục thử nghiệm </w:t>
            </w:r>
            <w:r w:rsidRPr="00F777A5">
              <w:rPr>
                <w:spacing w:val="-10"/>
                <w:sz w:val="28"/>
                <w:szCs w:val="28"/>
              </w:rPr>
              <w:t>các VTTB chủ yếu do B cấp</w:t>
            </w:r>
            <w:r w:rsidRPr="00F777A5">
              <w:rPr>
                <w:sz w:val="28"/>
                <w:szCs w:val="28"/>
              </w:rPr>
              <w:t xml:space="preserve">  theo yêu cầu của E-HSMT và nhà thầu có văn bản cam kết cung cấp đầy đủ, đáp ứng yêu cầu E-HSMT, thiết kế được duyệt trong trường hợp trúng thầu.</w:t>
            </w:r>
          </w:p>
        </w:tc>
        <w:tc>
          <w:tcPr>
            <w:tcW w:w="1563" w:type="dxa"/>
            <w:tcBorders>
              <w:top w:val="single" w:sz="4" w:space="0" w:color="auto"/>
              <w:left w:val="single" w:sz="4" w:space="0" w:color="auto"/>
              <w:bottom w:val="single" w:sz="4" w:space="0" w:color="auto"/>
              <w:right w:val="single" w:sz="4" w:space="0" w:color="auto"/>
            </w:tcBorders>
            <w:vAlign w:val="center"/>
            <w:hideMark/>
          </w:tcPr>
          <w:p w14:paraId="6D037624" w14:textId="77777777" w:rsidR="00CA6D53" w:rsidRPr="00F777A5" w:rsidRDefault="00CA6D53" w:rsidP="00A95F37">
            <w:pPr>
              <w:spacing w:before="120" w:after="120" w:line="288" w:lineRule="auto"/>
              <w:jc w:val="center"/>
              <w:rPr>
                <w:spacing w:val="-10"/>
                <w:sz w:val="28"/>
                <w:szCs w:val="28"/>
              </w:rPr>
            </w:pPr>
            <w:r w:rsidRPr="00F777A5">
              <w:rPr>
                <w:spacing w:val="-10"/>
                <w:sz w:val="28"/>
                <w:szCs w:val="28"/>
              </w:rPr>
              <w:t>Chấp nhận được</w:t>
            </w:r>
          </w:p>
        </w:tc>
      </w:tr>
      <w:tr w:rsidR="00CA6D53" w:rsidRPr="00F777A5" w14:paraId="7D41C481" w14:textId="77777777" w:rsidTr="00A95F37">
        <w:trPr>
          <w:trHeight w:val="521"/>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58301A38" w14:textId="77777777" w:rsidR="00CA6D53" w:rsidRPr="00F777A5" w:rsidRDefault="00CA6D53" w:rsidP="00A95F37">
            <w:pPr>
              <w:spacing w:line="256" w:lineRule="auto"/>
              <w:jc w:val="left"/>
              <w:rPr>
                <w:spacing w:val="-10"/>
                <w:sz w:val="28"/>
                <w:szCs w:val="28"/>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486AA984" w14:textId="77777777" w:rsidR="00CA6D53" w:rsidRPr="00F777A5" w:rsidRDefault="00CA6D53" w:rsidP="00A95F37">
            <w:pPr>
              <w:tabs>
                <w:tab w:val="left" w:pos="567"/>
              </w:tabs>
              <w:spacing w:before="120" w:after="120" w:line="288" w:lineRule="auto"/>
              <w:rPr>
                <w:spacing w:val="-10"/>
                <w:sz w:val="28"/>
                <w:szCs w:val="28"/>
              </w:rPr>
            </w:pPr>
            <w:r w:rsidRPr="00F777A5">
              <w:rPr>
                <w:spacing w:val="-10"/>
                <w:sz w:val="28"/>
                <w:szCs w:val="28"/>
              </w:rPr>
              <w:t>Không thuộc trường hợp trên</w:t>
            </w:r>
          </w:p>
        </w:tc>
        <w:tc>
          <w:tcPr>
            <w:tcW w:w="1563" w:type="dxa"/>
            <w:tcBorders>
              <w:top w:val="single" w:sz="4" w:space="0" w:color="auto"/>
              <w:left w:val="single" w:sz="4" w:space="0" w:color="auto"/>
              <w:bottom w:val="single" w:sz="4" w:space="0" w:color="auto"/>
              <w:right w:val="single" w:sz="4" w:space="0" w:color="auto"/>
            </w:tcBorders>
            <w:vAlign w:val="center"/>
            <w:hideMark/>
          </w:tcPr>
          <w:p w14:paraId="3EF5F842" w14:textId="77777777" w:rsidR="00CA6D53" w:rsidRPr="00F777A5" w:rsidRDefault="00CA6D53" w:rsidP="00A95F37">
            <w:pPr>
              <w:spacing w:before="120" w:after="120" w:line="288" w:lineRule="auto"/>
              <w:jc w:val="center"/>
              <w:rPr>
                <w:spacing w:val="-10"/>
                <w:sz w:val="28"/>
                <w:szCs w:val="28"/>
              </w:rPr>
            </w:pPr>
            <w:r w:rsidRPr="00F777A5">
              <w:rPr>
                <w:spacing w:val="-10"/>
                <w:sz w:val="28"/>
                <w:szCs w:val="28"/>
              </w:rPr>
              <w:t>Không đạt</w:t>
            </w:r>
          </w:p>
        </w:tc>
      </w:tr>
      <w:tr w:rsidR="00CA6D53" w:rsidRPr="00F777A5" w14:paraId="0DDF08FC" w14:textId="77777777" w:rsidTr="00A95F37">
        <w:trPr>
          <w:trHeight w:val="1907"/>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5F1C8278" w14:textId="77777777" w:rsidR="00CA6D53" w:rsidRPr="00F777A5" w:rsidRDefault="00CA6D53" w:rsidP="00A95F37">
            <w:pPr>
              <w:tabs>
                <w:tab w:val="left" w:pos="567"/>
              </w:tabs>
              <w:spacing w:before="120" w:after="120" w:line="288" w:lineRule="auto"/>
              <w:rPr>
                <w:spacing w:val="-10"/>
                <w:sz w:val="28"/>
                <w:szCs w:val="28"/>
              </w:rPr>
            </w:pPr>
            <w:r w:rsidRPr="00F777A5">
              <w:rPr>
                <w:spacing w:val="-10"/>
                <w:sz w:val="28"/>
                <w:szCs w:val="28"/>
              </w:rPr>
              <w:t xml:space="preserve">4.3. Tất cả </w:t>
            </w:r>
            <w:r w:rsidRPr="00F777A5">
              <w:rPr>
                <w:b/>
                <w:spacing w:val="-10"/>
                <w:sz w:val="28"/>
                <w:szCs w:val="28"/>
              </w:rPr>
              <w:t>VTTB B cấp</w:t>
            </w:r>
            <w:r w:rsidRPr="00F777A5">
              <w:rPr>
                <w:spacing w:val="-10"/>
                <w:sz w:val="28"/>
                <w:szCs w:val="28"/>
              </w:rPr>
              <w:t xml:space="preserve"> đưa vào sử dụng cho công trình đều phải có nguồn gốc, xuất xứ rõ ràng, đảm bảo chất lượng, mới 100%, và các tài liệu liên quan kèm theo đáp ứng yêu cầu theo thiết kế được duyệt và quy chuẩn, tiêu chuẩn hiện hành.</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3C62E4D" w14:textId="77777777" w:rsidR="00CA6D53" w:rsidRPr="00F777A5" w:rsidRDefault="00CA6D53" w:rsidP="00A95F37">
            <w:pPr>
              <w:tabs>
                <w:tab w:val="left" w:pos="567"/>
              </w:tabs>
              <w:spacing w:before="120" w:after="120" w:line="288" w:lineRule="auto"/>
              <w:rPr>
                <w:spacing w:val="-10"/>
                <w:sz w:val="28"/>
                <w:szCs w:val="28"/>
              </w:rPr>
            </w:pPr>
            <w:r w:rsidRPr="00F777A5">
              <w:rPr>
                <w:spacing w:val="-10"/>
                <w:sz w:val="28"/>
                <w:szCs w:val="28"/>
              </w:rPr>
              <w:t xml:space="preserve">Nhà thầu có cung cấp đầy đủ nguồn gốc, xuất xứ rõ ràng của </w:t>
            </w:r>
            <w:r w:rsidRPr="00F777A5">
              <w:rPr>
                <w:b/>
                <w:spacing w:val="-10"/>
                <w:sz w:val="28"/>
                <w:szCs w:val="28"/>
              </w:rPr>
              <w:t>VTTB B cấp</w:t>
            </w:r>
            <w:r w:rsidRPr="00F777A5">
              <w:rPr>
                <w:spacing w:val="-10"/>
                <w:sz w:val="28"/>
                <w:szCs w:val="28"/>
              </w:rPr>
              <w:t xml:space="preserve"> hoặc </w:t>
            </w:r>
            <w:r w:rsidRPr="00F777A5">
              <w:rPr>
                <w:b/>
                <w:spacing w:val="-10"/>
                <w:sz w:val="28"/>
                <w:szCs w:val="28"/>
              </w:rPr>
              <w:t>có văn bản cam kết</w:t>
            </w:r>
            <w:r w:rsidRPr="00F777A5">
              <w:rPr>
                <w:spacing w:val="-10"/>
                <w:sz w:val="28"/>
                <w:szCs w:val="28"/>
              </w:rPr>
              <w:t xml:space="preserve"> đáp ứng yêu cầu và cung cấp nguồn gốc, xuất xứ  trong trường hợp trúng thầu</w:t>
            </w:r>
          </w:p>
        </w:tc>
        <w:tc>
          <w:tcPr>
            <w:tcW w:w="1563" w:type="dxa"/>
            <w:tcBorders>
              <w:top w:val="single" w:sz="4" w:space="0" w:color="auto"/>
              <w:left w:val="single" w:sz="4" w:space="0" w:color="auto"/>
              <w:bottom w:val="single" w:sz="4" w:space="0" w:color="auto"/>
              <w:right w:val="single" w:sz="4" w:space="0" w:color="auto"/>
            </w:tcBorders>
            <w:vAlign w:val="center"/>
            <w:hideMark/>
          </w:tcPr>
          <w:p w14:paraId="44EB31B7" w14:textId="77777777" w:rsidR="00CA6D53" w:rsidRPr="00F777A5" w:rsidRDefault="00CA6D53" w:rsidP="00A95F37">
            <w:pPr>
              <w:keepNext/>
              <w:spacing w:before="120" w:after="120" w:line="288" w:lineRule="auto"/>
              <w:ind w:left="45" w:right="18"/>
              <w:jc w:val="center"/>
              <w:outlineLvl w:val="3"/>
              <w:rPr>
                <w:b/>
                <w:spacing w:val="-10"/>
                <w:sz w:val="28"/>
                <w:szCs w:val="28"/>
              </w:rPr>
            </w:pPr>
            <w:r w:rsidRPr="00F777A5">
              <w:rPr>
                <w:spacing w:val="-10"/>
                <w:sz w:val="28"/>
                <w:szCs w:val="28"/>
              </w:rPr>
              <w:t>Đạt</w:t>
            </w:r>
          </w:p>
        </w:tc>
      </w:tr>
      <w:tr w:rsidR="00CA6D53" w:rsidRPr="00F777A5" w14:paraId="64C4F9DF" w14:textId="77777777" w:rsidTr="00A95F37">
        <w:trPr>
          <w:trHeight w:val="493"/>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4068544F" w14:textId="77777777" w:rsidR="00CA6D53" w:rsidRPr="00F777A5" w:rsidRDefault="00CA6D53" w:rsidP="00A95F37">
            <w:pPr>
              <w:spacing w:line="256" w:lineRule="auto"/>
              <w:jc w:val="left"/>
              <w:rPr>
                <w:spacing w:val="-10"/>
                <w:sz w:val="28"/>
                <w:szCs w:val="28"/>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7D772D57" w14:textId="77777777" w:rsidR="00CA6D53" w:rsidRPr="00F777A5" w:rsidRDefault="00CA6D53" w:rsidP="00A95F37">
            <w:pPr>
              <w:tabs>
                <w:tab w:val="left" w:pos="567"/>
              </w:tabs>
              <w:spacing w:before="120" w:after="120" w:line="288" w:lineRule="auto"/>
              <w:rPr>
                <w:spacing w:val="-10"/>
                <w:sz w:val="28"/>
                <w:szCs w:val="28"/>
              </w:rPr>
            </w:pPr>
            <w:r w:rsidRPr="00F777A5">
              <w:rPr>
                <w:spacing w:val="-10"/>
                <w:sz w:val="28"/>
                <w:szCs w:val="28"/>
              </w:rPr>
              <w:t>Không thuộc trường hợp trên</w:t>
            </w:r>
          </w:p>
        </w:tc>
        <w:tc>
          <w:tcPr>
            <w:tcW w:w="1563" w:type="dxa"/>
            <w:tcBorders>
              <w:top w:val="single" w:sz="4" w:space="0" w:color="auto"/>
              <w:left w:val="single" w:sz="4" w:space="0" w:color="auto"/>
              <w:bottom w:val="single" w:sz="4" w:space="0" w:color="auto"/>
              <w:right w:val="single" w:sz="4" w:space="0" w:color="auto"/>
            </w:tcBorders>
            <w:vAlign w:val="center"/>
            <w:hideMark/>
          </w:tcPr>
          <w:p w14:paraId="60137038" w14:textId="77777777" w:rsidR="00CA6D53" w:rsidRPr="00F777A5" w:rsidRDefault="00CA6D53" w:rsidP="00A95F37">
            <w:pPr>
              <w:keepNext/>
              <w:spacing w:before="120" w:after="120" w:line="288" w:lineRule="auto"/>
              <w:ind w:left="45" w:right="18"/>
              <w:jc w:val="center"/>
              <w:outlineLvl w:val="3"/>
              <w:rPr>
                <w:b/>
                <w:spacing w:val="-10"/>
                <w:sz w:val="28"/>
                <w:szCs w:val="28"/>
              </w:rPr>
            </w:pPr>
            <w:r w:rsidRPr="00F777A5">
              <w:rPr>
                <w:spacing w:val="-10"/>
                <w:sz w:val="28"/>
                <w:szCs w:val="28"/>
              </w:rPr>
              <w:t>Không đạt</w:t>
            </w:r>
          </w:p>
        </w:tc>
      </w:tr>
      <w:tr w:rsidR="00CA6D53" w:rsidRPr="00F777A5" w14:paraId="3AF0E336" w14:textId="77777777" w:rsidTr="00A95F37">
        <w:trPr>
          <w:trHeight w:val="493"/>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73B2BE92" w14:textId="77777777" w:rsidR="00CA6D53" w:rsidRPr="00F777A5" w:rsidRDefault="00CA6D53" w:rsidP="00A95F37">
            <w:pPr>
              <w:tabs>
                <w:tab w:val="left" w:pos="567"/>
              </w:tabs>
              <w:spacing w:before="120" w:after="120" w:line="288" w:lineRule="auto"/>
              <w:rPr>
                <w:spacing w:val="-10"/>
                <w:sz w:val="28"/>
                <w:szCs w:val="28"/>
              </w:rPr>
            </w:pPr>
          </w:p>
          <w:p w14:paraId="2B45C9B9" w14:textId="77777777" w:rsidR="00CA6D53" w:rsidRPr="00F777A5" w:rsidRDefault="00CA6D53" w:rsidP="00A95F37">
            <w:pPr>
              <w:tabs>
                <w:tab w:val="left" w:pos="567"/>
              </w:tabs>
              <w:spacing w:before="120" w:after="120" w:line="288" w:lineRule="auto"/>
              <w:rPr>
                <w:b/>
                <w:bCs/>
                <w:noProof/>
                <w:spacing w:val="-10"/>
                <w:sz w:val="28"/>
                <w:szCs w:val="28"/>
              </w:rPr>
            </w:pPr>
            <w:r w:rsidRPr="00F777A5">
              <w:rPr>
                <w:b/>
                <w:bCs/>
                <w:noProof/>
                <w:spacing w:val="-10"/>
                <w:sz w:val="28"/>
                <w:szCs w:val="28"/>
              </w:rPr>
              <w:lastRenderedPageBreak/>
              <w:t>KẾT LUẬN:</w:t>
            </w:r>
          </w:p>
          <w:p w14:paraId="2F587A3A" w14:textId="77777777" w:rsidR="00CA6D53" w:rsidRPr="00F777A5" w:rsidRDefault="00CA6D53" w:rsidP="00A95F37">
            <w:pPr>
              <w:tabs>
                <w:tab w:val="left" w:pos="514"/>
              </w:tabs>
              <w:spacing w:before="120" w:after="120" w:line="288" w:lineRule="auto"/>
              <w:rPr>
                <w:spacing w:val="-10"/>
                <w:sz w:val="28"/>
                <w:szCs w:val="28"/>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7055C980" w14:textId="77777777" w:rsidR="00CA6D53" w:rsidRPr="00F777A5" w:rsidRDefault="00CA6D53" w:rsidP="00A95F37">
            <w:pPr>
              <w:tabs>
                <w:tab w:val="left" w:pos="567"/>
              </w:tabs>
              <w:spacing w:before="120" w:after="120" w:line="288" w:lineRule="auto"/>
              <w:rPr>
                <w:spacing w:val="-10"/>
                <w:sz w:val="28"/>
                <w:szCs w:val="28"/>
              </w:rPr>
            </w:pPr>
            <w:r w:rsidRPr="00F777A5">
              <w:rPr>
                <w:spacing w:val="-10"/>
                <w:sz w:val="28"/>
                <w:szCs w:val="28"/>
              </w:rPr>
              <w:lastRenderedPageBreak/>
              <w:t xml:space="preserve">Tiêu chuẩn chi tiết </w:t>
            </w:r>
            <w:r w:rsidRPr="00F777A5">
              <w:rPr>
                <w:b/>
                <w:spacing w:val="-10"/>
                <w:sz w:val="28"/>
                <w:szCs w:val="28"/>
              </w:rPr>
              <w:t xml:space="preserve">(4.1), (4.2) </w:t>
            </w:r>
            <w:r w:rsidRPr="00F777A5">
              <w:rPr>
                <w:spacing w:val="-10"/>
                <w:sz w:val="28"/>
                <w:szCs w:val="28"/>
              </w:rPr>
              <w:t xml:space="preserve">đạt hoặc chấp nhận được; chi tiết </w:t>
            </w:r>
            <w:r w:rsidRPr="00F777A5">
              <w:rPr>
                <w:b/>
                <w:spacing w:val="-10"/>
                <w:sz w:val="28"/>
                <w:szCs w:val="28"/>
              </w:rPr>
              <w:t>(4.3)</w:t>
            </w:r>
            <w:r w:rsidRPr="00F777A5">
              <w:rPr>
                <w:spacing w:val="-10"/>
                <w:sz w:val="28"/>
                <w:szCs w:val="28"/>
              </w:rPr>
              <w:t xml:space="preserve"> được xác định là đạt.</w:t>
            </w:r>
          </w:p>
        </w:tc>
        <w:tc>
          <w:tcPr>
            <w:tcW w:w="1563" w:type="dxa"/>
            <w:tcBorders>
              <w:top w:val="single" w:sz="4" w:space="0" w:color="auto"/>
              <w:left w:val="single" w:sz="4" w:space="0" w:color="auto"/>
              <w:bottom w:val="single" w:sz="4" w:space="0" w:color="auto"/>
              <w:right w:val="single" w:sz="4" w:space="0" w:color="auto"/>
            </w:tcBorders>
            <w:vAlign w:val="center"/>
            <w:hideMark/>
          </w:tcPr>
          <w:p w14:paraId="262029D0" w14:textId="77777777" w:rsidR="00CA6D53" w:rsidRPr="00F777A5" w:rsidRDefault="00CA6D53" w:rsidP="00A95F37">
            <w:pPr>
              <w:keepNext/>
              <w:spacing w:before="120" w:after="120" w:line="288" w:lineRule="auto"/>
              <w:ind w:left="45" w:right="18"/>
              <w:jc w:val="center"/>
              <w:outlineLvl w:val="3"/>
              <w:rPr>
                <w:b/>
                <w:spacing w:val="-10"/>
                <w:sz w:val="28"/>
                <w:szCs w:val="28"/>
              </w:rPr>
            </w:pPr>
            <w:r w:rsidRPr="00F777A5">
              <w:rPr>
                <w:b/>
                <w:spacing w:val="-10"/>
                <w:sz w:val="28"/>
                <w:szCs w:val="28"/>
              </w:rPr>
              <w:t>Đạt</w:t>
            </w:r>
          </w:p>
        </w:tc>
      </w:tr>
      <w:tr w:rsidR="00CA6D53" w:rsidRPr="00F777A5" w14:paraId="59625A5D" w14:textId="77777777" w:rsidTr="00A95F37">
        <w:trPr>
          <w:trHeight w:val="631"/>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46494F81" w14:textId="77777777" w:rsidR="00CA6D53" w:rsidRPr="00F777A5" w:rsidRDefault="00CA6D53" w:rsidP="00A95F37">
            <w:pPr>
              <w:spacing w:line="256" w:lineRule="auto"/>
              <w:jc w:val="left"/>
              <w:rPr>
                <w:spacing w:val="-10"/>
                <w:sz w:val="28"/>
                <w:szCs w:val="28"/>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057BED3F" w14:textId="77777777" w:rsidR="00CA6D53" w:rsidRPr="00F777A5" w:rsidRDefault="00CA6D53" w:rsidP="00A95F37">
            <w:pPr>
              <w:tabs>
                <w:tab w:val="left" w:pos="567"/>
              </w:tabs>
              <w:spacing w:before="120" w:after="120" w:line="288" w:lineRule="auto"/>
              <w:rPr>
                <w:spacing w:val="-10"/>
                <w:sz w:val="28"/>
                <w:szCs w:val="28"/>
              </w:rPr>
            </w:pPr>
            <w:r w:rsidRPr="00F777A5">
              <w:rPr>
                <w:spacing w:val="-10"/>
                <w:sz w:val="28"/>
                <w:szCs w:val="28"/>
              </w:rPr>
              <w:t>Không thuộc các trường hợp nêu trên</w:t>
            </w:r>
          </w:p>
        </w:tc>
        <w:tc>
          <w:tcPr>
            <w:tcW w:w="1563" w:type="dxa"/>
            <w:tcBorders>
              <w:top w:val="single" w:sz="4" w:space="0" w:color="auto"/>
              <w:left w:val="single" w:sz="4" w:space="0" w:color="auto"/>
              <w:bottom w:val="single" w:sz="4" w:space="0" w:color="auto"/>
              <w:right w:val="single" w:sz="4" w:space="0" w:color="auto"/>
            </w:tcBorders>
            <w:vAlign w:val="center"/>
            <w:hideMark/>
          </w:tcPr>
          <w:p w14:paraId="7E493425" w14:textId="77777777" w:rsidR="00CA6D53" w:rsidRPr="00F777A5" w:rsidRDefault="00CA6D53" w:rsidP="00A95F37">
            <w:pPr>
              <w:spacing w:before="120" w:after="120" w:line="288" w:lineRule="auto"/>
              <w:jc w:val="center"/>
              <w:rPr>
                <w:b/>
                <w:bCs/>
                <w:noProof/>
                <w:spacing w:val="-10"/>
                <w:sz w:val="28"/>
                <w:szCs w:val="28"/>
              </w:rPr>
            </w:pPr>
            <w:r w:rsidRPr="00F777A5">
              <w:rPr>
                <w:b/>
                <w:bCs/>
                <w:noProof/>
                <w:spacing w:val="-10"/>
                <w:sz w:val="28"/>
                <w:szCs w:val="28"/>
              </w:rPr>
              <w:t>Không đạt</w:t>
            </w:r>
          </w:p>
        </w:tc>
      </w:tr>
      <w:bookmarkEnd w:id="1"/>
      <w:bookmarkEnd w:id="4"/>
    </w:tbl>
    <w:p w14:paraId="3CED052E" w14:textId="77777777" w:rsidR="00791521" w:rsidRDefault="00791521"/>
    <w:sectPr w:rsidR="007915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15AD6"/>
    <w:multiLevelType w:val="hybridMultilevel"/>
    <w:tmpl w:val="D054B01A"/>
    <w:lvl w:ilvl="0" w:tplc="68FE7A4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354455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D53"/>
    <w:rsid w:val="00421255"/>
    <w:rsid w:val="0057291F"/>
    <w:rsid w:val="005C4D33"/>
    <w:rsid w:val="00791521"/>
    <w:rsid w:val="00991D3E"/>
    <w:rsid w:val="00CA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5A3F9"/>
  <w15:chartTrackingRefBased/>
  <w15:docId w15:val="{5224C467-E3E0-46EA-9DAF-B0354C1C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D53"/>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CA6D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6D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6D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6D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6D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6D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D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D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D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D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6D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6D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6D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6D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6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D53"/>
    <w:rPr>
      <w:rFonts w:eastAsiaTheme="majorEastAsia" w:cstheme="majorBidi"/>
      <w:color w:val="272727" w:themeColor="text1" w:themeTint="D8"/>
    </w:rPr>
  </w:style>
  <w:style w:type="paragraph" w:styleId="Title">
    <w:name w:val="Title"/>
    <w:basedOn w:val="Normal"/>
    <w:next w:val="Normal"/>
    <w:link w:val="TitleChar"/>
    <w:uiPriority w:val="10"/>
    <w:qFormat/>
    <w:rsid w:val="00CA6D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D53"/>
    <w:pPr>
      <w:spacing w:before="160"/>
      <w:jc w:val="center"/>
    </w:pPr>
    <w:rPr>
      <w:i/>
      <w:iCs/>
      <w:color w:val="404040" w:themeColor="text1" w:themeTint="BF"/>
    </w:rPr>
  </w:style>
  <w:style w:type="character" w:customStyle="1" w:styleId="QuoteChar">
    <w:name w:val="Quote Char"/>
    <w:basedOn w:val="DefaultParagraphFont"/>
    <w:link w:val="Quote"/>
    <w:uiPriority w:val="29"/>
    <w:rsid w:val="00CA6D53"/>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LU"/>
    <w:basedOn w:val="Normal"/>
    <w:link w:val="ListParagraphChar"/>
    <w:uiPriority w:val="34"/>
    <w:qFormat/>
    <w:rsid w:val="00CA6D53"/>
    <w:pPr>
      <w:ind w:left="720"/>
      <w:contextualSpacing/>
    </w:pPr>
  </w:style>
  <w:style w:type="character" w:styleId="IntenseEmphasis">
    <w:name w:val="Intense Emphasis"/>
    <w:basedOn w:val="DefaultParagraphFont"/>
    <w:uiPriority w:val="21"/>
    <w:qFormat/>
    <w:rsid w:val="00CA6D53"/>
    <w:rPr>
      <w:i/>
      <w:iCs/>
      <w:color w:val="2F5496" w:themeColor="accent1" w:themeShade="BF"/>
    </w:rPr>
  </w:style>
  <w:style w:type="paragraph" w:styleId="IntenseQuote">
    <w:name w:val="Intense Quote"/>
    <w:basedOn w:val="Normal"/>
    <w:next w:val="Normal"/>
    <w:link w:val="IntenseQuoteChar"/>
    <w:uiPriority w:val="30"/>
    <w:qFormat/>
    <w:rsid w:val="00CA6D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6D53"/>
    <w:rPr>
      <w:i/>
      <w:iCs/>
      <w:color w:val="2F5496" w:themeColor="accent1" w:themeShade="BF"/>
    </w:rPr>
  </w:style>
  <w:style w:type="character" w:styleId="IntenseReference">
    <w:name w:val="Intense Reference"/>
    <w:basedOn w:val="DefaultParagraphFont"/>
    <w:uiPriority w:val="32"/>
    <w:qFormat/>
    <w:rsid w:val="00CA6D53"/>
    <w:rPr>
      <w:b/>
      <w:bCs/>
      <w:smallCaps/>
      <w:color w:val="2F5496" w:themeColor="accent1" w:themeShade="BF"/>
      <w:spacing w:val="5"/>
    </w:rPr>
  </w:style>
  <w:style w:type="paragraph" w:styleId="TOC1">
    <w:name w:val="toc 1"/>
    <w:basedOn w:val="Normal"/>
    <w:next w:val="Normal"/>
    <w:rsid w:val="00CA6D53"/>
    <w:pPr>
      <w:tabs>
        <w:tab w:val="right" w:leader="dot" w:pos="9000"/>
      </w:tabs>
      <w:suppressAutoHyphens/>
      <w:spacing w:before="240"/>
      <w:ind w:left="720" w:right="720" w:hanging="720"/>
    </w:pPr>
    <w:rPr>
      <w:b/>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LU Char"/>
    <w:link w:val="ListParagraph"/>
    <w:uiPriority w:val="34"/>
    <w:qFormat/>
    <w:rsid w:val="00CA6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1194</Words>
  <Characters>6809</Characters>
  <Application>Microsoft Office Word</Application>
  <DocSecurity>0</DocSecurity>
  <Lines>56</Lines>
  <Paragraphs>15</Paragraphs>
  <ScaleCrop>false</ScaleCrop>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2026-02-03T13:48:00Z</dcterms:created>
  <dcterms:modified xsi:type="dcterms:W3CDTF">2026-02-03T13:49:00Z</dcterms:modified>
</cp:coreProperties>
</file>