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EFAD" w14:textId="77777777" w:rsidR="00CA60D9" w:rsidRPr="008E3DCD" w:rsidRDefault="00CA60D9" w:rsidP="00D034C1">
      <w:pPr>
        <w:pStyle w:val="Heading2"/>
        <w:spacing w:after="80" w:line="276" w:lineRule="auto"/>
        <w:rPr>
          <w:rFonts w:asciiTheme="majorHAnsi" w:hAnsiTheme="majorHAnsi" w:cstheme="majorHAnsi"/>
          <w:sz w:val="26"/>
          <w:szCs w:val="26"/>
          <w:lang w:val="nl-NL"/>
        </w:rPr>
      </w:pPr>
      <w:bookmarkStart w:id="0" w:name="_Toc106063066"/>
      <w:bookmarkStart w:id="1" w:name="_Toc106063325"/>
      <w:r w:rsidRPr="008E3DCD">
        <w:rPr>
          <w:rFonts w:asciiTheme="majorHAnsi" w:hAnsiTheme="majorHAnsi" w:cstheme="majorHAnsi"/>
          <w:sz w:val="26"/>
          <w:szCs w:val="26"/>
          <w:lang w:val="nl-NL"/>
        </w:rPr>
        <w:t>Phần 2. YÊU CẦU VỀ KỸ THUẬT</w:t>
      </w:r>
      <w:bookmarkEnd w:id="0"/>
      <w:bookmarkEnd w:id="1"/>
    </w:p>
    <w:p w14:paraId="1BB0BAE2" w14:textId="77777777" w:rsidR="00CA60D9" w:rsidRPr="008E3DCD" w:rsidRDefault="00CA60D9" w:rsidP="00D034C1">
      <w:pPr>
        <w:pStyle w:val="Heading3"/>
        <w:spacing w:after="80" w:line="276" w:lineRule="auto"/>
        <w:rPr>
          <w:rFonts w:asciiTheme="majorHAnsi" w:hAnsiTheme="majorHAnsi" w:cstheme="majorHAnsi"/>
          <w:sz w:val="26"/>
          <w:szCs w:val="26"/>
          <w:lang w:val="nl-NL"/>
        </w:rPr>
      </w:pPr>
      <w:bookmarkStart w:id="2" w:name="_Toc106063067"/>
      <w:bookmarkStart w:id="3" w:name="_Toc106063326"/>
      <w:r w:rsidRPr="008E3DCD">
        <w:rPr>
          <w:rFonts w:asciiTheme="majorHAnsi" w:hAnsiTheme="majorHAnsi" w:cstheme="majorHAnsi"/>
          <w:sz w:val="26"/>
          <w:szCs w:val="26"/>
          <w:lang w:val="nl-NL"/>
        </w:rPr>
        <w:t>Chương V. YÊU CẦU VỀ KỸ THUẬT</w:t>
      </w:r>
      <w:bookmarkEnd w:id="2"/>
      <w:bookmarkEnd w:id="3"/>
    </w:p>
    <w:p w14:paraId="65FE2D77" w14:textId="77777777" w:rsidR="00CA60D9" w:rsidRPr="008E3DCD" w:rsidRDefault="00CA60D9" w:rsidP="00D034C1">
      <w:pPr>
        <w:pStyle w:val="Heading4"/>
        <w:spacing w:after="80" w:line="276" w:lineRule="auto"/>
        <w:ind w:firstLine="567"/>
        <w:rPr>
          <w:rFonts w:asciiTheme="majorHAnsi" w:hAnsiTheme="majorHAnsi" w:cstheme="majorHAnsi"/>
          <w:sz w:val="26"/>
          <w:szCs w:val="26"/>
        </w:rPr>
      </w:pPr>
      <w:bookmarkStart w:id="4" w:name="_Toc106063068"/>
      <w:bookmarkStart w:id="5" w:name="_Toc106063327"/>
      <w:r w:rsidRPr="008E3DCD">
        <w:rPr>
          <w:rFonts w:asciiTheme="majorHAnsi" w:hAnsiTheme="majorHAnsi" w:cstheme="majorHAnsi"/>
          <w:sz w:val="26"/>
          <w:szCs w:val="26"/>
        </w:rPr>
        <w:t>Mục 1. Yêu cầu về kỹ thuật</w:t>
      </w:r>
      <w:bookmarkEnd w:id="4"/>
      <w:bookmarkEnd w:id="5"/>
    </w:p>
    <w:p w14:paraId="6323255D" w14:textId="77777777" w:rsidR="00CA60D9" w:rsidRPr="008E3DCD" w:rsidRDefault="00CA60D9" w:rsidP="00D034C1">
      <w:pPr>
        <w:pStyle w:val="Heading5"/>
        <w:spacing w:after="80" w:line="276" w:lineRule="auto"/>
        <w:ind w:firstLine="567"/>
        <w:rPr>
          <w:rFonts w:asciiTheme="majorHAnsi" w:hAnsiTheme="majorHAnsi" w:cstheme="majorHAnsi"/>
          <w:iCs/>
          <w:sz w:val="26"/>
          <w:szCs w:val="26"/>
        </w:rPr>
      </w:pPr>
      <w:bookmarkStart w:id="6" w:name="_Toc106063069"/>
      <w:bookmarkStart w:id="7" w:name="_Toc106063328"/>
      <w:r w:rsidRPr="008E3DCD">
        <w:rPr>
          <w:rFonts w:asciiTheme="majorHAnsi" w:hAnsiTheme="majorHAnsi" w:cstheme="majorHAnsi"/>
          <w:iCs/>
          <w:sz w:val="26"/>
          <w:szCs w:val="26"/>
        </w:rPr>
        <w:t>1. Giới thiệu chung về dự án, gói thầu</w:t>
      </w:r>
      <w:bookmarkEnd w:id="6"/>
      <w:bookmarkEnd w:id="7"/>
    </w:p>
    <w:p w14:paraId="30DA5CE5" w14:textId="66792A2B" w:rsidR="001D46F8" w:rsidRPr="008E3DCD" w:rsidRDefault="001D46F8" w:rsidP="00D034C1">
      <w:pPr>
        <w:widowControl w:val="0"/>
        <w:spacing w:before="120" w:after="80" w:line="276" w:lineRule="auto"/>
        <w:ind w:firstLine="567"/>
        <w:rPr>
          <w:rFonts w:asciiTheme="majorHAnsi" w:hAnsiTheme="majorHAnsi" w:cstheme="majorHAnsi"/>
          <w:spacing w:val="-2"/>
          <w:sz w:val="26"/>
          <w:szCs w:val="26"/>
          <w:lang w:val="nl-NL"/>
        </w:rPr>
      </w:pPr>
      <w:r w:rsidRPr="008E3DCD">
        <w:rPr>
          <w:rFonts w:asciiTheme="majorHAnsi" w:hAnsiTheme="majorHAnsi" w:cstheme="majorHAnsi"/>
          <w:spacing w:val="-2"/>
          <w:sz w:val="26"/>
          <w:szCs w:val="26"/>
          <w:lang w:val="nl-NL"/>
        </w:rPr>
        <w:t xml:space="preserve">- Tên dự toán: </w:t>
      </w:r>
      <w:r w:rsidR="00067BCE" w:rsidRPr="008E3DCD">
        <w:rPr>
          <w:rFonts w:asciiTheme="majorHAnsi" w:hAnsiTheme="majorHAnsi" w:cstheme="majorHAnsi"/>
          <w:spacing w:val="-2"/>
          <w:sz w:val="26"/>
          <w:szCs w:val="26"/>
          <w:lang w:val="nl-NL"/>
        </w:rPr>
        <w:t>Gói thầu mua vật tư trang bị vườn cây (đợt 1) năm 2026</w:t>
      </w:r>
    </w:p>
    <w:p w14:paraId="5644E841" w14:textId="17FB2010" w:rsidR="00CA60D9" w:rsidRPr="008E3DCD" w:rsidRDefault="001D46F8" w:rsidP="00D034C1">
      <w:pPr>
        <w:widowControl w:val="0"/>
        <w:spacing w:before="120" w:after="80" w:line="276" w:lineRule="auto"/>
        <w:ind w:firstLine="567"/>
        <w:rPr>
          <w:rFonts w:asciiTheme="majorHAnsi" w:hAnsiTheme="majorHAnsi" w:cstheme="majorHAnsi"/>
          <w:spacing w:val="-2"/>
          <w:sz w:val="26"/>
          <w:szCs w:val="26"/>
          <w:lang w:val="nl-NL"/>
        </w:rPr>
      </w:pPr>
      <w:r w:rsidRPr="008E3DCD">
        <w:rPr>
          <w:rFonts w:asciiTheme="majorHAnsi" w:hAnsiTheme="majorHAnsi" w:cstheme="majorHAnsi"/>
          <w:spacing w:val="-2"/>
          <w:sz w:val="26"/>
          <w:szCs w:val="26"/>
          <w:lang w:val="nl-NL"/>
        </w:rPr>
        <w:t>-</w:t>
      </w:r>
      <w:r w:rsidR="00CA60D9" w:rsidRPr="008E3DCD">
        <w:rPr>
          <w:rFonts w:asciiTheme="majorHAnsi" w:hAnsiTheme="majorHAnsi" w:cstheme="majorHAnsi"/>
          <w:spacing w:val="-2"/>
          <w:sz w:val="26"/>
          <w:szCs w:val="26"/>
          <w:lang w:val="nl-NL"/>
        </w:rPr>
        <w:tab/>
        <w:t xml:space="preserve">Tên gói thầu: </w:t>
      </w:r>
      <w:r w:rsidR="00067BCE" w:rsidRPr="008E3DCD">
        <w:rPr>
          <w:rFonts w:asciiTheme="majorHAnsi" w:hAnsiTheme="majorHAnsi" w:cstheme="majorHAnsi"/>
          <w:spacing w:val="-2"/>
          <w:sz w:val="26"/>
          <w:szCs w:val="26"/>
          <w:lang w:val="nl-NL"/>
        </w:rPr>
        <w:t>Mua chén sành hứng mủ (đợt 1) năm 2026</w:t>
      </w:r>
    </w:p>
    <w:p w14:paraId="78D859FC" w14:textId="77777777" w:rsidR="001D46F8" w:rsidRPr="008E3DCD" w:rsidRDefault="001D46F8" w:rsidP="00D034C1">
      <w:pPr>
        <w:widowControl w:val="0"/>
        <w:spacing w:before="120" w:after="80" w:line="276" w:lineRule="auto"/>
        <w:ind w:firstLine="567"/>
        <w:rPr>
          <w:rFonts w:asciiTheme="majorHAnsi" w:hAnsiTheme="majorHAnsi" w:cstheme="majorHAnsi"/>
          <w:sz w:val="26"/>
          <w:szCs w:val="26"/>
          <w:lang w:val="nl-NL"/>
        </w:rPr>
      </w:pPr>
      <w:r w:rsidRPr="008E3DCD">
        <w:rPr>
          <w:rFonts w:asciiTheme="majorHAnsi" w:hAnsiTheme="majorHAnsi" w:cstheme="majorHAnsi"/>
          <w:sz w:val="26"/>
          <w:szCs w:val="26"/>
          <w:lang w:val="nl-NL"/>
        </w:rPr>
        <w:t>- Chủ đầu tư: Công ty TNHH MTV Cao su Phú Riềng.</w:t>
      </w:r>
    </w:p>
    <w:p w14:paraId="1F010844" w14:textId="4A7A6202" w:rsidR="001D46F8" w:rsidRPr="008E3DCD" w:rsidRDefault="001D46F8" w:rsidP="00D034C1">
      <w:pPr>
        <w:widowControl w:val="0"/>
        <w:spacing w:before="120" w:after="80" w:line="276" w:lineRule="auto"/>
        <w:ind w:firstLine="567"/>
        <w:rPr>
          <w:rFonts w:asciiTheme="majorHAnsi" w:hAnsiTheme="majorHAnsi" w:cstheme="majorHAnsi"/>
          <w:sz w:val="26"/>
          <w:szCs w:val="26"/>
          <w:lang w:val="nl-NL"/>
        </w:rPr>
      </w:pPr>
      <w:r w:rsidRPr="008E3DCD">
        <w:rPr>
          <w:rFonts w:asciiTheme="majorHAnsi" w:hAnsiTheme="majorHAnsi" w:cstheme="majorHAnsi"/>
          <w:sz w:val="26"/>
          <w:szCs w:val="26"/>
          <w:lang w:val="nl-NL"/>
        </w:rPr>
        <w:t>-</w:t>
      </w:r>
      <w:r w:rsidRPr="008E3DCD">
        <w:rPr>
          <w:rFonts w:asciiTheme="majorHAnsi" w:hAnsiTheme="majorHAnsi" w:cstheme="majorHAnsi"/>
          <w:sz w:val="26"/>
          <w:szCs w:val="26"/>
          <w:lang w:val="nl-NL"/>
        </w:rPr>
        <w:tab/>
        <w:t xml:space="preserve">Nguồn vốn: </w:t>
      </w:r>
      <w:r w:rsidR="00320E21" w:rsidRPr="008E3DCD">
        <w:rPr>
          <w:rFonts w:asciiTheme="majorHAnsi" w:hAnsiTheme="majorHAnsi" w:cstheme="majorHAnsi"/>
          <w:sz w:val="26"/>
          <w:szCs w:val="26"/>
          <w:lang w:val="nl-NL"/>
        </w:rPr>
        <w:t>Vốn SXKD năm 202</w:t>
      </w:r>
      <w:r w:rsidR="00067BCE" w:rsidRPr="008E3DCD">
        <w:rPr>
          <w:rFonts w:asciiTheme="majorHAnsi" w:hAnsiTheme="majorHAnsi" w:cstheme="majorHAnsi"/>
          <w:sz w:val="26"/>
          <w:szCs w:val="26"/>
          <w:lang w:val="nl-NL"/>
        </w:rPr>
        <w:t>6</w:t>
      </w:r>
      <w:r w:rsidRPr="008E3DCD">
        <w:rPr>
          <w:rFonts w:asciiTheme="majorHAnsi" w:hAnsiTheme="majorHAnsi" w:cstheme="majorHAnsi"/>
          <w:sz w:val="26"/>
          <w:szCs w:val="26"/>
          <w:lang w:val="nl-NL"/>
        </w:rPr>
        <w:t>.</w:t>
      </w:r>
    </w:p>
    <w:p w14:paraId="05A6EBF4" w14:textId="39D08196" w:rsidR="001D46F8" w:rsidRPr="008E3DCD" w:rsidRDefault="001D46F8" w:rsidP="00D034C1">
      <w:pPr>
        <w:widowControl w:val="0"/>
        <w:spacing w:before="120" w:after="80" w:line="276" w:lineRule="auto"/>
        <w:ind w:firstLine="567"/>
        <w:rPr>
          <w:rFonts w:asciiTheme="majorHAnsi" w:hAnsiTheme="majorHAnsi" w:cstheme="majorHAnsi"/>
          <w:sz w:val="26"/>
          <w:szCs w:val="26"/>
          <w:lang w:val="nl-NL"/>
        </w:rPr>
      </w:pPr>
      <w:r w:rsidRPr="008E3DCD">
        <w:rPr>
          <w:rFonts w:asciiTheme="majorHAnsi" w:hAnsiTheme="majorHAnsi" w:cstheme="majorHAnsi"/>
          <w:sz w:val="26"/>
          <w:szCs w:val="26"/>
          <w:lang w:val="nl-NL"/>
        </w:rPr>
        <w:t xml:space="preserve">- Hình thức, phương thức lựa chọn nhà thầu: </w:t>
      </w:r>
      <w:r w:rsidR="006505D4" w:rsidRPr="008E3DCD">
        <w:rPr>
          <w:rFonts w:asciiTheme="majorHAnsi" w:hAnsiTheme="majorHAnsi" w:cstheme="majorHAnsi"/>
          <w:sz w:val="26"/>
          <w:szCs w:val="26"/>
        </w:rPr>
        <w:t>Chào hàng cạnh tranh</w:t>
      </w:r>
      <w:r w:rsidRPr="008E3DCD">
        <w:rPr>
          <w:rFonts w:asciiTheme="majorHAnsi" w:hAnsiTheme="majorHAnsi" w:cstheme="majorHAnsi"/>
          <w:sz w:val="26"/>
          <w:szCs w:val="26"/>
          <w:lang w:val="nl-NL"/>
        </w:rPr>
        <w:t>; Một giai đoạn một túi hồ sơ.</w:t>
      </w:r>
    </w:p>
    <w:p w14:paraId="6FB69B8C" w14:textId="77777777" w:rsidR="001D46F8" w:rsidRPr="008E3DCD" w:rsidRDefault="001D46F8" w:rsidP="00D034C1">
      <w:pPr>
        <w:widowControl w:val="0"/>
        <w:spacing w:before="120" w:after="80" w:line="276" w:lineRule="auto"/>
        <w:ind w:firstLine="567"/>
        <w:rPr>
          <w:rFonts w:asciiTheme="majorHAnsi" w:hAnsiTheme="majorHAnsi" w:cstheme="majorHAnsi"/>
          <w:sz w:val="26"/>
          <w:szCs w:val="26"/>
          <w:lang w:val="nl-NL"/>
        </w:rPr>
      </w:pPr>
      <w:r w:rsidRPr="008E3DCD">
        <w:rPr>
          <w:rFonts w:asciiTheme="majorHAnsi" w:hAnsiTheme="majorHAnsi" w:cstheme="majorHAnsi"/>
          <w:sz w:val="26"/>
          <w:szCs w:val="26"/>
          <w:lang w:val="nl-NL"/>
        </w:rPr>
        <w:t>- Loại hợp đồng: Trọn gói.</w:t>
      </w:r>
    </w:p>
    <w:p w14:paraId="4B7A34A2" w14:textId="6BE48BB5" w:rsidR="001D46F8" w:rsidRPr="008E3DCD" w:rsidRDefault="001D46F8" w:rsidP="00D034C1">
      <w:pPr>
        <w:widowControl w:val="0"/>
        <w:spacing w:before="120" w:after="80" w:line="276" w:lineRule="auto"/>
        <w:ind w:firstLine="567"/>
        <w:rPr>
          <w:rFonts w:asciiTheme="majorHAnsi" w:hAnsiTheme="majorHAnsi" w:cstheme="majorHAnsi"/>
          <w:sz w:val="26"/>
          <w:szCs w:val="26"/>
        </w:rPr>
      </w:pPr>
      <w:r w:rsidRPr="008E3DCD">
        <w:rPr>
          <w:rFonts w:asciiTheme="majorHAnsi" w:hAnsiTheme="majorHAnsi" w:cstheme="majorHAnsi"/>
          <w:sz w:val="26"/>
          <w:szCs w:val="26"/>
          <w:lang w:val="nl-NL"/>
        </w:rPr>
        <w:t>-</w:t>
      </w:r>
      <w:r w:rsidRPr="008E3DCD">
        <w:rPr>
          <w:rFonts w:asciiTheme="majorHAnsi" w:hAnsiTheme="majorHAnsi" w:cstheme="majorHAnsi"/>
          <w:sz w:val="26"/>
          <w:szCs w:val="26"/>
          <w:lang w:val="nl-NL"/>
        </w:rPr>
        <w:tab/>
        <w:t xml:space="preserve">Thời gian thực hiện gói thầu: </w:t>
      </w:r>
      <w:r w:rsidR="00067BCE" w:rsidRPr="008E3DCD">
        <w:rPr>
          <w:rFonts w:asciiTheme="majorHAnsi" w:hAnsiTheme="majorHAnsi" w:cstheme="majorHAnsi"/>
          <w:sz w:val="26"/>
          <w:szCs w:val="26"/>
          <w:lang w:val="en-US"/>
        </w:rPr>
        <w:t>45</w:t>
      </w:r>
      <w:r w:rsidR="007E6841" w:rsidRPr="008E3DCD">
        <w:rPr>
          <w:rFonts w:asciiTheme="majorHAnsi" w:hAnsiTheme="majorHAnsi" w:cstheme="majorHAnsi"/>
          <w:sz w:val="26"/>
          <w:szCs w:val="26"/>
          <w:lang w:val="en-US"/>
        </w:rPr>
        <w:t xml:space="preserve"> ngày</w:t>
      </w:r>
      <w:r w:rsidR="006505D4" w:rsidRPr="008E3DCD">
        <w:rPr>
          <w:rFonts w:asciiTheme="majorHAnsi" w:hAnsiTheme="majorHAnsi" w:cstheme="majorHAnsi"/>
          <w:sz w:val="26"/>
          <w:szCs w:val="26"/>
        </w:rPr>
        <w:t>.</w:t>
      </w:r>
    </w:p>
    <w:p w14:paraId="0123D617" w14:textId="14B1A8CD" w:rsidR="00CA60D9" w:rsidRPr="008E3DCD" w:rsidRDefault="001D46F8" w:rsidP="00D034C1">
      <w:pPr>
        <w:widowControl w:val="0"/>
        <w:spacing w:before="120" w:after="80" w:line="276" w:lineRule="auto"/>
        <w:ind w:firstLine="567"/>
        <w:rPr>
          <w:rFonts w:asciiTheme="majorHAnsi" w:hAnsiTheme="majorHAnsi" w:cstheme="majorHAnsi"/>
          <w:sz w:val="26"/>
          <w:szCs w:val="26"/>
        </w:rPr>
      </w:pPr>
      <w:r w:rsidRPr="008E3DCD">
        <w:rPr>
          <w:rFonts w:asciiTheme="majorHAnsi" w:hAnsiTheme="majorHAnsi" w:cstheme="majorHAnsi"/>
          <w:sz w:val="26"/>
          <w:szCs w:val="26"/>
          <w:lang w:val="nl-NL"/>
        </w:rPr>
        <w:t xml:space="preserve">- Địa điểm cung cấp: </w:t>
      </w:r>
      <w:r w:rsidR="002E6FB7" w:rsidRPr="008E3DCD">
        <w:rPr>
          <w:rFonts w:asciiTheme="majorHAnsi" w:hAnsiTheme="majorHAnsi" w:cstheme="majorHAnsi"/>
          <w:sz w:val="26"/>
          <w:szCs w:val="26"/>
        </w:rPr>
        <w:t>Tại các Đội thuộc Công ty TNHH MTV Cao su Phú Riềng</w:t>
      </w:r>
      <w:r w:rsidR="00FD4659" w:rsidRPr="008E3DCD">
        <w:rPr>
          <w:rFonts w:asciiTheme="majorHAnsi" w:hAnsiTheme="majorHAnsi" w:cstheme="majorHAnsi"/>
          <w:sz w:val="26"/>
          <w:szCs w:val="26"/>
        </w:rPr>
        <w:t>.</w:t>
      </w:r>
    </w:p>
    <w:p w14:paraId="27187049" w14:textId="77777777" w:rsidR="002E6FB7" w:rsidRPr="008E3DCD" w:rsidRDefault="002E6FB7" w:rsidP="00D034C1">
      <w:pPr>
        <w:spacing w:before="120" w:after="80" w:line="276" w:lineRule="auto"/>
        <w:ind w:firstLine="567"/>
        <w:rPr>
          <w:rFonts w:asciiTheme="majorHAnsi" w:hAnsiTheme="majorHAnsi" w:cstheme="majorHAnsi"/>
          <w:b/>
          <w:iCs/>
          <w:sz w:val="26"/>
          <w:szCs w:val="26"/>
          <w:lang w:val="es-ES"/>
        </w:rPr>
      </w:pPr>
      <w:r w:rsidRPr="008E3DCD">
        <w:rPr>
          <w:rFonts w:asciiTheme="majorHAnsi" w:hAnsiTheme="majorHAnsi" w:cstheme="majorHAnsi"/>
          <w:b/>
          <w:iCs/>
          <w:sz w:val="26"/>
          <w:szCs w:val="26"/>
          <w:lang w:val="es-ES"/>
        </w:rPr>
        <w:t>2. Yêu cầu về kỹ thuật</w:t>
      </w:r>
    </w:p>
    <w:p w14:paraId="6F986A2C" w14:textId="77777777" w:rsidR="002E6FB7" w:rsidRPr="008E3DCD" w:rsidRDefault="002E6FB7" w:rsidP="00D034C1">
      <w:pPr>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452E0907" w14:textId="77777777" w:rsidR="002E6FB7" w:rsidRPr="008E3DCD" w:rsidRDefault="002E6FB7" w:rsidP="00D034C1">
      <w:pPr>
        <w:spacing w:before="120" w:after="80" w:line="276" w:lineRule="auto"/>
        <w:ind w:firstLine="567"/>
        <w:rPr>
          <w:rFonts w:asciiTheme="majorHAnsi" w:hAnsiTheme="majorHAnsi" w:cstheme="majorHAnsi"/>
          <w:b/>
          <w:iCs/>
          <w:sz w:val="26"/>
          <w:szCs w:val="26"/>
          <w:lang w:val="es-ES"/>
        </w:rPr>
      </w:pPr>
      <w:r w:rsidRPr="008E3DCD">
        <w:rPr>
          <w:rFonts w:asciiTheme="majorHAnsi" w:hAnsiTheme="majorHAnsi" w:cstheme="majorHAnsi"/>
          <w:b/>
          <w:iCs/>
          <w:sz w:val="26"/>
          <w:szCs w:val="26"/>
          <w:lang w:val="es-ES"/>
        </w:rPr>
        <w:t>2.1 Yêu cầu về kỹ thuật chung</w:t>
      </w:r>
    </w:p>
    <w:p w14:paraId="121D32E1" w14:textId="77777777" w:rsidR="002E6FB7" w:rsidRPr="008E3DCD" w:rsidRDefault="002E6FB7" w:rsidP="00D034C1">
      <w:pPr>
        <w:spacing w:before="120" w:after="80" w:line="276" w:lineRule="auto"/>
        <w:ind w:firstLine="567"/>
        <w:rPr>
          <w:rFonts w:asciiTheme="majorHAnsi" w:hAnsiTheme="majorHAnsi" w:cstheme="majorHAnsi"/>
          <w:b/>
          <w:iCs/>
          <w:sz w:val="26"/>
          <w:szCs w:val="26"/>
          <w:lang w:val="es-ES"/>
        </w:rPr>
      </w:pPr>
      <w:r w:rsidRPr="008E3DCD">
        <w:rPr>
          <w:rFonts w:asciiTheme="majorHAnsi" w:hAnsiTheme="majorHAnsi" w:cstheme="majorHAnsi"/>
          <w:b/>
          <w:iCs/>
          <w:sz w:val="26"/>
          <w:szCs w:val="26"/>
          <w:lang w:val="es-ES"/>
        </w:rPr>
        <w:t>a. Phạm vi công việc</w:t>
      </w:r>
    </w:p>
    <w:p w14:paraId="05359358" w14:textId="77777777" w:rsidR="002E6FB7" w:rsidRPr="008E3DCD" w:rsidRDefault="002E6FB7" w:rsidP="00D034C1">
      <w:pPr>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Phạm vi công việc của nhà thầu chào hàng bao gồm (nhưng không hạn chế) các nội dung sau:</w:t>
      </w:r>
    </w:p>
    <w:p w14:paraId="736253E2" w14:textId="6219B229" w:rsidR="002E6FB7" w:rsidRPr="008E3DCD" w:rsidRDefault="002E6FB7" w:rsidP="00D034C1">
      <w:pPr>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w:t>
      </w:r>
      <w:r w:rsidRPr="008E3DCD">
        <w:rPr>
          <w:rFonts w:asciiTheme="majorHAnsi" w:hAnsiTheme="majorHAnsi" w:cstheme="majorHAnsi"/>
          <w:iCs/>
          <w:sz w:val="26"/>
          <w:szCs w:val="26"/>
          <w:lang w:val="es-ES"/>
        </w:rPr>
        <w:tab/>
        <w:t>Cung cấp, vận chuyển hàng hóa tới địa điểm cung cấp theo đúng vị trí và yêu cầu của Chủ đầu tư;</w:t>
      </w:r>
    </w:p>
    <w:p w14:paraId="1E38F8CB" w14:textId="77777777" w:rsidR="002E6FB7" w:rsidRPr="008E3DCD" w:rsidRDefault="002E6FB7" w:rsidP="00D034C1">
      <w:pPr>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w:t>
      </w:r>
      <w:r w:rsidRPr="008E3DCD">
        <w:rPr>
          <w:rFonts w:asciiTheme="majorHAnsi" w:hAnsiTheme="majorHAnsi" w:cstheme="majorHAnsi"/>
          <w:iCs/>
          <w:sz w:val="26"/>
          <w:szCs w:val="26"/>
          <w:lang w:val="es-ES"/>
        </w:rPr>
        <w:tab/>
        <w:t>Bảo quản, nghiệm thu, bàn giao hàng hóa;</w:t>
      </w:r>
    </w:p>
    <w:p w14:paraId="0AAD489C" w14:textId="77777777" w:rsidR="002E6FB7" w:rsidRPr="008E3DCD" w:rsidRDefault="002E6FB7" w:rsidP="00D034C1">
      <w:pPr>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w:t>
      </w:r>
      <w:r w:rsidRPr="008E3DCD">
        <w:rPr>
          <w:rFonts w:asciiTheme="majorHAnsi" w:hAnsiTheme="majorHAnsi" w:cstheme="majorHAnsi"/>
          <w:iCs/>
          <w:sz w:val="26"/>
          <w:szCs w:val="26"/>
          <w:lang w:val="es-ES"/>
        </w:rPr>
        <w:tab/>
        <w:t>Bàn giao hàng hóa phải thỏa mãn các yêu cầu của E-HSMT. Chịu mọi chi phí  nghiệm thu và vận chuyển hàng hóa;</w:t>
      </w:r>
    </w:p>
    <w:p w14:paraId="34C73960" w14:textId="77777777" w:rsidR="002E6FB7" w:rsidRPr="008E3DCD" w:rsidRDefault="002E6FB7" w:rsidP="00D034C1">
      <w:pPr>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w:t>
      </w:r>
      <w:r w:rsidRPr="008E3DCD">
        <w:rPr>
          <w:rFonts w:asciiTheme="majorHAnsi" w:hAnsiTheme="majorHAnsi" w:cstheme="majorHAnsi"/>
          <w:iCs/>
          <w:sz w:val="26"/>
          <w:szCs w:val="26"/>
          <w:lang w:val="es-ES"/>
        </w:rPr>
        <w:tab/>
        <w:t>Bảo hành hàng hóa theo hợp đồng;</w:t>
      </w:r>
    </w:p>
    <w:p w14:paraId="59F0F443" w14:textId="77777777" w:rsidR="002E6FB7" w:rsidRPr="008E3DCD" w:rsidRDefault="002E6FB7" w:rsidP="00D034C1">
      <w:pPr>
        <w:spacing w:before="120" w:after="80" w:line="276" w:lineRule="auto"/>
        <w:ind w:firstLine="567"/>
        <w:rPr>
          <w:rFonts w:asciiTheme="majorHAnsi" w:hAnsiTheme="majorHAnsi" w:cstheme="majorHAnsi"/>
          <w:b/>
          <w:iCs/>
          <w:sz w:val="26"/>
          <w:szCs w:val="26"/>
          <w:lang w:val="es-ES"/>
        </w:rPr>
      </w:pPr>
      <w:r w:rsidRPr="008E3DCD">
        <w:rPr>
          <w:rFonts w:asciiTheme="majorHAnsi" w:hAnsiTheme="majorHAnsi" w:cstheme="majorHAnsi"/>
          <w:b/>
          <w:iCs/>
          <w:sz w:val="26"/>
          <w:szCs w:val="26"/>
          <w:lang w:val="es-ES"/>
        </w:rPr>
        <w:t>b. Các yêu cầu chung về hàng hóa cung cấp</w:t>
      </w:r>
    </w:p>
    <w:p w14:paraId="0BD786C2" w14:textId="77777777" w:rsidR="002E6FB7" w:rsidRPr="008E3DCD" w:rsidRDefault="002E6FB7" w:rsidP="00D034C1">
      <w:pPr>
        <w:widowControl w:val="0"/>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 xml:space="preserve">- Yêu cầu về hàng hóa: </w:t>
      </w:r>
    </w:p>
    <w:p w14:paraId="665980D7" w14:textId="77777777" w:rsidR="002E6FB7" w:rsidRPr="008E3DCD" w:rsidRDefault="002E6FB7" w:rsidP="00D034C1">
      <w:pPr>
        <w:widowControl w:val="0"/>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 Nhà thầu tham gia dự thầu phải chào đúng và đủ chủng loại, khối lượng hàng hoá nêu tại Mẫu số 01A – Phạm vi cung cấp hàng hóa, Chương IV của E-HSMT;</w:t>
      </w:r>
    </w:p>
    <w:p w14:paraId="12B09312" w14:textId="56907453" w:rsidR="002E6FB7" w:rsidRPr="008E3DCD" w:rsidRDefault="002E6FB7" w:rsidP="00D034C1">
      <w:pPr>
        <w:widowControl w:val="0"/>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 xml:space="preserve">+ </w:t>
      </w:r>
      <w:r w:rsidR="00652D85" w:rsidRPr="008E3DCD">
        <w:rPr>
          <w:rFonts w:asciiTheme="majorHAnsi" w:hAnsiTheme="majorHAnsi" w:cstheme="majorHAnsi"/>
          <w:iCs/>
          <w:sz w:val="26"/>
          <w:szCs w:val="26"/>
          <w:lang w:val="es-ES"/>
        </w:rPr>
        <w:t>Hàng hoá đảm bảo chất lượng tốt, mới 100% chưa qua sử dụng</w:t>
      </w:r>
      <w:r w:rsidRPr="008E3DCD">
        <w:rPr>
          <w:rFonts w:asciiTheme="majorHAnsi" w:hAnsiTheme="majorHAnsi" w:cstheme="majorHAnsi"/>
          <w:iCs/>
          <w:sz w:val="26"/>
          <w:szCs w:val="26"/>
          <w:lang w:val="es-ES"/>
        </w:rPr>
        <w:t>, được sản xuất từ năm 2025</w:t>
      </w:r>
      <w:r w:rsidR="00067BCE" w:rsidRPr="008E3DCD">
        <w:rPr>
          <w:rFonts w:asciiTheme="majorHAnsi" w:hAnsiTheme="majorHAnsi" w:cstheme="majorHAnsi"/>
          <w:iCs/>
          <w:sz w:val="26"/>
          <w:szCs w:val="26"/>
          <w:lang w:val="es-ES"/>
        </w:rPr>
        <w:t xml:space="preserve"> trở về sau</w:t>
      </w:r>
      <w:r w:rsidRPr="008E3DCD">
        <w:rPr>
          <w:rFonts w:asciiTheme="majorHAnsi" w:hAnsiTheme="majorHAnsi" w:cstheme="majorHAnsi"/>
          <w:iCs/>
          <w:sz w:val="26"/>
          <w:szCs w:val="26"/>
          <w:lang w:val="es-ES"/>
        </w:rPr>
        <w:t>.</w:t>
      </w:r>
    </w:p>
    <w:p w14:paraId="34A373AA" w14:textId="77777777" w:rsidR="009D4C2E" w:rsidRPr="008E3DCD" w:rsidRDefault="002E6FB7" w:rsidP="00D034C1">
      <w:pPr>
        <w:widowControl w:val="0"/>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 xml:space="preserve">- Yêu cầu về tài liệu kỹ thuật trong E-HSDT: Nhà thầu phải cung cấp hồ sơ giấy tờ </w:t>
      </w:r>
      <w:r w:rsidRPr="008E3DCD">
        <w:rPr>
          <w:rFonts w:asciiTheme="majorHAnsi" w:hAnsiTheme="majorHAnsi" w:cstheme="majorHAnsi"/>
          <w:iCs/>
          <w:sz w:val="26"/>
          <w:szCs w:val="26"/>
          <w:lang w:val="es-ES"/>
        </w:rPr>
        <w:lastRenderedPageBreak/>
        <w:t>về nguồn gốc xuất xứ, tài liệu chứng minh tính hợp lệ củ</w:t>
      </w:r>
      <w:r w:rsidR="009D4C2E" w:rsidRPr="008E3DCD">
        <w:rPr>
          <w:rFonts w:asciiTheme="majorHAnsi" w:hAnsiTheme="majorHAnsi" w:cstheme="majorHAnsi"/>
          <w:iCs/>
          <w:sz w:val="26"/>
          <w:szCs w:val="26"/>
          <w:lang w:val="es-ES"/>
        </w:rPr>
        <w:t>a hàng hóa.</w:t>
      </w:r>
    </w:p>
    <w:p w14:paraId="7993D85D" w14:textId="72FAAFA5" w:rsidR="002E6FB7" w:rsidRPr="008E3DCD" w:rsidRDefault="002E6FB7" w:rsidP="00D034C1">
      <w:pPr>
        <w:widowControl w:val="0"/>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 Yêu cầu biện pháp tổ chức cung cấp, lắp đặt hàng hóa:</w:t>
      </w:r>
      <w:r w:rsidR="00652D85" w:rsidRPr="008E3DCD">
        <w:rPr>
          <w:rFonts w:asciiTheme="majorHAnsi" w:hAnsiTheme="majorHAnsi" w:cstheme="majorHAnsi"/>
          <w:iCs/>
          <w:sz w:val="26"/>
          <w:szCs w:val="26"/>
          <w:lang w:val="es-ES"/>
        </w:rPr>
        <w:t xml:space="preserve"> Có thuyết minh kế hoạch tổ chức cung cấp hàng hóa bao gồm các giai đoạn: chuẩn bị hàng hóa, vận chuyển, bàn giao phù hợp với tiến độ thực hiện hợp đồng.</w:t>
      </w:r>
    </w:p>
    <w:p w14:paraId="387D9596" w14:textId="77777777" w:rsidR="002E6FB7" w:rsidRPr="008E3DCD" w:rsidRDefault="002E6FB7" w:rsidP="00D034C1">
      <w:pPr>
        <w:widowControl w:val="0"/>
        <w:spacing w:before="120" w:after="80" w:line="276" w:lineRule="auto"/>
        <w:ind w:firstLine="567"/>
        <w:rPr>
          <w:rFonts w:asciiTheme="majorHAnsi" w:hAnsiTheme="majorHAnsi" w:cstheme="majorHAnsi"/>
          <w:b/>
          <w:iCs/>
          <w:sz w:val="26"/>
          <w:szCs w:val="26"/>
          <w:lang w:val="es-ES"/>
        </w:rPr>
      </w:pPr>
      <w:r w:rsidRPr="008E3DCD">
        <w:rPr>
          <w:rFonts w:asciiTheme="majorHAnsi" w:hAnsiTheme="majorHAnsi" w:cstheme="majorHAnsi"/>
          <w:b/>
          <w:iCs/>
          <w:sz w:val="26"/>
          <w:szCs w:val="26"/>
          <w:lang w:val="es-ES"/>
        </w:rPr>
        <w:t>c. Nghiệm thu bàn giao</w:t>
      </w:r>
    </w:p>
    <w:p w14:paraId="44E074F5" w14:textId="4EECF5A4" w:rsidR="002E6FB7" w:rsidRPr="008E3DCD" w:rsidRDefault="002E6FB7" w:rsidP="00D034C1">
      <w:pPr>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w:t>
      </w:r>
      <w:r w:rsidRPr="008E3DCD">
        <w:rPr>
          <w:rFonts w:asciiTheme="majorHAnsi" w:hAnsiTheme="majorHAnsi" w:cstheme="majorHAnsi"/>
          <w:iCs/>
          <w:sz w:val="26"/>
          <w:szCs w:val="26"/>
          <w:lang w:val="es-ES"/>
        </w:rPr>
        <w:tab/>
        <w:t>Công việc chỉ được coi là hoàn thành khi hai bên ký biên bản nghiệ</w:t>
      </w:r>
      <w:r w:rsidR="00652D85" w:rsidRPr="008E3DCD">
        <w:rPr>
          <w:rFonts w:asciiTheme="majorHAnsi" w:hAnsiTheme="majorHAnsi" w:cstheme="majorHAnsi"/>
          <w:iCs/>
          <w:sz w:val="26"/>
          <w:szCs w:val="26"/>
          <w:lang w:val="es-ES"/>
        </w:rPr>
        <w:t>m thu bàn giao</w:t>
      </w:r>
      <w:r w:rsidRPr="008E3DCD">
        <w:rPr>
          <w:rFonts w:asciiTheme="majorHAnsi" w:hAnsiTheme="majorHAnsi" w:cstheme="majorHAnsi"/>
          <w:iCs/>
          <w:sz w:val="26"/>
          <w:szCs w:val="26"/>
          <w:lang w:val="es-ES"/>
        </w:rPr>
        <w:t xml:space="preserve">. Nhà thầu có trách nhiệm bàn giao đầy đủ giấy tờ, hồ sơ theo quy định. Mọi thủ tục nghiệm thu, bàn giao được thực hiện theo đúng quy định của pháp luật. </w:t>
      </w:r>
    </w:p>
    <w:p w14:paraId="71F3B032" w14:textId="77777777" w:rsidR="002E6FB7" w:rsidRPr="008E3DCD" w:rsidRDefault="002E6FB7" w:rsidP="00D034C1">
      <w:pPr>
        <w:spacing w:before="120" w:after="80" w:line="276" w:lineRule="auto"/>
        <w:ind w:firstLine="567"/>
        <w:rPr>
          <w:rFonts w:asciiTheme="majorHAnsi" w:hAnsiTheme="majorHAnsi" w:cstheme="majorHAnsi"/>
          <w:b/>
          <w:iCs/>
          <w:sz w:val="26"/>
          <w:szCs w:val="26"/>
          <w:lang w:val="es-ES"/>
        </w:rPr>
      </w:pPr>
      <w:r w:rsidRPr="008E3DCD">
        <w:rPr>
          <w:rFonts w:asciiTheme="majorHAnsi" w:hAnsiTheme="majorHAnsi" w:cstheme="majorHAnsi"/>
          <w:b/>
          <w:iCs/>
          <w:sz w:val="26"/>
          <w:szCs w:val="26"/>
          <w:lang w:val="es-ES"/>
        </w:rPr>
        <w:t xml:space="preserve">2.2. Yêu cầu về kỹ thuật cụ thể: </w:t>
      </w:r>
    </w:p>
    <w:p w14:paraId="000F8739" w14:textId="128F6761" w:rsidR="00CA60D9" w:rsidRPr="008E3DCD" w:rsidRDefault="002E6FB7" w:rsidP="00D034C1">
      <w:pPr>
        <w:spacing w:before="120" w:after="80" w:line="276" w:lineRule="auto"/>
        <w:ind w:firstLine="567"/>
        <w:rPr>
          <w:rFonts w:asciiTheme="majorHAnsi" w:hAnsiTheme="majorHAnsi" w:cstheme="majorHAnsi"/>
          <w:iCs/>
          <w:sz w:val="26"/>
          <w:szCs w:val="26"/>
          <w:lang w:val="es-ES"/>
        </w:rPr>
      </w:pPr>
      <w:r w:rsidRPr="008E3DCD">
        <w:rPr>
          <w:rFonts w:asciiTheme="majorHAnsi" w:hAnsiTheme="majorHAnsi" w:cstheme="majorHAnsi"/>
          <w:iCs/>
          <w:sz w:val="26"/>
          <w:szCs w:val="26"/>
          <w:lang w:val="es-ES"/>
        </w:rPr>
        <w:t>Bất kỳ thương hiệu, mã hiệu (nếu có) trong bảng Tiêu chuẩn kỹ thuật chi tiết dưới đây để minh họa cho các tiêu chuẩn chất lượng, tính năng kỹ thuật,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p w14:paraId="227DBC19" w14:textId="26BB65BC" w:rsidR="00652D85" w:rsidRPr="008E3DCD" w:rsidRDefault="00652D85" w:rsidP="00D034C1">
      <w:pPr>
        <w:spacing w:before="120" w:after="80" w:line="276" w:lineRule="auto"/>
        <w:ind w:firstLine="567"/>
        <w:rPr>
          <w:rFonts w:asciiTheme="majorHAnsi" w:hAnsiTheme="majorHAnsi" w:cstheme="majorHAnsi"/>
          <w:b/>
          <w:sz w:val="26"/>
          <w:szCs w:val="26"/>
          <w:lang w:val="nl-NL"/>
        </w:rPr>
      </w:pPr>
      <w:r w:rsidRPr="008E3DCD">
        <w:rPr>
          <w:rFonts w:asciiTheme="majorHAnsi" w:hAnsiTheme="majorHAnsi" w:cstheme="majorHAnsi"/>
          <w:b/>
          <w:iCs/>
          <w:sz w:val="26"/>
          <w:szCs w:val="26"/>
          <w:lang w:val="es-ES"/>
        </w:rPr>
        <w:t>a) Thông số kỹ thuật:</w:t>
      </w:r>
    </w:p>
    <w:tbl>
      <w:tblPr>
        <w:tblStyle w:val="TableGrid"/>
        <w:tblW w:w="0" w:type="auto"/>
        <w:tblLayout w:type="fixed"/>
        <w:tblLook w:val="04A0" w:firstRow="1" w:lastRow="0" w:firstColumn="1" w:lastColumn="0" w:noHBand="0" w:noVBand="1"/>
      </w:tblPr>
      <w:tblGrid>
        <w:gridCol w:w="616"/>
        <w:gridCol w:w="2498"/>
        <w:gridCol w:w="6230"/>
      </w:tblGrid>
      <w:tr w:rsidR="008E3DCD" w:rsidRPr="008E3DCD" w14:paraId="03C2C008" w14:textId="5016A5CC" w:rsidTr="00D034C1">
        <w:tc>
          <w:tcPr>
            <w:tcW w:w="616" w:type="dxa"/>
            <w:vAlign w:val="center"/>
          </w:tcPr>
          <w:p w14:paraId="6EC3516C" w14:textId="77777777" w:rsidR="00320E21" w:rsidRPr="008E3DCD" w:rsidRDefault="00320E21" w:rsidP="00D034C1">
            <w:pPr>
              <w:pStyle w:val="Heading5"/>
              <w:spacing w:before="80" w:after="80" w:line="276" w:lineRule="auto"/>
              <w:ind w:firstLine="0"/>
              <w:jc w:val="center"/>
              <w:outlineLvl w:val="4"/>
              <w:rPr>
                <w:rFonts w:asciiTheme="majorHAnsi" w:hAnsiTheme="majorHAnsi" w:cstheme="majorHAnsi"/>
                <w:iCs/>
                <w:sz w:val="26"/>
                <w:szCs w:val="26"/>
              </w:rPr>
            </w:pPr>
            <w:bookmarkStart w:id="8" w:name="_Toc106063071"/>
            <w:bookmarkStart w:id="9" w:name="_Toc106063330"/>
            <w:r w:rsidRPr="008E3DCD">
              <w:rPr>
                <w:rFonts w:asciiTheme="majorHAnsi" w:hAnsiTheme="majorHAnsi" w:cstheme="majorHAnsi"/>
                <w:iCs/>
                <w:sz w:val="26"/>
                <w:szCs w:val="26"/>
              </w:rPr>
              <w:t>Stt</w:t>
            </w:r>
          </w:p>
        </w:tc>
        <w:tc>
          <w:tcPr>
            <w:tcW w:w="2498" w:type="dxa"/>
            <w:vAlign w:val="center"/>
          </w:tcPr>
          <w:p w14:paraId="56179385" w14:textId="77777777" w:rsidR="00320E21" w:rsidRPr="008E3DCD" w:rsidRDefault="00320E21" w:rsidP="00D034C1">
            <w:pPr>
              <w:pStyle w:val="Heading5"/>
              <w:spacing w:before="80" w:after="80" w:line="276" w:lineRule="auto"/>
              <w:ind w:left="-25" w:right="37" w:firstLine="0"/>
              <w:jc w:val="center"/>
              <w:outlineLvl w:val="4"/>
              <w:rPr>
                <w:rFonts w:asciiTheme="majorHAnsi" w:hAnsiTheme="majorHAnsi" w:cstheme="majorHAnsi"/>
                <w:iCs/>
                <w:sz w:val="26"/>
                <w:szCs w:val="26"/>
              </w:rPr>
            </w:pPr>
            <w:r w:rsidRPr="008E3DCD">
              <w:rPr>
                <w:rFonts w:asciiTheme="majorHAnsi" w:hAnsiTheme="majorHAnsi" w:cstheme="majorHAnsi"/>
                <w:iCs/>
                <w:sz w:val="26"/>
                <w:szCs w:val="26"/>
              </w:rPr>
              <w:t>Danh mục hàng hóa</w:t>
            </w:r>
          </w:p>
        </w:tc>
        <w:tc>
          <w:tcPr>
            <w:tcW w:w="6230" w:type="dxa"/>
            <w:vAlign w:val="center"/>
          </w:tcPr>
          <w:p w14:paraId="61834389" w14:textId="77777777" w:rsidR="00320E21" w:rsidRPr="008E3DCD" w:rsidRDefault="00320E21" w:rsidP="00D034C1">
            <w:pPr>
              <w:pStyle w:val="Heading5"/>
              <w:spacing w:before="80" w:after="80" w:line="276" w:lineRule="auto"/>
              <w:ind w:firstLine="0"/>
              <w:jc w:val="center"/>
              <w:outlineLvl w:val="4"/>
              <w:rPr>
                <w:rFonts w:asciiTheme="majorHAnsi" w:hAnsiTheme="majorHAnsi" w:cstheme="majorHAnsi"/>
                <w:iCs/>
                <w:sz w:val="26"/>
                <w:szCs w:val="26"/>
              </w:rPr>
            </w:pPr>
            <w:r w:rsidRPr="008E3DCD">
              <w:rPr>
                <w:rFonts w:asciiTheme="majorHAnsi" w:hAnsiTheme="majorHAnsi" w:cstheme="majorHAnsi"/>
                <w:iCs/>
                <w:sz w:val="26"/>
                <w:szCs w:val="26"/>
              </w:rPr>
              <w:t>Đặc tính, thông số kỹ thuật</w:t>
            </w:r>
          </w:p>
        </w:tc>
      </w:tr>
      <w:tr w:rsidR="008E3DCD" w:rsidRPr="008E3DCD" w14:paraId="002E88AB" w14:textId="20F5E201" w:rsidTr="00D034C1">
        <w:tc>
          <w:tcPr>
            <w:tcW w:w="616" w:type="dxa"/>
            <w:vAlign w:val="center"/>
          </w:tcPr>
          <w:p w14:paraId="614D9D8A" w14:textId="77777777" w:rsidR="00320E21" w:rsidRPr="008E3DCD" w:rsidRDefault="00320E21" w:rsidP="00D034C1">
            <w:pPr>
              <w:pStyle w:val="Heading5"/>
              <w:spacing w:before="80" w:after="80" w:line="276" w:lineRule="auto"/>
              <w:ind w:firstLine="0"/>
              <w:jc w:val="center"/>
              <w:outlineLvl w:val="4"/>
              <w:rPr>
                <w:rFonts w:asciiTheme="majorHAnsi" w:hAnsiTheme="majorHAnsi" w:cstheme="majorHAnsi"/>
                <w:b w:val="0"/>
                <w:iCs/>
                <w:sz w:val="26"/>
                <w:szCs w:val="26"/>
              </w:rPr>
            </w:pPr>
            <w:r w:rsidRPr="008E3DCD">
              <w:rPr>
                <w:rFonts w:asciiTheme="majorHAnsi" w:hAnsiTheme="majorHAnsi" w:cstheme="majorHAnsi"/>
                <w:b w:val="0"/>
                <w:iCs/>
                <w:sz w:val="26"/>
                <w:szCs w:val="26"/>
              </w:rPr>
              <w:t>1</w:t>
            </w:r>
          </w:p>
        </w:tc>
        <w:tc>
          <w:tcPr>
            <w:tcW w:w="2498" w:type="dxa"/>
            <w:shd w:val="clear" w:color="000000" w:fill="FFFFFF"/>
            <w:vAlign w:val="center"/>
          </w:tcPr>
          <w:p w14:paraId="79A19E88" w14:textId="5720C589" w:rsidR="00320E21" w:rsidRPr="008E3DCD" w:rsidRDefault="009D4C2E" w:rsidP="00D034C1">
            <w:pPr>
              <w:pStyle w:val="Heading5"/>
              <w:spacing w:before="80" w:after="80" w:line="276" w:lineRule="auto"/>
              <w:ind w:left="-25" w:right="37" w:firstLine="0"/>
              <w:outlineLvl w:val="4"/>
              <w:rPr>
                <w:rFonts w:asciiTheme="majorHAnsi" w:hAnsiTheme="majorHAnsi" w:cstheme="majorHAnsi"/>
                <w:b w:val="0"/>
                <w:bCs/>
                <w:iCs/>
                <w:sz w:val="26"/>
                <w:szCs w:val="26"/>
                <w:lang w:val="en-US"/>
              </w:rPr>
            </w:pPr>
            <w:r w:rsidRPr="008E3DCD">
              <w:rPr>
                <w:rFonts w:asciiTheme="majorHAnsi" w:eastAsia="Times New Roman" w:hAnsiTheme="majorHAnsi" w:cstheme="majorHAnsi"/>
                <w:b w:val="0"/>
                <w:sz w:val="26"/>
                <w:szCs w:val="26"/>
                <w:lang w:val="en-US" w:eastAsia="vi-VN"/>
              </w:rPr>
              <w:t>Chén sà</w:t>
            </w:r>
            <w:bookmarkStart w:id="10" w:name="_GoBack"/>
            <w:bookmarkEnd w:id="10"/>
            <w:r w:rsidRPr="008E3DCD">
              <w:rPr>
                <w:rFonts w:asciiTheme="majorHAnsi" w:eastAsia="Times New Roman" w:hAnsiTheme="majorHAnsi" w:cstheme="majorHAnsi"/>
                <w:b w:val="0"/>
                <w:sz w:val="26"/>
                <w:szCs w:val="26"/>
                <w:lang w:val="en-US" w:eastAsia="vi-VN"/>
              </w:rPr>
              <w:t>nh hứng mủ</w:t>
            </w:r>
          </w:p>
        </w:tc>
        <w:tc>
          <w:tcPr>
            <w:tcW w:w="6230" w:type="dxa"/>
            <w:vAlign w:val="center"/>
          </w:tcPr>
          <w:p w14:paraId="6E793E2A" w14:textId="77777777" w:rsidR="00D034C1" w:rsidRPr="008E3DCD" w:rsidRDefault="00D034C1" w:rsidP="00D034C1">
            <w:pPr>
              <w:spacing w:before="80" w:after="80" w:line="276" w:lineRule="auto"/>
              <w:rPr>
                <w:rFonts w:asciiTheme="majorHAnsi" w:eastAsia="Times New Roman" w:hAnsiTheme="majorHAnsi" w:cstheme="majorHAnsi"/>
                <w:sz w:val="26"/>
                <w:szCs w:val="26"/>
                <w:lang w:eastAsia="vi-VN"/>
              </w:rPr>
            </w:pPr>
            <w:r w:rsidRPr="008E3DCD">
              <w:rPr>
                <w:rFonts w:asciiTheme="majorHAnsi" w:eastAsia="Times New Roman" w:hAnsiTheme="majorHAnsi" w:cstheme="majorHAnsi"/>
                <w:sz w:val="26"/>
                <w:szCs w:val="26"/>
                <w:lang w:eastAsia="vi-VN"/>
              </w:rPr>
              <w:t>- Có dung tích 0,7-0,75 lít/chén.</w:t>
            </w:r>
          </w:p>
          <w:p w14:paraId="3C52B297" w14:textId="77777777" w:rsidR="00D034C1" w:rsidRPr="008E3DCD" w:rsidRDefault="00D034C1" w:rsidP="00D034C1">
            <w:pPr>
              <w:spacing w:before="80" w:after="80" w:line="276" w:lineRule="auto"/>
              <w:rPr>
                <w:rFonts w:asciiTheme="majorHAnsi" w:eastAsia="Times New Roman" w:hAnsiTheme="majorHAnsi" w:cstheme="majorHAnsi"/>
                <w:sz w:val="26"/>
                <w:szCs w:val="26"/>
                <w:lang w:eastAsia="vi-VN"/>
              </w:rPr>
            </w:pPr>
            <w:r w:rsidRPr="008E3DCD">
              <w:rPr>
                <w:rFonts w:asciiTheme="majorHAnsi" w:eastAsia="Times New Roman" w:hAnsiTheme="majorHAnsi" w:cstheme="majorHAnsi"/>
                <w:sz w:val="26"/>
                <w:szCs w:val="26"/>
                <w:lang w:eastAsia="vi-VN"/>
              </w:rPr>
              <w:t>- Trọng lượng: 410 - 420gram/chén (Tỷ lệ chênh lệch cho phép ± 5%)</w:t>
            </w:r>
          </w:p>
          <w:p w14:paraId="4B9A22E5" w14:textId="77777777" w:rsidR="00D034C1" w:rsidRPr="008E3DCD" w:rsidRDefault="00D034C1" w:rsidP="00D034C1">
            <w:pPr>
              <w:spacing w:before="80" w:after="80" w:line="276" w:lineRule="auto"/>
              <w:rPr>
                <w:rFonts w:asciiTheme="majorHAnsi" w:eastAsia="Times New Roman" w:hAnsiTheme="majorHAnsi" w:cstheme="majorHAnsi"/>
                <w:sz w:val="26"/>
                <w:szCs w:val="26"/>
                <w:lang w:eastAsia="vi-VN"/>
              </w:rPr>
            </w:pPr>
            <w:r w:rsidRPr="008E3DCD">
              <w:rPr>
                <w:rFonts w:asciiTheme="majorHAnsi" w:eastAsia="Times New Roman" w:hAnsiTheme="majorHAnsi" w:cstheme="majorHAnsi"/>
                <w:sz w:val="26"/>
                <w:szCs w:val="26"/>
                <w:lang w:eastAsia="vi-VN"/>
              </w:rPr>
              <w:t>- Đường kính 170 cm (Tỷ lệ chênh lệch cho phép ± 5%)</w:t>
            </w:r>
          </w:p>
          <w:p w14:paraId="73399570" w14:textId="77777777" w:rsidR="00D034C1" w:rsidRPr="008E3DCD" w:rsidRDefault="00D034C1" w:rsidP="00D034C1">
            <w:pPr>
              <w:spacing w:before="80" w:after="80" w:line="276" w:lineRule="auto"/>
              <w:rPr>
                <w:rFonts w:asciiTheme="majorHAnsi" w:eastAsia="Times New Roman" w:hAnsiTheme="majorHAnsi" w:cstheme="majorHAnsi"/>
                <w:sz w:val="26"/>
                <w:szCs w:val="26"/>
                <w:lang w:eastAsia="vi-VN"/>
              </w:rPr>
            </w:pPr>
            <w:r w:rsidRPr="008E3DCD">
              <w:rPr>
                <w:rFonts w:asciiTheme="majorHAnsi" w:eastAsia="Times New Roman" w:hAnsiTheme="majorHAnsi" w:cstheme="majorHAnsi"/>
                <w:sz w:val="26"/>
                <w:szCs w:val="26"/>
                <w:lang w:eastAsia="vi-VN"/>
              </w:rPr>
              <w:t xml:space="preserve">- Chiều cao: 70 cm (Tỷ lệ chênh lệch cho phép ± 5%). </w:t>
            </w:r>
          </w:p>
          <w:p w14:paraId="0326D943" w14:textId="77777777" w:rsidR="00D034C1" w:rsidRPr="008E3DCD" w:rsidRDefault="00D034C1" w:rsidP="00D034C1">
            <w:pPr>
              <w:spacing w:before="80" w:after="80" w:line="276" w:lineRule="auto"/>
              <w:rPr>
                <w:rFonts w:asciiTheme="majorHAnsi" w:eastAsia="Times New Roman" w:hAnsiTheme="majorHAnsi" w:cstheme="majorHAnsi"/>
                <w:sz w:val="26"/>
                <w:szCs w:val="26"/>
                <w:lang w:eastAsia="vi-VN"/>
              </w:rPr>
            </w:pPr>
            <w:r w:rsidRPr="008E3DCD">
              <w:rPr>
                <w:rFonts w:asciiTheme="majorHAnsi" w:eastAsia="Times New Roman" w:hAnsiTheme="majorHAnsi" w:cstheme="majorHAnsi"/>
                <w:sz w:val="26"/>
                <w:szCs w:val="26"/>
                <w:lang w:eastAsia="vi-VN"/>
              </w:rPr>
              <w:t xml:space="preserve">- Nung chín đều, chén tròn đều, mặt trong men tráng đều, bóng, mịn đến mép miệng chén, khi gõ có tiếng kêu trong. </w:t>
            </w:r>
          </w:p>
          <w:p w14:paraId="6DCA2D08" w14:textId="04697E4A" w:rsidR="00320E21" w:rsidRPr="008E3DCD" w:rsidRDefault="00D034C1" w:rsidP="00D034C1">
            <w:pPr>
              <w:spacing w:before="80" w:after="80" w:line="276" w:lineRule="auto"/>
              <w:rPr>
                <w:rFonts w:asciiTheme="majorHAnsi" w:eastAsia="Times New Roman" w:hAnsiTheme="majorHAnsi" w:cstheme="majorHAnsi"/>
                <w:sz w:val="26"/>
                <w:szCs w:val="26"/>
                <w:lang w:eastAsia="vi-VN"/>
              </w:rPr>
            </w:pPr>
            <w:r w:rsidRPr="008E3DCD">
              <w:rPr>
                <w:rFonts w:asciiTheme="majorHAnsi" w:eastAsia="Times New Roman" w:hAnsiTheme="majorHAnsi" w:cstheme="majorHAnsi"/>
                <w:sz w:val="26"/>
                <w:szCs w:val="26"/>
                <w:lang w:eastAsia="vi-VN"/>
              </w:rPr>
              <w:t>- Hàng hoá đảm bảo chất lượng tốt, mới 100% chưa qua sử dụng</w:t>
            </w:r>
          </w:p>
        </w:tc>
      </w:tr>
    </w:tbl>
    <w:p w14:paraId="27A01376" w14:textId="73A16AE9" w:rsidR="009D167F" w:rsidRPr="008E3DCD" w:rsidRDefault="009D167F" w:rsidP="00D034C1">
      <w:pPr>
        <w:spacing w:before="120" w:after="80" w:line="276" w:lineRule="auto"/>
        <w:ind w:firstLine="567"/>
        <w:rPr>
          <w:rFonts w:asciiTheme="majorHAnsi" w:hAnsiTheme="majorHAnsi" w:cstheme="majorHAnsi"/>
          <w:sz w:val="26"/>
          <w:szCs w:val="26"/>
          <w:lang w:val="en-US"/>
        </w:rPr>
      </w:pPr>
      <w:bookmarkStart w:id="11" w:name="_Toc68320562"/>
      <w:bookmarkStart w:id="12" w:name="_Toc106063072"/>
      <w:bookmarkStart w:id="13" w:name="_Toc106063331"/>
      <w:bookmarkEnd w:id="8"/>
      <w:bookmarkEnd w:id="9"/>
      <w:r w:rsidRPr="008E3DCD">
        <w:rPr>
          <w:rFonts w:asciiTheme="majorHAnsi" w:hAnsiTheme="majorHAnsi" w:cstheme="majorHAnsi"/>
          <w:b/>
          <w:sz w:val="26"/>
          <w:szCs w:val="26"/>
        </w:rPr>
        <w:t>b</w:t>
      </w:r>
      <w:r w:rsidR="00CA60D9" w:rsidRPr="008E3DCD">
        <w:rPr>
          <w:rFonts w:asciiTheme="majorHAnsi" w:hAnsiTheme="majorHAnsi" w:cstheme="majorHAnsi"/>
          <w:b/>
          <w:sz w:val="26"/>
          <w:szCs w:val="26"/>
          <w:lang w:val="nl-NL"/>
        </w:rPr>
        <w:t xml:space="preserve">) Địa điểm giao hàng: </w:t>
      </w:r>
      <w:bookmarkEnd w:id="11"/>
      <w:r w:rsidR="00652D85" w:rsidRPr="008E3DCD">
        <w:rPr>
          <w:rFonts w:asciiTheme="majorHAnsi" w:hAnsiTheme="majorHAnsi" w:cstheme="majorHAnsi"/>
          <w:sz w:val="26"/>
          <w:szCs w:val="26"/>
        </w:rPr>
        <w:t>Tại các Đội thuộc Công ty TNHH MTV Cao su Phú Riềng</w:t>
      </w:r>
      <w:r w:rsidR="0037056B" w:rsidRPr="008E3DCD">
        <w:rPr>
          <w:rFonts w:asciiTheme="majorHAnsi" w:hAnsiTheme="majorHAnsi" w:cstheme="majorHAnsi"/>
          <w:sz w:val="26"/>
          <w:szCs w:val="26"/>
        </w:rPr>
        <w:t>.</w:t>
      </w:r>
    </w:p>
    <w:p w14:paraId="1AF6BF11" w14:textId="5F380E59" w:rsidR="00CA60D9" w:rsidRPr="008E3DCD" w:rsidRDefault="00CA60D9" w:rsidP="00D034C1">
      <w:pPr>
        <w:widowControl w:val="0"/>
        <w:spacing w:before="120" w:after="80" w:line="276" w:lineRule="auto"/>
        <w:ind w:firstLine="567"/>
        <w:jc w:val="left"/>
        <w:rPr>
          <w:rFonts w:asciiTheme="majorHAnsi" w:hAnsiTheme="majorHAnsi" w:cstheme="majorHAnsi"/>
          <w:b/>
          <w:sz w:val="26"/>
          <w:szCs w:val="26"/>
        </w:rPr>
      </w:pPr>
      <w:r w:rsidRPr="008E3DCD">
        <w:rPr>
          <w:rFonts w:asciiTheme="majorHAnsi" w:hAnsiTheme="majorHAnsi" w:cstheme="majorHAnsi"/>
          <w:b/>
          <w:sz w:val="26"/>
          <w:szCs w:val="26"/>
        </w:rPr>
        <w:t>Mục 2. Bản vẽ</w:t>
      </w:r>
      <w:bookmarkEnd w:id="12"/>
      <w:bookmarkEnd w:id="13"/>
      <w:r w:rsidR="009D4C2E" w:rsidRPr="008E3DCD">
        <w:rPr>
          <w:rFonts w:asciiTheme="majorHAnsi" w:hAnsiTheme="majorHAnsi" w:cstheme="majorHAnsi"/>
          <w:b/>
          <w:sz w:val="26"/>
          <w:szCs w:val="26"/>
          <w:lang w:val="en-US"/>
        </w:rPr>
        <w:t xml:space="preserve">: </w:t>
      </w:r>
      <w:r w:rsidRPr="008E3DCD">
        <w:rPr>
          <w:rFonts w:asciiTheme="majorHAnsi" w:hAnsiTheme="majorHAnsi" w:cstheme="majorHAnsi"/>
          <w:sz w:val="26"/>
          <w:szCs w:val="26"/>
          <w:lang w:val="nl-NL"/>
        </w:rPr>
        <w:t xml:space="preserve">E-HSMT này </w:t>
      </w:r>
      <w:r w:rsidR="002D7869" w:rsidRPr="008E3DCD">
        <w:rPr>
          <w:rFonts w:asciiTheme="majorHAnsi" w:hAnsiTheme="majorHAnsi" w:cstheme="majorHAnsi"/>
          <w:sz w:val="26"/>
          <w:szCs w:val="26"/>
          <w:lang w:val="nl-NL"/>
        </w:rPr>
        <w:t>k</w:t>
      </w:r>
      <w:r w:rsidRPr="008E3DCD">
        <w:rPr>
          <w:rFonts w:asciiTheme="majorHAnsi" w:hAnsiTheme="majorHAnsi" w:cstheme="majorHAnsi"/>
          <w:sz w:val="26"/>
          <w:szCs w:val="26"/>
          <w:lang w:val="nl-NL"/>
        </w:rPr>
        <w:t>hông có bản vẽ</w:t>
      </w:r>
      <w:r w:rsidR="00FD4659" w:rsidRPr="008E3DCD">
        <w:rPr>
          <w:rFonts w:asciiTheme="majorHAnsi" w:hAnsiTheme="majorHAnsi" w:cstheme="majorHAnsi"/>
          <w:sz w:val="26"/>
          <w:szCs w:val="26"/>
        </w:rPr>
        <w:t>.</w:t>
      </w:r>
    </w:p>
    <w:p w14:paraId="070CC08D" w14:textId="77777777" w:rsidR="00CA60D9" w:rsidRPr="008E3DCD" w:rsidRDefault="00CA60D9" w:rsidP="00D034C1">
      <w:pPr>
        <w:pStyle w:val="SectionVIHeader"/>
        <w:widowControl w:val="0"/>
        <w:spacing w:after="80" w:line="276" w:lineRule="auto"/>
        <w:ind w:firstLine="567"/>
        <w:jc w:val="both"/>
        <w:rPr>
          <w:rFonts w:asciiTheme="majorHAnsi" w:hAnsiTheme="majorHAnsi" w:cstheme="majorHAnsi"/>
          <w:sz w:val="26"/>
          <w:szCs w:val="26"/>
          <w:lang w:val="vi-VN"/>
        </w:rPr>
      </w:pPr>
      <w:r w:rsidRPr="008E3DCD">
        <w:rPr>
          <w:rFonts w:asciiTheme="majorHAnsi" w:hAnsiTheme="majorHAnsi" w:cstheme="majorHAnsi"/>
          <w:sz w:val="26"/>
          <w:szCs w:val="26"/>
          <w:lang w:val="vi-VN"/>
        </w:rPr>
        <w:t>Mục 3. Kiểm tra và thử nghiệm</w:t>
      </w:r>
    </w:p>
    <w:p w14:paraId="0E766838" w14:textId="0CDCF155" w:rsidR="0086554F" w:rsidRPr="008E3DCD" w:rsidRDefault="00CA60D9" w:rsidP="00D034C1">
      <w:pPr>
        <w:widowControl w:val="0"/>
        <w:spacing w:before="120" w:after="80" w:line="276" w:lineRule="auto"/>
        <w:ind w:firstLine="567"/>
        <w:rPr>
          <w:rFonts w:asciiTheme="majorHAnsi" w:hAnsiTheme="majorHAnsi" w:cstheme="majorHAnsi"/>
          <w:bCs/>
          <w:iCs/>
          <w:sz w:val="26"/>
          <w:szCs w:val="26"/>
          <w:lang w:val="es-ES"/>
        </w:rPr>
      </w:pPr>
      <w:r w:rsidRPr="008E3DCD">
        <w:rPr>
          <w:rFonts w:asciiTheme="majorHAnsi" w:hAnsiTheme="majorHAnsi" w:cstheme="majorHAnsi"/>
          <w:bCs/>
          <w:iCs/>
          <w:sz w:val="26"/>
          <w:szCs w:val="26"/>
          <w:lang w:val="es-ES"/>
        </w:rPr>
        <w:t xml:space="preserve">- Trước khi nhận hàng </w:t>
      </w:r>
      <w:r w:rsidR="0086554F" w:rsidRPr="008E3DCD">
        <w:rPr>
          <w:rFonts w:asciiTheme="majorHAnsi" w:hAnsiTheme="majorHAnsi" w:cstheme="majorHAnsi"/>
          <w:bCs/>
          <w:iCs/>
          <w:sz w:val="26"/>
          <w:szCs w:val="26"/>
          <w:lang w:val="es-ES"/>
        </w:rPr>
        <w:t>Chủ đầu tư và Nhà thầu tiến hành lấy mẫu ngẫu nhiên hoặc toàn bộ lô hàng để kiểm tra, thử nghiệm về số lượng, tiêu chuẩn kỹ thuật, chất lượng của hàng hóa. Đo trọng lượng và kích thước của hàng hóa.</w:t>
      </w:r>
    </w:p>
    <w:p w14:paraId="0C019263" w14:textId="77777777" w:rsidR="0086554F" w:rsidRPr="008E3DCD" w:rsidRDefault="0086554F" w:rsidP="00D034C1">
      <w:pPr>
        <w:widowControl w:val="0"/>
        <w:spacing w:before="120" w:after="80" w:line="276" w:lineRule="auto"/>
        <w:ind w:firstLine="567"/>
        <w:rPr>
          <w:rFonts w:asciiTheme="majorHAnsi" w:hAnsiTheme="majorHAnsi" w:cstheme="majorHAnsi"/>
          <w:bCs/>
          <w:iCs/>
          <w:sz w:val="26"/>
          <w:szCs w:val="26"/>
          <w:lang w:val="es-ES"/>
        </w:rPr>
      </w:pPr>
      <w:r w:rsidRPr="008E3DCD">
        <w:rPr>
          <w:rFonts w:asciiTheme="majorHAnsi" w:hAnsiTheme="majorHAnsi" w:cstheme="majorHAnsi"/>
          <w:bCs/>
          <w:iCs/>
          <w:sz w:val="26"/>
          <w:szCs w:val="26"/>
          <w:lang w:val="es-ES"/>
        </w:rPr>
        <w:t xml:space="preserve">- Trường hợp hàng hóa không phù hợp (không đúng) với tiêu chuẩn kỹ thuật theo yêu cầu của Chủ đầu tư, thì Chủ đầu tư có quyền từ chối không nhận và Nhà thầu phải có trách nhiệm thay thế hoặc tiến hành những điều chỉnh cần thiết để đáp ứng đúng các yêu cầu về </w:t>
      </w:r>
      <w:r w:rsidRPr="008E3DCD">
        <w:rPr>
          <w:rFonts w:asciiTheme="majorHAnsi" w:hAnsiTheme="majorHAnsi" w:cstheme="majorHAnsi"/>
          <w:bCs/>
          <w:iCs/>
          <w:sz w:val="26"/>
          <w:szCs w:val="26"/>
          <w:lang w:val="es-ES"/>
        </w:rPr>
        <w:lastRenderedPageBreak/>
        <w:t>chất lượng, tiêu chuẩn kỹ thuật của hàng hoá.</w:t>
      </w:r>
    </w:p>
    <w:p w14:paraId="13230201" w14:textId="3359A4AD" w:rsidR="0086554F" w:rsidRPr="008E3DCD" w:rsidRDefault="0086554F" w:rsidP="00D034C1">
      <w:pPr>
        <w:widowControl w:val="0"/>
        <w:spacing w:before="120" w:after="80" w:line="276" w:lineRule="auto"/>
        <w:ind w:firstLine="567"/>
        <w:rPr>
          <w:rFonts w:asciiTheme="majorHAnsi" w:hAnsiTheme="majorHAnsi" w:cstheme="majorHAnsi"/>
          <w:bCs/>
          <w:iCs/>
          <w:sz w:val="26"/>
          <w:szCs w:val="26"/>
          <w:lang w:val="es-ES"/>
        </w:rPr>
      </w:pPr>
      <w:r w:rsidRPr="008E3DCD">
        <w:rPr>
          <w:rFonts w:asciiTheme="majorHAnsi" w:hAnsiTheme="majorHAnsi" w:cstheme="majorHAnsi"/>
          <w:bCs/>
          <w:iCs/>
          <w:sz w:val="26"/>
          <w:szCs w:val="26"/>
          <w:lang w:val="es-ES"/>
        </w:rPr>
        <w:t>- Trường hợp Nhà thầu không có khả năng thay thế hay điều chỉnh các hàng hóa không phù hợp (không đúng), Chủ đầu tư có quyền tổ chức việc thay thế hay điều chỉnh nếu thấy cần thiết, mọi rủi ro và mọi chi phí phát sinh có liên quan do Nhà thầu chịu.</w:t>
      </w:r>
    </w:p>
    <w:p w14:paraId="302D975F" w14:textId="77777777" w:rsidR="00CA60D9" w:rsidRPr="008E3DCD" w:rsidRDefault="00CA60D9" w:rsidP="00D034C1">
      <w:pPr>
        <w:widowControl w:val="0"/>
        <w:spacing w:before="120" w:after="80" w:line="276" w:lineRule="auto"/>
        <w:ind w:firstLine="567"/>
        <w:rPr>
          <w:rFonts w:asciiTheme="majorHAnsi" w:hAnsiTheme="majorHAnsi" w:cstheme="majorHAnsi"/>
          <w:bCs/>
          <w:iCs/>
          <w:sz w:val="26"/>
          <w:szCs w:val="26"/>
          <w:lang w:val="es-ES"/>
        </w:rPr>
      </w:pPr>
      <w:r w:rsidRPr="008E3DCD">
        <w:rPr>
          <w:rFonts w:asciiTheme="majorHAnsi" w:hAnsiTheme="majorHAnsi" w:cstheme="majorHAnsi"/>
          <w:bCs/>
          <w:iCs/>
          <w:sz w:val="26"/>
          <w:szCs w:val="26"/>
          <w:lang w:val="es-ES"/>
        </w:rPr>
        <w:t>- Hai bên phải đảm bảo an toàn trong giao nhận hàng hoá. Nếu bên nào không đảm bảo an toàn trong giao nhận để xảy ra sự cố thì phải chịu toàn bộ trách nhiệm trước cơ quan pháp luật và bồi thường thiệt hại gây ra.</w:t>
      </w:r>
    </w:p>
    <w:p w14:paraId="6014E1C4" w14:textId="77777777" w:rsidR="00CA60D9" w:rsidRPr="008E3DCD" w:rsidRDefault="00CA60D9" w:rsidP="00D034C1">
      <w:pPr>
        <w:widowControl w:val="0"/>
        <w:spacing w:before="120" w:after="80" w:line="276" w:lineRule="auto"/>
        <w:ind w:firstLine="567"/>
        <w:rPr>
          <w:rFonts w:asciiTheme="majorHAnsi" w:hAnsiTheme="majorHAnsi" w:cstheme="majorHAnsi"/>
          <w:bCs/>
          <w:iCs/>
          <w:sz w:val="26"/>
          <w:szCs w:val="26"/>
          <w:lang w:val="es-ES"/>
        </w:rPr>
      </w:pPr>
      <w:r w:rsidRPr="008E3DCD">
        <w:rPr>
          <w:rFonts w:asciiTheme="majorHAnsi" w:hAnsiTheme="majorHAnsi" w:cstheme="majorHAnsi"/>
          <w:bCs/>
          <w:iCs/>
          <w:sz w:val="26"/>
          <w:szCs w:val="26"/>
          <w:lang w:val="es-ES"/>
        </w:rPr>
        <w:t>- Hai bên tiến hành giao nhận số lượng theo thông báo đặt hàng của Chủ đầu tư.</w:t>
      </w:r>
    </w:p>
    <w:p w14:paraId="1C25F645" w14:textId="77777777" w:rsidR="00CA60D9" w:rsidRPr="008E3DCD" w:rsidRDefault="00CA60D9" w:rsidP="00D034C1">
      <w:pPr>
        <w:widowControl w:val="0"/>
        <w:spacing w:before="120" w:after="80" w:line="276" w:lineRule="auto"/>
        <w:ind w:firstLine="567"/>
        <w:rPr>
          <w:rFonts w:asciiTheme="majorHAnsi" w:hAnsiTheme="majorHAnsi" w:cstheme="majorHAnsi"/>
          <w:bCs/>
          <w:iCs/>
          <w:sz w:val="26"/>
          <w:szCs w:val="26"/>
          <w:lang w:val="es-ES"/>
        </w:rPr>
      </w:pPr>
      <w:r w:rsidRPr="008E3DCD">
        <w:rPr>
          <w:rFonts w:asciiTheme="majorHAnsi" w:hAnsiTheme="majorHAnsi" w:cstheme="majorHAnsi"/>
          <w:bCs/>
          <w:iCs/>
          <w:sz w:val="26"/>
          <w:szCs w:val="26"/>
          <w:lang w:val="es-ES"/>
        </w:rPr>
        <w:t>- Lập biên bản nghiệm thu, có đầy đủ các chữ ký của các bên để làm cơ sở thanh toán.</w:t>
      </w:r>
    </w:p>
    <w:p w14:paraId="0A511830" w14:textId="75A2636E" w:rsidR="00A446C2" w:rsidRPr="008E3DCD" w:rsidRDefault="00CA60D9" w:rsidP="00D034C1">
      <w:pPr>
        <w:widowControl w:val="0"/>
        <w:spacing w:before="120" w:after="80" w:line="276" w:lineRule="auto"/>
        <w:ind w:firstLine="567"/>
        <w:rPr>
          <w:rFonts w:asciiTheme="majorHAnsi" w:hAnsiTheme="majorHAnsi" w:cstheme="majorHAnsi"/>
          <w:sz w:val="26"/>
          <w:szCs w:val="26"/>
        </w:rPr>
      </w:pPr>
      <w:r w:rsidRPr="008E3DCD">
        <w:rPr>
          <w:rFonts w:asciiTheme="majorHAnsi" w:hAnsiTheme="majorHAnsi" w:cstheme="majorHAnsi"/>
          <w:bCs/>
          <w:iCs/>
          <w:sz w:val="26"/>
          <w:szCs w:val="26"/>
          <w:lang w:val="es-ES"/>
        </w:rPr>
        <w:t>- Chủ đầu tư có quyền tiến hành các kiểm tra bổ sung. Nếu có kết quả không đúng theo E-HSMT thì chi phí kiểm tra bổ sung nhà thầu phải chịu, cũng như mọi chi phí sửa chữa cho tới khi hoàn chỉnh</w:t>
      </w:r>
      <w:r w:rsidR="00C70963" w:rsidRPr="008E3DCD">
        <w:rPr>
          <w:rFonts w:asciiTheme="majorHAnsi" w:hAnsiTheme="majorHAnsi" w:cstheme="majorHAnsi"/>
          <w:bCs/>
          <w:iCs/>
          <w:sz w:val="26"/>
          <w:szCs w:val="26"/>
          <w:lang w:val="es-ES"/>
        </w:rPr>
        <w:t>.</w:t>
      </w:r>
    </w:p>
    <w:p w14:paraId="6CDF93B8" w14:textId="77777777" w:rsidR="007E6841" w:rsidRPr="008E3DCD" w:rsidRDefault="007E6841" w:rsidP="00D034C1">
      <w:pPr>
        <w:spacing w:before="120" w:after="80" w:line="276" w:lineRule="auto"/>
        <w:ind w:firstLine="567"/>
        <w:rPr>
          <w:rFonts w:asciiTheme="majorHAnsi" w:hAnsiTheme="majorHAnsi" w:cstheme="majorHAnsi"/>
          <w:sz w:val="26"/>
          <w:szCs w:val="26"/>
        </w:rPr>
      </w:pPr>
    </w:p>
    <w:sectPr w:rsidR="007E6841" w:rsidRPr="008E3DCD" w:rsidSect="007E6841">
      <w:pgSz w:w="11906" w:h="16838"/>
      <w:pgMar w:top="1134" w:right="1134" w:bottom="1134"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94008" w14:textId="77777777" w:rsidR="008F654A" w:rsidRDefault="008F654A" w:rsidP="007E6841">
      <w:r>
        <w:separator/>
      </w:r>
    </w:p>
  </w:endnote>
  <w:endnote w:type="continuationSeparator" w:id="0">
    <w:p w14:paraId="73C7E6FB" w14:textId="77777777" w:rsidR="008F654A" w:rsidRDefault="008F654A" w:rsidP="007E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CDB7" w14:textId="77777777" w:rsidR="008F654A" w:rsidRDefault="008F654A" w:rsidP="007E6841">
      <w:r>
        <w:separator/>
      </w:r>
    </w:p>
  </w:footnote>
  <w:footnote w:type="continuationSeparator" w:id="0">
    <w:p w14:paraId="34B14249" w14:textId="77777777" w:rsidR="008F654A" w:rsidRDefault="008F654A" w:rsidP="007E68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A2F77"/>
    <w:multiLevelType w:val="hybridMultilevel"/>
    <w:tmpl w:val="6602CC0A"/>
    <w:lvl w:ilvl="0" w:tplc="1638A034">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D9"/>
    <w:rsid w:val="00062115"/>
    <w:rsid w:val="00067BCE"/>
    <w:rsid w:val="000A3ACC"/>
    <w:rsid w:val="0018158E"/>
    <w:rsid w:val="001D46F8"/>
    <w:rsid w:val="002049B6"/>
    <w:rsid w:val="002D7869"/>
    <w:rsid w:val="002E6FB7"/>
    <w:rsid w:val="002F77A2"/>
    <w:rsid w:val="00320E21"/>
    <w:rsid w:val="0037056B"/>
    <w:rsid w:val="003E31B7"/>
    <w:rsid w:val="00421F00"/>
    <w:rsid w:val="004752A5"/>
    <w:rsid w:val="005F157C"/>
    <w:rsid w:val="006505D4"/>
    <w:rsid w:val="00652D85"/>
    <w:rsid w:val="00681968"/>
    <w:rsid w:val="006E130F"/>
    <w:rsid w:val="00721C46"/>
    <w:rsid w:val="00757598"/>
    <w:rsid w:val="007C6F9D"/>
    <w:rsid w:val="007E6841"/>
    <w:rsid w:val="0086554F"/>
    <w:rsid w:val="008724DE"/>
    <w:rsid w:val="008E3DCD"/>
    <w:rsid w:val="008F654A"/>
    <w:rsid w:val="009D167F"/>
    <w:rsid w:val="009D4C2E"/>
    <w:rsid w:val="00A417A7"/>
    <w:rsid w:val="00A446C2"/>
    <w:rsid w:val="00A6170C"/>
    <w:rsid w:val="00B12F6E"/>
    <w:rsid w:val="00BC0960"/>
    <w:rsid w:val="00BE385D"/>
    <w:rsid w:val="00C70963"/>
    <w:rsid w:val="00C72707"/>
    <w:rsid w:val="00CA60D9"/>
    <w:rsid w:val="00D034C1"/>
    <w:rsid w:val="00D613D0"/>
    <w:rsid w:val="00DA0105"/>
    <w:rsid w:val="00E67F4B"/>
    <w:rsid w:val="00EE2A86"/>
    <w:rsid w:val="00FD46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20C9"/>
  <w15:chartTrackingRefBased/>
  <w15:docId w15:val="{E01DAEB1-4911-4CF9-9F99-3190F37B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0D9"/>
    <w:pPr>
      <w:spacing w:after="0" w:line="240" w:lineRule="auto"/>
      <w:jc w:val="both"/>
    </w:pPr>
    <w:rPr>
      <w:rFonts w:ascii="Times New Roman" w:hAnsi="Times New Roman"/>
      <w:kern w:val="0"/>
      <w:sz w:val="28"/>
      <w:szCs w:val="28"/>
      <w14:ligatures w14:val="none"/>
    </w:rPr>
  </w:style>
  <w:style w:type="paragraph" w:styleId="Heading2">
    <w:name w:val="heading 2"/>
    <w:aliases w:val="Heading 2 - HocThatNhanh.vn"/>
    <w:basedOn w:val="Heading3"/>
    <w:next w:val="Normal"/>
    <w:link w:val="Heading2Char"/>
    <w:qFormat/>
    <w:rsid w:val="00CA60D9"/>
    <w:pPr>
      <w:spacing w:line="264" w:lineRule="auto"/>
      <w:outlineLvl w:val="1"/>
    </w:pPr>
  </w:style>
  <w:style w:type="paragraph" w:styleId="Heading3">
    <w:name w:val="heading 3"/>
    <w:aliases w:val="Heading 3 - HocThatNhanh.vn"/>
    <w:basedOn w:val="Normal"/>
    <w:next w:val="Normal"/>
    <w:link w:val="Heading3Char1"/>
    <w:qFormat/>
    <w:rsid w:val="00CA60D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CA60D9"/>
    <w:pPr>
      <w:spacing w:before="120" w:after="120" w:line="264" w:lineRule="auto"/>
      <w:ind w:firstLine="709"/>
      <w:outlineLvl w:val="3"/>
    </w:pPr>
    <w:rPr>
      <w:b/>
      <w:lang w:val="es-ES"/>
    </w:rPr>
  </w:style>
  <w:style w:type="paragraph" w:styleId="Heading5">
    <w:name w:val="heading 5"/>
    <w:basedOn w:val="Normal"/>
    <w:next w:val="Normal"/>
    <w:link w:val="Heading5Char"/>
    <w:qFormat/>
    <w:rsid w:val="00CA60D9"/>
    <w:pPr>
      <w:spacing w:before="120" w:after="120" w:line="264" w:lineRule="auto"/>
      <w:ind w:firstLine="709"/>
      <w:outlineLvl w:val="4"/>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CA60D9"/>
    <w:rPr>
      <w:rFonts w:ascii="Times New Roman" w:hAnsi="Times New Roman"/>
      <w:b/>
      <w:kern w:val="0"/>
      <w:sz w:val="28"/>
      <w:szCs w:val="28"/>
      <w14:ligatures w14:val="none"/>
    </w:rPr>
  </w:style>
  <w:style w:type="character" w:customStyle="1" w:styleId="Heading3Char">
    <w:name w:val="Heading 3 Char"/>
    <w:basedOn w:val="DefaultParagraphFont"/>
    <w:uiPriority w:val="9"/>
    <w:semiHidden/>
    <w:rsid w:val="00CA60D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Heading 4 - HocThatNhanh.vn Char"/>
    <w:basedOn w:val="DefaultParagraphFont"/>
    <w:link w:val="Heading4"/>
    <w:rsid w:val="00CA60D9"/>
    <w:rPr>
      <w:rFonts w:ascii="Times New Roman" w:hAnsi="Times New Roman"/>
      <w:b/>
      <w:kern w:val="0"/>
      <w:sz w:val="28"/>
      <w:szCs w:val="28"/>
      <w:lang w:val="es-ES"/>
      <w14:ligatures w14:val="none"/>
    </w:rPr>
  </w:style>
  <w:style w:type="character" w:customStyle="1" w:styleId="Heading5Char">
    <w:name w:val="Heading 5 Char"/>
    <w:basedOn w:val="DefaultParagraphFont"/>
    <w:link w:val="Heading5"/>
    <w:rsid w:val="00CA60D9"/>
    <w:rPr>
      <w:rFonts w:ascii="Times New Roman" w:hAnsi="Times New Roman"/>
      <w:b/>
      <w:kern w:val="0"/>
      <w:sz w:val="28"/>
      <w:szCs w:val="28"/>
      <w:lang w:val="es-ES"/>
      <w14:ligatures w14:val="none"/>
    </w:rPr>
  </w:style>
  <w:style w:type="character" w:customStyle="1" w:styleId="Heading3Char1">
    <w:name w:val="Heading 3 Char1"/>
    <w:aliases w:val="Heading 3 - HocThatNhanh.vn Char"/>
    <w:link w:val="Heading3"/>
    <w:rsid w:val="00CA60D9"/>
    <w:rPr>
      <w:rFonts w:ascii="Times New Roman" w:hAnsi="Times New Roman"/>
      <w:b/>
      <w:kern w:val="0"/>
      <w:sz w:val="28"/>
      <w:szCs w:val="28"/>
      <w14:ligatures w14:val="none"/>
    </w:rPr>
  </w:style>
  <w:style w:type="paragraph" w:customStyle="1" w:styleId="SectionVIHeader">
    <w:name w:val="Section VI. Header"/>
    <w:basedOn w:val="Normal"/>
    <w:rsid w:val="00CA60D9"/>
    <w:pPr>
      <w:spacing w:before="120" w:after="240"/>
      <w:jc w:val="center"/>
    </w:pPr>
    <w:rPr>
      <w:b/>
      <w:sz w:val="36"/>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A60D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A60D9"/>
    <w:rPr>
      <w:rFonts w:ascii="Times New Roman" w:hAnsi="Times New Roman"/>
      <w:kern w:val="0"/>
      <w:sz w:val="28"/>
      <w:szCs w:val="28"/>
      <w14:ligatures w14:val="none"/>
    </w:rPr>
  </w:style>
  <w:style w:type="table" w:styleId="TableGrid">
    <w:name w:val="Table Grid"/>
    <w:basedOn w:val="TableNormal"/>
    <w:uiPriority w:val="59"/>
    <w:rsid w:val="00CA60D9"/>
    <w:pPr>
      <w:spacing w:after="0" w:line="240" w:lineRule="auto"/>
    </w:pPr>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A3"/>
    <w:basedOn w:val="Normal"/>
    <w:link w:val="A3Char"/>
    <w:qFormat/>
    <w:rsid w:val="00CA60D9"/>
    <w:pPr>
      <w:spacing w:before="120" w:after="120"/>
      <w:ind w:firstLine="567"/>
    </w:pPr>
    <w:rPr>
      <w:rFonts w:eastAsia="Times New Roman" w:cs="Times New Roman"/>
      <w:b/>
      <w:lang w:val="en-US"/>
    </w:rPr>
  </w:style>
  <w:style w:type="character" w:customStyle="1" w:styleId="A3Char">
    <w:name w:val="A3 Char"/>
    <w:link w:val="A3"/>
    <w:rsid w:val="00CA60D9"/>
    <w:rPr>
      <w:rFonts w:ascii="Times New Roman" w:eastAsia="Times New Roman" w:hAnsi="Times New Roman" w:cs="Times New Roman"/>
      <w:b/>
      <w:kern w:val="0"/>
      <w:sz w:val="28"/>
      <w:szCs w:val="28"/>
      <w:lang w:val="en-US"/>
      <w14:ligatures w14:val="none"/>
    </w:rPr>
  </w:style>
  <w:style w:type="paragraph" w:styleId="Header">
    <w:name w:val="header"/>
    <w:basedOn w:val="Normal"/>
    <w:link w:val="HeaderChar"/>
    <w:uiPriority w:val="99"/>
    <w:unhideWhenUsed/>
    <w:rsid w:val="007E6841"/>
    <w:pPr>
      <w:tabs>
        <w:tab w:val="center" w:pos="4513"/>
        <w:tab w:val="right" w:pos="9026"/>
      </w:tabs>
    </w:pPr>
  </w:style>
  <w:style w:type="character" w:customStyle="1" w:styleId="HeaderChar">
    <w:name w:val="Header Char"/>
    <w:basedOn w:val="DefaultParagraphFont"/>
    <w:link w:val="Header"/>
    <w:uiPriority w:val="99"/>
    <w:rsid w:val="007E6841"/>
    <w:rPr>
      <w:rFonts w:ascii="Times New Roman" w:hAnsi="Times New Roman"/>
      <w:kern w:val="0"/>
      <w:sz w:val="28"/>
      <w:szCs w:val="28"/>
      <w14:ligatures w14:val="none"/>
    </w:rPr>
  </w:style>
  <w:style w:type="paragraph" w:styleId="Footer">
    <w:name w:val="footer"/>
    <w:basedOn w:val="Normal"/>
    <w:link w:val="FooterChar"/>
    <w:uiPriority w:val="99"/>
    <w:unhideWhenUsed/>
    <w:rsid w:val="007E6841"/>
    <w:pPr>
      <w:tabs>
        <w:tab w:val="center" w:pos="4513"/>
        <w:tab w:val="right" w:pos="9026"/>
      </w:tabs>
    </w:pPr>
  </w:style>
  <w:style w:type="character" w:customStyle="1" w:styleId="FooterChar">
    <w:name w:val="Footer Char"/>
    <w:basedOn w:val="DefaultParagraphFont"/>
    <w:link w:val="Footer"/>
    <w:uiPriority w:val="99"/>
    <w:rsid w:val="007E6841"/>
    <w:rPr>
      <w:rFonts w:ascii="Times New Roman" w:hAnsi="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2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 Le Hong</dc:creator>
  <cp:keywords/>
  <dc:description/>
  <cp:lastModifiedBy>Admin</cp:lastModifiedBy>
  <cp:revision>13</cp:revision>
  <dcterms:created xsi:type="dcterms:W3CDTF">2025-05-10T15:00:00Z</dcterms:created>
  <dcterms:modified xsi:type="dcterms:W3CDTF">2026-02-05T07:28:00Z</dcterms:modified>
</cp:coreProperties>
</file>