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02C3" w14:textId="77777777" w:rsidR="00B32A12" w:rsidRPr="00F40262" w:rsidRDefault="00B32A12" w:rsidP="00B32A12">
      <w:pPr>
        <w:pStyle w:val="Style11"/>
        <w:tabs>
          <w:tab w:val="left" w:pos="0"/>
          <w:tab w:val="left" w:pos="851"/>
        </w:tabs>
        <w:spacing w:before="120" w:line="360" w:lineRule="atLeast"/>
        <w:jc w:val="center"/>
        <w:rPr>
          <w:sz w:val="28"/>
          <w:szCs w:val="28"/>
          <w:lang w:val="nl-NL"/>
        </w:rPr>
      </w:pPr>
      <w:bookmarkStart w:id="0" w:name="_Hlk191281352"/>
      <w:r w:rsidRPr="00F40262">
        <w:rPr>
          <w:b/>
          <w:sz w:val="28"/>
          <w:szCs w:val="28"/>
          <w:lang w:val="nl-NL"/>
        </w:rPr>
        <w:t>Phần 2. YÊU CẦU VỀ KỸ THUẬT</w:t>
      </w:r>
    </w:p>
    <w:p w14:paraId="622DBA65" w14:textId="77777777" w:rsidR="00B32A12" w:rsidRPr="008118D0" w:rsidRDefault="00B32A12" w:rsidP="00B32A12">
      <w:pPr>
        <w:pStyle w:val="Style11"/>
        <w:tabs>
          <w:tab w:val="left" w:pos="0"/>
          <w:tab w:val="left" w:pos="851"/>
        </w:tabs>
        <w:spacing w:before="120" w:line="360" w:lineRule="atLeast"/>
        <w:jc w:val="center"/>
        <w:rPr>
          <w:b/>
          <w:sz w:val="28"/>
          <w:szCs w:val="28"/>
          <w:lang w:val="nl-NL"/>
        </w:rPr>
      </w:pPr>
      <w:r w:rsidRPr="00F40262">
        <w:rPr>
          <w:sz w:val="28"/>
          <w:szCs w:val="28"/>
          <w:lang w:val="nl-NL"/>
        </w:rPr>
        <w:t xml:space="preserve"> </w:t>
      </w:r>
      <w:r w:rsidRPr="00F40262">
        <w:rPr>
          <w:b/>
          <w:sz w:val="28"/>
          <w:szCs w:val="28"/>
          <w:lang w:val="vi-VN"/>
        </w:rPr>
        <w:t>Chương V. YÊU CẦU VỀ KỸ THUẬT</w:t>
      </w:r>
    </w:p>
    <w:p w14:paraId="0F54A071" w14:textId="77777777" w:rsidR="00B32A12" w:rsidRPr="008118D0" w:rsidRDefault="00B32A12" w:rsidP="00B32A12">
      <w:pPr>
        <w:pStyle w:val="Style11"/>
        <w:tabs>
          <w:tab w:val="left" w:pos="0"/>
          <w:tab w:val="left" w:pos="851"/>
        </w:tabs>
        <w:spacing w:line="360" w:lineRule="atLeast"/>
        <w:jc w:val="center"/>
        <w:rPr>
          <w:b/>
          <w:sz w:val="28"/>
          <w:szCs w:val="28"/>
          <w:lang w:val="nl-NL"/>
        </w:rPr>
      </w:pPr>
    </w:p>
    <w:p w14:paraId="3C9BCA2B" w14:textId="77777777" w:rsidR="00B32A12" w:rsidRPr="00F40262" w:rsidRDefault="00B32A12" w:rsidP="00B32A12">
      <w:pPr>
        <w:spacing w:before="120" w:after="25" w:line="276" w:lineRule="auto"/>
        <w:ind w:firstLine="709"/>
        <w:rPr>
          <w:b/>
          <w:sz w:val="28"/>
          <w:szCs w:val="28"/>
          <w:lang w:val="vi-VN"/>
        </w:rPr>
      </w:pPr>
      <w:r w:rsidRPr="00F40262">
        <w:rPr>
          <w:b/>
          <w:sz w:val="28"/>
          <w:szCs w:val="28"/>
          <w:lang w:val="vi-VN"/>
        </w:rPr>
        <w:t>I. Giới thiệu về gói thầu</w:t>
      </w:r>
    </w:p>
    <w:p w14:paraId="3FA7B986" w14:textId="77777777" w:rsidR="00B32A12" w:rsidRPr="00971A54" w:rsidRDefault="00B32A12" w:rsidP="00B32A12">
      <w:pPr>
        <w:numPr>
          <w:ilvl w:val="0"/>
          <w:numId w:val="1"/>
        </w:numPr>
        <w:spacing w:before="120" w:after="25" w:line="276" w:lineRule="auto"/>
        <w:rPr>
          <w:sz w:val="28"/>
          <w:szCs w:val="28"/>
          <w:lang w:val="vi-VN"/>
        </w:rPr>
      </w:pPr>
      <w:r w:rsidRPr="00971A54">
        <w:rPr>
          <w:sz w:val="28"/>
          <w:szCs w:val="28"/>
          <w:lang w:val="vi-VN"/>
        </w:rPr>
        <w:t>Phạm vi công việc của gói thầu:</w:t>
      </w:r>
    </w:p>
    <w:p w14:paraId="208524B8" w14:textId="77777777" w:rsidR="00B32A12" w:rsidRPr="00971A54" w:rsidRDefault="00B32A12" w:rsidP="00B32A12">
      <w:pPr>
        <w:spacing w:before="120" w:after="25" w:line="276" w:lineRule="auto"/>
        <w:ind w:firstLine="709"/>
        <w:rPr>
          <w:color w:val="0000FF"/>
          <w:sz w:val="28"/>
          <w:szCs w:val="28"/>
          <w:lang w:val="vi-VN"/>
        </w:rPr>
      </w:pPr>
      <w:r w:rsidRPr="00971A54">
        <w:rPr>
          <w:sz w:val="28"/>
          <w:szCs w:val="28"/>
          <w:lang w:val="vi-VN"/>
        </w:rPr>
        <w:t xml:space="preserve">Đánh rỉ, </w:t>
      </w:r>
      <w:r w:rsidRPr="00692F51">
        <w:rPr>
          <w:bCs/>
          <w:iCs/>
          <w:sz w:val="28"/>
          <w:szCs w:val="28"/>
          <w:lang w:val="vi-VN"/>
        </w:rPr>
        <w:t>s</w:t>
      </w:r>
      <w:r w:rsidRPr="00971A54">
        <w:rPr>
          <w:bCs/>
          <w:iCs/>
          <w:sz w:val="28"/>
          <w:szCs w:val="28"/>
          <w:lang w:val="vi-VN"/>
        </w:rPr>
        <w:t>ơn lưới chắn rác, nắp lưới và xích treo lưới chắn rác các tổ máy số 1, số 2, số 7</w:t>
      </w:r>
      <w:r w:rsidRPr="00971A54">
        <w:rPr>
          <w:color w:val="0000FF"/>
          <w:sz w:val="28"/>
          <w:szCs w:val="28"/>
          <w:lang w:val="vi-VN"/>
        </w:rPr>
        <w:t>.</w:t>
      </w:r>
    </w:p>
    <w:p w14:paraId="2EDE74EC" w14:textId="77777777" w:rsidR="00B32A12" w:rsidRPr="008A625B" w:rsidRDefault="00B32A12" w:rsidP="00B32A12">
      <w:pPr>
        <w:spacing w:before="120" w:after="25" w:line="276" w:lineRule="auto"/>
        <w:ind w:firstLine="709"/>
        <w:rPr>
          <w:i/>
          <w:iCs/>
          <w:color w:val="0000FF"/>
          <w:sz w:val="28"/>
          <w:szCs w:val="28"/>
          <w:lang w:val="vi-VN"/>
        </w:rPr>
      </w:pPr>
      <w:r w:rsidRPr="008A625B">
        <w:rPr>
          <w:i/>
          <w:iCs/>
          <w:sz w:val="28"/>
          <w:szCs w:val="28"/>
          <w:lang w:val="vi-VN"/>
        </w:rPr>
        <w:t>Ghi chú: Việc cẩu chuyển lưới chắn rác, nắp lưới, xích treo lưới tới vị trí thi công và đưa về kho do Chủ đầu tư phối hợp thực hiện.</w:t>
      </w:r>
    </w:p>
    <w:p w14:paraId="27383F8D" w14:textId="77777777" w:rsidR="00B32A12" w:rsidRPr="007A5FF1" w:rsidRDefault="00B32A12" w:rsidP="00B32A12">
      <w:pPr>
        <w:spacing w:before="120" w:after="25" w:line="276" w:lineRule="auto"/>
        <w:ind w:firstLine="709"/>
        <w:rPr>
          <w:sz w:val="28"/>
          <w:szCs w:val="28"/>
          <w:lang w:val="vi-VN"/>
        </w:rPr>
      </w:pPr>
      <w:r w:rsidRPr="007A5FF1">
        <w:rPr>
          <w:sz w:val="28"/>
          <w:szCs w:val="28"/>
          <w:lang w:val="vi-VN"/>
        </w:rPr>
        <w:t>2. Thời hạn hoàn thành: dự kiến</w:t>
      </w:r>
      <w:r w:rsidRPr="0075776B">
        <w:rPr>
          <w:sz w:val="28"/>
          <w:szCs w:val="28"/>
          <w:lang w:val="vi-VN"/>
        </w:rPr>
        <w:t xml:space="preserve"> 3</w:t>
      </w:r>
      <w:r w:rsidRPr="0017373E">
        <w:rPr>
          <w:sz w:val="28"/>
          <w:szCs w:val="28"/>
          <w:lang w:val="vi-VN"/>
        </w:rPr>
        <w:t>1</w:t>
      </w:r>
      <w:r w:rsidRPr="007A5FF1">
        <w:rPr>
          <w:sz w:val="28"/>
          <w:szCs w:val="28"/>
          <w:lang w:val="vi-VN"/>
        </w:rPr>
        <w:t>/1</w:t>
      </w:r>
      <w:r w:rsidRPr="0017373E">
        <w:rPr>
          <w:sz w:val="28"/>
          <w:szCs w:val="28"/>
          <w:lang w:val="vi-VN"/>
        </w:rPr>
        <w:t>2</w:t>
      </w:r>
      <w:r w:rsidRPr="007A5FF1">
        <w:rPr>
          <w:sz w:val="28"/>
          <w:szCs w:val="28"/>
          <w:lang w:val="vi-VN"/>
        </w:rPr>
        <w:t>/2026</w:t>
      </w:r>
    </w:p>
    <w:p w14:paraId="33EAD871" w14:textId="77777777" w:rsidR="00B32A12" w:rsidRPr="007B23C8" w:rsidRDefault="00B32A12" w:rsidP="00B32A12">
      <w:pPr>
        <w:numPr>
          <w:ilvl w:val="0"/>
          <w:numId w:val="3"/>
        </w:numPr>
        <w:spacing w:before="120" w:after="25" w:line="276" w:lineRule="auto"/>
        <w:rPr>
          <w:sz w:val="28"/>
          <w:szCs w:val="28"/>
          <w:lang w:val="vi-VN"/>
        </w:rPr>
      </w:pPr>
      <w:r w:rsidRPr="007B23C8">
        <w:rPr>
          <w:sz w:val="28"/>
          <w:szCs w:val="28"/>
          <w:lang w:val="vi-VN"/>
        </w:rPr>
        <w:t>Đặc điểm công trường</w:t>
      </w:r>
      <w:r w:rsidRPr="00473AF5">
        <w:rPr>
          <w:sz w:val="28"/>
          <w:szCs w:val="28"/>
          <w:lang w:val="vi-VN"/>
        </w:rPr>
        <w:t>:</w:t>
      </w:r>
    </w:p>
    <w:p w14:paraId="537E472F" w14:textId="77777777" w:rsidR="00B32A12" w:rsidRPr="007B3E61" w:rsidRDefault="00B32A12" w:rsidP="00B32A12">
      <w:pPr>
        <w:spacing w:before="120" w:after="25"/>
        <w:ind w:firstLine="709"/>
        <w:rPr>
          <w:sz w:val="28"/>
          <w:szCs w:val="28"/>
          <w:lang w:val="vi-VN"/>
        </w:rPr>
      </w:pPr>
      <w:r w:rsidRPr="007B3E61">
        <w:rPr>
          <w:sz w:val="28"/>
          <w:szCs w:val="28"/>
          <w:lang w:val="vi-VN"/>
        </w:rPr>
        <w:t xml:space="preserve">- </w:t>
      </w:r>
      <w:r w:rsidRPr="00C92528">
        <w:rPr>
          <w:sz w:val="28"/>
          <w:szCs w:val="28"/>
          <w:lang w:val="vi-VN"/>
        </w:rPr>
        <w:t xml:space="preserve">Mặt bằng Cửa nhận nước thuộc công trình dẫn nước </w:t>
      </w:r>
      <w:r w:rsidRPr="00A41514">
        <w:rPr>
          <w:sz w:val="28"/>
          <w:szCs w:val="28"/>
          <w:lang w:val="vi-VN"/>
        </w:rPr>
        <w:t xml:space="preserve">vào các tổ máy </w:t>
      </w:r>
      <w:r w:rsidRPr="00C92528">
        <w:rPr>
          <w:sz w:val="28"/>
          <w:szCs w:val="28"/>
          <w:lang w:val="vi-VN"/>
        </w:rPr>
        <w:t xml:space="preserve">của nhà máy </w:t>
      </w:r>
      <w:r w:rsidRPr="00A41514">
        <w:rPr>
          <w:sz w:val="28"/>
          <w:szCs w:val="28"/>
          <w:lang w:val="vi-VN"/>
        </w:rPr>
        <w:t>thủy điện Hòa Bình, chiều</w:t>
      </w:r>
      <w:r w:rsidRPr="00C92528">
        <w:rPr>
          <w:sz w:val="28"/>
          <w:szCs w:val="28"/>
          <w:lang w:val="vi-VN"/>
        </w:rPr>
        <w:t xml:space="preserve"> dài 190m, rộng 23m </w:t>
      </w:r>
      <w:r w:rsidRPr="00C92528">
        <w:rPr>
          <w:i/>
          <w:iCs/>
          <w:sz w:val="28"/>
          <w:szCs w:val="28"/>
          <w:lang w:val="vi-VN"/>
        </w:rPr>
        <w:t>(xem bản vẽ mặt bằng cao độ 123m khu vực cửa nhận nước NMTĐ Hòa Bình</w:t>
      </w:r>
      <w:r w:rsidRPr="00C92528">
        <w:rPr>
          <w:sz w:val="28"/>
          <w:szCs w:val="28"/>
          <w:lang w:val="vi-VN"/>
        </w:rPr>
        <w:t>). Cửa nhận nước được lắp đặt lưới chắn rác, cửa phai sửa chữa, cửa phai sự cố. Cửa phai sửa chữa được đóng mở bằng cầu trục sức nâng 110/80 tấn. Cửa phai sự cố vận hành bằng hệ thống bơm dầu thủy lực đặt tại cao độ 119m.</w:t>
      </w:r>
    </w:p>
    <w:p w14:paraId="2E7DB1A3" w14:textId="77777777" w:rsidR="00B32A12" w:rsidRPr="007B3E61" w:rsidRDefault="00B32A12" w:rsidP="00B32A12">
      <w:pPr>
        <w:spacing w:before="120" w:after="25"/>
        <w:ind w:firstLine="709"/>
        <w:rPr>
          <w:sz w:val="28"/>
          <w:szCs w:val="28"/>
          <w:lang w:val="vi-VN"/>
        </w:rPr>
      </w:pPr>
      <w:r w:rsidRPr="007B3E61">
        <w:rPr>
          <w:sz w:val="28"/>
          <w:szCs w:val="28"/>
          <w:lang w:val="vi-VN"/>
        </w:rPr>
        <w:t xml:space="preserve">- Lưới chắn rác: </w:t>
      </w:r>
      <w:r w:rsidRPr="00C92528">
        <w:rPr>
          <w:sz w:val="28"/>
          <w:szCs w:val="28"/>
          <w:lang w:val="vi-VN"/>
        </w:rPr>
        <w:t>Mỗi bộ lưới chắn bao gồm 10 phân đoạn lưới (mỗi phân đoạn có kích thước: rộng 0,9m x cao 3m x dài 9m) được liên kết bằng các bản mã nối và xích treo, 01 nắp lưới và xích treo.</w:t>
      </w:r>
    </w:p>
    <w:p w14:paraId="271492B5" w14:textId="77777777" w:rsidR="00B32A12" w:rsidRPr="007B3E61" w:rsidRDefault="00B32A12" w:rsidP="00B32A12">
      <w:pPr>
        <w:spacing w:before="120" w:after="25"/>
        <w:ind w:firstLine="709"/>
        <w:rPr>
          <w:i/>
          <w:iCs/>
          <w:sz w:val="28"/>
          <w:szCs w:val="28"/>
          <w:lang w:val="vi-VN"/>
        </w:rPr>
      </w:pPr>
      <w:r w:rsidRPr="007B3E61">
        <w:rPr>
          <w:sz w:val="28"/>
          <w:szCs w:val="28"/>
          <w:lang w:val="vi-VN"/>
        </w:rPr>
        <w:t xml:space="preserve">- Vật tư vật liệu phục vụ thi công tập kết tại mặt bằng phía tổ máy H1, vị trí thi công sơn lưới chắn rác tại mặt bằng phía tổ máy H8 </w:t>
      </w:r>
      <w:r w:rsidRPr="007B3E61">
        <w:rPr>
          <w:i/>
          <w:iCs/>
          <w:sz w:val="28"/>
          <w:szCs w:val="28"/>
          <w:lang w:val="vi-VN"/>
        </w:rPr>
        <w:t>(xem bản vẽ).</w:t>
      </w:r>
    </w:p>
    <w:p w14:paraId="5B4CF116" w14:textId="77777777" w:rsidR="00B32A12" w:rsidRPr="007B3E61" w:rsidRDefault="00B32A12" w:rsidP="00B32A12">
      <w:pPr>
        <w:spacing w:before="120" w:after="25"/>
        <w:ind w:firstLine="709"/>
        <w:rPr>
          <w:sz w:val="28"/>
          <w:szCs w:val="28"/>
          <w:lang w:val="vi-VN"/>
        </w:rPr>
      </w:pPr>
      <w:r w:rsidRPr="007B3E61">
        <w:rPr>
          <w:sz w:val="28"/>
          <w:szCs w:val="28"/>
          <w:lang w:val="vi-VN"/>
        </w:rPr>
        <w:t xml:space="preserve">- </w:t>
      </w:r>
      <w:r w:rsidRPr="004944D5">
        <w:rPr>
          <w:sz w:val="28"/>
          <w:szCs w:val="28"/>
          <w:lang w:val="vi-VN"/>
        </w:rPr>
        <w:t xml:space="preserve">Việc cẩu chuyển lưới chắn rác, nắp lưới, xích treo lưới tới vị trí thi công và đưa về kho </w:t>
      </w:r>
      <w:r w:rsidRPr="007B3E61">
        <w:rPr>
          <w:sz w:val="28"/>
          <w:szCs w:val="28"/>
          <w:lang w:val="vi-VN"/>
        </w:rPr>
        <w:t>bằng cầu trục</w:t>
      </w:r>
      <w:r w:rsidRPr="004944D5">
        <w:rPr>
          <w:sz w:val="28"/>
          <w:szCs w:val="28"/>
          <w:lang w:val="vi-VN"/>
        </w:rPr>
        <w:t xml:space="preserve"> </w:t>
      </w:r>
      <w:r w:rsidRPr="00C92528">
        <w:rPr>
          <w:sz w:val="28"/>
          <w:szCs w:val="28"/>
          <w:lang w:val="vi-VN"/>
        </w:rPr>
        <w:t>sức nâng 110/80 tấn</w:t>
      </w:r>
      <w:r w:rsidRPr="004944D5">
        <w:rPr>
          <w:sz w:val="28"/>
          <w:szCs w:val="28"/>
          <w:lang w:val="vi-VN"/>
        </w:rPr>
        <w:t xml:space="preserve"> do Chủ đầu tư phối hợp thực hiện</w:t>
      </w:r>
      <w:r w:rsidRPr="007B3E61">
        <w:rPr>
          <w:sz w:val="28"/>
          <w:szCs w:val="28"/>
          <w:lang w:val="vi-VN"/>
        </w:rPr>
        <w:t>.</w:t>
      </w:r>
    </w:p>
    <w:p w14:paraId="31C9AFD6" w14:textId="77777777" w:rsidR="00B32A12" w:rsidRPr="007B3E61" w:rsidRDefault="00B32A12" w:rsidP="00B32A12">
      <w:pPr>
        <w:spacing w:before="120" w:after="25"/>
        <w:ind w:firstLine="709"/>
        <w:rPr>
          <w:sz w:val="28"/>
          <w:szCs w:val="28"/>
          <w:lang w:val="vi-VN"/>
        </w:rPr>
      </w:pPr>
      <w:r w:rsidRPr="007B3E61">
        <w:rPr>
          <w:sz w:val="28"/>
          <w:szCs w:val="28"/>
          <w:lang w:val="vi-VN"/>
        </w:rPr>
        <w:t>- Tại mặt bằng cao độ 123</w:t>
      </w:r>
      <w:r w:rsidRPr="00063EDB">
        <w:rPr>
          <w:sz w:val="28"/>
          <w:szCs w:val="28"/>
          <w:lang w:val="vi-VN"/>
        </w:rPr>
        <w:t>m</w:t>
      </w:r>
      <w:r w:rsidRPr="007B3E61">
        <w:rPr>
          <w:sz w:val="28"/>
          <w:szCs w:val="28"/>
          <w:lang w:val="vi-VN"/>
        </w:rPr>
        <w:t xml:space="preserve"> có bố trí nguồn điện sửa chữa 3 pha của Chủ đầu tư.</w:t>
      </w:r>
    </w:p>
    <w:p w14:paraId="216B6C3A" w14:textId="77777777" w:rsidR="00B32A12" w:rsidRPr="00AF1CC0" w:rsidRDefault="00B32A12" w:rsidP="00B32A12">
      <w:pPr>
        <w:spacing w:before="120" w:after="25" w:line="276" w:lineRule="auto"/>
        <w:ind w:firstLine="709"/>
        <w:rPr>
          <w:sz w:val="28"/>
          <w:szCs w:val="28"/>
          <w:lang w:val="vi-VN"/>
        </w:rPr>
      </w:pPr>
      <w:r w:rsidRPr="007B3E61">
        <w:rPr>
          <w:sz w:val="28"/>
          <w:szCs w:val="28"/>
          <w:lang w:val="vi-VN"/>
        </w:rPr>
        <w:t xml:space="preserve">- </w:t>
      </w:r>
      <w:r w:rsidRPr="006371A7">
        <w:rPr>
          <w:sz w:val="28"/>
          <w:szCs w:val="28"/>
          <w:lang w:val="vi-VN"/>
        </w:rPr>
        <w:t>Đặc điểm chung của công trường là: Thiết bị đang vận hành được bố trí trong phạm vi thi công dọc từ tổ máy số 1 đến tổ máy số 8</w:t>
      </w:r>
      <w:r w:rsidRPr="007B3E61">
        <w:rPr>
          <w:sz w:val="28"/>
          <w:szCs w:val="28"/>
          <w:lang w:val="vi-VN"/>
        </w:rPr>
        <w:t xml:space="preserve">, bao gồm </w:t>
      </w:r>
      <w:r w:rsidRPr="006371A7">
        <w:rPr>
          <w:sz w:val="28"/>
          <w:szCs w:val="28"/>
          <w:lang w:val="vi-VN"/>
        </w:rPr>
        <w:t xml:space="preserve">cầu trục 110/80 tấn tại cao độ 123m, </w:t>
      </w:r>
      <w:r w:rsidRPr="002454D1">
        <w:rPr>
          <w:sz w:val="28"/>
          <w:szCs w:val="28"/>
          <w:lang w:val="vi-VN"/>
        </w:rPr>
        <w:t xml:space="preserve">các </w:t>
      </w:r>
      <w:r w:rsidRPr="006371A7">
        <w:rPr>
          <w:sz w:val="28"/>
          <w:szCs w:val="28"/>
          <w:lang w:val="vi-VN"/>
        </w:rPr>
        <w:t>trạm bơm dầu nâng phai sự cố tại cao độ 119m.</w:t>
      </w:r>
      <w:r w:rsidRPr="00AF1CC0">
        <w:rPr>
          <w:sz w:val="28"/>
          <w:szCs w:val="28"/>
          <w:lang w:val="vi-VN"/>
        </w:rPr>
        <w:t xml:space="preserve"> </w:t>
      </w:r>
    </w:p>
    <w:p w14:paraId="3123AB7D" w14:textId="77777777" w:rsidR="00B32A12" w:rsidRPr="00313907" w:rsidRDefault="00B32A12" w:rsidP="00B32A12">
      <w:pPr>
        <w:widowControl w:val="0"/>
        <w:spacing w:before="120" w:after="25" w:line="276" w:lineRule="auto"/>
        <w:ind w:firstLine="709"/>
        <w:rPr>
          <w:b/>
          <w:sz w:val="28"/>
          <w:szCs w:val="28"/>
          <w:lang w:val="vi-VN"/>
        </w:rPr>
      </w:pPr>
      <w:r w:rsidRPr="00313907">
        <w:rPr>
          <w:b/>
          <w:sz w:val="28"/>
          <w:szCs w:val="28"/>
          <w:lang w:val="vi-VN"/>
        </w:rPr>
        <w:t xml:space="preserve">II. Yêu cầu về tiến độ thực hiện: </w:t>
      </w:r>
    </w:p>
    <w:p w14:paraId="407699A6" w14:textId="77777777" w:rsidR="00B32A12" w:rsidRPr="00275EFD" w:rsidRDefault="00B32A12" w:rsidP="00B32A12">
      <w:pPr>
        <w:widowControl w:val="0"/>
        <w:spacing w:before="120" w:after="25" w:line="276" w:lineRule="auto"/>
        <w:ind w:firstLine="709"/>
        <w:rPr>
          <w:sz w:val="28"/>
          <w:szCs w:val="28"/>
          <w:lang w:val="es-ES"/>
        </w:rPr>
      </w:pPr>
      <w:r w:rsidRPr="00275EFD">
        <w:rPr>
          <w:sz w:val="28"/>
          <w:szCs w:val="28"/>
          <w:lang w:val="es-ES"/>
        </w:rPr>
        <w:t xml:space="preserve">Thời gian thực hiện hợp đồng là </w:t>
      </w:r>
      <w:r>
        <w:rPr>
          <w:sz w:val="28"/>
          <w:szCs w:val="28"/>
          <w:lang w:val="es-ES"/>
        </w:rPr>
        <w:t>300</w:t>
      </w:r>
      <w:r w:rsidRPr="00275EFD">
        <w:rPr>
          <w:sz w:val="28"/>
          <w:szCs w:val="28"/>
          <w:lang w:val="es-ES"/>
        </w:rPr>
        <w:t xml:space="preserve"> ngày, trong đó:</w:t>
      </w:r>
    </w:p>
    <w:p w14:paraId="20F15AD6" w14:textId="77777777" w:rsidR="00B32A12" w:rsidRPr="00275EFD" w:rsidRDefault="00B32A12" w:rsidP="00B32A12">
      <w:pPr>
        <w:widowControl w:val="0"/>
        <w:numPr>
          <w:ilvl w:val="0"/>
          <w:numId w:val="4"/>
        </w:numPr>
        <w:spacing w:before="120" w:after="25" w:line="276" w:lineRule="auto"/>
        <w:rPr>
          <w:sz w:val="28"/>
          <w:szCs w:val="28"/>
          <w:lang w:val="es-ES"/>
        </w:rPr>
      </w:pPr>
      <w:r w:rsidRPr="00275EFD">
        <w:rPr>
          <w:sz w:val="28"/>
          <w:szCs w:val="28"/>
          <w:lang w:val="es-ES"/>
        </w:rPr>
        <w:t>Thời gian thi công: 90 ngày kể từ ngày bàn giao mặt bằng, theo kế hoạch sửa chữa tổ máy của Chủ đầu tư, cụ thể:</w:t>
      </w:r>
    </w:p>
    <w:p w14:paraId="66367BF0" w14:textId="77777777" w:rsidR="00B32A12" w:rsidRPr="00275EFD" w:rsidRDefault="00B32A12" w:rsidP="00B32A12">
      <w:pPr>
        <w:widowControl w:val="0"/>
        <w:spacing w:before="120" w:after="25"/>
        <w:ind w:left="1066"/>
        <w:rPr>
          <w:sz w:val="28"/>
          <w:szCs w:val="28"/>
          <w:lang w:val="es-ES"/>
        </w:rPr>
      </w:pPr>
      <w:r w:rsidRPr="00275EFD">
        <w:rPr>
          <w:sz w:val="28"/>
          <w:szCs w:val="28"/>
          <w:lang w:val="es-ES"/>
        </w:rPr>
        <w:lastRenderedPageBreak/>
        <w:t>+ Sơn lưới chắn rác tổ máy số 1: 30 ngày</w:t>
      </w:r>
      <w:r>
        <w:rPr>
          <w:sz w:val="28"/>
          <w:szCs w:val="28"/>
          <w:lang w:val="es-ES"/>
        </w:rPr>
        <w:t>, dự kiến tháng 4/2026</w:t>
      </w:r>
    </w:p>
    <w:p w14:paraId="533D88DE" w14:textId="77777777" w:rsidR="00B32A12" w:rsidRPr="00275EFD" w:rsidRDefault="00B32A12" w:rsidP="00B32A12">
      <w:pPr>
        <w:widowControl w:val="0"/>
        <w:spacing w:before="120" w:after="25"/>
        <w:ind w:left="1066"/>
        <w:rPr>
          <w:sz w:val="28"/>
          <w:szCs w:val="28"/>
          <w:lang w:val="es-ES"/>
        </w:rPr>
      </w:pPr>
      <w:r w:rsidRPr="00275EFD">
        <w:rPr>
          <w:sz w:val="28"/>
          <w:szCs w:val="28"/>
          <w:lang w:val="es-ES"/>
        </w:rPr>
        <w:t>+ Sơn lưới chắn rác tổ máy số 2: 30 ngày</w:t>
      </w:r>
      <w:r>
        <w:rPr>
          <w:sz w:val="28"/>
          <w:szCs w:val="28"/>
          <w:lang w:val="es-ES"/>
        </w:rPr>
        <w:t>, dự kiến tháng 3/2026</w:t>
      </w:r>
    </w:p>
    <w:p w14:paraId="7AB88EF3" w14:textId="77777777" w:rsidR="00B32A12" w:rsidRPr="00275EFD" w:rsidRDefault="00B32A12" w:rsidP="00B32A12">
      <w:pPr>
        <w:widowControl w:val="0"/>
        <w:spacing w:before="120" w:after="25"/>
        <w:ind w:left="1066"/>
        <w:rPr>
          <w:sz w:val="28"/>
          <w:szCs w:val="28"/>
          <w:lang w:val="es-ES"/>
        </w:rPr>
      </w:pPr>
      <w:r w:rsidRPr="00275EFD">
        <w:rPr>
          <w:sz w:val="28"/>
          <w:szCs w:val="28"/>
          <w:lang w:val="es-ES"/>
        </w:rPr>
        <w:t>+ Sơn lưới chắn rác tổ máy số 7: 30 ngày</w:t>
      </w:r>
      <w:r>
        <w:rPr>
          <w:sz w:val="28"/>
          <w:szCs w:val="28"/>
          <w:lang w:val="es-ES"/>
        </w:rPr>
        <w:t>, dự kiến tháng 10/2026</w:t>
      </w:r>
    </w:p>
    <w:p w14:paraId="15510C79" w14:textId="77777777" w:rsidR="00B32A12" w:rsidRPr="00275EFD" w:rsidRDefault="00B32A12" w:rsidP="00B32A12">
      <w:pPr>
        <w:widowControl w:val="0"/>
        <w:numPr>
          <w:ilvl w:val="0"/>
          <w:numId w:val="4"/>
        </w:numPr>
        <w:spacing w:before="120" w:after="25"/>
        <w:rPr>
          <w:sz w:val="28"/>
          <w:szCs w:val="28"/>
          <w:lang w:val="es-ES"/>
        </w:rPr>
      </w:pPr>
      <w:r w:rsidRPr="00275EFD">
        <w:rPr>
          <w:sz w:val="28"/>
          <w:szCs w:val="28"/>
          <w:lang w:val="es-ES"/>
        </w:rPr>
        <w:t>Thời gian chờ phương thức và thực hiện nghĩa vụ khác: 2</w:t>
      </w:r>
      <w:r>
        <w:rPr>
          <w:sz w:val="28"/>
          <w:szCs w:val="28"/>
          <w:lang w:val="es-ES"/>
        </w:rPr>
        <w:t>10</w:t>
      </w:r>
      <w:r w:rsidRPr="00275EFD">
        <w:rPr>
          <w:sz w:val="28"/>
          <w:szCs w:val="28"/>
          <w:lang w:val="es-ES"/>
        </w:rPr>
        <w:t xml:space="preserve"> ngày</w:t>
      </w:r>
      <w:r>
        <w:rPr>
          <w:sz w:val="28"/>
          <w:szCs w:val="28"/>
          <w:lang w:val="es-ES"/>
        </w:rPr>
        <w:t>.</w:t>
      </w:r>
    </w:p>
    <w:p w14:paraId="61582BBD" w14:textId="77777777" w:rsidR="00B32A12" w:rsidRPr="00F8569D" w:rsidRDefault="00B32A12" w:rsidP="00B32A12">
      <w:pPr>
        <w:widowControl w:val="0"/>
        <w:tabs>
          <w:tab w:val="left" w:pos="700"/>
        </w:tabs>
        <w:spacing w:before="120" w:after="25" w:line="276" w:lineRule="auto"/>
        <w:ind w:firstLine="709"/>
        <w:rPr>
          <w:b/>
          <w:bCs/>
          <w:sz w:val="28"/>
          <w:szCs w:val="28"/>
          <w:lang w:val="vi-VN"/>
        </w:rPr>
      </w:pPr>
      <w:r w:rsidRPr="00F8569D">
        <w:rPr>
          <w:b/>
          <w:bCs/>
          <w:sz w:val="28"/>
          <w:szCs w:val="28"/>
          <w:lang w:val="vi-VN"/>
        </w:rPr>
        <w:t>III. Yêu cầu về kỹ thuật/chỉ dẫn kỹ thuật</w:t>
      </w:r>
    </w:p>
    <w:p w14:paraId="0E92CAD4" w14:textId="77777777" w:rsidR="00B32A12" w:rsidRPr="00F8569D" w:rsidRDefault="00B32A12" w:rsidP="00B32A12">
      <w:pPr>
        <w:widowControl w:val="0"/>
        <w:spacing w:before="120" w:after="25" w:line="276" w:lineRule="auto"/>
        <w:ind w:firstLine="709"/>
        <w:rPr>
          <w:b/>
          <w:bCs/>
          <w:sz w:val="28"/>
          <w:szCs w:val="28"/>
          <w:lang w:val="vi-VN"/>
        </w:rPr>
      </w:pPr>
      <w:bookmarkStart w:id="1" w:name="_Hlk170832283"/>
      <w:r w:rsidRPr="00F8569D">
        <w:rPr>
          <w:b/>
          <w:bCs/>
          <w:sz w:val="28"/>
          <w:szCs w:val="28"/>
          <w:lang w:val="vi-VN"/>
        </w:rPr>
        <w:t>3.1. Yêu cầu về giải pháp kỹ thuật và biện pháp tổ chức thi công:</w:t>
      </w:r>
    </w:p>
    <w:p w14:paraId="307BE056" w14:textId="77777777" w:rsidR="00B32A12" w:rsidRPr="00F8569D" w:rsidRDefault="00B32A12" w:rsidP="00B32A12">
      <w:pPr>
        <w:widowControl w:val="0"/>
        <w:spacing w:before="120" w:after="25" w:line="276" w:lineRule="auto"/>
        <w:ind w:firstLine="709"/>
        <w:rPr>
          <w:bCs/>
          <w:sz w:val="28"/>
          <w:szCs w:val="28"/>
          <w:lang w:val="es-ES"/>
        </w:rPr>
      </w:pPr>
      <w:r w:rsidRPr="00F8569D">
        <w:rPr>
          <w:bCs/>
          <w:sz w:val="28"/>
          <w:szCs w:val="28"/>
          <w:lang w:val="es-ES"/>
        </w:rPr>
        <w:t>Nhà thầu trình bày giải pháp kỹ thuật bao gồm và không giới hạn các công nghệ, cách thức, phương tiện sử dụng cho các nội dung công việc yêu cầu trong gói thầu. Giải pháp kỹ thuật phải đáp ứng yêu cầu kỹ thuật nêu trong E-HSMT này và phù hợp với biện pháp thi công mà nhà thầu đề xuất trong E-HSDT.</w:t>
      </w:r>
    </w:p>
    <w:p w14:paraId="1B5A1B5C" w14:textId="77777777" w:rsidR="00B32A12" w:rsidRPr="00F8569D" w:rsidRDefault="00B32A12" w:rsidP="00B32A12">
      <w:pPr>
        <w:widowControl w:val="0"/>
        <w:tabs>
          <w:tab w:val="left" w:pos="851"/>
        </w:tabs>
        <w:spacing w:before="120" w:after="25" w:line="276" w:lineRule="auto"/>
        <w:ind w:firstLine="709"/>
        <w:rPr>
          <w:bCs/>
          <w:sz w:val="28"/>
          <w:szCs w:val="28"/>
          <w:lang w:val="es-ES"/>
        </w:rPr>
      </w:pPr>
      <w:r w:rsidRPr="00F8569D">
        <w:rPr>
          <w:bCs/>
          <w:sz w:val="28"/>
          <w:szCs w:val="28"/>
          <w:lang w:val="es-ES"/>
        </w:rPr>
        <w:t>Biện pháp tổ chức thi công phải được trình bày bao gồm và không giới hạn chi tiết việc triển khai các nội dung công việc của gói thầu dựa trên giải pháp kỹ thuật đã đề xuất.</w:t>
      </w:r>
    </w:p>
    <w:p w14:paraId="6AD86346" w14:textId="77777777" w:rsidR="00B32A12" w:rsidRPr="00F8569D" w:rsidRDefault="00B32A12" w:rsidP="00B32A12">
      <w:pPr>
        <w:widowControl w:val="0"/>
        <w:numPr>
          <w:ilvl w:val="0"/>
          <w:numId w:val="2"/>
        </w:numPr>
        <w:spacing w:before="120" w:after="25" w:line="276" w:lineRule="auto"/>
        <w:rPr>
          <w:i/>
          <w:iCs/>
          <w:sz w:val="28"/>
          <w:szCs w:val="28"/>
          <w:lang w:val="es-ES"/>
        </w:rPr>
      </w:pPr>
      <w:r w:rsidRPr="00F8569D">
        <w:rPr>
          <w:i/>
          <w:iCs/>
          <w:sz w:val="28"/>
          <w:szCs w:val="28"/>
          <w:lang w:val="vi-VN"/>
        </w:rPr>
        <w:t>Giải pháp kỹ thuật và biện pháp tổ chức thi công:</w:t>
      </w:r>
    </w:p>
    <w:p w14:paraId="0A655FE1" w14:textId="77777777" w:rsidR="00B32A12" w:rsidRDefault="00B32A12" w:rsidP="00B32A12">
      <w:pPr>
        <w:widowControl w:val="0"/>
        <w:spacing w:before="120" w:after="25" w:line="276" w:lineRule="auto"/>
        <w:ind w:firstLine="709"/>
        <w:rPr>
          <w:bCs/>
          <w:sz w:val="28"/>
          <w:szCs w:val="28"/>
          <w:lang w:val="es-ES"/>
        </w:rPr>
      </w:pPr>
      <w:r w:rsidRPr="00F8569D">
        <w:rPr>
          <w:bCs/>
          <w:sz w:val="28"/>
          <w:szCs w:val="28"/>
          <w:lang w:val="es-ES"/>
        </w:rPr>
        <w:t xml:space="preserve">- Nhà thầu phải đề xuất các giải pháp kỹ thuật thi công phù hợp với mặt bằng thực tế, yêu cầu kỹ thuật của gói thầu, đưa ra từng bước </w:t>
      </w:r>
      <w:r w:rsidRPr="00F8569D">
        <w:rPr>
          <w:sz w:val="28"/>
          <w:szCs w:val="28"/>
          <w:lang w:val="es-ES"/>
        </w:rPr>
        <w:t xml:space="preserve">trình tự thi công </w:t>
      </w:r>
      <w:r w:rsidRPr="00F8569D">
        <w:rPr>
          <w:bCs/>
          <w:sz w:val="28"/>
          <w:szCs w:val="28"/>
          <w:lang w:val="es-ES"/>
        </w:rPr>
        <w:t>và đáp ứng tối thiểu các yêu cầu sau:</w:t>
      </w:r>
    </w:p>
    <w:p w14:paraId="6E1C007E" w14:textId="77777777" w:rsidR="00B32A12" w:rsidRPr="00F8569D" w:rsidRDefault="00B32A12" w:rsidP="00B32A12">
      <w:pPr>
        <w:widowControl w:val="0"/>
        <w:spacing w:before="120" w:after="25" w:line="276" w:lineRule="auto"/>
        <w:ind w:firstLine="709"/>
        <w:rPr>
          <w:bCs/>
          <w:sz w:val="28"/>
          <w:szCs w:val="28"/>
          <w:lang w:val="es-ES"/>
        </w:rPr>
      </w:pPr>
      <w:r w:rsidRPr="00F8569D">
        <w:rPr>
          <w:bCs/>
          <w:sz w:val="28"/>
          <w:szCs w:val="28"/>
          <w:lang w:val="es-ES"/>
        </w:rPr>
        <w:t>+ Trong quá trình thi công, các thiết bị của Chủ đầu tư không bị ảnh hưởng bởi các tác động vật lý như bụi</w:t>
      </w:r>
      <w:r>
        <w:rPr>
          <w:bCs/>
          <w:sz w:val="28"/>
          <w:szCs w:val="28"/>
          <w:lang w:val="es-ES"/>
        </w:rPr>
        <w:t xml:space="preserve"> bẩn</w:t>
      </w:r>
      <w:r w:rsidRPr="00F8569D">
        <w:rPr>
          <w:bCs/>
          <w:sz w:val="28"/>
          <w:szCs w:val="28"/>
          <w:lang w:val="es-ES"/>
        </w:rPr>
        <w:t>, chấn động.</w:t>
      </w:r>
    </w:p>
    <w:p w14:paraId="434BE619" w14:textId="77777777" w:rsidR="00B32A12" w:rsidRPr="00F8569D" w:rsidRDefault="00B32A12" w:rsidP="00B32A12">
      <w:pPr>
        <w:widowControl w:val="0"/>
        <w:spacing w:before="120" w:after="25" w:line="276" w:lineRule="auto"/>
        <w:ind w:firstLine="709"/>
        <w:rPr>
          <w:bCs/>
          <w:sz w:val="28"/>
          <w:szCs w:val="28"/>
          <w:lang w:val="es-ES"/>
        </w:rPr>
      </w:pPr>
      <w:r w:rsidRPr="00F8569D">
        <w:rPr>
          <w:sz w:val="28"/>
          <w:szCs w:val="28"/>
          <w:lang w:val="es-ES"/>
        </w:rPr>
        <w:tab/>
        <w:t xml:space="preserve">+ </w:t>
      </w:r>
      <w:r w:rsidRPr="00F8569D">
        <w:rPr>
          <w:bCs/>
          <w:sz w:val="28"/>
          <w:szCs w:val="28"/>
          <w:lang w:val="es-ES"/>
        </w:rPr>
        <w:t>Việc thi công phải đảm bảo không làm cản trở công tác kiểm tra thiết bị đang vận hành và sửa chữa thiết bị của Chủ dầu tư.</w:t>
      </w:r>
    </w:p>
    <w:p w14:paraId="51C71E87" w14:textId="77777777" w:rsidR="00B32A12" w:rsidRPr="00DF7DB9" w:rsidRDefault="00B32A12" w:rsidP="00B32A12">
      <w:pPr>
        <w:widowControl w:val="0"/>
        <w:tabs>
          <w:tab w:val="left" w:pos="709"/>
        </w:tabs>
        <w:spacing w:before="120" w:after="25" w:line="276" w:lineRule="auto"/>
        <w:ind w:firstLine="709"/>
        <w:rPr>
          <w:sz w:val="28"/>
          <w:szCs w:val="28"/>
          <w:lang w:val="es-ES"/>
        </w:rPr>
      </w:pPr>
      <w:r w:rsidRPr="00DF7DB9">
        <w:rPr>
          <w:sz w:val="28"/>
          <w:szCs w:val="28"/>
          <w:lang w:val="es-ES"/>
        </w:rPr>
        <w:t xml:space="preserve">- </w:t>
      </w:r>
      <w:r w:rsidRPr="00DF7DB9">
        <w:rPr>
          <w:sz w:val="28"/>
          <w:szCs w:val="28"/>
          <w:lang w:val="vi-VN"/>
        </w:rPr>
        <w:t>Nhà thầu phải nêu các biện pháp tổ chức thi công</w:t>
      </w:r>
      <w:r w:rsidRPr="00DF7DB9">
        <w:rPr>
          <w:sz w:val="28"/>
          <w:szCs w:val="28"/>
          <w:lang w:val="es-ES"/>
        </w:rPr>
        <w:t>:</w:t>
      </w:r>
    </w:p>
    <w:p w14:paraId="5EEB0BE4" w14:textId="77777777" w:rsidR="00B32A12" w:rsidRPr="00DF7DB9" w:rsidRDefault="00B32A12" w:rsidP="00B32A12">
      <w:pPr>
        <w:widowControl w:val="0"/>
        <w:tabs>
          <w:tab w:val="left" w:pos="709"/>
        </w:tabs>
        <w:spacing w:before="120" w:after="25" w:line="276" w:lineRule="auto"/>
        <w:ind w:firstLine="709"/>
        <w:rPr>
          <w:sz w:val="28"/>
          <w:szCs w:val="28"/>
          <w:lang w:val="es-ES"/>
        </w:rPr>
      </w:pPr>
      <w:r w:rsidRPr="00DF7DB9">
        <w:rPr>
          <w:sz w:val="28"/>
          <w:szCs w:val="28"/>
          <w:lang w:val="es-ES"/>
        </w:rPr>
        <w:t>+ Công tác lắp dựng dàn giáo thi công, trong quá trình thực hiện có biện pháp đảm an toàn lao động, bảo vệ sinh môi trường, không va chạm đến các công trình thiết bị xung quanh.</w:t>
      </w:r>
    </w:p>
    <w:p w14:paraId="7A34046A" w14:textId="77777777" w:rsidR="00B32A12" w:rsidRPr="00DF7DB9" w:rsidRDefault="00B32A12" w:rsidP="00B32A12">
      <w:pPr>
        <w:widowControl w:val="0"/>
        <w:spacing w:before="120" w:after="25" w:line="276" w:lineRule="auto"/>
        <w:ind w:firstLine="709"/>
        <w:rPr>
          <w:bCs/>
          <w:sz w:val="28"/>
          <w:szCs w:val="28"/>
          <w:lang w:val="es-ES"/>
        </w:rPr>
      </w:pPr>
      <w:r w:rsidRPr="00DF7DB9">
        <w:rPr>
          <w:bCs/>
          <w:sz w:val="28"/>
          <w:szCs w:val="28"/>
          <w:lang w:val="es-ES"/>
        </w:rPr>
        <w:t>+ Biện pháp che chắn không để bụi bẩn ảnh hưởng đến các thiết bị của Chủ đầu tư đang vận hành.</w:t>
      </w:r>
    </w:p>
    <w:p w14:paraId="389A4780" w14:textId="77777777" w:rsidR="00B32A12" w:rsidRPr="00DF7DB9" w:rsidRDefault="00B32A12" w:rsidP="00B32A12">
      <w:pPr>
        <w:widowControl w:val="0"/>
        <w:spacing w:before="120" w:after="25" w:line="276" w:lineRule="auto"/>
        <w:ind w:firstLine="709"/>
        <w:rPr>
          <w:bCs/>
          <w:sz w:val="28"/>
          <w:szCs w:val="28"/>
          <w:lang w:val="es-ES"/>
        </w:rPr>
      </w:pPr>
      <w:r w:rsidRPr="00DF7DB9">
        <w:rPr>
          <w:bCs/>
          <w:sz w:val="28"/>
          <w:szCs w:val="28"/>
          <w:lang w:val="es-ES"/>
        </w:rPr>
        <w:t>+ Các biện pháp an toàn làm việc trên cao.</w:t>
      </w:r>
    </w:p>
    <w:p w14:paraId="11B5D00C" w14:textId="77777777" w:rsidR="00B32A12" w:rsidRPr="00DF7DB9" w:rsidRDefault="00B32A12" w:rsidP="00B32A12">
      <w:pPr>
        <w:widowControl w:val="0"/>
        <w:numPr>
          <w:ilvl w:val="0"/>
          <w:numId w:val="2"/>
        </w:numPr>
        <w:spacing w:before="120" w:after="25" w:line="276" w:lineRule="auto"/>
        <w:rPr>
          <w:bCs/>
          <w:sz w:val="28"/>
          <w:szCs w:val="28"/>
          <w:lang w:val="es-ES"/>
        </w:rPr>
      </w:pPr>
      <w:r w:rsidRPr="00DF7DB9">
        <w:rPr>
          <w:i/>
          <w:iCs/>
          <w:sz w:val="28"/>
          <w:szCs w:val="28"/>
          <w:lang w:val="vi-VN"/>
        </w:rPr>
        <w:t>Tổ chức mặt bằng công trường:</w:t>
      </w:r>
    </w:p>
    <w:p w14:paraId="06FB07F9" w14:textId="77777777" w:rsidR="00B32A12" w:rsidRDefault="00B32A12" w:rsidP="00B32A12">
      <w:pPr>
        <w:widowControl w:val="0"/>
        <w:tabs>
          <w:tab w:val="left" w:pos="851"/>
        </w:tabs>
        <w:spacing w:before="120" w:after="25" w:line="276" w:lineRule="auto"/>
        <w:rPr>
          <w:bCs/>
          <w:sz w:val="28"/>
          <w:szCs w:val="28"/>
          <w:lang w:val="es-ES"/>
        </w:rPr>
      </w:pPr>
      <w:r w:rsidRPr="00DF7DB9">
        <w:rPr>
          <w:sz w:val="28"/>
          <w:szCs w:val="28"/>
          <w:lang w:val="es-ES"/>
        </w:rPr>
        <w:tab/>
        <w:t xml:space="preserve">Nhà thầu phải đề xuất các biện pháp tổ chức mặt bằng phù hợp với thực tế công trường và </w:t>
      </w:r>
      <w:r w:rsidRPr="00DF7DB9">
        <w:rPr>
          <w:bCs/>
          <w:sz w:val="28"/>
          <w:szCs w:val="28"/>
          <w:lang w:val="es-ES"/>
        </w:rPr>
        <w:t>yêu cầu kỹ thuật của gói thầu</w:t>
      </w:r>
      <w:r w:rsidRPr="00DF7DB9">
        <w:rPr>
          <w:sz w:val="28"/>
          <w:szCs w:val="28"/>
          <w:lang w:val="es-ES"/>
        </w:rPr>
        <w:t xml:space="preserve">, đảm bảo hạn chế ảnh hưởng tới công tác giao </w:t>
      </w:r>
      <w:r w:rsidRPr="00DF7DB9">
        <w:rPr>
          <w:sz w:val="28"/>
          <w:szCs w:val="28"/>
          <w:lang w:val="es-ES"/>
        </w:rPr>
        <w:lastRenderedPageBreak/>
        <w:t xml:space="preserve">thông vận hành, làm việc của CBCNV của Chủ đầu tư, đồng thời đảm bảo yếu tố liên tục của công trường trong quá trình thi công đáp ứng </w:t>
      </w:r>
      <w:r w:rsidRPr="00DF7DB9">
        <w:rPr>
          <w:bCs/>
          <w:sz w:val="28"/>
          <w:szCs w:val="28"/>
          <w:lang w:val="es-ES"/>
        </w:rPr>
        <w:t>tối thiểu yêu cầu sau</w:t>
      </w:r>
      <w:r>
        <w:rPr>
          <w:bCs/>
          <w:sz w:val="28"/>
          <w:szCs w:val="28"/>
          <w:lang w:val="es-ES"/>
        </w:rPr>
        <w:t xml:space="preserve">: </w:t>
      </w:r>
    </w:p>
    <w:p w14:paraId="676D83FE" w14:textId="77777777" w:rsidR="00B32A12" w:rsidRPr="00DF7DB9" w:rsidRDefault="00B32A12" w:rsidP="00B32A12">
      <w:pPr>
        <w:widowControl w:val="0"/>
        <w:tabs>
          <w:tab w:val="left" w:pos="851"/>
        </w:tabs>
        <w:spacing w:before="120" w:after="25" w:line="276" w:lineRule="auto"/>
        <w:rPr>
          <w:sz w:val="28"/>
          <w:szCs w:val="28"/>
          <w:lang w:val="es-ES"/>
        </w:rPr>
      </w:pPr>
      <w:r>
        <w:rPr>
          <w:bCs/>
          <w:sz w:val="28"/>
          <w:szCs w:val="28"/>
          <w:lang w:val="es-ES"/>
        </w:rPr>
        <w:tab/>
      </w:r>
      <w:r w:rsidRPr="00DF7DB9">
        <w:rPr>
          <w:sz w:val="28"/>
          <w:szCs w:val="28"/>
          <w:lang w:val="es-ES"/>
        </w:rPr>
        <w:t>Bố trí tổng mặt bằng công trường, các vị trí tập kết vật tư, phế thải, hướng thi công phù hợp với giải pháp kỹ thuật đề xuất, đáp ứng yêu cầu tiến độ.</w:t>
      </w:r>
    </w:p>
    <w:p w14:paraId="6F6D8B60" w14:textId="77777777" w:rsidR="00B32A12" w:rsidRPr="00DF7DB9" w:rsidRDefault="00B32A12" w:rsidP="00B32A12">
      <w:pPr>
        <w:widowControl w:val="0"/>
        <w:tabs>
          <w:tab w:val="left" w:pos="851"/>
        </w:tabs>
        <w:spacing w:before="120" w:after="25" w:line="276" w:lineRule="auto"/>
        <w:rPr>
          <w:sz w:val="28"/>
          <w:szCs w:val="28"/>
          <w:lang w:val="es-ES"/>
        </w:rPr>
      </w:pPr>
      <w:r w:rsidRPr="00DF7DB9">
        <w:rPr>
          <w:sz w:val="28"/>
          <w:szCs w:val="28"/>
          <w:lang w:val="es-ES"/>
        </w:rPr>
        <w:tab/>
        <w:t xml:space="preserve">Việc bố trí mặt bằng công trường của nhà thầu phải phù hợp với đặc điểm công trường đã được mô tả </w:t>
      </w:r>
      <w:r w:rsidRPr="00DF7DB9">
        <w:rPr>
          <w:bCs/>
          <w:sz w:val="28"/>
          <w:szCs w:val="28"/>
          <w:lang w:val="es-ES"/>
        </w:rPr>
        <w:t>tại mục I.</w:t>
      </w:r>
      <w:r>
        <w:rPr>
          <w:bCs/>
          <w:sz w:val="28"/>
          <w:szCs w:val="28"/>
          <w:lang w:val="es-ES"/>
        </w:rPr>
        <w:t>3</w:t>
      </w:r>
      <w:r w:rsidRPr="00DF7DB9">
        <w:rPr>
          <w:bCs/>
          <w:sz w:val="28"/>
          <w:szCs w:val="28"/>
          <w:lang w:val="es-ES"/>
        </w:rPr>
        <w:t xml:space="preserve"> </w:t>
      </w:r>
      <w:r>
        <w:rPr>
          <w:bCs/>
          <w:sz w:val="28"/>
          <w:szCs w:val="28"/>
          <w:lang w:val="es-ES"/>
        </w:rPr>
        <w:t>C</w:t>
      </w:r>
      <w:r w:rsidRPr="00DF7DB9">
        <w:rPr>
          <w:bCs/>
          <w:sz w:val="28"/>
          <w:szCs w:val="28"/>
          <w:lang w:val="es-ES"/>
        </w:rPr>
        <w:t xml:space="preserve">hương này, đồng thời phù hợp với tiến độ thi công, biểu đồ huy động nhân sự và biện pháp đảm bảo an toàn sản xuất đề xuất trong E-HSDT. </w:t>
      </w:r>
    </w:p>
    <w:p w14:paraId="5888D57D" w14:textId="77777777" w:rsidR="00B32A12" w:rsidRPr="00313907" w:rsidRDefault="00B32A12" w:rsidP="00B32A12">
      <w:pPr>
        <w:widowControl w:val="0"/>
        <w:spacing w:before="120" w:after="25" w:line="276" w:lineRule="auto"/>
        <w:ind w:firstLine="709"/>
        <w:rPr>
          <w:i/>
          <w:iCs/>
          <w:sz w:val="28"/>
          <w:szCs w:val="28"/>
          <w:lang w:val="es-ES"/>
        </w:rPr>
      </w:pPr>
      <w:r w:rsidRPr="00313907">
        <w:rPr>
          <w:i/>
          <w:iCs/>
          <w:sz w:val="28"/>
          <w:szCs w:val="28"/>
          <w:lang w:val="es-ES"/>
        </w:rPr>
        <w:t>c)</w:t>
      </w:r>
      <w:r w:rsidRPr="00313907">
        <w:rPr>
          <w:i/>
          <w:iCs/>
          <w:sz w:val="28"/>
          <w:szCs w:val="28"/>
          <w:lang w:val="vi-VN"/>
        </w:rPr>
        <w:t xml:space="preserve"> </w:t>
      </w:r>
      <w:r w:rsidRPr="00313907">
        <w:rPr>
          <w:i/>
          <w:iCs/>
          <w:sz w:val="28"/>
          <w:szCs w:val="28"/>
          <w:lang w:val="es-ES"/>
        </w:rPr>
        <w:t>Thời gian thi công</w:t>
      </w:r>
    </w:p>
    <w:p w14:paraId="147300BE" w14:textId="77777777" w:rsidR="00B32A12" w:rsidRPr="00313907" w:rsidRDefault="00B32A12" w:rsidP="00B32A12">
      <w:pPr>
        <w:widowControl w:val="0"/>
        <w:spacing w:before="120" w:after="25" w:line="276" w:lineRule="auto"/>
        <w:ind w:firstLine="709"/>
        <w:rPr>
          <w:sz w:val="28"/>
          <w:szCs w:val="28"/>
          <w:lang w:val="es-ES"/>
        </w:rPr>
      </w:pPr>
      <w:r w:rsidRPr="00313907">
        <w:rPr>
          <w:sz w:val="28"/>
          <w:szCs w:val="28"/>
          <w:lang w:val="es-ES"/>
        </w:rPr>
        <w:t xml:space="preserve">Nhà thầu đề xuất thời gian thi công cho toàn bộ gói thầu đảm bảo không vượt quá </w:t>
      </w:r>
      <w:r>
        <w:rPr>
          <w:sz w:val="28"/>
          <w:szCs w:val="28"/>
          <w:lang w:val="es-ES"/>
        </w:rPr>
        <w:t>90 ngày (</w:t>
      </w:r>
      <w:r w:rsidRPr="00313907">
        <w:rPr>
          <w:sz w:val="28"/>
          <w:szCs w:val="28"/>
          <w:lang w:val="es-ES"/>
        </w:rPr>
        <w:t>30 ngày/tổ máy</w:t>
      </w:r>
      <w:r>
        <w:rPr>
          <w:sz w:val="28"/>
          <w:szCs w:val="28"/>
          <w:lang w:val="es-ES"/>
        </w:rPr>
        <w:t>)</w:t>
      </w:r>
      <w:r w:rsidRPr="00313907">
        <w:rPr>
          <w:sz w:val="28"/>
          <w:szCs w:val="28"/>
          <w:lang w:val="es-ES"/>
        </w:rPr>
        <w:t xml:space="preserve"> kể từ ngày bàn giao mặt bằng, không kể ngày lễ tết theo quy định và ngày mưa không thi công được.</w:t>
      </w:r>
    </w:p>
    <w:p w14:paraId="1AF034D2" w14:textId="77777777" w:rsidR="00B32A12" w:rsidRPr="00313907" w:rsidRDefault="00B32A12" w:rsidP="00B32A12">
      <w:pPr>
        <w:widowControl w:val="0"/>
        <w:spacing w:before="120" w:after="25" w:line="276" w:lineRule="auto"/>
        <w:ind w:firstLine="709"/>
        <w:rPr>
          <w:i/>
          <w:iCs/>
          <w:sz w:val="28"/>
          <w:szCs w:val="28"/>
          <w:lang w:val="es-ES"/>
        </w:rPr>
      </w:pPr>
      <w:r w:rsidRPr="00313907">
        <w:rPr>
          <w:i/>
          <w:iCs/>
          <w:sz w:val="28"/>
          <w:szCs w:val="28"/>
          <w:lang w:val="es-ES"/>
        </w:rPr>
        <w:t>d) Tiến độ thi công</w:t>
      </w:r>
    </w:p>
    <w:p w14:paraId="0C270DD2" w14:textId="77777777" w:rsidR="00B32A12" w:rsidRPr="002C4170" w:rsidRDefault="00B32A12" w:rsidP="00B32A12">
      <w:pPr>
        <w:widowControl w:val="0"/>
        <w:tabs>
          <w:tab w:val="left" w:pos="851"/>
        </w:tabs>
        <w:spacing w:before="120" w:after="25" w:line="276" w:lineRule="auto"/>
        <w:ind w:firstLine="709"/>
        <w:rPr>
          <w:bCs/>
          <w:sz w:val="28"/>
          <w:szCs w:val="28"/>
          <w:lang w:val="es-ES"/>
        </w:rPr>
      </w:pPr>
      <w:r w:rsidRPr="002C4170">
        <w:rPr>
          <w:bCs/>
          <w:sz w:val="28"/>
          <w:szCs w:val="28"/>
          <w:lang w:val="es-ES"/>
        </w:rPr>
        <w:t>Nhà thầu phải lập biểu đồ thi công chi tiết kèm theo biểu đồ nhân lực hợp lý, trong trình tự thi công bắt buộc theo thứ tự:</w:t>
      </w:r>
    </w:p>
    <w:p w14:paraId="5149E73D" w14:textId="77777777" w:rsidR="00B32A12" w:rsidRPr="002C4170" w:rsidRDefault="00B32A12" w:rsidP="00B32A12">
      <w:pPr>
        <w:widowControl w:val="0"/>
        <w:tabs>
          <w:tab w:val="left" w:pos="851"/>
        </w:tabs>
        <w:spacing w:before="120" w:after="25" w:line="276" w:lineRule="auto"/>
        <w:ind w:firstLine="709"/>
        <w:rPr>
          <w:bCs/>
          <w:sz w:val="28"/>
          <w:szCs w:val="28"/>
          <w:lang w:val="es-ES"/>
        </w:rPr>
      </w:pPr>
      <w:r w:rsidRPr="002C4170">
        <w:rPr>
          <w:bCs/>
          <w:sz w:val="28"/>
          <w:szCs w:val="28"/>
          <w:lang w:val="es-ES"/>
        </w:rPr>
        <w:t>- Triển khai các biện pháp an toàn.</w:t>
      </w:r>
    </w:p>
    <w:p w14:paraId="1B38E09C" w14:textId="77777777" w:rsidR="00B32A12" w:rsidRPr="002C4170" w:rsidRDefault="00B32A12" w:rsidP="00B32A12">
      <w:pPr>
        <w:widowControl w:val="0"/>
        <w:tabs>
          <w:tab w:val="left" w:pos="851"/>
        </w:tabs>
        <w:spacing w:before="120" w:after="25" w:line="276" w:lineRule="auto"/>
        <w:ind w:firstLine="709"/>
        <w:rPr>
          <w:bCs/>
          <w:sz w:val="28"/>
          <w:szCs w:val="28"/>
          <w:lang w:val="es-ES"/>
        </w:rPr>
      </w:pPr>
      <w:r w:rsidRPr="002C4170">
        <w:rPr>
          <w:bCs/>
          <w:sz w:val="28"/>
          <w:szCs w:val="28"/>
          <w:lang w:val="es-ES"/>
        </w:rPr>
        <w:t xml:space="preserve">- Công việc </w:t>
      </w:r>
      <w:r>
        <w:rPr>
          <w:bCs/>
          <w:sz w:val="28"/>
          <w:szCs w:val="28"/>
          <w:lang w:val="es-ES"/>
        </w:rPr>
        <w:t>thi công</w:t>
      </w:r>
      <w:r w:rsidRPr="002C4170">
        <w:rPr>
          <w:bCs/>
          <w:sz w:val="28"/>
          <w:szCs w:val="28"/>
          <w:lang w:val="es-ES"/>
        </w:rPr>
        <w:t xml:space="preserve"> trình tự từ </w:t>
      </w:r>
      <w:r>
        <w:rPr>
          <w:bCs/>
          <w:sz w:val="28"/>
          <w:szCs w:val="28"/>
          <w:lang w:val="es-ES"/>
        </w:rPr>
        <w:t>phun cát làm sạch bề mặt</w:t>
      </w:r>
      <w:r w:rsidRPr="002C4170">
        <w:rPr>
          <w:bCs/>
          <w:sz w:val="28"/>
          <w:szCs w:val="28"/>
          <w:lang w:val="es-ES"/>
        </w:rPr>
        <w:t xml:space="preserve"> đến th</w:t>
      </w:r>
      <w:r>
        <w:rPr>
          <w:bCs/>
          <w:sz w:val="28"/>
          <w:szCs w:val="28"/>
          <w:lang w:val="es-ES"/>
        </w:rPr>
        <w:t>i công phun sơn phủ</w:t>
      </w:r>
      <w:r w:rsidRPr="002C4170">
        <w:rPr>
          <w:bCs/>
          <w:sz w:val="28"/>
          <w:szCs w:val="28"/>
          <w:lang w:val="es-ES"/>
        </w:rPr>
        <w:t>.</w:t>
      </w:r>
    </w:p>
    <w:p w14:paraId="700D8527" w14:textId="77777777" w:rsidR="00B32A12" w:rsidRPr="002C4170" w:rsidRDefault="00B32A12" w:rsidP="00B32A12">
      <w:pPr>
        <w:widowControl w:val="0"/>
        <w:tabs>
          <w:tab w:val="left" w:pos="851"/>
        </w:tabs>
        <w:spacing w:before="120" w:after="25" w:line="276" w:lineRule="auto"/>
        <w:ind w:firstLine="709"/>
        <w:rPr>
          <w:bCs/>
          <w:sz w:val="28"/>
          <w:szCs w:val="28"/>
          <w:lang w:val="es-ES"/>
        </w:rPr>
      </w:pPr>
      <w:r w:rsidRPr="002C4170">
        <w:rPr>
          <w:bCs/>
          <w:sz w:val="28"/>
          <w:szCs w:val="28"/>
          <w:lang w:val="es-ES"/>
        </w:rPr>
        <w:t xml:space="preserve">- Tiến độ cho từng </w:t>
      </w:r>
      <w:r>
        <w:rPr>
          <w:bCs/>
          <w:sz w:val="28"/>
          <w:szCs w:val="28"/>
          <w:lang w:val="es-ES"/>
        </w:rPr>
        <w:t>lưới chắn rác tổ máy</w:t>
      </w:r>
      <w:r w:rsidRPr="002C4170">
        <w:rPr>
          <w:bCs/>
          <w:sz w:val="28"/>
          <w:szCs w:val="28"/>
          <w:lang w:val="es-ES"/>
        </w:rPr>
        <w:t>.</w:t>
      </w:r>
    </w:p>
    <w:p w14:paraId="51BA2A1E" w14:textId="77777777" w:rsidR="00B32A12" w:rsidRPr="002C4170" w:rsidRDefault="00B32A12" w:rsidP="00B32A12">
      <w:pPr>
        <w:widowControl w:val="0"/>
        <w:tabs>
          <w:tab w:val="left" w:pos="851"/>
        </w:tabs>
        <w:spacing w:before="120" w:after="25" w:line="276" w:lineRule="auto"/>
        <w:ind w:firstLine="709"/>
        <w:rPr>
          <w:bCs/>
          <w:sz w:val="28"/>
          <w:szCs w:val="28"/>
          <w:lang w:val="es-ES"/>
        </w:rPr>
      </w:pPr>
      <w:r w:rsidRPr="002C4170">
        <w:rPr>
          <w:bCs/>
          <w:sz w:val="28"/>
          <w:szCs w:val="28"/>
          <w:lang w:val="es-ES"/>
        </w:rPr>
        <w:t>Nhà thầu phải nêu rõ biện pháp huy động nhân lực và thiết bị phục vụ thi công để đảm bảo tiến độ</w:t>
      </w:r>
      <w:r>
        <w:rPr>
          <w:bCs/>
          <w:sz w:val="28"/>
          <w:szCs w:val="28"/>
          <w:lang w:val="es-ES"/>
        </w:rPr>
        <w:t xml:space="preserve"> </w:t>
      </w:r>
      <w:r w:rsidRPr="002C4170">
        <w:rPr>
          <w:bCs/>
          <w:sz w:val="28"/>
          <w:szCs w:val="28"/>
          <w:lang w:val="es-ES"/>
        </w:rPr>
        <w:t>gói thầu.</w:t>
      </w:r>
    </w:p>
    <w:p w14:paraId="6DEEB1F6" w14:textId="77777777" w:rsidR="00B32A12" w:rsidRPr="006B144B" w:rsidRDefault="00B32A12" w:rsidP="00B32A12">
      <w:pPr>
        <w:widowControl w:val="0"/>
        <w:spacing w:before="120" w:after="25" w:line="276" w:lineRule="auto"/>
        <w:ind w:firstLine="709"/>
        <w:rPr>
          <w:b/>
          <w:bCs/>
          <w:sz w:val="28"/>
          <w:szCs w:val="28"/>
          <w:lang w:val="vi-VN"/>
        </w:rPr>
      </w:pPr>
      <w:r w:rsidRPr="006B144B">
        <w:rPr>
          <w:b/>
          <w:bCs/>
          <w:sz w:val="28"/>
          <w:szCs w:val="28"/>
          <w:lang w:val="vi-VN"/>
        </w:rPr>
        <w:t>3.</w:t>
      </w:r>
      <w:r w:rsidRPr="006B144B">
        <w:rPr>
          <w:b/>
          <w:bCs/>
          <w:sz w:val="28"/>
          <w:szCs w:val="28"/>
          <w:lang w:val="es-ES"/>
        </w:rPr>
        <w:t>2</w:t>
      </w:r>
      <w:r w:rsidRPr="006B144B">
        <w:rPr>
          <w:b/>
          <w:bCs/>
          <w:sz w:val="28"/>
          <w:szCs w:val="28"/>
          <w:lang w:val="vi-VN"/>
        </w:rPr>
        <w:t>. Yêu cầu về biện pháp đảm bảo chất lượng thi công:</w:t>
      </w:r>
    </w:p>
    <w:p w14:paraId="792E2E3D" w14:textId="77777777" w:rsidR="00B32A12" w:rsidRPr="00CB0D76" w:rsidRDefault="00B32A12" w:rsidP="00B32A12">
      <w:pPr>
        <w:widowControl w:val="0"/>
        <w:spacing w:before="120" w:after="25" w:line="276" w:lineRule="auto"/>
        <w:ind w:firstLine="709"/>
        <w:rPr>
          <w:i/>
          <w:iCs/>
          <w:sz w:val="28"/>
          <w:szCs w:val="28"/>
        </w:rPr>
      </w:pPr>
      <w:r w:rsidRPr="00CB0D76">
        <w:rPr>
          <w:i/>
          <w:iCs/>
          <w:sz w:val="28"/>
          <w:szCs w:val="28"/>
        </w:rPr>
        <w:t>a) Biện pháp đảm bảo chất lượng trong thi công</w:t>
      </w:r>
    </w:p>
    <w:p w14:paraId="7BB0CE5F" w14:textId="77777777" w:rsidR="00B32A12" w:rsidRPr="00B47FED" w:rsidRDefault="00B32A12" w:rsidP="00B32A12">
      <w:pPr>
        <w:widowControl w:val="0"/>
        <w:tabs>
          <w:tab w:val="left" w:pos="851"/>
        </w:tabs>
        <w:spacing w:before="120" w:after="25" w:line="276" w:lineRule="auto"/>
        <w:ind w:firstLine="709"/>
        <w:rPr>
          <w:bCs/>
          <w:sz w:val="28"/>
          <w:szCs w:val="28"/>
          <w:lang w:val="es-ES"/>
        </w:rPr>
      </w:pPr>
      <w:r w:rsidRPr="00B47FED">
        <w:rPr>
          <w:bCs/>
          <w:sz w:val="28"/>
          <w:szCs w:val="28"/>
          <w:lang w:val="es-ES"/>
        </w:rPr>
        <w:t>- Nhà thầu phải đề xuất các biện pháp tổ chức công trường nhằm đảm bảo chất lượng trong quá trình thi công. Trình bày trình tự các bước thực hiện để đảm bảo chất lượng thi công, cụ thể:</w:t>
      </w:r>
    </w:p>
    <w:p w14:paraId="48EA0839" w14:textId="77777777" w:rsidR="00B32A12" w:rsidRPr="00B47FED" w:rsidRDefault="00B32A12" w:rsidP="00B32A12">
      <w:pPr>
        <w:spacing w:before="120" w:after="25" w:line="276" w:lineRule="auto"/>
        <w:ind w:firstLine="709"/>
        <w:rPr>
          <w:sz w:val="28"/>
          <w:szCs w:val="28"/>
          <w:lang w:val="es-ES"/>
        </w:rPr>
      </w:pPr>
      <w:r w:rsidRPr="00B47FED">
        <w:rPr>
          <w:bCs/>
          <w:sz w:val="28"/>
          <w:szCs w:val="28"/>
          <w:lang w:val="es-ES"/>
        </w:rPr>
        <w:t>+</w:t>
      </w:r>
      <w:r w:rsidRPr="00B47FED">
        <w:rPr>
          <w:sz w:val="28"/>
          <w:szCs w:val="28"/>
          <w:lang w:val="vi-VN"/>
        </w:rPr>
        <w:t xml:space="preserve"> </w:t>
      </w:r>
      <w:r w:rsidRPr="00B47FED">
        <w:rPr>
          <w:sz w:val="28"/>
          <w:szCs w:val="28"/>
          <w:lang w:val="es-ES"/>
        </w:rPr>
        <w:t>P</w:t>
      </w:r>
      <w:r w:rsidRPr="00B47FED">
        <w:rPr>
          <w:sz w:val="28"/>
          <w:szCs w:val="28"/>
          <w:lang w:val="vi-VN"/>
        </w:rPr>
        <w:t xml:space="preserve">hun cát </w:t>
      </w:r>
      <w:r w:rsidRPr="00B47FED">
        <w:rPr>
          <w:sz w:val="28"/>
          <w:szCs w:val="28"/>
          <w:lang w:val="es-ES"/>
        </w:rPr>
        <w:t>đ</w:t>
      </w:r>
      <w:r w:rsidRPr="00B47FED">
        <w:rPr>
          <w:sz w:val="28"/>
          <w:szCs w:val="28"/>
          <w:lang w:val="vi-VN"/>
        </w:rPr>
        <w:t xml:space="preserve">ánh </w:t>
      </w:r>
      <w:r w:rsidRPr="00B47FED">
        <w:rPr>
          <w:sz w:val="28"/>
          <w:szCs w:val="28"/>
          <w:lang w:val="es-ES"/>
        </w:rPr>
        <w:t>g</w:t>
      </w:r>
      <w:r w:rsidRPr="00B47FED">
        <w:rPr>
          <w:sz w:val="28"/>
          <w:szCs w:val="28"/>
          <w:lang w:val="vi-VN"/>
        </w:rPr>
        <w:t xml:space="preserve">ỉ lưới chắn rác, nắp lưới và xích treo </w:t>
      </w:r>
      <w:r w:rsidRPr="00B47FED">
        <w:rPr>
          <w:sz w:val="28"/>
          <w:szCs w:val="28"/>
          <w:lang w:val="es-ES"/>
        </w:rPr>
        <w:t xml:space="preserve">đạt </w:t>
      </w:r>
      <w:r w:rsidRPr="00B47FED">
        <w:rPr>
          <w:sz w:val="28"/>
          <w:szCs w:val="28"/>
          <w:lang w:val="vi-VN"/>
        </w:rPr>
        <w:t>độ sạch</w:t>
      </w:r>
      <w:r w:rsidRPr="00B47FED">
        <w:rPr>
          <w:sz w:val="28"/>
          <w:szCs w:val="28"/>
          <w:lang w:val="es-ES"/>
        </w:rPr>
        <w:t xml:space="preserve"> </w:t>
      </w:r>
      <w:r w:rsidRPr="00B47FED">
        <w:rPr>
          <w:sz w:val="28"/>
          <w:szCs w:val="28"/>
          <w:lang w:val="vi-VN"/>
        </w:rPr>
        <w:t>2,5Sa.</w:t>
      </w:r>
    </w:p>
    <w:p w14:paraId="554A5A55" w14:textId="1AF27E1D" w:rsidR="00B32A12" w:rsidRPr="00B47FED" w:rsidRDefault="00B32A12" w:rsidP="00B32A12">
      <w:pPr>
        <w:spacing w:before="120" w:after="25" w:line="276" w:lineRule="auto"/>
        <w:ind w:firstLine="709"/>
        <w:rPr>
          <w:sz w:val="28"/>
          <w:szCs w:val="28"/>
          <w:lang w:val="es-ES"/>
        </w:rPr>
      </w:pPr>
      <w:r w:rsidRPr="00B47FED">
        <w:rPr>
          <w:sz w:val="28"/>
          <w:szCs w:val="28"/>
          <w:lang w:val="es-ES"/>
        </w:rPr>
        <w:t>+ Thổi sạch bề mặt kim loại, s</w:t>
      </w:r>
      <w:r w:rsidRPr="00B47FED">
        <w:rPr>
          <w:sz w:val="28"/>
          <w:szCs w:val="28"/>
          <w:lang w:val="vi-VN"/>
        </w:rPr>
        <w:t xml:space="preserve">ơn lưới chắn rác, nắp lưới và xích treo </w:t>
      </w:r>
      <w:r w:rsidRPr="00B47FED">
        <w:rPr>
          <w:sz w:val="28"/>
          <w:szCs w:val="28"/>
          <w:lang w:val="es-ES"/>
        </w:rPr>
        <w:t xml:space="preserve">(sơn </w:t>
      </w:r>
      <w:r w:rsidRPr="00B47FED">
        <w:rPr>
          <w:sz w:val="28"/>
          <w:szCs w:val="28"/>
          <w:lang w:val="vi-VN"/>
        </w:rPr>
        <w:t>3 lớp</w:t>
      </w:r>
      <w:r w:rsidRPr="00B47FED">
        <w:rPr>
          <w:sz w:val="28"/>
          <w:szCs w:val="28"/>
          <w:lang w:val="es-ES"/>
        </w:rPr>
        <w:t>)</w:t>
      </w:r>
      <w:r w:rsidRPr="00B47FED">
        <w:rPr>
          <w:sz w:val="28"/>
          <w:szCs w:val="28"/>
          <w:lang w:val="vi-VN"/>
        </w:rPr>
        <w:t xml:space="preserve"> bằng sơn </w:t>
      </w:r>
      <w:r w:rsidRPr="00B47FED">
        <w:rPr>
          <w:bCs/>
          <w:sz w:val="28"/>
          <w:szCs w:val="28"/>
          <w:lang w:val="es-ES"/>
        </w:rPr>
        <w:t>Epoxy</w:t>
      </w:r>
      <w:r>
        <w:rPr>
          <w:bCs/>
          <w:sz w:val="28"/>
          <w:szCs w:val="28"/>
          <w:lang w:val="es-ES"/>
        </w:rPr>
        <w:t xml:space="preserve"> </w:t>
      </w:r>
      <w:r w:rsidRPr="0069094B">
        <w:rPr>
          <w:bCs/>
          <w:sz w:val="28"/>
          <w:szCs w:val="28"/>
          <w:lang w:val="es-ES"/>
        </w:rPr>
        <w:t>Mastic, loại sơn 2 thành phần</w:t>
      </w:r>
      <w:r w:rsidRPr="00B47FED">
        <w:rPr>
          <w:sz w:val="28"/>
          <w:szCs w:val="28"/>
          <w:lang w:val="vi-VN"/>
        </w:rPr>
        <w:t>, độ dày màng sơn khô tối thiểu 300</w:t>
      </w:r>
      <w:r w:rsidRPr="00B47FED">
        <w:rPr>
          <w:sz w:val="28"/>
          <w:szCs w:val="28"/>
        </w:rPr>
        <w:t>μ</w:t>
      </w:r>
      <w:r w:rsidRPr="00B47FED">
        <w:rPr>
          <w:sz w:val="28"/>
          <w:szCs w:val="28"/>
          <w:lang w:val="vi-VN"/>
        </w:rPr>
        <w:t>m.</w:t>
      </w:r>
    </w:p>
    <w:p w14:paraId="207850BD" w14:textId="77777777" w:rsidR="00B32A12" w:rsidRPr="00B47FED" w:rsidRDefault="00B32A12" w:rsidP="00B32A12">
      <w:pPr>
        <w:widowControl w:val="0"/>
        <w:tabs>
          <w:tab w:val="left" w:pos="851"/>
        </w:tabs>
        <w:spacing w:before="120" w:after="25" w:line="276" w:lineRule="auto"/>
        <w:ind w:firstLine="709"/>
        <w:rPr>
          <w:bCs/>
          <w:sz w:val="28"/>
          <w:szCs w:val="28"/>
          <w:lang w:val="es-ES"/>
        </w:rPr>
      </w:pPr>
      <w:r w:rsidRPr="00B47FED">
        <w:rPr>
          <w:bCs/>
          <w:sz w:val="28"/>
          <w:szCs w:val="28"/>
          <w:lang w:val="es-ES"/>
        </w:rPr>
        <w:t>* Lưu ý: Chỉ được thi công sơn khi các điều kiện về môi trường xung quanh như: nhiệt độ, độ ẩm, điểm sương không được vượt quá các chỉ số do nhà sản xuất sơn quy định.</w:t>
      </w:r>
    </w:p>
    <w:p w14:paraId="42BE1EAE" w14:textId="77777777" w:rsidR="00B32A12" w:rsidRPr="00AF2488" w:rsidRDefault="00B32A12" w:rsidP="00B32A12">
      <w:pPr>
        <w:widowControl w:val="0"/>
        <w:tabs>
          <w:tab w:val="left" w:pos="851"/>
        </w:tabs>
        <w:spacing w:before="120" w:after="25" w:line="276" w:lineRule="auto"/>
        <w:ind w:firstLine="709"/>
        <w:rPr>
          <w:bCs/>
          <w:sz w:val="28"/>
          <w:szCs w:val="28"/>
          <w:lang w:val="es-ES"/>
        </w:rPr>
      </w:pPr>
      <w:r w:rsidRPr="003E5C8E">
        <w:rPr>
          <w:bCs/>
          <w:sz w:val="28"/>
          <w:szCs w:val="28"/>
          <w:lang w:val="es-ES"/>
        </w:rPr>
        <w:lastRenderedPageBreak/>
        <w:t>- Nhà thầu phải có hệ thống tiêu chuẩn, quy phạm kỹ thuật chuyên môn có liên quan, có biện pháp kiểm tra chất lượng trong khi thi công, chế độ quy định</w:t>
      </w:r>
      <w:r w:rsidRPr="00AF2488">
        <w:rPr>
          <w:bCs/>
          <w:sz w:val="28"/>
          <w:szCs w:val="28"/>
          <w:lang w:val="es-ES"/>
        </w:rPr>
        <w:t xml:space="preserve"> trách nhiệm về chất lượng thi công. </w:t>
      </w:r>
    </w:p>
    <w:p w14:paraId="12ABBFA6" w14:textId="77777777" w:rsidR="00B32A12" w:rsidRPr="006B144B" w:rsidRDefault="00B32A12" w:rsidP="00B32A12">
      <w:pPr>
        <w:tabs>
          <w:tab w:val="left" w:pos="851"/>
        </w:tabs>
        <w:spacing w:before="120" w:after="25" w:line="276" w:lineRule="auto"/>
        <w:ind w:firstLine="709"/>
        <w:rPr>
          <w:bCs/>
          <w:sz w:val="28"/>
          <w:szCs w:val="28"/>
          <w:lang w:val="nl-NL"/>
        </w:rPr>
      </w:pPr>
      <w:r w:rsidRPr="006B144B">
        <w:rPr>
          <w:bCs/>
          <w:sz w:val="28"/>
          <w:szCs w:val="28"/>
          <w:lang w:val="nl-NL"/>
        </w:rPr>
        <w:t xml:space="preserve">- Các thiết bị phục vụ thi công phải đảm bảo tiêu chuẩn an toàn. </w:t>
      </w:r>
    </w:p>
    <w:p w14:paraId="61E3ECE3" w14:textId="77777777" w:rsidR="00B32A12" w:rsidRPr="006B144B" w:rsidRDefault="00B32A12" w:rsidP="00B32A12">
      <w:pPr>
        <w:tabs>
          <w:tab w:val="left" w:pos="851"/>
        </w:tabs>
        <w:spacing w:before="120" w:after="25" w:line="276" w:lineRule="auto"/>
        <w:ind w:firstLine="709"/>
        <w:rPr>
          <w:bCs/>
          <w:sz w:val="28"/>
          <w:szCs w:val="28"/>
          <w:lang w:val="nl-NL"/>
        </w:rPr>
      </w:pPr>
      <w:r w:rsidRPr="006B144B">
        <w:rPr>
          <w:bCs/>
          <w:sz w:val="28"/>
          <w:szCs w:val="28"/>
          <w:lang w:val="nl-NL"/>
        </w:rPr>
        <w:t>- Các hạng mục công việc phải tiến hành nghiệm thu chuyển tiếp giai đoạn thi công (nghiệm thu công việc xây dựng) theo Nghị định số 06/2021/NĐ-CP về quản lý chất lượng công trình xây dựng.</w:t>
      </w:r>
    </w:p>
    <w:p w14:paraId="0003B967" w14:textId="77777777" w:rsidR="00B32A12" w:rsidRPr="006B144B" w:rsidRDefault="00B32A12" w:rsidP="00B32A12">
      <w:pPr>
        <w:widowControl w:val="0"/>
        <w:spacing w:before="120" w:after="25" w:line="276" w:lineRule="auto"/>
        <w:ind w:firstLine="709"/>
        <w:rPr>
          <w:i/>
          <w:iCs/>
          <w:sz w:val="28"/>
          <w:szCs w:val="28"/>
          <w:lang w:val="nl-NL"/>
        </w:rPr>
      </w:pPr>
      <w:r w:rsidRPr="006B144B">
        <w:rPr>
          <w:i/>
          <w:iCs/>
          <w:sz w:val="28"/>
          <w:szCs w:val="28"/>
          <w:lang w:val="nl-NL"/>
        </w:rPr>
        <w:t>b) Biện pháp bảo đảm chất lượng vật tư, vật liệu</w:t>
      </w:r>
    </w:p>
    <w:p w14:paraId="29EC5E57" w14:textId="77777777" w:rsidR="00B32A12" w:rsidRPr="006B144B" w:rsidRDefault="00B32A12" w:rsidP="00B32A12">
      <w:pPr>
        <w:widowControl w:val="0"/>
        <w:tabs>
          <w:tab w:val="left" w:pos="851"/>
        </w:tabs>
        <w:spacing w:before="120" w:after="25" w:line="276" w:lineRule="auto"/>
        <w:ind w:firstLine="709"/>
        <w:rPr>
          <w:bCs/>
          <w:sz w:val="28"/>
          <w:szCs w:val="28"/>
          <w:lang w:val="es-ES"/>
        </w:rPr>
      </w:pPr>
      <w:r w:rsidRPr="006B144B">
        <w:rPr>
          <w:bCs/>
          <w:sz w:val="28"/>
          <w:szCs w:val="28"/>
          <w:lang w:val="es-ES"/>
        </w:rPr>
        <w:t>- Nhà thầu phải đề xuất biện pháp đảm bảo chất lượng đầu vào vật tư, vật liệu và quản lý vật tư, vật liệu đảm bảo chất lượng cho thi công.</w:t>
      </w:r>
    </w:p>
    <w:p w14:paraId="6BEBF2BE" w14:textId="77777777" w:rsidR="00B32A12" w:rsidRPr="00D31DEE" w:rsidRDefault="00B32A12" w:rsidP="00B32A12">
      <w:pPr>
        <w:widowControl w:val="0"/>
        <w:tabs>
          <w:tab w:val="left" w:pos="851"/>
        </w:tabs>
        <w:spacing w:before="120" w:after="25" w:line="276" w:lineRule="auto"/>
        <w:rPr>
          <w:i/>
          <w:iCs/>
          <w:sz w:val="28"/>
          <w:szCs w:val="28"/>
          <w:lang w:val="es-ES"/>
        </w:rPr>
      </w:pPr>
      <w:r w:rsidRPr="00D31DEE">
        <w:rPr>
          <w:bCs/>
          <w:i/>
          <w:iCs/>
          <w:sz w:val="28"/>
          <w:szCs w:val="28"/>
          <w:lang w:val="es-ES"/>
        </w:rPr>
        <w:tab/>
      </w:r>
      <w:r w:rsidRPr="00D31DEE">
        <w:rPr>
          <w:i/>
          <w:iCs/>
          <w:sz w:val="28"/>
          <w:szCs w:val="28"/>
          <w:lang w:val="es-ES"/>
        </w:rPr>
        <w:t>c) Yêu cầu về kỹ thuật vật tư, vật liệu cho gói thầu</w:t>
      </w:r>
    </w:p>
    <w:p w14:paraId="55CC4118" w14:textId="77777777" w:rsidR="00B32A12" w:rsidRDefault="00B32A12" w:rsidP="00B32A12">
      <w:pPr>
        <w:tabs>
          <w:tab w:val="left" w:pos="851"/>
        </w:tabs>
        <w:spacing w:before="120" w:after="25" w:line="276" w:lineRule="auto"/>
        <w:ind w:firstLine="709"/>
        <w:rPr>
          <w:bCs/>
          <w:sz w:val="28"/>
          <w:szCs w:val="28"/>
          <w:lang w:val="es-ES"/>
        </w:rPr>
      </w:pPr>
      <w:r w:rsidRPr="00D31DEE">
        <w:rPr>
          <w:bCs/>
          <w:sz w:val="28"/>
          <w:szCs w:val="28"/>
          <w:lang w:val="es-ES"/>
        </w:rPr>
        <w:t>Nhà thầu phải chào các loại vật tư/vật liệu chính cho gói thầu bao gồm và không giới hạn tại bảng sau: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386"/>
      </w:tblGrid>
      <w:tr w:rsidR="00B32A12" w:rsidRPr="00B32A12" w14:paraId="52D49A93" w14:textId="77777777" w:rsidTr="00B04FB0">
        <w:trPr>
          <w:tblHeader/>
        </w:trPr>
        <w:tc>
          <w:tcPr>
            <w:tcW w:w="988" w:type="dxa"/>
          </w:tcPr>
          <w:p w14:paraId="17EA24B1" w14:textId="77777777" w:rsidR="00B32A12" w:rsidRPr="00EE2FE4" w:rsidRDefault="00B32A12" w:rsidP="00C045D1">
            <w:pPr>
              <w:tabs>
                <w:tab w:val="left" w:pos="851"/>
              </w:tabs>
              <w:spacing w:before="80" w:after="80"/>
              <w:jc w:val="center"/>
              <w:rPr>
                <w:b/>
                <w:bCs/>
                <w:iCs/>
                <w:sz w:val="28"/>
                <w:szCs w:val="28"/>
                <w:lang w:val="es-ES"/>
              </w:rPr>
            </w:pPr>
            <w:r w:rsidRPr="00EE2FE4">
              <w:rPr>
                <w:b/>
                <w:bCs/>
                <w:iCs/>
                <w:sz w:val="28"/>
                <w:szCs w:val="28"/>
                <w:lang w:val="es-ES"/>
              </w:rPr>
              <w:t>STT</w:t>
            </w:r>
          </w:p>
        </w:tc>
        <w:tc>
          <w:tcPr>
            <w:tcW w:w="3260" w:type="dxa"/>
          </w:tcPr>
          <w:p w14:paraId="0C8E4E28" w14:textId="77777777" w:rsidR="00B32A12" w:rsidRPr="00EE2FE4" w:rsidRDefault="00B32A12" w:rsidP="00C045D1">
            <w:pPr>
              <w:tabs>
                <w:tab w:val="left" w:pos="851"/>
              </w:tabs>
              <w:spacing w:before="80" w:after="80"/>
              <w:jc w:val="center"/>
              <w:rPr>
                <w:b/>
                <w:bCs/>
                <w:iCs/>
                <w:sz w:val="28"/>
                <w:szCs w:val="28"/>
                <w:lang w:val="es-ES"/>
              </w:rPr>
            </w:pPr>
            <w:r w:rsidRPr="00EE2FE4">
              <w:rPr>
                <w:b/>
                <w:bCs/>
                <w:iCs/>
                <w:sz w:val="28"/>
                <w:szCs w:val="28"/>
                <w:lang w:val="es-ES"/>
              </w:rPr>
              <w:t>Tên vật tư/vật liệu</w:t>
            </w:r>
          </w:p>
        </w:tc>
        <w:tc>
          <w:tcPr>
            <w:tcW w:w="5386" w:type="dxa"/>
          </w:tcPr>
          <w:p w14:paraId="4A58FC51" w14:textId="77777777" w:rsidR="00B32A12" w:rsidRPr="00EE2FE4" w:rsidRDefault="00B32A12" w:rsidP="00C045D1">
            <w:pPr>
              <w:tabs>
                <w:tab w:val="left" w:pos="851"/>
              </w:tabs>
              <w:spacing w:before="80" w:after="80"/>
              <w:jc w:val="center"/>
              <w:rPr>
                <w:b/>
                <w:bCs/>
                <w:iCs/>
                <w:sz w:val="28"/>
                <w:szCs w:val="28"/>
                <w:lang w:val="es-ES"/>
              </w:rPr>
            </w:pPr>
            <w:r w:rsidRPr="00EE2FE4">
              <w:rPr>
                <w:b/>
                <w:bCs/>
                <w:iCs/>
                <w:sz w:val="28"/>
                <w:szCs w:val="28"/>
                <w:lang w:val="es-ES"/>
              </w:rPr>
              <w:t>Yêu cầu kỹ thuật tương đương</w:t>
            </w:r>
          </w:p>
        </w:tc>
      </w:tr>
      <w:tr w:rsidR="00B32A12" w:rsidRPr="00D31DEE" w14:paraId="29A753C7" w14:textId="77777777" w:rsidTr="00B04FB0">
        <w:trPr>
          <w:trHeight w:val="2455"/>
        </w:trPr>
        <w:tc>
          <w:tcPr>
            <w:tcW w:w="988" w:type="dxa"/>
          </w:tcPr>
          <w:p w14:paraId="413AC980" w14:textId="77777777" w:rsidR="00B32A12" w:rsidRPr="005F7D7F" w:rsidRDefault="00B32A12" w:rsidP="00C045D1">
            <w:pPr>
              <w:tabs>
                <w:tab w:val="left" w:pos="851"/>
              </w:tabs>
              <w:spacing w:before="80" w:after="80"/>
              <w:jc w:val="center"/>
              <w:rPr>
                <w:bCs/>
                <w:sz w:val="28"/>
                <w:szCs w:val="28"/>
                <w:lang w:val="es-ES"/>
              </w:rPr>
            </w:pPr>
            <w:r w:rsidRPr="005F7D7F">
              <w:rPr>
                <w:bCs/>
                <w:sz w:val="28"/>
                <w:szCs w:val="28"/>
                <w:lang w:val="es-ES"/>
              </w:rPr>
              <w:t>1</w:t>
            </w:r>
          </w:p>
        </w:tc>
        <w:tc>
          <w:tcPr>
            <w:tcW w:w="3260" w:type="dxa"/>
          </w:tcPr>
          <w:p w14:paraId="07511403" w14:textId="77777777" w:rsidR="00B32A12" w:rsidRPr="00A964D3" w:rsidRDefault="00B32A12" w:rsidP="00C045D1">
            <w:pPr>
              <w:rPr>
                <w:bCs/>
                <w:sz w:val="28"/>
                <w:szCs w:val="28"/>
              </w:rPr>
            </w:pPr>
            <w:r w:rsidRPr="0069094B">
              <w:rPr>
                <w:bCs/>
                <w:sz w:val="28"/>
                <w:szCs w:val="28"/>
                <w:lang w:val="es-ES"/>
              </w:rPr>
              <w:t>Sơn Epoxy Mastic, loại  sơn 2 thành phần</w:t>
            </w:r>
            <w:r>
              <w:rPr>
                <w:bCs/>
                <w:sz w:val="28"/>
                <w:szCs w:val="28"/>
                <w:lang w:val="es-ES"/>
              </w:rPr>
              <w:t xml:space="preserve"> (A và B)</w:t>
            </w:r>
          </w:p>
        </w:tc>
        <w:tc>
          <w:tcPr>
            <w:tcW w:w="5386" w:type="dxa"/>
          </w:tcPr>
          <w:p w14:paraId="4C7968C4" w14:textId="77777777" w:rsidR="00B32A12" w:rsidRPr="00A964D3" w:rsidRDefault="00B32A12" w:rsidP="00C045D1">
            <w:pPr>
              <w:rPr>
                <w:sz w:val="28"/>
                <w:szCs w:val="28"/>
              </w:rPr>
            </w:pPr>
            <w:r w:rsidRPr="0069094B">
              <w:rPr>
                <w:bCs/>
                <w:sz w:val="28"/>
                <w:szCs w:val="28"/>
                <w:lang w:val="es-ES"/>
              </w:rPr>
              <w:t xml:space="preserve">- </w:t>
            </w:r>
            <w:r>
              <w:rPr>
                <w:bCs/>
                <w:sz w:val="28"/>
                <w:szCs w:val="28"/>
                <w:lang w:val="es-ES"/>
              </w:rPr>
              <w:t>Loại</w:t>
            </w:r>
            <w:r w:rsidRPr="0069094B">
              <w:rPr>
                <w:bCs/>
                <w:sz w:val="28"/>
                <w:szCs w:val="28"/>
                <w:lang w:val="es-ES"/>
              </w:rPr>
              <w:t xml:space="preserve">: </w:t>
            </w:r>
            <w:r w:rsidRPr="0069094B">
              <w:rPr>
                <w:sz w:val="28"/>
                <w:szCs w:val="28"/>
                <w:lang w:val="vi-VN"/>
              </w:rPr>
              <w:t>J</w:t>
            </w:r>
            <w:r w:rsidRPr="0069094B">
              <w:rPr>
                <w:sz w:val="28"/>
                <w:szCs w:val="28"/>
              </w:rPr>
              <w:t xml:space="preserve">otun </w:t>
            </w:r>
            <w:r w:rsidRPr="0069094B">
              <w:rPr>
                <w:sz w:val="28"/>
                <w:szCs w:val="28"/>
                <w:lang w:val="vi-VN"/>
              </w:rPr>
              <w:t>J</w:t>
            </w:r>
            <w:r w:rsidRPr="0069094B">
              <w:rPr>
                <w:sz w:val="28"/>
                <w:szCs w:val="28"/>
              </w:rPr>
              <w:t>otamastic</w:t>
            </w:r>
            <w:r w:rsidRPr="0069094B">
              <w:rPr>
                <w:sz w:val="28"/>
                <w:szCs w:val="28"/>
                <w:lang w:val="vi-VN"/>
              </w:rPr>
              <w:t xml:space="preserve"> 90</w:t>
            </w:r>
            <w:r w:rsidRPr="0069094B">
              <w:rPr>
                <w:sz w:val="28"/>
                <w:szCs w:val="28"/>
              </w:rPr>
              <w:t xml:space="preserve"> </w:t>
            </w:r>
            <w:r w:rsidRPr="0069094B">
              <w:rPr>
                <w:sz w:val="28"/>
                <w:szCs w:val="28"/>
                <w:lang w:val="vi-VN"/>
              </w:rPr>
              <w:t>G</w:t>
            </w:r>
            <w:r w:rsidRPr="0069094B">
              <w:rPr>
                <w:sz w:val="28"/>
                <w:szCs w:val="28"/>
              </w:rPr>
              <w:t>rey</w:t>
            </w:r>
            <w:r w:rsidRPr="0069094B">
              <w:rPr>
                <w:sz w:val="28"/>
                <w:szCs w:val="28"/>
                <w:lang w:val="vi-VN"/>
              </w:rPr>
              <w:t xml:space="preserve"> 38</w:t>
            </w:r>
            <w:r w:rsidRPr="0069094B">
              <w:rPr>
                <w:sz w:val="28"/>
                <w:szCs w:val="28"/>
              </w:rPr>
              <w:t>a</w:t>
            </w:r>
          </w:p>
          <w:p w14:paraId="68B51173" w14:textId="77777777" w:rsidR="00B32A12" w:rsidRPr="0069094B" w:rsidRDefault="00B32A12" w:rsidP="00C045D1">
            <w:pPr>
              <w:jc w:val="left"/>
              <w:rPr>
                <w:bCs/>
                <w:sz w:val="28"/>
                <w:szCs w:val="28"/>
                <w:lang w:val="es-ES"/>
              </w:rPr>
            </w:pPr>
            <w:r w:rsidRPr="0069094B">
              <w:rPr>
                <w:bCs/>
                <w:sz w:val="28"/>
                <w:szCs w:val="28"/>
                <w:lang w:val="es-ES"/>
              </w:rPr>
              <w:t>- Thông số kỹ thuật:</w:t>
            </w:r>
          </w:p>
          <w:p w14:paraId="056B5859" w14:textId="77777777" w:rsidR="00B32A12" w:rsidRPr="0069094B" w:rsidRDefault="00B32A12" w:rsidP="00C045D1">
            <w:pPr>
              <w:jc w:val="left"/>
              <w:rPr>
                <w:bCs/>
                <w:sz w:val="28"/>
                <w:szCs w:val="28"/>
                <w:lang w:val="es-ES"/>
              </w:rPr>
            </w:pPr>
            <w:r w:rsidRPr="0069094B">
              <w:rPr>
                <w:bCs/>
                <w:sz w:val="28"/>
                <w:szCs w:val="28"/>
                <w:lang w:val="es-ES"/>
              </w:rPr>
              <w:t>+ Màu sắc: Màu xám</w:t>
            </w:r>
          </w:p>
          <w:p w14:paraId="02291392" w14:textId="77777777" w:rsidR="00B32A12" w:rsidRPr="0075776B" w:rsidRDefault="00B32A12" w:rsidP="00C045D1">
            <w:pPr>
              <w:jc w:val="left"/>
              <w:rPr>
                <w:sz w:val="28"/>
                <w:szCs w:val="28"/>
                <w:lang w:val="es-ES"/>
              </w:rPr>
            </w:pPr>
            <w:r w:rsidRPr="0069094B">
              <w:rPr>
                <w:sz w:val="28"/>
                <w:szCs w:val="28"/>
                <w:lang w:val="es-ES"/>
              </w:rPr>
              <w:t xml:space="preserve">+ </w:t>
            </w:r>
            <w:r w:rsidRPr="0075776B">
              <w:rPr>
                <w:sz w:val="28"/>
                <w:szCs w:val="28"/>
                <w:lang w:val="es-ES"/>
              </w:rPr>
              <w:t>Đóng gói: Bộ 20 lít (15.6L A + 4.4L B) hoặc Bộ 4.55 lít (3.55L A + 1L B)</w:t>
            </w:r>
          </w:p>
          <w:p w14:paraId="7CE07538" w14:textId="77777777" w:rsidR="00B32A12" w:rsidRDefault="00B32A12" w:rsidP="00C045D1">
            <w:pPr>
              <w:jc w:val="left"/>
              <w:rPr>
                <w:bCs/>
                <w:sz w:val="28"/>
                <w:szCs w:val="28"/>
              </w:rPr>
            </w:pPr>
            <w:r w:rsidRPr="0069094B">
              <w:rPr>
                <w:sz w:val="28"/>
                <w:szCs w:val="28"/>
                <w:lang w:val="es-ES"/>
              </w:rPr>
              <w:t xml:space="preserve">+ </w:t>
            </w:r>
            <w:r w:rsidRPr="0069094B">
              <w:rPr>
                <w:bCs/>
                <w:sz w:val="28"/>
                <w:szCs w:val="28"/>
                <w:lang w:val="es-ES"/>
              </w:rPr>
              <w:t xml:space="preserve">Dung môi pha loãng: </w:t>
            </w:r>
            <w:r w:rsidRPr="0069094B">
              <w:rPr>
                <w:bCs/>
                <w:sz w:val="28"/>
                <w:szCs w:val="28"/>
              </w:rPr>
              <w:t>Jotun Thinner No. 17</w:t>
            </w:r>
          </w:p>
          <w:p w14:paraId="49FDD37E" w14:textId="77777777" w:rsidR="00B32A12" w:rsidRPr="006E5540" w:rsidRDefault="00B32A12" w:rsidP="00C045D1">
            <w:pPr>
              <w:jc w:val="left"/>
              <w:rPr>
                <w:bCs/>
                <w:sz w:val="28"/>
                <w:szCs w:val="28"/>
                <w:lang w:val="es-ES"/>
              </w:rPr>
            </w:pPr>
            <w:r w:rsidRPr="0069094B">
              <w:rPr>
                <w:bCs/>
                <w:sz w:val="28"/>
                <w:szCs w:val="28"/>
                <w:lang w:val="es-ES"/>
              </w:rPr>
              <w:t>+ Thời gian khô: 4-6 giờ</w:t>
            </w:r>
          </w:p>
        </w:tc>
      </w:tr>
    </w:tbl>
    <w:p w14:paraId="1345CC51" w14:textId="77777777" w:rsidR="00B32A12" w:rsidRPr="00A55CA9" w:rsidRDefault="00B32A12" w:rsidP="00B32A12">
      <w:pPr>
        <w:widowControl w:val="0"/>
        <w:tabs>
          <w:tab w:val="left" w:pos="851"/>
        </w:tabs>
        <w:spacing w:before="240" w:after="25" w:line="276" w:lineRule="auto"/>
        <w:rPr>
          <w:bCs/>
          <w:i/>
          <w:iCs/>
          <w:sz w:val="28"/>
          <w:szCs w:val="28"/>
          <w:lang w:val="es-ES"/>
        </w:rPr>
      </w:pPr>
      <w:r w:rsidRPr="00A55CA9">
        <w:rPr>
          <w:bCs/>
          <w:i/>
          <w:iCs/>
          <w:sz w:val="28"/>
          <w:szCs w:val="28"/>
          <w:lang w:val="es-ES"/>
        </w:rPr>
        <w:tab/>
        <w:t>Ghi chú: Yêu cầu kỹ thuật tương đương được hiểu như sau:</w:t>
      </w:r>
    </w:p>
    <w:p w14:paraId="77BBFCCA" w14:textId="77777777" w:rsidR="00B32A12" w:rsidRPr="00775818" w:rsidRDefault="00B32A12" w:rsidP="00B32A12">
      <w:pPr>
        <w:widowControl w:val="0"/>
        <w:tabs>
          <w:tab w:val="left" w:pos="851"/>
        </w:tabs>
        <w:spacing w:before="120" w:after="25" w:line="276" w:lineRule="auto"/>
        <w:rPr>
          <w:i/>
          <w:iCs/>
          <w:color w:val="0000FF"/>
          <w:sz w:val="28"/>
          <w:szCs w:val="28"/>
          <w:lang w:val="nl-NL"/>
        </w:rPr>
      </w:pPr>
      <w:r w:rsidRPr="00775818">
        <w:rPr>
          <w:bCs/>
          <w:i/>
          <w:iCs/>
          <w:color w:val="0000FF"/>
          <w:sz w:val="28"/>
          <w:szCs w:val="28"/>
          <w:lang w:val="es-ES"/>
        </w:rPr>
        <w:tab/>
      </w:r>
      <w:r w:rsidRPr="00D84EE1">
        <w:rPr>
          <w:bCs/>
          <w:i/>
          <w:iCs/>
          <w:sz w:val="28"/>
          <w:szCs w:val="28"/>
          <w:lang w:val="es-ES"/>
        </w:rPr>
        <w:t xml:space="preserve">- </w:t>
      </w:r>
      <w:r>
        <w:rPr>
          <w:bCs/>
          <w:i/>
          <w:iCs/>
          <w:sz w:val="28"/>
          <w:szCs w:val="28"/>
          <w:lang w:val="es-ES"/>
        </w:rPr>
        <w:t>L</w:t>
      </w:r>
      <w:r w:rsidRPr="00D84EE1">
        <w:rPr>
          <w:bCs/>
          <w:i/>
          <w:iCs/>
          <w:sz w:val="28"/>
          <w:szCs w:val="28"/>
          <w:lang w:val="es-ES"/>
        </w:rPr>
        <w:t>à vật liệu có thông số kỹ thuật (</w:t>
      </w:r>
      <w:r>
        <w:rPr>
          <w:bCs/>
          <w:i/>
          <w:iCs/>
          <w:sz w:val="28"/>
          <w:szCs w:val="28"/>
          <w:lang w:val="es-ES"/>
        </w:rPr>
        <w:t>màu sắc, thành phần, thời gian khô</w:t>
      </w:r>
      <w:r w:rsidRPr="00D84EE1">
        <w:rPr>
          <w:bCs/>
          <w:i/>
          <w:iCs/>
          <w:sz w:val="28"/>
          <w:szCs w:val="28"/>
          <w:lang w:val="es-ES"/>
        </w:rPr>
        <w:t>…</w:t>
      </w:r>
      <w:r>
        <w:rPr>
          <w:bCs/>
          <w:i/>
          <w:iCs/>
          <w:sz w:val="28"/>
          <w:szCs w:val="28"/>
          <w:lang w:val="es-ES"/>
        </w:rPr>
        <w:t xml:space="preserve"> với các phép đo theo TCVN hiện hành</w:t>
      </w:r>
      <w:r w:rsidRPr="00D84EE1">
        <w:rPr>
          <w:bCs/>
          <w:i/>
          <w:iCs/>
          <w:sz w:val="28"/>
          <w:szCs w:val="28"/>
          <w:lang w:val="es-ES"/>
        </w:rPr>
        <w:t>) tương đương hoặc tốt hơn</w:t>
      </w:r>
      <w:r>
        <w:rPr>
          <w:bCs/>
          <w:i/>
          <w:iCs/>
          <w:sz w:val="28"/>
          <w:szCs w:val="28"/>
          <w:lang w:val="es-ES"/>
        </w:rPr>
        <w:t>.</w:t>
      </w:r>
    </w:p>
    <w:p w14:paraId="01DDC886" w14:textId="77777777" w:rsidR="00B32A12" w:rsidRPr="00A55CA9" w:rsidRDefault="00B32A12" w:rsidP="00B32A12">
      <w:pPr>
        <w:widowControl w:val="0"/>
        <w:spacing w:before="120" w:after="25" w:line="276" w:lineRule="auto"/>
        <w:ind w:firstLine="709"/>
        <w:rPr>
          <w:i/>
          <w:iCs/>
          <w:sz w:val="28"/>
          <w:szCs w:val="28"/>
          <w:lang w:val="es-ES"/>
        </w:rPr>
      </w:pPr>
      <w:r w:rsidRPr="00A55CA9">
        <w:rPr>
          <w:i/>
          <w:iCs/>
          <w:sz w:val="28"/>
          <w:szCs w:val="28"/>
          <w:lang w:val="es-ES"/>
        </w:rPr>
        <w:t>d) Hệ thống tiêu chuẩn áp dụng</w:t>
      </w:r>
    </w:p>
    <w:p w14:paraId="346268F7" w14:textId="77777777" w:rsidR="00B32A12" w:rsidRPr="00A55CA9" w:rsidRDefault="00B32A12" w:rsidP="00B32A12">
      <w:pPr>
        <w:widowControl w:val="0"/>
        <w:tabs>
          <w:tab w:val="left" w:pos="851"/>
        </w:tabs>
        <w:spacing w:before="120" w:after="25" w:line="276" w:lineRule="auto"/>
        <w:ind w:firstLine="709"/>
        <w:rPr>
          <w:bCs/>
          <w:sz w:val="28"/>
          <w:szCs w:val="28"/>
          <w:lang w:val="es-ES"/>
        </w:rPr>
      </w:pPr>
      <w:r w:rsidRPr="00A55CA9">
        <w:rPr>
          <w:bCs/>
          <w:sz w:val="28"/>
          <w:szCs w:val="28"/>
          <w:lang w:val="es-ES"/>
        </w:rPr>
        <w:t>Nhà thầu nêu đầy đủ hệ thống tiêu chuẩn áp dụng cho gói thầu, tiêu chuẩn phải còn hiệu lực theo quy định hiện hành. Đối với các hạng mục thi công đặc thù chưa có hệ thống tiêu chuẩn riêng, áp dụng tiêu chuẩn thi công của nhà cung cấp vật liệu đề xuất. Đáp ứng tối thiểu yêu cầu sau:</w:t>
      </w:r>
    </w:p>
    <w:p w14:paraId="3E618C9F" w14:textId="77777777" w:rsidR="00B32A12" w:rsidRPr="00A55CA9" w:rsidRDefault="00B32A12" w:rsidP="00B32A12">
      <w:pPr>
        <w:widowControl w:val="0"/>
        <w:spacing w:before="120" w:after="120"/>
        <w:rPr>
          <w:bCs/>
          <w:sz w:val="28"/>
          <w:szCs w:val="28"/>
          <w:lang w:val="es-ES"/>
        </w:rPr>
      </w:pPr>
      <w:r w:rsidRPr="00A55CA9">
        <w:rPr>
          <w:bCs/>
          <w:sz w:val="28"/>
          <w:szCs w:val="28"/>
          <w:lang w:val="es-ES"/>
        </w:rPr>
        <w:tab/>
        <w:t>- Tiêu chuẩn về an toàn thi công xây dựng.</w:t>
      </w:r>
    </w:p>
    <w:p w14:paraId="3F5C85C8" w14:textId="77777777" w:rsidR="00B32A12" w:rsidRPr="00A55CA9" w:rsidRDefault="00B32A12" w:rsidP="00B32A12">
      <w:pPr>
        <w:widowControl w:val="0"/>
        <w:spacing w:before="120" w:after="120"/>
        <w:rPr>
          <w:bCs/>
          <w:sz w:val="28"/>
          <w:szCs w:val="28"/>
          <w:lang w:val="es-ES"/>
        </w:rPr>
      </w:pPr>
      <w:r w:rsidRPr="00A55CA9">
        <w:rPr>
          <w:bCs/>
          <w:sz w:val="28"/>
          <w:szCs w:val="28"/>
          <w:lang w:val="es-ES"/>
        </w:rPr>
        <w:tab/>
        <w:t>- Tiêu chuẩn giàn giáo.</w:t>
      </w:r>
    </w:p>
    <w:p w14:paraId="5B851136" w14:textId="77777777" w:rsidR="00B32A12" w:rsidRPr="00A55CA9" w:rsidRDefault="00B32A12" w:rsidP="00B32A12">
      <w:pPr>
        <w:widowControl w:val="0"/>
        <w:spacing w:before="120" w:after="120"/>
        <w:rPr>
          <w:bCs/>
          <w:sz w:val="28"/>
          <w:szCs w:val="28"/>
          <w:lang w:val="es-ES"/>
        </w:rPr>
      </w:pPr>
      <w:r w:rsidRPr="00A55CA9">
        <w:rPr>
          <w:bCs/>
          <w:sz w:val="28"/>
          <w:szCs w:val="28"/>
          <w:lang w:val="es-ES"/>
        </w:rPr>
        <w:tab/>
        <w:t>- Tiêu chuẩn làm sạch bề mặt kim loại.</w:t>
      </w:r>
    </w:p>
    <w:p w14:paraId="1AF2305E" w14:textId="77777777" w:rsidR="00B32A12" w:rsidRPr="00A55CA9" w:rsidRDefault="00B32A12" w:rsidP="00B32A12">
      <w:pPr>
        <w:widowControl w:val="0"/>
        <w:spacing w:before="120" w:after="120"/>
        <w:ind w:firstLine="720"/>
        <w:rPr>
          <w:bCs/>
          <w:sz w:val="28"/>
          <w:szCs w:val="28"/>
          <w:lang w:val="es-ES"/>
        </w:rPr>
      </w:pPr>
      <w:r w:rsidRPr="00A55CA9">
        <w:rPr>
          <w:bCs/>
          <w:sz w:val="28"/>
          <w:szCs w:val="28"/>
          <w:lang w:val="es-ES"/>
        </w:rPr>
        <w:lastRenderedPageBreak/>
        <w:t>- Tiêu chuẩn sơn bảo vệ bề mặt kim loại.</w:t>
      </w:r>
    </w:p>
    <w:p w14:paraId="58364144" w14:textId="77777777" w:rsidR="00B32A12" w:rsidRPr="00A55CA9" w:rsidRDefault="00B32A12" w:rsidP="00B32A12">
      <w:pPr>
        <w:widowControl w:val="0"/>
        <w:spacing w:before="120" w:after="25" w:line="276" w:lineRule="auto"/>
        <w:ind w:firstLine="709"/>
        <w:rPr>
          <w:b/>
          <w:bCs/>
          <w:sz w:val="28"/>
          <w:szCs w:val="28"/>
          <w:lang w:val="es-ES"/>
        </w:rPr>
      </w:pPr>
      <w:r w:rsidRPr="00A55CA9">
        <w:rPr>
          <w:b/>
          <w:bCs/>
          <w:sz w:val="28"/>
          <w:szCs w:val="28"/>
          <w:lang w:val="vi-VN"/>
        </w:rPr>
        <w:t>3.</w:t>
      </w:r>
      <w:r w:rsidRPr="00A55CA9">
        <w:rPr>
          <w:b/>
          <w:bCs/>
          <w:sz w:val="28"/>
          <w:szCs w:val="28"/>
          <w:lang w:val="es-ES"/>
        </w:rPr>
        <w:t>3</w:t>
      </w:r>
      <w:r w:rsidRPr="00A55CA9">
        <w:rPr>
          <w:b/>
          <w:bCs/>
          <w:sz w:val="28"/>
          <w:szCs w:val="28"/>
          <w:lang w:val="vi-VN"/>
        </w:rPr>
        <w:t>. Yêu c</w:t>
      </w:r>
      <w:r w:rsidRPr="00A55CA9">
        <w:rPr>
          <w:b/>
          <w:bCs/>
          <w:sz w:val="28"/>
          <w:szCs w:val="28"/>
          <w:lang w:val="es-ES"/>
        </w:rPr>
        <w:t>ầu về an toàn lao động, phòng chống cháy nổ và vệ sinh môi trường</w:t>
      </w:r>
    </w:p>
    <w:p w14:paraId="3472B39B" w14:textId="77777777" w:rsidR="00B32A12" w:rsidRPr="00A55CA9" w:rsidRDefault="00B32A12" w:rsidP="00B32A12">
      <w:pPr>
        <w:widowControl w:val="0"/>
        <w:spacing w:before="120" w:after="25" w:line="276" w:lineRule="auto"/>
        <w:ind w:firstLine="709"/>
        <w:rPr>
          <w:i/>
          <w:iCs/>
          <w:sz w:val="28"/>
          <w:szCs w:val="28"/>
          <w:lang w:val="es-ES"/>
        </w:rPr>
      </w:pPr>
      <w:r w:rsidRPr="00A55CA9">
        <w:rPr>
          <w:i/>
          <w:iCs/>
          <w:sz w:val="28"/>
          <w:szCs w:val="28"/>
          <w:lang w:val="es-ES"/>
        </w:rPr>
        <w:t>a) An toàn lao động</w:t>
      </w:r>
    </w:p>
    <w:p w14:paraId="2F611C59" w14:textId="77777777" w:rsidR="00B32A12" w:rsidRPr="00A55CA9" w:rsidRDefault="00B32A12" w:rsidP="00B32A12">
      <w:pPr>
        <w:spacing w:before="120" w:after="25" w:line="276" w:lineRule="auto"/>
        <w:ind w:firstLine="709"/>
        <w:rPr>
          <w:bCs/>
          <w:sz w:val="28"/>
          <w:szCs w:val="28"/>
          <w:lang w:val="es-ES"/>
        </w:rPr>
      </w:pPr>
      <w:r w:rsidRPr="00A55CA9">
        <w:rPr>
          <w:bCs/>
          <w:sz w:val="28"/>
          <w:szCs w:val="28"/>
          <w:lang w:val="es-ES"/>
        </w:rPr>
        <w:t xml:space="preserve">- Nhà thầu phải nêu các biện pháp để đảm bảo an toàn cho người và thiết bị trong quá trình thi công, tuân thủ đúng các quy định an toàn của </w:t>
      </w:r>
      <w:r>
        <w:rPr>
          <w:bCs/>
          <w:sz w:val="28"/>
          <w:szCs w:val="28"/>
          <w:lang w:val="es-ES"/>
        </w:rPr>
        <w:t>C</w:t>
      </w:r>
      <w:r w:rsidRPr="00A55CA9">
        <w:rPr>
          <w:bCs/>
          <w:sz w:val="28"/>
          <w:szCs w:val="28"/>
          <w:lang w:val="es-ES"/>
        </w:rPr>
        <w:t>hủ đầu tư, đảm bảo không ảnh hưởng tới vận hành.</w:t>
      </w:r>
    </w:p>
    <w:p w14:paraId="3B895068" w14:textId="77777777" w:rsidR="00B32A12" w:rsidRPr="00A55CA9" w:rsidRDefault="00B32A12" w:rsidP="00B32A12">
      <w:pPr>
        <w:spacing w:before="120" w:after="25" w:line="276" w:lineRule="auto"/>
        <w:ind w:firstLine="709"/>
        <w:rPr>
          <w:bCs/>
          <w:sz w:val="28"/>
          <w:szCs w:val="28"/>
          <w:lang w:val="es-ES"/>
        </w:rPr>
      </w:pPr>
      <w:r w:rsidRPr="00A55CA9">
        <w:rPr>
          <w:bCs/>
          <w:sz w:val="28"/>
          <w:szCs w:val="28"/>
          <w:lang w:val="es-ES"/>
        </w:rPr>
        <w:t>- Nhà thầu phải nêu giải pháp đảm bảo an toàn lao động khi tập kết vật tư, vật liệu, hàng hóa, các phương tiện thi công vào vị tr</w:t>
      </w:r>
      <w:r>
        <w:rPr>
          <w:bCs/>
          <w:sz w:val="28"/>
          <w:szCs w:val="28"/>
          <w:lang w:val="es-ES"/>
        </w:rPr>
        <w:t xml:space="preserve">í </w:t>
      </w:r>
      <w:r w:rsidRPr="00A55CA9">
        <w:rPr>
          <w:bCs/>
          <w:sz w:val="28"/>
          <w:szCs w:val="28"/>
          <w:lang w:val="es-ES"/>
        </w:rPr>
        <w:t>thi công.</w:t>
      </w:r>
    </w:p>
    <w:p w14:paraId="1DDE89F6" w14:textId="77777777" w:rsidR="00B32A12" w:rsidRPr="00A2337A" w:rsidRDefault="00B32A12" w:rsidP="00B32A12">
      <w:pPr>
        <w:spacing w:before="120" w:after="25" w:line="276" w:lineRule="auto"/>
        <w:ind w:firstLine="709"/>
        <w:rPr>
          <w:bCs/>
          <w:i/>
          <w:iCs/>
          <w:sz w:val="28"/>
          <w:szCs w:val="28"/>
          <w:lang w:val="es-ES"/>
        </w:rPr>
      </w:pPr>
      <w:r w:rsidRPr="00A2337A">
        <w:rPr>
          <w:bCs/>
          <w:i/>
          <w:iCs/>
          <w:sz w:val="28"/>
          <w:szCs w:val="28"/>
          <w:lang w:val="es-ES"/>
        </w:rPr>
        <w:t>b. An toàn sản xuất:</w:t>
      </w:r>
    </w:p>
    <w:p w14:paraId="7D5F7695" w14:textId="77777777" w:rsidR="00B32A12" w:rsidRPr="00A2337A" w:rsidRDefault="00B32A12" w:rsidP="00B32A12">
      <w:pPr>
        <w:widowControl w:val="0"/>
        <w:spacing w:before="120" w:after="25" w:line="276" w:lineRule="auto"/>
        <w:ind w:firstLine="709"/>
        <w:rPr>
          <w:bCs/>
          <w:spacing w:val="-2"/>
          <w:sz w:val="28"/>
          <w:szCs w:val="28"/>
          <w:lang w:val="es-ES"/>
        </w:rPr>
      </w:pPr>
      <w:r w:rsidRPr="00A2337A">
        <w:rPr>
          <w:bCs/>
          <w:spacing w:val="-2"/>
          <w:sz w:val="28"/>
          <w:szCs w:val="28"/>
          <w:lang w:val="es-ES"/>
        </w:rPr>
        <w:t xml:space="preserve">Nhà thầu phải đề xuất các giải pháp hợp lý, phù hợp với mặt bằng phạm vi thi công thực tế, yêu cầu kỹ thuật của gói thầu và đáp ứng tối thiểu các yêu cầu sau: </w:t>
      </w:r>
    </w:p>
    <w:p w14:paraId="525538A0" w14:textId="77777777" w:rsidR="00B32A12" w:rsidRPr="00A2337A" w:rsidRDefault="00B32A12" w:rsidP="00B32A12">
      <w:pPr>
        <w:widowControl w:val="0"/>
        <w:tabs>
          <w:tab w:val="left" w:pos="851"/>
        </w:tabs>
        <w:spacing w:before="100" w:after="100"/>
        <w:ind w:firstLine="709"/>
        <w:rPr>
          <w:bCs/>
          <w:spacing w:val="-2"/>
          <w:sz w:val="28"/>
          <w:szCs w:val="28"/>
          <w:lang w:val="es-ES"/>
        </w:rPr>
      </w:pPr>
      <w:r w:rsidRPr="00A2337A">
        <w:rPr>
          <w:bCs/>
          <w:spacing w:val="-2"/>
          <w:sz w:val="28"/>
          <w:szCs w:val="28"/>
          <w:lang w:val="es-ES"/>
        </w:rPr>
        <w:t>- Giải pháp đảm bảo an toàn tuyệt đối cho các hệ thống thiết bị (</w:t>
      </w:r>
      <w:r w:rsidRPr="00A2337A">
        <w:rPr>
          <w:sz w:val="28"/>
          <w:szCs w:val="28"/>
          <w:lang w:val="vi-VN"/>
        </w:rPr>
        <w:t>cầu trục 110/80 tấn tại cao độ 123m, trạm bơm dầu nâng phai sự cố tại cao độ 119m</w:t>
      </w:r>
      <w:r w:rsidRPr="00A2337A">
        <w:rPr>
          <w:bCs/>
          <w:spacing w:val="-2"/>
          <w:sz w:val="28"/>
          <w:szCs w:val="28"/>
          <w:lang w:val="es-ES"/>
        </w:rPr>
        <w:t xml:space="preserve"> đã được mô tả tại mục I.</w:t>
      </w:r>
      <w:r>
        <w:rPr>
          <w:bCs/>
          <w:spacing w:val="-2"/>
          <w:sz w:val="28"/>
          <w:szCs w:val="28"/>
          <w:lang w:val="es-ES"/>
        </w:rPr>
        <w:t>3</w:t>
      </w:r>
      <w:r w:rsidRPr="00A2337A">
        <w:rPr>
          <w:bCs/>
          <w:spacing w:val="-2"/>
          <w:sz w:val="28"/>
          <w:szCs w:val="28"/>
          <w:lang w:val="es-ES"/>
        </w:rPr>
        <w:t xml:space="preserve"> chương này).</w:t>
      </w:r>
    </w:p>
    <w:p w14:paraId="2A6A2DC4" w14:textId="77777777" w:rsidR="00B32A12" w:rsidRPr="00775818" w:rsidRDefault="00B32A12" w:rsidP="00B32A12">
      <w:pPr>
        <w:widowControl w:val="0"/>
        <w:tabs>
          <w:tab w:val="left" w:pos="851"/>
        </w:tabs>
        <w:spacing w:before="100" w:after="100"/>
        <w:ind w:firstLine="709"/>
        <w:rPr>
          <w:bCs/>
          <w:color w:val="0000FF"/>
          <w:spacing w:val="-2"/>
          <w:sz w:val="28"/>
          <w:szCs w:val="28"/>
          <w:lang w:val="es-ES"/>
        </w:rPr>
      </w:pPr>
      <w:r w:rsidRPr="00823094">
        <w:rPr>
          <w:bCs/>
          <w:spacing w:val="-2"/>
          <w:sz w:val="28"/>
          <w:szCs w:val="28"/>
          <w:lang w:val="es-ES"/>
        </w:rPr>
        <w:t>- Khu vực tập kết vật tư, phế thải</w:t>
      </w:r>
      <w:r>
        <w:rPr>
          <w:bCs/>
          <w:spacing w:val="-2"/>
          <w:sz w:val="28"/>
          <w:szCs w:val="28"/>
          <w:lang w:val="es-ES"/>
        </w:rPr>
        <w:t xml:space="preserve"> trong quá trình thi công</w:t>
      </w:r>
      <w:r w:rsidRPr="00823094">
        <w:rPr>
          <w:bCs/>
          <w:spacing w:val="-2"/>
          <w:sz w:val="28"/>
          <w:szCs w:val="28"/>
          <w:lang w:val="es-ES"/>
        </w:rPr>
        <w:t xml:space="preserve"> phải </w:t>
      </w:r>
      <w:r>
        <w:rPr>
          <w:bCs/>
          <w:spacing w:val="-2"/>
          <w:sz w:val="28"/>
          <w:szCs w:val="28"/>
          <w:lang w:val="es-ES"/>
        </w:rPr>
        <w:t xml:space="preserve">được bố trí hợp lý </w:t>
      </w:r>
      <w:r w:rsidRPr="00823094">
        <w:rPr>
          <w:bCs/>
          <w:spacing w:val="-2"/>
          <w:sz w:val="28"/>
          <w:szCs w:val="28"/>
          <w:lang w:val="es-ES"/>
        </w:rPr>
        <w:t xml:space="preserve">đảm bảo không để ảnh </w:t>
      </w:r>
      <w:r>
        <w:rPr>
          <w:bCs/>
          <w:spacing w:val="-2"/>
          <w:sz w:val="28"/>
          <w:szCs w:val="28"/>
          <w:lang w:val="es-ES"/>
        </w:rPr>
        <w:t xml:space="preserve">hưởng </w:t>
      </w:r>
      <w:r w:rsidRPr="004C1C41">
        <w:rPr>
          <w:bCs/>
          <w:spacing w:val="-2"/>
          <w:sz w:val="28"/>
          <w:szCs w:val="28"/>
          <w:lang w:val="es-ES"/>
        </w:rPr>
        <w:t>đến giao thông nội bộ, lối đi lại của CBCNV và không cản trở hoạt động vận hành của các phương tiện</w:t>
      </w:r>
      <w:r>
        <w:rPr>
          <w:bCs/>
          <w:spacing w:val="-2"/>
          <w:sz w:val="28"/>
          <w:szCs w:val="28"/>
          <w:lang w:val="es-ES"/>
        </w:rPr>
        <w:t>.</w:t>
      </w:r>
    </w:p>
    <w:p w14:paraId="466A714C" w14:textId="77777777" w:rsidR="00B32A12" w:rsidRPr="00EA472E" w:rsidRDefault="00B32A12" w:rsidP="00B32A12">
      <w:pPr>
        <w:spacing w:before="120" w:after="25" w:line="276" w:lineRule="auto"/>
        <w:ind w:firstLine="709"/>
        <w:rPr>
          <w:bCs/>
          <w:spacing w:val="-2"/>
          <w:sz w:val="28"/>
          <w:szCs w:val="28"/>
          <w:lang w:val="es-ES"/>
        </w:rPr>
      </w:pPr>
      <w:r w:rsidRPr="00EA472E">
        <w:rPr>
          <w:bCs/>
          <w:spacing w:val="-2"/>
          <w:sz w:val="28"/>
          <w:szCs w:val="28"/>
          <w:lang w:val="es-ES"/>
        </w:rPr>
        <w:t>- Nhà thầu phải nêu các biện pháp đảm bảo an toàn điện trong thi công, điều kiện làm việc, quy trình về an toàn điện để đảm bảo an toàn khi thi công liên quan đến lắp đặt thiết bị điện và làm việc khu vực có điện.</w:t>
      </w:r>
    </w:p>
    <w:p w14:paraId="7C895A2E" w14:textId="77777777" w:rsidR="00B32A12" w:rsidRPr="00EA472E" w:rsidRDefault="00B32A12" w:rsidP="00B32A12">
      <w:pPr>
        <w:spacing w:before="120" w:after="25" w:line="276" w:lineRule="auto"/>
        <w:ind w:firstLine="709"/>
        <w:rPr>
          <w:bCs/>
          <w:sz w:val="28"/>
          <w:szCs w:val="28"/>
          <w:lang w:val="es-ES"/>
        </w:rPr>
      </w:pPr>
      <w:r w:rsidRPr="00EA472E">
        <w:rPr>
          <w:bCs/>
          <w:sz w:val="28"/>
          <w:szCs w:val="28"/>
          <w:lang w:val="es-ES"/>
        </w:rPr>
        <w:t>- Nhà thầu phải nêu rõ các khu vực dự kiến thi công theo đợt phù hợp với mặt bằng công trường. Không cho phép thi công toàn bộ mặt cắt ngang bất cứ tuyến nào trong toàn tuyến</w:t>
      </w:r>
      <w:r w:rsidRPr="00EA472E">
        <w:rPr>
          <w:b/>
          <w:sz w:val="28"/>
          <w:szCs w:val="28"/>
          <w:lang w:val="es-ES"/>
        </w:rPr>
        <w:t xml:space="preserve"> </w:t>
      </w:r>
      <w:r w:rsidRPr="00EA472E">
        <w:rPr>
          <w:bCs/>
          <w:sz w:val="28"/>
          <w:szCs w:val="28"/>
          <w:lang w:val="es-ES"/>
        </w:rPr>
        <w:t>để tránh tắc nghẽn giao thông trong sản xuất của Chủ đầu tư.</w:t>
      </w:r>
    </w:p>
    <w:p w14:paraId="3C55944B" w14:textId="77777777" w:rsidR="00B32A12" w:rsidRPr="00D46266" w:rsidRDefault="00B32A12" w:rsidP="00B32A12">
      <w:pPr>
        <w:widowControl w:val="0"/>
        <w:spacing w:before="120" w:after="25" w:line="276" w:lineRule="auto"/>
        <w:ind w:firstLine="709"/>
        <w:rPr>
          <w:i/>
          <w:iCs/>
          <w:sz w:val="28"/>
          <w:szCs w:val="28"/>
          <w:lang w:val="es-ES"/>
        </w:rPr>
      </w:pPr>
      <w:r w:rsidRPr="00D46266">
        <w:rPr>
          <w:i/>
          <w:iCs/>
          <w:sz w:val="28"/>
          <w:szCs w:val="28"/>
          <w:lang w:val="es-ES"/>
        </w:rPr>
        <w:t>c) P</w:t>
      </w:r>
      <w:r w:rsidRPr="00D46266">
        <w:rPr>
          <w:i/>
          <w:iCs/>
          <w:sz w:val="28"/>
          <w:szCs w:val="28"/>
          <w:lang w:val="vi-VN"/>
        </w:rPr>
        <w:t>hòng, chống cháy, nổ</w:t>
      </w:r>
    </w:p>
    <w:p w14:paraId="3A26C535" w14:textId="77777777" w:rsidR="00B32A12" w:rsidRPr="00D46266" w:rsidRDefault="00B32A12" w:rsidP="00B32A12">
      <w:pPr>
        <w:widowControl w:val="0"/>
        <w:spacing w:before="120" w:after="25" w:line="276" w:lineRule="auto"/>
        <w:ind w:firstLine="709"/>
        <w:rPr>
          <w:bCs/>
          <w:sz w:val="28"/>
          <w:szCs w:val="28"/>
          <w:lang w:val="es-ES"/>
        </w:rPr>
      </w:pPr>
      <w:r w:rsidRPr="00D46266">
        <w:rPr>
          <w:bCs/>
          <w:sz w:val="28"/>
          <w:szCs w:val="28"/>
          <w:lang w:val="nl-NL"/>
        </w:rPr>
        <w:t xml:space="preserve">Nhà thầu phải đưa ra các biện pháp phòng chống cháy nổ trong quá trình thi công công trình phù hợp với </w:t>
      </w:r>
      <w:r w:rsidRPr="00D46266">
        <w:rPr>
          <w:bCs/>
          <w:sz w:val="28"/>
          <w:szCs w:val="28"/>
          <w:lang w:val="es-ES"/>
        </w:rPr>
        <w:t>công trường thực tế và yêu cầu kỹ thuật của gói thầu, trong đó phải cam kết phối hợp với Chủ đầu tư trong công tác chữa cháy nếu xảy ra hỏa hoạn trong bất cứ vị trí nào thuộc mặt bằng thi công</w:t>
      </w:r>
      <w:r>
        <w:rPr>
          <w:bCs/>
          <w:sz w:val="28"/>
          <w:szCs w:val="28"/>
          <w:lang w:val="es-ES"/>
        </w:rPr>
        <w:t>.</w:t>
      </w:r>
    </w:p>
    <w:p w14:paraId="7C68526C" w14:textId="77777777" w:rsidR="00B32A12" w:rsidRPr="00D46266" w:rsidRDefault="00B32A12" w:rsidP="00B32A12">
      <w:pPr>
        <w:widowControl w:val="0"/>
        <w:spacing w:before="120" w:after="25" w:line="276" w:lineRule="auto"/>
        <w:ind w:firstLine="709"/>
        <w:rPr>
          <w:bCs/>
          <w:sz w:val="28"/>
          <w:szCs w:val="28"/>
          <w:lang w:val="es-ES"/>
        </w:rPr>
      </w:pPr>
      <w:r w:rsidRPr="00D46266">
        <w:rPr>
          <w:bCs/>
          <w:sz w:val="28"/>
          <w:szCs w:val="28"/>
          <w:lang w:val="es-ES"/>
        </w:rPr>
        <w:t>Việc đưa ra phương án PCCN phải phù hợp với điều kiện mặt bằng công trường đã nêu tại mục I.</w:t>
      </w:r>
      <w:r>
        <w:rPr>
          <w:bCs/>
          <w:sz w:val="28"/>
          <w:szCs w:val="28"/>
          <w:lang w:val="es-ES"/>
        </w:rPr>
        <w:t>3</w:t>
      </w:r>
      <w:r w:rsidRPr="00D46266">
        <w:rPr>
          <w:bCs/>
          <w:sz w:val="28"/>
          <w:szCs w:val="28"/>
          <w:lang w:val="es-ES"/>
        </w:rPr>
        <w:t xml:space="preserve"> chương này.</w:t>
      </w:r>
    </w:p>
    <w:p w14:paraId="492F0713" w14:textId="77777777" w:rsidR="00B32A12" w:rsidRPr="00D46266" w:rsidRDefault="00B32A12" w:rsidP="00B32A12">
      <w:pPr>
        <w:widowControl w:val="0"/>
        <w:spacing w:before="120" w:after="25" w:line="276" w:lineRule="auto"/>
        <w:ind w:firstLine="709"/>
        <w:rPr>
          <w:i/>
          <w:iCs/>
          <w:sz w:val="28"/>
          <w:szCs w:val="28"/>
          <w:lang w:val="vi-VN"/>
        </w:rPr>
      </w:pPr>
      <w:r w:rsidRPr="00D46266">
        <w:rPr>
          <w:i/>
          <w:iCs/>
          <w:sz w:val="28"/>
          <w:szCs w:val="28"/>
          <w:lang w:val="es-ES"/>
        </w:rPr>
        <w:t>d)</w:t>
      </w:r>
      <w:r w:rsidRPr="00D46266">
        <w:rPr>
          <w:i/>
          <w:iCs/>
          <w:sz w:val="28"/>
          <w:szCs w:val="28"/>
          <w:lang w:val="vi-VN"/>
        </w:rPr>
        <w:t xml:space="preserve"> </w:t>
      </w:r>
      <w:r w:rsidRPr="00D46266">
        <w:rPr>
          <w:i/>
          <w:iCs/>
          <w:sz w:val="28"/>
          <w:szCs w:val="28"/>
          <w:lang w:val="es-ES"/>
        </w:rPr>
        <w:t>V</w:t>
      </w:r>
      <w:r w:rsidRPr="00D46266">
        <w:rPr>
          <w:i/>
          <w:iCs/>
          <w:sz w:val="28"/>
          <w:szCs w:val="28"/>
          <w:lang w:val="vi-VN"/>
        </w:rPr>
        <w:t>ệ sinh môi trường</w:t>
      </w:r>
    </w:p>
    <w:p w14:paraId="2C2F37E6" w14:textId="77777777" w:rsidR="00B32A12" w:rsidRPr="00D46266" w:rsidRDefault="00B32A12" w:rsidP="00B32A12">
      <w:pPr>
        <w:tabs>
          <w:tab w:val="left" w:pos="851"/>
        </w:tabs>
        <w:spacing w:before="120" w:after="25" w:line="276" w:lineRule="auto"/>
        <w:ind w:firstLine="709"/>
        <w:rPr>
          <w:bCs/>
          <w:sz w:val="28"/>
          <w:szCs w:val="28"/>
          <w:lang w:val="es-ES"/>
        </w:rPr>
      </w:pPr>
      <w:r w:rsidRPr="00D46266">
        <w:rPr>
          <w:bCs/>
          <w:sz w:val="28"/>
          <w:szCs w:val="28"/>
          <w:lang w:val="nl-NL"/>
        </w:rPr>
        <w:lastRenderedPageBreak/>
        <w:t xml:space="preserve">Nhà thầu phải nêu các biện pháp đảm bảo vệ sinh môi trường trong quá trình thi công phù hợp với </w:t>
      </w:r>
      <w:r w:rsidRPr="00D46266">
        <w:rPr>
          <w:bCs/>
          <w:sz w:val="28"/>
          <w:szCs w:val="28"/>
          <w:lang w:val="es-ES"/>
        </w:rPr>
        <w:t>công trường thực tế và yêu cầu kỹ thuật của gói thầu.</w:t>
      </w:r>
    </w:p>
    <w:p w14:paraId="2A803DC9" w14:textId="77777777" w:rsidR="00B32A12" w:rsidRPr="00D46266" w:rsidRDefault="00B32A12" w:rsidP="00B32A12">
      <w:pPr>
        <w:widowControl w:val="0"/>
        <w:tabs>
          <w:tab w:val="left" w:pos="851"/>
        </w:tabs>
        <w:spacing w:before="120" w:after="25" w:line="276" w:lineRule="auto"/>
        <w:ind w:firstLine="709"/>
        <w:rPr>
          <w:bCs/>
          <w:sz w:val="28"/>
          <w:szCs w:val="28"/>
          <w:lang w:val="nl-NL"/>
        </w:rPr>
      </w:pPr>
      <w:r w:rsidRPr="00D46266">
        <w:rPr>
          <w:bCs/>
          <w:sz w:val="28"/>
          <w:szCs w:val="28"/>
          <w:lang w:val="nl-NL"/>
        </w:rPr>
        <w:t xml:space="preserve">Phế thải phải đảm bảo được </w:t>
      </w:r>
      <w:r>
        <w:rPr>
          <w:bCs/>
          <w:sz w:val="28"/>
          <w:szCs w:val="28"/>
          <w:lang w:val="nl-NL"/>
        </w:rPr>
        <w:t xml:space="preserve">vận chuyển </w:t>
      </w:r>
      <w:r w:rsidRPr="00D46266">
        <w:rPr>
          <w:bCs/>
          <w:sz w:val="28"/>
          <w:szCs w:val="28"/>
          <w:lang w:val="nl-NL"/>
        </w:rPr>
        <w:t xml:space="preserve">đổ đúng nơi quy định, không ảnh hưởng đến môi trường. </w:t>
      </w:r>
    </w:p>
    <w:p w14:paraId="14CF0996" w14:textId="77777777" w:rsidR="00B32A12" w:rsidRPr="00D46266" w:rsidRDefault="00B32A12" w:rsidP="00B32A12">
      <w:pPr>
        <w:widowControl w:val="0"/>
        <w:spacing w:before="120" w:after="25" w:line="276" w:lineRule="auto"/>
        <w:ind w:firstLine="709"/>
        <w:rPr>
          <w:b/>
          <w:bCs/>
          <w:sz w:val="28"/>
          <w:szCs w:val="28"/>
          <w:lang w:val="vi-VN"/>
        </w:rPr>
      </w:pPr>
      <w:r w:rsidRPr="00D46266">
        <w:rPr>
          <w:b/>
          <w:bCs/>
          <w:sz w:val="28"/>
          <w:szCs w:val="28"/>
          <w:lang w:val="vi-VN"/>
        </w:rPr>
        <w:t>3.</w:t>
      </w:r>
      <w:r w:rsidRPr="00D46266">
        <w:rPr>
          <w:b/>
          <w:bCs/>
          <w:sz w:val="28"/>
          <w:szCs w:val="28"/>
          <w:lang w:val="nl-NL"/>
        </w:rPr>
        <w:t>4.</w:t>
      </w:r>
      <w:r w:rsidRPr="00D46266">
        <w:rPr>
          <w:b/>
          <w:bCs/>
          <w:sz w:val="28"/>
          <w:szCs w:val="28"/>
          <w:lang w:val="vi-VN"/>
        </w:rPr>
        <w:t xml:space="preserve"> Yêu cầu về bảo hành</w:t>
      </w:r>
    </w:p>
    <w:p w14:paraId="65AF707E" w14:textId="77777777" w:rsidR="00B32A12" w:rsidRPr="00D46266" w:rsidRDefault="00B32A12" w:rsidP="00B32A12">
      <w:pPr>
        <w:widowControl w:val="0"/>
        <w:tabs>
          <w:tab w:val="left" w:pos="700"/>
        </w:tabs>
        <w:spacing w:before="120" w:after="25" w:line="276" w:lineRule="auto"/>
        <w:ind w:firstLine="709"/>
        <w:rPr>
          <w:bCs/>
          <w:sz w:val="28"/>
          <w:szCs w:val="28"/>
          <w:lang w:val="nl-NL"/>
        </w:rPr>
      </w:pPr>
      <w:r w:rsidRPr="00D46266">
        <w:rPr>
          <w:bCs/>
          <w:sz w:val="28"/>
          <w:szCs w:val="28"/>
          <w:lang w:val="nl-NL"/>
        </w:rPr>
        <w:t>Nhà thầu phải để xuất thời gian bảo hành theo quy định.</w:t>
      </w:r>
    </w:p>
    <w:bookmarkEnd w:id="1"/>
    <w:p w14:paraId="167B8A09" w14:textId="77777777" w:rsidR="00B32A12" w:rsidRPr="00D46266" w:rsidRDefault="00B32A12" w:rsidP="00B32A12">
      <w:pPr>
        <w:widowControl w:val="0"/>
        <w:spacing w:before="120" w:after="25" w:line="276" w:lineRule="auto"/>
        <w:ind w:firstLine="709"/>
        <w:rPr>
          <w:b/>
          <w:sz w:val="28"/>
          <w:szCs w:val="28"/>
          <w:lang w:val="nl-NL"/>
        </w:rPr>
      </w:pPr>
      <w:r w:rsidRPr="00D46266">
        <w:rPr>
          <w:b/>
          <w:sz w:val="28"/>
          <w:szCs w:val="28"/>
          <w:lang w:val="nl-NL"/>
        </w:rPr>
        <w:t>IV. Các bản vẽ</w:t>
      </w:r>
    </w:p>
    <w:p w14:paraId="1C6B4334" w14:textId="77777777" w:rsidR="00B32A12" w:rsidRPr="00D46266" w:rsidRDefault="00B32A12" w:rsidP="00B32A12">
      <w:pPr>
        <w:widowControl w:val="0"/>
        <w:spacing w:before="120" w:after="25" w:line="276" w:lineRule="auto"/>
        <w:ind w:firstLine="709"/>
        <w:rPr>
          <w:spacing w:val="-4"/>
          <w:sz w:val="28"/>
          <w:szCs w:val="28"/>
          <w:lang w:val="nl-NL"/>
        </w:rPr>
      </w:pPr>
      <w:r w:rsidRPr="00D46266">
        <w:rPr>
          <w:spacing w:val="-4"/>
          <w:sz w:val="28"/>
          <w:szCs w:val="28"/>
          <w:lang w:val="nl-NL"/>
        </w:rPr>
        <w:t>E-HSMT này gồm có các bản vẽ trong danh mục sau đây:</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47"/>
        <w:gridCol w:w="3515"/>
        <w:gridCol w:w="3402"/>
      </w:tblGrid>
      <w:tr w:rsidR="00B32A12" w:rsidRPr="00313907" w14:paraId="5CCCB928" w14:textId="77777777" w:rsidTr="00C045D1">
        <w:trPr>
          <w:trHeight w:val="70"/>
        </w:trPr>
        <w:tc>
          <w:tcPr>
            <w:tcW w:w="850" w:type="dxa"/>
            <w:vAlign w:val="center"/>
          </w:tcPr>
          <w:p w14:paraId="59FDE3C0" w14:textId="77777777" w:rsidR="00B32A12" w:rsidRPr="00313907" w:rsidRDefault="00B32A12" w:rsidP="00C045D1">
            <w:pPr>
              <w:widowControl w:val="0"/>
              <w:spacing w:before="120" w:after="120" w:line="264" w:lineRule="auto"/>
              <w:jc w:val="center"/>
              <w:rPr>
                <w:b/>
                <w:sz w:val="28"/>
                <w:szCs w:val="28"/>
                <w:lang w:val="en-GB"/>
              </w:rPr>
            </w:pPr>
            <w:r w:rsidRPr="00313907">
              <w:rPr>
                <w:b/>
                <w:sz w:val="28"/>
                <w:szCs w:val="28"/>
                <w:lang w:val="en-GB"/>
              </w:rPr>
              <w:t>STT</w:t>
            </w:r>
          </w:p>
        </w:tc>
        <w:tc>
          <w:tcPr>
            <w:tcW w:w="1447" w:type="dxa"/>
            <w:vAlign w:val="center"/>
          </w:tcPr>
          <w:p w14:paraId="7C172FFD" w14:textId="77777777" w:rsidR="00B32A12" w:rsidRPr="00313907" w:rsidRDefault="00B32A12" w:rsidP="00C045D1">
            <w:pPr>
              <w:widowControl w:val="0"/>
              <w:spacing w:before="120" w:after="120" w:line="264" w:lineRule="auto"/>
              <w:jc w:val="center"/>
              <w:rPr>
                <w:b/>
                <w:sz w:val="28"/>
                <w:szCs w:val="28"/>
                <w:lang w:val="en-GB"/>
              </w:rPr>
            </w:pPr>
            <w:r w:rsidRPr="00313907">
              <w:rPr>
                <w:b/>
                <w:sz w:val="28"/>
                <w:szCs w:val="28"/>
                <w:lang w:val="en-GB"/>
              </w:rPr>
              <w:t>Ký hiệu</w:t>
            </w:r>
          </w:p>
        </w:tc>
        <w:tc>
          <w:tcPr>
            <w:tcW w:w="3515" w:type="dxa"/>
            <w:vAlign w:val="center"/>
          </w:tcPr>
          <w:p w14:paraId="2098E4B0" w14:textId="77777777" w:rsidR="00B32A12" w:rsidRPr="00313907" w:rsidRDefault="00B32A12" w:rsidP="00C045D1">
            <w:pPr>
              <w:widowControl w:val="0"/>
              <w:spacing w:before="120" w:after="120" w:line="264" w:lineRule="auto"/>
              <w:jc w:val="center"/>
              <w:rPr>
                <w:b/>
                <w:sz w:val="28"/>
                <w:szCs w:val="28"/>
                <w:lang w:val="en-GB"/>
              </w:rPr>
            </w:pPr>
            <w:r w:rsidRPr="00313907">
              <w:rPr>
                <w:b/>
                <w:sz w:val="28"/>
                <w:szCs w:val="28"/>
                <w:lang w:val="en-GB"/>
              </w:rPr>
              <w:t>Tên bản vẽ</w:t>
            </w:r>
          </w:p>
        </w:tc>
        <w:tc>
          <w:tcPr>
            <w:tcW w:w="3402" w:type="dxa"/>
            <w:vAlign w:val="center"/>
          </w:tcPr>
          <w:p w14:paraId="2489FD72" w14:textId="77777777" w:rsidR="00B32A12" w:rsidRPr="00313907" w:rsidRDefault="00B32A12" w:rsidP="00C045D1">
            <w:pPr>
              <w:widowControl w:val="0"/>
              <w:spacing w:before="120" w:after="120" w:line="264" w:lineRule="auto"/>
              <w:jc w:val="center"/>
              <w:rPr>
                <w:b/>
                <w:sz w:val="28"/>
                <w:szCs w:val="28"/>
                <w:lang w:val="en-GB"/>
              </w:rPr>
            </w:pPr>
            <w:r w:rsidRPr="00313907">
              <w:rPr>
                <w:b/>
                <w:sz w:val="28"/>
                <w:szCs w:val="28"/>
                <w:lang w:val="en-GB"/>
              </w:rPr>
              <w:t>Phiên bản/ngày phát hành</w:t>
            </w:r>
          </w:p>
        </w:tc>
      </w:tr>
      <w:tr w:rsidR="00B32A12" w:rsidRPr="00313907" w14:paraId="55376F02" w14:textId="77777777" w:rsidTr="00C045D1">
        <w:trPr>
          <w:trHeight w:val="70"/>
        </w:trPr>
        <w:tc>
          <w:tcPr>
            <w:tcW w:w="850" w:type="dxa"/>
          </w:tcPr>
          <w:p w14:paraId="34E81CF5" w14:textId="77777777" w:rsidR="00B32A12" w:rsidRPr="00313907" w:rsidRDefault="00B32A12" w:rsidP="00C045D1">
            <w:pPr>
              <w:widowControl w:val="0"/>
              <w:spacing w:before="120" w:after="120"/>
              <w:jc w:val="center"/>
              <w:rPr>
                <w:sz w:val="28"/>
                <w:szCs w:val="28"/>
                <w:lang w:val="en-GB"/>
              </w:rPr>
            </w:pPr>
            <w:r w:rsidRPr="00313907">
              <w:rPr>
                <w:sz w:val="28"/>
                <w:szCs w:val="28"/>
                <w:lang w:val="en-GB"/>
              </w:rPr>
              <w:t>1</w:t>
            </w:r>
          </w:p>
        </w:tc>
        <w:tc>
          <w:tcPr>
            <w:tcW w:w="1447" w:type="dxa"/>
          </w:tcPr>
          <w:p w14:paraId="47ABAC49" w14:textId="77777777" w:rsidR="00B32A12" w:rsidRPr="00313907" w:rsidRDefault="00B32A12" w:rsidP="00C045D1">
            <w:pPr>
              <w:widowControl w:val="0"/>
              <w:spacing w:before="120" w:after="120"/>
              <w:jc w:val="center"/>
              <w:rPr>
                <w:sz w:val="28"/>
                <w:szCs w:val="28"/>
                <w:lang w:val="en-GB"/>
              </w:rPr>
            </w:pPr>
            <w:r w:rsidRPr="00313907">
              <w:rPr>
                <w:sz w:val="28"/>
                <w:szCs w:val="28"/>
                <w:lang w:val="en-GB"/>
              </w:rPr>
              <w:t>01</w:t>
            </w:r>
          </w:p>
        </w:tc>
        <w:tc>
          <w:tcPr>
            <w:tcW w:w="3515" w:type="dxa"/>
          </w:tcPr>
          <w:p w14:paraId="1FFD38B9" w14:textId="77777777" w:rsidR="00B32A12" w:rsidRPr="00313907" w:rsidRDefault="00B32A12" w:rsidP="00C045D1">
            <w:pPr>
              <w:widowControl w:val="0"/>
              <w:spacing w:before="120" w:after="120"/>
              <w:rPr>
                <w:sz w:val="28"/>
                <w:szCs w:val="28"/>
                <w:lang w:val="en-GB"/>
              </w:rPr>
            </w:pPr>
            <w:r>
              <w:rPr>
                <w:sz w:val="28"/>
                <w:szCs w:val="28"/>
                <w:lang w:val="en-GB"/>
              </w:rPr>
              <w:t>Bản vẽ mặt bằng cao độ 123m khu vực</w:t>
            </w:r>
            <w:r w:rsidRPr="00313907">
              <w:rPr>
                <w:sz w:val="28"/>
                <w:szCs w:val="28"/>
                <w:lang w:val="en-GB"/>
              </w:rPr>
              <w:t xml:space="preserve"> cửa nhận nước</w:t>
            </w:r>
            <w:r>
              <w:rPr>
                <w:sz w:val="28"/>
                <w:szCs w:val="28"/>
                <w:lang w:val="en-GB"/>
              </w:rPr>
              <w:t xml:space="preserve"> NMTĐ Hòa Bình</w:t>
            </w:r>
          </w:p>
        </w:tc>
        <w:tc>
          <w:tcPr>
            <w:tcW w:w="3402" w:type="dxa"/>
          </w:tcPr>
          <w:p w14:paraId="5075E0A1" w14:textId="77777777" w:rsidR="00B32A12" w:rsidRPr="00313907" w:rsidRDefault="00B32A12" w:rsidP="00C045D1">
            <w:pPr>
              <w:widowControl w:val="0"/>
              <w:spacing w:before="120" w:after="120"/>
              <w:jc w:val="center"/>
              <w:rPr>
                <w:sz w:val="28"/>
                <w:szCs w:val="28"/>
                <w:lang w:val="en-GB"/>
              </w:rPr>
            </w:pPr>
          </w:p>
        </w:tc>
      </w:tr>
      <w:bookmarkEnd w:id="0"/>
    </w:tbl>
    <w:p w14:paraId="1C85AE37" w14:textId="77777777" w:rsidR="00CB0D76" w:rsidRPr="00B32A12" w:rsidRDefault="00CB0D76" w:rsidP="00B32A12"/>
    <w:sectPr w:rsidR="00CB0D76" w:rsidRPr="00B32A12" w:rsidSect="00CB0D76">
      <w:headerReference w:type="default" r:id="rId7"/>
      <w:pgSz w:w="12240" w:h="15840" w:code="1"/>
      <w:pgMar w:top="1247" w:right="1021" w:bottom="1134" w:left="147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3C3F" w14:textId="77777777" w:rsidR="00D75E54" w:rsidRDefault="00D75E54" w:rsidP="00CB0D76">
      <w:r>
        <w:separator/>
      </w:r>
    </w:p>
  </w:endnote>
  <w:endnote w:type="continuationSeparator" w:id="0">
    <w:p w14:paraId="3F362436" w14:textId="77777777" w:rsidR="00D75E54" w:rsidRDefault="00D75E54" w:rsidP="00CB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914F" w14:textId="77777777" w:rsidR="00D75E54" w:rsidRDefault="00D75E54" w:rsidP="00CB0D76">
      <w:r>
        <w:separator/>
      </w:r>
    </w:p>
  </w:footnote>
  <w:footnote w:type="continuationSeparator" w:id="0">
    <w:p w14:paraId="7FEA302D" w14:textId="77777777" w:rsidR="00D75E54" w:rsidRDefault="00D75E54" w:rsidP="00CB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830309"/>
      <w:docPartObj>
        <w:docPartGallery w:val="Page Numbers (Top of Page)"/>
        <w:docPartUnique/>
      </w:docPartObj>
    </w:sdtPr>
    <w:sdtEndPr>
      <w:rPr>
        <w:noProof/>
      </w:rPr>
    </w:sdtEndPr>
    <w:sdtContent>
      <w:p w14:paraId="0F670E5E" w14:textId="17659B66" w:rsidR="00CB0D76" w:rsidRDefault="00CB0D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B2EE9C" w14:textId="77777777" w:rsidR="00CB0D76" w:rsidRDefault="00CB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6E03"/>
    <w:multiLevelType w:val="hybridMultilevel"/>
    <w:tmpl w:val="7D42B02A"/>
    <w:lvl w:ilvl="0" w:tplc="EFCC06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4913707"/>
    <w:multiLevelType w:val="hybridMultilevel"/>
    <w:tmpl w:val="85BE2B3A"/>
    <w:lvl w:ilvl="0" w:tplc="A3CEAF3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1D527E7"/>
    <w:multiLevelType w:val="hybridMultilevel"/>
    <w:tmpl w:val="D77C343E"/>
    <w:lvl w:ilvl="0" w:tplc="48541ED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4955464"/>
    <w:multiLevelType w:val="hybridMultilevel"/>
    <w:tmpl w:val="8E1A16AE"/>
    <w:lvl w:ilvl="0" w:tplc="2BD04A4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09219282">
    <w:abstractNumId w:val="0"/>
  </w:num>
  <w:num w:numId="2" w16cid:durableId="1962103885">
    <w:abstractNumId w:val="2"/>
  </w:num>
  <w:num w:numId="3" w16cid:durableId="1046829232">
    <w:abstractNumId w:val="1"/>
  </w:num>
  <w:num w:numId="4" w16cid:durableId="1069571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76"/>
    <w:rsid w:val="00216684"/>
    <w:rsid w:val="003873D6"/>
    <w:rsid w:val="003A5638"/>
    <w:rsid w:val="00423E72"/>
    <w:rsid w:val="005063C1"/>
    <w:rsid w:val="007C3CF5"/>
    <w:rsid w:val="00801F2C"/>
    <w:rsid w:val="00952A5C"/>
    <w:rsid w:val="00954367"/>
    <w:rsid w:val="009A07D0"/>
    <w:rsid w:val="00A3172A"/>
    <w:rsid w:val="00A8283F"/>
    <w:rsid w:val="00B04FB0"/>
    <w:rsid w:val="00B32A12"/>
    <w:rsid w:val="00B67FF3"/>
    <w:rsid w:val="00B71BC5"/>
    <w:rsid w:val="00BE6452"/>
    <w:rsid w:val="00CB0D76"/>
    <w:rsid w:val="00CF30E3"/>
    <w:rsid w:val="00D75E54"/>
    <w:rsid w:val="00E738EA"/>
    <w:rsid w:val="00F5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5F3A"/>
  <w15:chartTrackingRefBased/>
  <w15:docId w15:val="{625FD196-5957-4CD6-998F-D2CC9FD6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72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B0D7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0D7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0D7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0D7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B0D7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B0D7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B0D7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B0D7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B0D7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76"/>
    <w:rPr>
      <w:rFonts w:eastAsiaTheme="majorEastAsia" w:cstheme="majorBidi"/>
      <w:color w:val="272727" w:themeColor="text1" w:themeTint="D8"/>
    </w:rPr>
  </w:style>
  <w:style w:type="paragraph" w:styleId="Title">
    <w:name w:val="Title"/>
    <w:basedOn w:val="Normal"/>
    <w:next w:val="Normal"/>
    <w:link w:val="TitleChar"/>
    <w:uiPriority w:val="10"/>
    <w:qFormat/>
    <w:rsid w:val="00CB0D7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7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7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B0D76"/>
    <w:rPr>
      <w:i/>
      <w:iCs/>
      <w:color w:val="404040" w:themeColor="text1" w:themeTint="BF"/>
    </w:rPr>
  </w:style>
  <w:style w:type="paragraph" w:styleId="ListParagraph">
    <w:name w:val="List Paragraph"/>
    <w:basedOn w:val="Normal"/>
    <w:uiPriority w:val="34"/>
    <w:qFormat/>
    <w:rsid w:val="00CB0D7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B0D76"/>
    <w:rPr>
      <w:i/>
      <w:iCs/>
      <w:color w:val="0F4761" w:themeColor="accent1" w:themeShade="BF"/>
    </w:rPr>
  </w:style>
  <w:style w:type="paragraph" w:styleId="IntenseQuote">
    <w:name w:val="Intense Quote"/>
    <w:basedOn w:val="Normal"/>
    <w:next w:val="Normal"/>
    <w:link w:val="IntenseQuoteChar"/>
    <w:uiPriority w:val="30"/>
    <w:qFormat/>
    <w:rsid w:val="00CB0D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B0D76"/>
    <w:rPr>
      <w:i/>
      <w:iCs/>
      <w:color w:val="0F4761" w:themeColor="accent1" w:themeShade="BF"/>
    </w:rPr>
  </w:style>
  <w:style w:type="character" w:styleId="IntenseReference">
    <w:name w:val="Intense Reference"/>
    <w:basedOn w:val="DefaultParagraphFont"/>
    <w:uiPriority w:val="32"/>
    <w:qFormat/>
    <w:rsid w:val="00CB0D76"/>
    <w:rPr>
      <w:b/>
      <w:bCs/>
      <w:smallCaps/>
      <w:color w:val="0F4761" w:themeColor="accent1" w:themeShade="BF"/>
      <w:spacing w:val="5"/>
    </w:rPr>
  </w:style>
  <w:style w:type="paragraph" w:styleId="Header">
    <w:name w:val="header"/>
    <w:basedOn w:val="Normal"/>
    <w:link w:val="HeaderChar"/>
    <w:uiPriority w:val="99"/>
    <w:unhideWhenUsed/>
    <w:rsid w:val="00CB0D76"/>
    <w:pPr>
      <w:tabs>
        <w:tab w:val="center" w:pos="4680"/>
        <w:tab w:val="right" w:pos="9360"/>
      </w:tabs>
      <w:jc w:val="left"/>
    </w:pPr>
    <w:rPr>
      <w:rFonts w:asciiTheme="minorHAnsi" w:eastAsiaTheme="minorHAnsi" w:hAnsiTheme="minorHAnsi" w:cstheme="minorBidi"/>
      <w:kern w:val="2"/>
      <w:szCs w:val="24"/>
      <w14:ligatures w14:val="standardContextual"/>
    </w:rPr>
  </w:style>
  <w:style w:type="character" w:customStyle="1" w:styleId="HeaderChar">
    <w:name w:val="Header Char"/>
    <w:basedOn w:val="DefaultParagraphFont"/>
    <w:link w:val="Header"/>
    <w:uiPriority w:val="99"/>
    <w:rsid w:val="00CB0D76"/>
  </w:style>
  <w:style w:type="paragraph" w:styleId="Footer">
    <w:name w:val="footer"/>
    <w:basedOn w:val="Normal"/>
    <w:link w:val="FooterChar"/>
    <w:uiPriority w:val="99"/>
    <w:unhideWhenUsed/>
    <w:rsid w:val="00CB0D76"/>
    <w:pPr>
      <w:tabs>
        <w:tab w:val="center" w:pos="4680"/>
        <w:tab w:val="right" w:pos="9360"/>
      </w:tabs>
      <w:jc w:val="left"/>
    </w:pPr>
    <w:rPr>
      <w:rFonts w:asciiTheme="minorHAnsi" w:eastAsiaTheme="minorHAnsi" w:hAnsiTheme="minorHAnsi" w:cstheme="minorBidi"/>
      <w:kern w:val="2"/>
      <w:szCs w:val="24"/>
      <w14:ligatures w14:val="standardContextual"/>
    </w:rPr>
  </w:style>
  <w:style w:type="character" w:customStyle="1" w:styleId="FooterChar">
    <w:name w:val="Footer Char"/>
    <w:basedOn w:val="DefaultParagraphFont"/>
    <w:link w:val="Footer"/>
    <w:uiPriority w:val="99"/>
    <w:rsid w:val="00CB0D76"/>
  </w:style>
  <w:style w:type="paragraph" w:customStyle="1" w:styleId="Style11">
    <w:name w:val="Style 11"/>
    <w:basedOn w:val="Normal"/>
    <w:rsid w:val="00A3172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Xuan Vinh</dc:creator>
  <cp:keywords/>
  <dc:description/>
  <cp:lastModifiedBy>Le Xuan Vinh</cp:lastModifiedBy>
  <cp:revision>12</cp:revision>
  <dcterms:created xsi:type="dcterms:W3CDTF">2026-02-04T08:29:00Z</dcterms:created>
  <dcterms:modified xsi:type="dcterms:W3CDTF">2026-02-10T02:37:00Z</dcterms:modified>
</cp:coreProperties>
</file>