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6F346" w14:textId="77777777" w:rsidR="001564CC" w:rsidRPr="0043617D" w:rsidRDefault="001564CC" w:rsidP="001564CC">
      <w:pPr>
        <w:pStyle w:val="Style11"/>
        <w:tabs>
          <w:tab w:val="left" w:pos="0"/>
          <w:tab w:val="left" w:pos="851"/>
        </w:tabs>
        <w:spacing w:before="80" w:line="264" w:lineRule="auto"/>
        <w:ind w:firstLine="567"/>
        <w:jc w:val="center"/>
        <w:rPr>
          <w:b/>
          <w:sz w:val="26"/>
          <w:szCs w:val="26"/>
          <w:lang w:val="vi-VN"/>
        </w:rPr>
      </w:pPr>
      <w:bookmarkStart w:id="0" w:name="_Hlk166857965"/>
      <w:r w:rsidRPr="0043617D">
        <w:rPr>
          <w:b/>
          <w:sz w:val="26"/>
          <w:szCs w:val="26"/>
          <w:lang w:val="vi-VN"/>
        </w:rPr>
        <w:t>Chương V. YÊU CẦU VỀ KỸ THUẬT</w:t>
      </w:r>
    </w:p>
    <w:p w14:paraId="3B7FB785" w14:textId="77777777" w:rsidR="001564CC" w:rsidRPr="0043617D" w:rsidRDefault="001564CC" w:rsidP="001564CC">
      <w:pPr>
        <w:pStyle w:val="Style11"/>
        <w:tabs>
          <w:tab w:val="left" w:pos="0"/>
          <w:tab w:val="left" w:pos="851"/>
        </w:tabs>
        <w:spacing w:before="80" w:line="264" w:lineRule="auto"/>
        <w:ind w:firstLine="567"/>
        <w:jc w:val="center"/>
        <w:rPr>
          <w:b/>
          <w:sz w:val="26"/>
          <w:szCs w:val="26"/>
          <w:lang w:val="vi-VN"/>
        </w:rPr>
      </w:pPr>
    </w:p>
    <w:p w14:paraId="2DB04328" w14:textId="77777777" w:rsidR="001564CC" w:rsidRPr="0043617D" w:rsidRDefault="001564CC" w:rsidP="001564CC">
      <w:pPr>
        <w:widowControl w:val="0"/>
        <w:spacing w:before="80" w:line="264" w:lineRule="auto"/>
        <w:ind w:firstLine="454"/>
        <w:rPr>
          <w:b/>
          <w:sz w:val="26"/>
          <w:szCs w:val="26"/>
          <w:lang w:val="vi-VN"/>
        </w:rPr>
      </w:pPr>
      <w:r w:rsidRPr="0043617D">
        <w:rPr>
          <w:b/>
          <w:sz w:val="26"/>
          <w:szCs w:val="26"/>
          <w:lang w:val="vi-VN"/>
        </w:rPr>
        <w:t>I. Giới thiệu về gói thầu</w:t>
      </w:r>
    </w:p>
    <w:p w14:paraId="5E0D2734" w14:textId="77777777" w:rsidR="001564CC" w:rsidRPr="0043617D" w:rsidRDefault="001564CC" w:rsidP="001564CC">
      <w:pPr>
        <w:widowControl w:val="0"/>
        <w:autoSpaceDE w:val="0"/>
        <w:autoSpaceDN w:val="0"/>
        <w:spacing w:before="80" w:line="264" w:lineRule="auto"/>
        <w:ind w:firstLine="567"/>
        <w:rPr>
          <w:b/>
          <w:sz w:val="26"/>
          <w:szCs w:val="26"/>
          <w:lang w:val="nl-NL"/>
        </w:rPr>
      </w:pPr>
      <w:r w:rsidRPr="0043617D">
        <w:rPr>
          <w:b/>
          <w:sz w:val="26"/>
          <w:szCs w:val="26"/>
          <w:lang w:val="nl-NL"/>
        </w:rPr>
        <w:t>1. Giới thiệu dự án</w:t>
      </w:r>
    </w:p>
    <w:p w14:paraId="39A5CF48" w14:textId="21305BD4" w:rsidR="001564CC" w:rsidRPr="0043617D" w:rsidRDefault="001564CC" w:rsidP="001564CC">
      <w:pPr>
        <w:widowControl w:val="0"/>
        <w:spacing w:before="80" w:line="264" w:lineRule="auto"/>
        <w:ind w:firstLine="561"/>
        <w:rPr>
          <w:sz w:val="26"/>
          <w:szCs w:val="26"/>
        </w:rPr>
      </w:pPr>
      <w:r w:rsidRPr="0043617D">
        <w:rPr>
          <w:sz w:val="26"/>
          <w:szCs w:val="26"/>
        </w:rPr>
        <w:t xml:space="preserve">1.1. Tên dự án: </w:t>
      </w:r>
      <w:r w:rsidR="008229D9">
        <w:rPr>
          <w:sz w:val="26"/>
          <w:szCs w:val="26"/>
        </w:rPr>
        <w:t>Đường giao thông khu Gò Ban, xã Tiên Lương</w:t>
      </w:r>
    </w:p>
    <w:p w14:paraId="290DCB62" w14:textId="77777777" w:rsidR="001564CC" w:rsidRPr="0043617D" w:rsidRDefault="001564CC" w:rsidP="001564CC">
      <w:pPr>
        <w:widowControl w:val="0"/>
        <w:spacing w:before="80" w:line="264" w:lineRule="auto"/>
        <w:ind w:firstLine="561"/>
        <w:rPr>
          <w:sz w:val="26"/>
          <w:szCs w:val="26"/>
        </w:rPr>
      </w:pPr>
      <w:r w:rsidRPr="0043617D">
        <w:rPr>
          <w:sz w:val="26"/>
          <w:szCs w:val="26"/>
        </w:rPr>
        <w:t xml:space="preserve">1.2. Chủ đầu tư: </w:t>
      </w:r>
      <w:r w:rsidRPr="00F073E2">
        <w:rPr>
          <w:sz w:val="26"/>
          <w:szCs w:val="26"/>
        </w:rPr>
        <w:t>Trung tâm dịch vụ sự nghiệp công</w:t>
      </w:r>
      <w:r w:rsidRPr="0043617D">
        <w:rPr>
          <w:sz w:val="26"/>
          <w:szCs w:val="26"/>
        </w:rPr>
        <w:t>.</w:t>
      </w:r>
    </w:p>
    <w:p w14:paraId="11403A5B" w14:textId="77777777" w:rsidR="001564CC" w:rsidRPr="0043617D" w:rsidRDefault="001564CC" w:rsidP="001564CC">
      <w:pPr>
        <w:widowControl w:val="0"/>
        <w:spacing w:before="80" w:line="264" w:lineRule="auto"/>
        <w:ind w:firstLine="561"/>
        <w:rPr>
          <w:sz w:val="26"/>
          <w:szCs w:val="26"/>
        </w:rPr>
      </w:pPr>
      <w:r w:rsidRPr="0043617D">
        <w:rPr>
          <w:sz w:val="26"/>
          <w:szCs w:val="26"/>
        </w:rPr>
        <w:t>1.3. Loại, Cấp công trình: Công trình giao thông, cấp I</w:t>
      </w:r>
      <w:r>
        <w:rPr>
          <w:sz w:val="26"/>
          <w:szCs w:val="26"/>
        </w:rPr>
        <w:t>V</w:t>
      </w:r>
      <w:r w:rsidRPr="0043617D">
        <w:rPr>
          <w:sz w:val="26"/>
          <w:szCs w:val="26"/>
        </w:rPr>
        <w:t xml:space="preserve">. </w:t>
      </w:r>
    </w:p>
    <w:p w14:paraId="680B8109" w14:textId="77777777" w:rsidR="001564CC" w:rsidRPr="0043617D" w:rsidRDefault="001564CC" w:rsidP="001564CC">
      <w:pPr>
        <w:widowControl w:val="0"/>
        <w:spacing w:before="80" w:line="264" w:lineRule="auto"/>
        <w:ind w:firstLine="561"/>
        <w:rPr>
          <w:sz w:val="26"/>
          <w:szCs w:val="26"/>
        </w:rPr>
      </w:pPr>
      <w:r w:rsidRPr="0043617D">
        <w:rPr>
          <w:sz w:val="26"/>
          <w:szCs w:val="26"/>
        </w:rPr>
        <w:t xml:space="preserve">1.4. Địa điểm xây dựng: </w:t>
      </w:r>
      <w:r w:rsidRPr="00F073E2">
        <w:rPr>
          <w:sz w:val="26"/>
          <w:szCs w:val="26"/>
        </w:rPr>
        <w:t xml:space="preserve">xã </w:t>
      </w:r>
      <w:r>
        <w:rPr>
          <w:sz w:val="26"/>
          <w:szCs w:val="26"/>
        </w:rPr>
        <w:t>Tiên Lương, tỉnh Phú Thọ</w:t>
      </w:r>
      <w:r w:rsidRPr="0043617D">
        <w:rPr>
          <w:sz w:val="26"/>
          <w:szCs w:val="26"/>
        </w:rPr>
        <w:t>.</w:t>
      </w:r>
    </w:p>
    <w:p w14:paraId="1C621728" w14:textId="77777777" w:rsidR="001564CC" w:rsidRPr="0043617D" w:rsidRDefault="001564CC" w:rsidP="001564CC">
      <w:pPr>
        <w:widowControl w:val="0"/>
        <w:autoSpaceDE w:val="0"/>
        <w:autoSpaceDN w:val="0"/>
        <w:spacing w:before="80" w:line="264" w:lineRule="auto"/>
        <w:ind w:firstLine="540"/>
        <w:rPr>
          <w:b/>
          <w:sz w:val="26"/>
          <w:szCs w:val="26"/>
          <w:lang w:val="nl-NL"/>
        </w:rPr>
      </w:pPr>
      <w:r w:rsidRPr="0043617D">
        <w:rPr>
          <w:b/>
          <w:sz w:val="26"/>
          <w:szCs w:val="26"/>
          <w:lang w:val="nl-NL"/>
        </w:rPr>
        <w:t>2. Phạm vi công việc gói thầu</w:t>
      </w:r>
    </w:p>
    <w:p w14:paraId="7A1F07AF" w14:textId="77777777" w:rsidR="001564CC" w:rsidRPr="0043617D" w:rsidRDefault="001564CC" w:rsidP="001564CC">
      <w:pPr>
        <w:widowControl w:val="0"/>
        <w:autoSpaceDE w:val="0"/>
        <w:autoSpaceDN w:val="0"/>
        <w:spacing w:before="80" w:line="264" w:lineRule="auto"/>
        <w:ind w:firstLine="540"/>
        <w:rPr>
          <w:bCs/>
          <w:sz w:val="26"/>
          <w:szCs w:val="26"/>
          <w:lang w:val="nl-NL"/>
        </w:rPr>
      </w:pPr>
      <w:r w:rsidRPr="0043617D">
        <w:rPr>
          <w:sz w:val="26"/>
          <w:szCs w:val="26"/>
          <w:lang w:val="nl-NL"/>
        </w:rPr>
        <w:t xml:space="preserve">2.1 Tên gói thầu: </w:t>
      </w:r>
      <w:r w:rsidRPr="00F073E2">
        <w:rPr>
          <w:sz w:val="26"/>
          <w:szCs w:val="26"/>
          <w:lang w:val="nl-NL"/>
        </w:rPr>
        <w:t xml:space="preserve">Gói thầu số 05: </w:t>
      </w:r>
      <w:r>
        <w:rPr>
          <w:sz w:val="26"/>
          <w:szCs w:val="26"/>
          <w:lang w:val="nl-NL"/>
        </w:rPr>
        <w:t>Thi công  xây dựng + Thuế TN + Phí BVMT + Đảm bảo ATGT</w:t>
      </w:r>
      <w:r w:rsidRPr="0043617D">
        <w:rPr>
          <w:bCs/>
          <w:sz w:val="26"/>
          <w:szCs w:val="26"/>
          <w:lang w:val="nl-NL"/>
        </w:rPr>
        <w:t>.</w:t>
      </w:r>
    </w:p>
    <w:p w14:paraId="1376C095" w14:textId="77777777" w:rsidR="001564CC" w:rsidRPr="0043617D" w:rsidRDefault="001564CC" w:rsidP="001564CC">
      <w:pPr>
        <w:widowControl w:val="0"/>
        <w:autoSpaceDE w:val="0"/>
        <w:autoSpaceDN w:val="0"/>
        <w:spacing w:before="80" w:line="264" w:lineRule="auto"/>
        <w:ind w:firstLine="540"/>
        <w:rPr>
          <w:sz w:val="26"/>
          <w:szCs w:val="26"/>
          <w:lang w:val="nl-NL"/>
        </w:rPr>
      </w:pPr>
      <w:r w:rsidRPr="0043617D">
        <w:rPr>
          <w:sz w:val="26"/>
          <w:szCs w:val="26"/>
          <w:lang w:val="nl-NL"/>
        </w:rPr>
        <w:t xml:space="preserve">2.2 Nguồn vốn: Ngân sách </w:t>
      </w:r>
      <w:r>
        <w:rPr>
          <w:sz w:val="26"/>
          <w:szCs w:val="26"/>
          <w:lang w:val="nl-NL"/>
        </w:rPr>
        <w:t>nhà nước và các nguồn vốn hợp pháp khác</w:t>
      </w:r>
      <w:r w:rsidRPr="0043617D">
        <w:rPr>
          <w:sz w:val="26"/>
          <w:szCs w:val="26"/>
          <w:lang w:val="nl-NL"/>
        </w:rPr>
        <w:t>.</w:t>
      </w:r>
    </w:p>
    <w:p w14:paraId="4DC6DF48" w14:textId="77777777" w:rsidR="001564CC" w:rsidRPr="0043617D" w:rsidRDefault="001564CC" w:rsidP="001564CC">
      <w:pPr>
        <w:widowControl w:val="0"/>
        <w:autoSpaceDE w:val="0"/>
        <w:autoSpaceDN w:val="0"/>
        <w:spacing w:before="80" w:line="264" w:lineRule="auto"/>
        <w:ind w:firstLine="540"/>
        <w:rPr>
          <w:sz w:val="26"/>
          <w:szCs w:val="26"/>
          <w:lang w:val="nl-NL"/>
        </w:rPr>
      </w:pPr>
      <w:r w:rsidRPr="0043617D">
        <w:rPr>
          <w:sz w:val="26"/>
          <w:szCs w:val="26"/>
          <w:lang w:val="nl-NL"/>
        </w:rPr>
        <w:t>2.3 Hình thức lựa chọn nhà thầu: Đấu thầu rộng rãi trong nước.</w:t>
      </w:r>
    </w:p>
    <w:p w14:paraId="6170AE1D" w14:textId="77777777" w:rsidR="001564CC" w:rsidRPr="0043617D" w:rsidRDefault="001564CC" w:rsidP="001564CC">
      <w:pPr>
        <w:widowControl w:val="0"/>
        <w:autoSpaceDE w:val="0"/>
        <w:autoSpaceDN w:val="0"/>
        <w:spacing w:before="80" w:line="264" w:lineRule="auto"/>
        <w:ind w:firstLine="540"/>
        <w:rPr>
          <w:sz w:val="26"/>
          <w:szCs w:val="26"/>
          <w:lang w:val="nl-NL"/>
        </w:rPr>
      </w:pPr>
      <w:r w:rsidRPr="0043617D">
        <w:rPr>
          <w:sz w:val="26"/>
          <w:szCs w:val="26"/>
          <w:lang w:val="nl-NL"/>
        </w:rPr>
        <w:t>2.4 Phương thức lựa chọn nhà thầu: Một giai đoạn một túi hồ sơ.</w:t>
      </w:r>
    </w:p>
    <w:p w14:paraId="3AD46A06" w14:textId="77777777" w:rsidR="001564CC" w:rsidRPr="0043617D" w:rsidRDefault="001564CC" w:rsidP="001564CC">
      <w:pPr>
        <w:widowControl w:val="0"/>
        <w:autoSpaceDE w:val="0"/>
        <w:autoSpaceDN w:val="0"/>
        <w:spacing w:before="80" w:line="264" w:lineRule="auto"/>
        <w:ind w:firstLine="540"/>
        <w:rPr>
          <w:sz w:val="26"/>
          <w:szCs w:val="26"/>
          <w:lang w:val="nl-NL"/>
        </w:rPr>
      </w:pPr>
      <w:r w:rsidRPr="0043617D">
        <w:rPr>
          <w:sz w:val="26"/>
          <w:szCs w:val="26"/>
          <w:lang w:val="nl-NL"/>
        </w:rPr>
        <w:t>2.5 Thời gian bắt đầu tổ chức lựa chọn nhà thầu: I</w:t>
      </w:r>
      <w:r>
        <w:rPr>
          <w:sz w:val="26"/>
          <w:szCs w:val="26"/>
          <w:lang w:val="nl-NL"/>
        </w:rPr>
        <w:t>/2026</w:t>
      </w:r>
      <w:r w:rsidRPr="0043617D">
        <w:rPr>
          <w:sz w:val="26"/>
          <w:szCs w:val="26"/>
          <w:lang w:val="nl-NL"/>
        </w:rPr>
        <w:t>.</w:t>
      </w:r>
    </w:p>
    <w:p w14:paraId="01F439B5" w14:textId="77777777" w:rsidR="001564CC" w:rsidRPr="0043617D" w:rsidRDefault="001564CC" w:rsidP="001564CC">
      <w:pPr>
        <w:widowControl w:val="0"/>
        <w:autoSpaceDE w:val="0"/>
        <w:autoSpaceDN w:val="0"/>
        <w:spacing w:before="80" w:line="264" w:lineRule="auto"/>
        <w:ind w:firstLine="540"/>
        <w:rPr>
          <w:sz w:val="26"/>
          <w:szCs w:val="26"/>
          <w:lang w:val="nl-NL"/>
        </w:rPr>
      </w:pPr>
      <w:r w:rsidRPr="0043617D">
        <w:rPr>
          <w:sz w:val="26"/>
          <w:szCs w:val="26"/>
          <w:lang w:val="nl-NL"/>
        </w:rPr>
        <w:t xml:space="preserve">2.6 Loại hợp đồng: </w:t>
      </w:r>
      <w:r>
        <w:rPr>
          <w:sz w:val="26"/>
          <w:szCs w:val="26"/>
          <w:lang w:val="nl-NL"/>
        </w:rPr>
        <w:t>Theo đơn giá cố định</w:t>
      </w:r>
      <w:r w:rsidRPr="0043617D">
        <w:rPr>
          <w:sz w:val="26"/>
          <w:szCs w:val="26"/>
          <w:lang w:val="nl-NL"/>
        </w:rPr>
        <w:t>.</w:t>
      </w:r>
    </w:p>
    <w:p w14:paraId="115679D9" w14:textId="6047530A" w:rsidR="001564CC" w:rsidRPr="0043617D" w:rsidRDefault="001564CC" w:rsidP="001564CC">
      <w:pPr>
        <w:widowControl w:val="0"/>
        <w:autoSpaceDE w:val="0"/>
        <w:autoSpaceDN w:val="0"/>
        <w:spacing w:before="80" w:line="264" w:lineRule="auto"/>
        <w:ind w:firstLine="540"/>
        <w:rPr>
          <w:sz w:val="26"/>
          <w:szCs w:val="26"/>
          <w:lang w:val="nl-NL"/>
        </w:rPr>
      </w:pPr>
      <w:r w:rsidRPr="0043617D">
        <w:rPr>
          <w:sz w:val="26"/>
          <w:szCs w:val="26"/>
          <w:lang w:val="nl-NL"/>
        </w:rPr>
        <w:t xml:space="preserve">2.7 Thời gian thực hiện hợp đồng: </w:t>
      </w:r>
      <w:r w:rsidR="008229D9">
        <w:rPr>
          <w:sz w:val="26"/>
          <w:szCs w:val="26"/>
          <w:lang w:val="nl-NL"/>
        </w:rPr>
        <w:t>21</w:t>
      </w:r>
      <w:r>
        <w:rPr>
          <w:sz w:val="26"/>
          <w:szCs w:val="26"/>
          <w:lang w:val="nl-NL"/>
        </w:rPr>
        <w:t>0 ngày</w:t>
      </w:r>
      <w:r w:rsidRPr="0043617D">
        <w:rPr>
          <w:sz w:val="26"/>
          <w:szCs w:val="26"/>
          <w:lang w:val="nl-NL"/>
        </w:rPr>
        <w:t>.</w:t>
      </w:r>
    </w:p>
    <w:p w14:paraId="3D8D29F0" w14:textId="77777777" w:rsidR="001564CC" w:rsidRPr="0043617D" w:rsidRDefault="001564CC" w:rsidP="001564CC">
      <w:pPr>
        <w:widowControl w:val="0"/>
        <w:autoSpaceDE w:val="0"/>
        <w:autoSpaceDN w:val="0"/>
        <w:spacing w:before="80" w:line="264" w:lineRule="auto"/>
        <w:ind w:firstLine="540"/>
        <w:rPr>
          <w:sz w:val="26"/>
          <w:szCs w:val="26"/>
          <w:lang w:val="nl-NL"/>
        </w:rPr>
      </w:pPr>
      <w:r w:rsidRPr="0043617D">
        <w:rPr>
          <w:sz w:val="26"/>
          <w:szCs w:val="26"/>
          <w:lang w:val="nl-NL"/>
        </w:rPr>
        <w:t>2.8 Nội dung công việc:</w:t>
      </w:r>
    </w:p>
    <w:p w14:paraId="6B8EBE31" w14:textId="77777777" w:rsidR="001564CC" w:rsidRPr="0043617D" w:rsidRDefault="001564CC" w:rsidP="001564CC">
      <w:pPr>
        <w:widowControl w:val="0"/>
        <w:autoSpaceDE w:val="0"/>
        <w:autoSpaceDN w:val="0"/>
        <w:spacing w:before="80" w:line="264" w:lineRule="auto"/>
        <w:rPr>
          <w:sz w:val="26"/>
          <w:szCs w:val="26"/>
          <w:lang w:val="nl-NL"/>
        </w:rPr>
      </w:pPr>
      <w:r w:rsidRPr="0043617D">
        <w:rPr>
          <w:sz w:val="26"/>
          <w:szCs w:val="26"/>
          <w:lang w:val="nl-NL"/>
        </w:rPr>
        <w:t xml:space="preserve">        Thi công xây dựng theo hồ sơ thiết kế được phê duyệt.</w:t>
      </w:r>
    </w:p>
    <w:p w14:paraId="5E234E1E" w14:textId="77777777" w:rsidR="001564CC" w:rsidRPr="0043617D" w:rsidRDefault="001564CC" w:rsidP="001564CC">
      <w:pPr>
        <w:widowControl w:val="0"/>
        <w:autoSpaceDE w:val="0"/>
        <w:autoSpaceDN w:val="0"/>
        <w:spacing w:before="80" w:line="264" w:lineRule="auto"/>
        <w:ind w:firstLine="540"/>
        <w:rPr>
          <w:sz w:val="26"/>
          <w:szCs w:val="26"/>
          <w:lang w:val="nl-NL"/>
        </w:rPr>
      </w:pPr>
      <w:r w:rsidRPr="0043617D">
        <w:rPr>
          <w:sz w:val="26"/>
          <w:szCs w:val="26"/>
          <w:lang w:val="nl-NL"/>
        </w:rPr>
        <w:t>2.9 Thời gian bảo hành công trình: tối thiểu 12 tháng.</w:t>
      </w:r>
    </w:p>
    <w:p w14:paraId="0B78B988" w14:textId="77777777" w:rsidR="001564CC" w:rsidRPr="0043617D" w:rsidRDefault="001564CC" w:rsidP="001564CC">
      <w:pPr>
        <w:widowControl w:val="0"/>
        <w:autoSpaceDE w:val="0"/>
        <w:autoSpaceDN w:val="0"/>
        <w:spacing w:before="80" w:line="264" w:lineRule="auto"/>
        <w:ind w:firstLine="567"/>
        <w:rPr>
          <w:b/>
          <w:sz w:val="26"/>
          <w:szCs w:val="26"/>
          <w:lang w:val="nl-NL"/>
        </w:rPr>
      </w:pPr>
      <w:r w:rsidRPr="0043617D">
        <w:rPr>
          <w:b/>
          <w:sz w:val="26"/>
          <w:szCs w:val="26"/>
          <w:lang w:val="nl-NL"/>
        </w:rPr>
        <w:t>3. Thời hạn hoàn thành</w:t>
      </w:r>
    </w:p>
    <w:tbl>
      <w:tblPr>
        <w:tblW w:w="4675" w:type="pct"/>
        <w:jc w:val="center"/>
        <w:tblLook w:val="01E0" w:firstRow="1" w:lastRow="1" w:firstColumn="1" w:lastColumn="1" w:noHBand="0" w:noVBand="0"/>
      </w:tblPr>
      <w:tblGrid>
        <w:gridCol w:w="5932"/>
        <w:gridCol w:w="2851"/>
      </w:tblGrid>
      <w:tr w:rsidR="001564CC" w:rsidRPr="0043617D" w14:paraId="14C06A7E" w14:textId="77777777" w:rsidTr="00284368">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17247B6" w14:textId="77777777" w:rsidR="001564CC" w:rsidRPr="0043617D" w:rsidRDefault="001564CC" w:rsidP="00284368">
            <w:pPr>
              <w:widowControl w:val="0"/>
              <w:autoSpaceDE w:val="0"/>
              <w:autoSpaceDN w:val="0"/>
              <w:spacing w:before="80" w:line="264" w:lineRule="auto"/>
              <w:jc w:val="center"/>
              <w:rPr>
                <w:b/>
                <w:sz w:val="26"/>
                <w:szCs w:val="26"/>
                <w:lang w:val="nl-NL"/>
              </w:rPr>
            </w:pPr>
            <w:r w:rsidRPr="0043617D">
              <w:rPr>
                <w:b/>
                <w:sz w:val="26"/>
                <w:szCs w:val="26"/>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0835D887" w14:textId="77777777" w:rsidR="001564CC" w:rsidRPr="0043617D" w:rsidRDefault="001564CC" w:rsidP="00284368">
            <w:pPr>
              <w:widowControl w:val="0"/>
              <w:autoSpaceDE w:val="0"/>
              <w:autoSpaceDN w:val="0"/>
              <w:spacing w:before="80" w:line="264" w:lineRule="auto"/>
              <w:jc w:val="center"/>
              <w:rPr>
                <w:b/>
                <w:sz w:val="26"/>
                <w:szCs w:val="26"/>
                <w:lang w:val="nl-NL"/>
              </w:rPr>
            </w:pPr>
            <w:r w:rsidRPr="0043617D">
              <w:rPr>
                <w:b/>
                <w:sz w:val="26"/>
                <w:szCs w:val="26"/>
                <w:lang w:val="nl-NL"/>
              </w:rPr>
              <w:t>Số ngày hoàn thành</w:t>
            </w:r>
          </w:p>
        </w:tc>
      </w:tr>
      <w:tr w:rsidR="001564CC" w:rsidRPr="0043617D" w14:paraId="7872BEF1" w14:textId="77777777" w:rsidTr="00284368">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34C22723" w14:textId="77777777" w:rsidR="001564CC" w:rsidRPr="0043617D" w:rsidRDefault="001564CC" w:rsidP="00284368">
            <w:pPr>
              <w:widowControl w:val="0"/>
              <w:autoSpaceDE w:val="0"/>
              <w:autoSpaceDN w:val="0"/>
              <w:spacing w:before="80" w:line="264" w:lineRule="auto"/>
              <w:rPr>
                <w:sz w:val="26"/>
                <w:szCs w:val="26"/>
                <w:lang w:val="nl-NL"/>
              </w:rPr>
            </w:pPr>
            <w:r w:rsidRPr="0043617D">
              <w:rPr>
                <w:bCs/>
                <w:sz w:val="26"/>
                <w:szCs w:val="26"/>
                <w:lang w:val="nl-NL"/>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17642882" w14:textId="2EB21DFE" w:rsidR="001564CC" w:rsidRPr="0043617D" w:rsidRDefault="001564CC" w:rsidP="00284368">
            <w:pPr>
              <w:widowControl w:val="0"/>
              <w:autoSpaceDE w:val="0"/>
              <w:autoSpaceDN w:val="0"/>
              <w:spacing w:before="80" w:line="264" w:lineRule="auto"/>
              <w:jc w:val="center"/>
              <w:rPr>
                <w:sz w:val="26"/>
                <w:szCs w:val="26"/>
                <w:lang w:val="nl-NL"/>
              </w:rPr>
            </w:pPr>
            <w:r>
              <w:rPr>
                <w:sz w:val="26"/>
                <w:szCs w:val="26"/>
                <w:lang w:val="nl-NL"/>
              </w:rPr>
              <w:t>2</w:t>
            </w:r>
            <w:r w:rsidR="008229D9">
              <w:rPr>
                <w:sz w:val="26"/>
                <w:szCs w:val="26"/>
                <w:lang w:val="nl-NL"/>
              </w:rPr>
              <w:t>1</w:t>
            </w:r>
            <w:r>
              <w:rPr>
                <w:sz w:val="26"/>
                <w:szCs w:val="26"/>
                <w:lang w:val="nl-NL"/>
              </w:rPr>
              <w:t>0 ngày</w:t>
            </w:r>
          </w:p>
        </w:tc>
      </w:tr>
    </w:tbl>
    <w:p w14:paraId="65141AD6" w14:textId="77777777" w:rsidR="001564CC" w:rsidRPr="0043617D" w:rsidRDefault="001564CC" w:rsidP="001564CC">
      <w:pPr>
        <w:widowControl w:val="0"/>
        <w:spacing w:before="80" w:line="264" w:lineRule="auto"/>
        <w:ind w:firstLine="454"/>
        <w:rPr>
          <w:b/>
          <w:sz w:val="26"/>
          <w:szCs w:val="26"/>
          <w:lang w:val="vi-VN"/>
        </w:rPr>
      </w:pPr>
      <w:r w:rsidRPr="0043617D">
        <w:rPr>
          <w:b/>
          <w:sz w:val="26"/>
          <w:szCs w:val="26"/>
          <w:lang w:val="vi-VN"/>
        </w:rPr>
        <w:t>II. Yêu cầu về tiến độ thực hiện</w:t>
      </w:r>
    </w:p>
    <w:p w14:paraId="4F56642D" w14:textId="77777777" w:rsidR="001564CC" w:rsidRPr="0043617D" w:rsidRDefault="001564CC" w:rsidP="001564CC">
      <w:pPr>
        <w:widowControl w:val="0"/>
        <w:tabs>
          <w:tab w:val="left" w:pos="567"/>
        </w:tabs>
        <w:autoSpaceDE w:val="0"/>
        <w:autoSpaceDN w:val="0"/>
        <w:spacing w:before="80" w:line="264" w:lineRule="auto"/>
        <w:rPr>
          <w:b/>
          <w:sz w:val="26"/>
          <w:szCs w:val="26"/>
          <w:lang w:val="nl-NL"/>
        </w:rPr>
      </w:pPr>
      <w:r w:rsidRPr="0043617D">
        <w:rPr>
          <w:b/>
          <w:sz w:val="26"/>
          <w:szCs w:val="26"/>
          <w:lang w:val="nl-NL"/>
        </w:rPr>
        <w:tab/>
        <w:t>1. Khởi công và hoàn thành</w:t>
      </w:r>
    </w:p>
    <w:p w14:paraId="404DE36C" w14:textId="77777777" w:rsidR="001564CC" w:rsidRPr="0043617D" w:rsidRDefault="001564CC" w:rsidP="001564CC">
      <w:pPr>
        <w:widowControl w:val="0"/>
        <w:tabs>
          <w:tab w:val="left" w:pos="567"/>
        </w:tabs>
        <w:autoSpaceDE w:val="0"/>
        <w:autoSpaceDN w:val="0"/>
        <w:spacing w:before="80" w:line="264" w:lineRule="auto"/>
        <w:rPr>
          <w:sz w:val="26"/>
          <w:szCs w:val="26"/>
          <w:lang w:val="nl-NL"/>
        </w:rPr>
      </w:pPr>
      <w:r w:rsidRPr="0043617D">
        <w:rPr>
          <w:sz w:val="26"/>
          <w:szCs w:val="26"/>
          <w:lang w:val="nl-NL"/>
        </w:rPr>
        <w:tab/>
        <w:t>a. Thời gian khởi công và hoàn thành:</w:t>
      </w:r>
    </w:p>
    <w:p w14:paraId="071A6E3F" w14:textId="77777777" w:rsidR="001564CC" w:rsidRPr="0043617D" w:rsidRDefault="001564CC" w:rsidP="001564CC">
      <w:pPr>
        <w:widowControl w:val="0"/>
        <w:tabs>
          <w:tab w:val="left" w:pos="567"/>
        </w:tabs>
        <w:autoSpaceDE w:val="0"/>
        <w:autoSpaceDN w:val="0"/>
        <w:spacing w:before="80" w:line="264" w:lineRule="auto"/>
        <w:rPr>
          <w:sz w:val="26"/>
          <w:szCs w:val="26"/>
          <w:lang w:val="nl-NL"/>
        </w:rPr>
      </w:pPr>
      <w:r w:rsidRPr="0043617D">
        <w:rPr>
          <w:sz w:val="26"/>
          <w:szCs w:val="26"/>
          <w:lang w:val="nl-NL"/>
        </w:rPr>
        <w:tab/>
        <w:t>- Nhà thầu phải khởi công ngay sau khi hợp đồng có hiệu lực;</w:t>
      </w:r>
    </w:p>
    <w:p w14:paraId="1C04095B" w14:textId="74AD7B02" w:rsidR="001564CC" w:rsidRPr="0043617D" w:rsidRDefault="001564CC" w:rsidP="001564CC">
      <w:pPr>
        <w:widowControl w:val="0"/>
        <w:tabs>
          <w:tab w:val="left" w:pos="567"/>
        </w:tabs>
        <w:autoSpaceDE w:val="0"/>
        <w:autoSpaceDN w:val="0"/>
        <w:spacing w:before="80" w:line="264" w:lineRule="auto"/>
        <w:rPr>
          <w:sz w:val="26"/>
          <w:szCs w:val="26"/>
          <w:lang w:val="nl-NL"/>
        </w:rPr>
      </w:pPr>
      <w:r w:rsidRPr="0043617D">
        <w:rPr>
          <w:sz w:val="26"/>
          <w:szCs w:val="26"/>
          <w:lang w:val="nl-NL"/>
        </w:rPr>
        <w:tab/>
        <w:t xml:space="preserve">- Thời gian thực hiện hợp đồng: Trong vòng </w:t>
      </w:r>
      <w:r w:rsidR="008229D9">
        <w:rPr>
          <w:sz w:val="26"/>
          <w:szCs w:val="26"/>
          <w:lang w:val="nl-NL"/>
        </w:rPr>
        <w:t>21</w:t>
      </w:r>
      <w:r>
        <w:rPr>
          <w:sz w:val="26"/>
          <w:szCs w:val="26"/>
          <w:lang w:val="nl-NL"/>
        </w:rPr>
        <w:t>0 ngày</w:t>
      </w:r>
      <w:r w:rsidRPr="0043617D">
        <w:rPr>
          <w:sz w:val="26"/>
          <w:szCs w:val="26"/>
          <w:lang w:val="nl-NL"/>
        </w:rPr>
        <w:t xml:space="preserve"> (kể cả ngày nghỉ, lễ, tết) tính từ ngày khởi công công trình.</w:t>
      </w:r>
    </w:p>
    <w:p w14:paraId="61E7B0D0" w14:textId="77777777" w:rsidR="001564CC" w:rsidRPr="0043617D" w:rsidRDefault="001564CC" w:rsidP="001564CC">
      <w:pPr>
        <w:widowControl w:val="0"/>
        <w:tabs>
          <w:tab w:val="left" w:pos="567"/>
        </w:tabs>
        <w:autoSpaceDE w:val="0"/>
        <w:autoSpaceDN w:val="0"/>
        <w:spacing w:before="80" w:line="264" w:lineRule="auto"/>
        <w:rPr>
          <w:sz w:val="26"/>
          <w:szCs w:val="26"/>
          <w:lang w:val="nl-NL"/>
        </w:rPr>
      </w:pPr>
      <w:r w:rsidRPr="0043617D">
        <w:rPr>
          <w:sz w:val="26"/>
          <w:szCs w:val="26"/>
          <w:lang w:val="nl-NL"/>
        </w:rPr>
        <w:tab/>
        <w:t>b. Trường hợp gặp trở ngại bất khả kháng không thể khởi công công trình được theo hạn quy định thì thời gian đình trệ chỉ được ghi nhận khi nhà thầu thông báo cho bên mời thầu và được bên mời thầu chấp nhận.</w:t>
      </w:r>
    </w:p>
    <w:p w14:paraId="107703B7" w14:textId="77777777" w:rsidR="001564CC" w:rsidRPr="0043617D" w:rsidRDefault="001564CC" w:rsidP="001564CC">
      <w:pPr>
        <w:widowControl w:val="0"/>
        <w:tabs>
          <w:tab w:val="left" w:pos="567"/>
        </w:tabs>
        <w:autoSpaceDE w:val="0"/>
        <w:autoSpaceDN w:val="0"/>
        <w:spacing w:before="80" w:line="264" w:lineRule="auto"/>
        <w:rPr>
          <w:b/>
          <w:sz w:val="26"/>
          <w:szCs w:val="26"/>
          <w:lang w:val="nl-NL"/>
        </w:rPr>
      </w:pPr>
      <w:r w:rsidRPr="0043617D">
        <w:rPr>
          <w:b/>
          <w:sz w:val="26"/>
          <w:szCs w:val="26"/>
          <w:lang w:val="nl-NL"/>
        </w:rPr>
        <w:tab/>
        <w:t>2. Thời gian làm việc</w:t>
      </w:r>
    </w:p>
    <w:p w14:paraId="40D64964" w14:textId="77777777" w:rsidR="001564CC" w:rsidRPr="0043617D" w:rsidRDefault="001564CC" w:rsidP="001564CC">
      <w:pPr>
        <w:widowControl w:val="0"/>
        <w:tabs>
          <w:tab w:val="left" w:pos="567"/>
        </w:tabs>
        <w:autoSpaceDE w:val="0"/>
        <w:autoSpaceDN w:val="0"/>
        <w:spacing w:before="80" w:line="264" w:lineRule="auto"/>
        <w:rPr>
          <w:sz w:val="26"/>
          <w:szCs w:val="26"/>
          <w:lang w:val="nl-NL"/>
        </w:rPr>
      </w:pPr>
      <w:r w:rsidRPr="0043617D">
        <w:rPr>
          <w:sz w:val="26"/>
          <w:szCs w:val="26"/>
          <w:lang w:val="nl-NL"/>
        </w:rPr>
        <w:lastRenderedPageBreak/>
        <w:tab/>
        <w:t>Bao gồm toàn bộ thời gian thi công, hoàn thiện công trình, thời gian tập kết vật tư, thời gian nghỉ lễ tết,…theo quy định của pháp luật, trừ trường hợp bất khả kháng.</w:t>
      </w:r>
    </w:p>
    <w:p w14:paraId="77CA46DC" w14:textId="77777777" w:rsidR="001564CC" w:rsidRPr="0043617D" w:rsidRDefault="001564CC" w:rsidP="001564CC">
      <w:pPr>
        <w:widowControl w:val="0"/>
        <w:tabs>
          <w:tab w:val="left" w:pos="567"/>
        </w:tabs>
        <w:autoSpaceDE w:val="0"/>
        <w:autoSpaceDN w:val="0"/>
        <w:spacing w:before="80" w:line="264" w:lineRule="auto"/>
        <w:rPr>
          <w:b/>
          <w:sz w:val="26"/>
          <w:szCs w:val="26"/>
          <w:lang w:val="nl-NL"/>
        </w:rPr>
      </w:pPr>
      <w:r w:rsidRPr="0043617D">
        <w:rPr>
          <w:b/>
          <w:sz w:val="26"/>
          <w:szCs w:val="26"/>
          <w:lang w:val="nl-NL"/>
        </w:rPr>
        <w:tab/>
        <w:t>3. Tiến độ thi công</w:t>
      </w:r>
    </w:p>
    <w:p w14:paraId="260D5558" w14:textId="77777777" w:rsidR="001564CC" w:rsidRPr="0043617D" w:rsidRDefault="001564CC" w:rsidP="001564CC">
      <w:pPr>
        <w:widowControl w:val="0"/>
        <w:tabs>
          <w:tab w:val="left" w:pos="567"/>
        </w:tabs>
        <w:autoSpaceDE w:val="0"/>
        <w:autoSpaceDN w:val="0"/>
        <w:spacing w:before="80" w:line="264" w:lineRule="auto"/>
        <w:rPr>
          <w:sz w:val="26"/>
          <w:szCs w:val="26"/>
          <w:lang w:val="nl-NL"/>
        </w:rPr>
      </w:pPr>
      <w:r w:rsidRPr="0043617D">
        <w:rPr>
          <w:sz w:val="26"/>
          <w:szCs w:val="26"/>
          <w:lang w:val="nl-NL"/>
        </w:rPr>
        <w:tab/>
        <w:t>Tiến độ thi công của Nhà thầu phải thể hiện được:</w:t>
      </w:r>
    </w:p>
    <w:p w14:paraId="688FC857" w14:textId="77777777" w:rsidR="001564CC" w:rsidRPr="0043617D" w:rsidRDefault="001564CC" w:rsidP="001564CC">
      <w:pPr>
        <w:widowControl w:val="0"/>
        <w:tabs>
          <w:tab w:val="left" w:pos="567"/>
        </w:tabs>
        <w:autoSpaceDE w:val="0"/>
        <w:autoSpaceDN w:val="0"/>
        <w:spacing w:before="80" w:line="264" w:lineRule="auto"/>
        <w:rPr>
          <w:sz w:val="26"/>
          <w:szCs w:val="26"/>
          <w:lang w:val="nl-NL"/>
        </w:rPr>
      </w:pPr>
      <w:r w:rsidRPr="0043617D">
        <w:rPr>
          <w:sz w:val="26"/>
          <w:szCs w:val="26"/>
          <w:lang w:val="nl-NL"/>
        </w:rPr>
        <w:tab/>
        <w:t>- Tổng tiến độ thi công: thời hạn hoàn thành công trình, sự phối hợp giữa các công tác thi công, các tổ đội thi công;</w:t>
      </w:r>
    </w:p>
    <w:p w14:paraId="6F05945C" w14:textId="77777777" w:rsidR="001564CC" w:rsidRPr="0043617D" w:rsidRDefault="001564CC" w:rsidP="001564CC">
      <w:pPr>
        <w:widowControl w:val="0"/>
        <w:tabs>
          <w:tab w:val="left" w:pos="567"/>
        </w:tabs>
        <w:autoSpaceDE w:val="0"/>
        <w:autoSpaceDN w:val="0"/>
        <w:spacing w:before="80" w:line="264" w:lineRule="auto"/>
        <w:rPr>
          <w:sz w:val="26"/>
          <w:szCs w:val="26"/>
          <w:lang w:val="nl-NL"/>
        </w:rPr>
      </w:pPr>
      <w:r w:rsidRPr="0043617D">
        <w:rPr>
          <w:sz w:val="26"/>
          <w:szCs w:val="26"/>
          <w:lang w:val="nl-NL"/>
        </w:rPr>
        <w:tab/>
        <w:t>- Các biểu đồ huy động: nhân lực, vật liệu, thiết bị, giá trị khối lượng hoàn thành.</w:t>
      </w:r>
    </w:p>
    <w:p w14:paraId="441976B2" w14:textId="77777777" w:rsidR="001564CC" w:rsidRPr="0043617D" w:rsidRDefault="001564CC" w:rsidP="001564CC">
      <w:pPr>
        <w:widowControl w:val="0"/>
        <w:tabs>
          <w:tab w:val="left" w:pos="700"/>
        </w:tabs>
        <w:spacing w:before="80" w:line="264" w:lineRule="auto"/>
        <w:ind w:firstLine="454"/>
        <w:rPr>
          <w:b/>
          <w:bCs/>
          <w:sz w:val="26"/>
          <w:szCs w:val="26"/>
        </w:rPr>
      </w:pPr>
      <w:r w:rsidRPr="0043617D">
        <w:rPr>
          <w:b/>
          <w:bCs/>
          <w:sz w:val="26"/>
          <w:szCs w:val="26"/>
        </w:rPr>
        <w:t>III. Yêu cầu về kỹ thuật/chỉ dẫn kỹ thuật</w:t>
      </w:r>
    </w:p>
    <w:p w14:paraId="1FEB6C73" w14:textId="77777777" w:rsidR="001564CC" w:rsidRDefault="001564CC" w:rsidP="001564CC">
      <w:pPr>
        <w:tabs>
          <w:tab w:val="left" w:pos="-180"/>
        </w:tabs>
        <w:spacing w:before="60" w:after="60"/>
        <w:rPr>
          <w:color w:val="000000"/>
          <w:sz w:val="26"/>
          <w:szCs w:val="26"/>
        </w:rPr>
      </w:pPr>
      <w:r w:rsidRPr="00AF61E2">
        <w:rPr>
          <w:color w:val="000000"/>
          <w:sz w:val="26"/>
          <w:szCs w:val="26"/>
        </w:rPr>
        <w:t>Quy mô đầu tư xây dựng:</w:t>
      </w:r>
    </w:p>
    <w:p w14:paraId="25AC2CD4" w14:textId="77777777" w:rsidR="001564CC" w:rsidRPr="00376262" w:rsidRDefault="001564CC" w:rsidP="001564CC">
      <w:pPr>
        <w:tabs>
          <w:tab w:val="left" w:pos="284"/>
        </w:tabs>
        <w:spacing w:before="60" w:after="60"/>
        <w:ind w:firstLine="720"/>
        <w:rPr>
          <w:i/>
          <w:sz w:val="26"/>
          <w:szCs w:val="26"/>
          <w:lang w:val="nl-NL"/>
        </w:rPr>
      </w:pPr>
      <w:bookmarkStart w:id="1" w:name="_GoBack"/>
      <w:r w:rsidRPr="00376262">
        <w:rPr>
          <w:b/>
          <w:sz w:val="26"/>
          <w:szCs w:val="26"/>
          <w:lang w:val="nl-NL"/>
        </w:rPr>
        <w:t>1. Giải pháp thiết kế chủ yếu về dự án</w:t>
      </w:r>
    </w:p>
    <w:p w14:paraId="2CDB842F" w14:textId="77777777" w:rsidR="008229D9" w:rsidRPr="00376262" w:rsidRDefault="008229D9" w:rsidP="008229D9">
      <w:pPr>
        <w:spacing w:line="312" w:lineRule="auto"/>
        <w:ind w:left="360" w:firstLine="360"/>
        <w:rPr>
          <w:b/>
          <w:sz w:val="26"/>
          <w:szCs w:val="26"/>
          <w:lang w:val="sv-SE"/>
        </w:rPr>
      </w:pPr>
      <w:r w:rsidRPr="00376262">
        <w:rPr>
          <w:b/>
          <w:sz w:val="26"/>
          <w:szCs w:val="26"/>
          <w:lang w:val="sv-SE"/>
        </w:rPr>
        <w:t>a.Bình đồ.</w:t>
      </w:r>
    </w:p>
    <w:p w14:paraId="7C6ACB6C" w14:textId="77777777" w:rsidR="008229D9" w:rsidRPr="00376262" w:rsidRDefault="008229D9" w:rsidP="008229D9">
      <w:pPr>
        <w:spacing w:line="312" w:lineRule="auto"/>
        <w:ind w:firstLine="720"/>
        <w:rPr>
          <w:sz w:val="26"/>
          <w:szCs w:val="26"/>
          <w:lang w:val="sv-SE"/>
        </w:rPr>
      </w:pPr>
      <w:r w:rsidRPr="00376262">
        <w:rPr>
          <w:sz w:val="26"/>
          <w:szCs w:val="26"/>
          <w:lang w:val="sv-SE"/>
        </w:rPr>
        <w:t>H</w:t>
      </w:r>
      <w:r w:rsidRPr="00376262">
        <w:rPr>
          <w:rFonts w:hint="eastAsia"/>
          <w:sz w:val="26"/>
          <w:szCs w:val="26"/>
          <w:lang w:val="sv-SE"/>
        </w:rPr>
        <w:t>ư</w:t>
      </w:r>
      <w:r w:rsidRPr="00376262">
        <w:rPr>
          <w:sz w:val="26"/>
          <w:szCs w:val="26"/>
          <w:lang w:val="sv-SE"/>
        </w:rPr>
        <w:t xml:space="preserve">ớng tuyến bám theo tuyến </w:t>
      </w:r>
      <w:r w:rsidRPr="00376262">
        <w:rPr>
          <w:rFonts w:hint="eastAsia"/>
          <w:sz w:val="26"/>
          <w:szCs w:val="26"/>
          <w:lang w:val="sv-SE"/>
        </w:rPr>
        <w:t>đư</w:t>
      </w:r>
      <w:r w:rsidRPr="00376262">
        <w:rPr>
          <w:sz w:val="26"/>
          <w:szCs w:val="26"/>
          <w:lang w:val="sv-SE"/>
        </w:rPr>
        <w:t xml:space="preserve">ờng cũ. Toàn tuyến bố trí 27 </w:t>
      </w:r>
      <w:r w:rsidRPr="00376262">
        <w:rPr>
          <w:rFonts w:hint="eastAsia"/>
          <w:sz w:val="26"/>
          <w:szCs w:val="26"/>
          <w:lang w:val="sv-SE"/>
        </w:rPr>
        <w:t>đ</w:t>
      </w:r>
      <w:r w:rsidRPr="00376262">
        <w:rPr>
          <w:sz w:val="26"/>
          <w:szCs w:val="26"/>
          <w:lang w:val="sv-SE"/>
        </w:rPr>
        <w:t xml:space="preserve">ỉnh </w:t>
      </w:r>
      <w:r w:rsidRPr="00376262">
        <w:rPr>
          <w:rFonts w:hint="eastAsia"/>
          <w:sz w:val="26"/>
          <w:szCs w:val="26"/>
          <w:lang w:val="sv-SE"/>
        </w:rPr>
        <w:t>đư</w:t>
      </w:r>
      <w:r w:rsidRPr="00376262">
        <w:rPr>
          <w:sz w:val="26"/>
          <w:szCs w:val="26"/>
          <w:lang w:val="sv-SE"/>
        </w:rPr>
        <w:t xml:space="preserve">ờng, trong </w:t>
      </w:r>
      <w:r w:rsidRPr="00376262">
        <w:rPr>
          <w:rFonts w:hint="eastAsia"/>
          <w:sz w:val="26"/>
          <w:szCs w:val="26"/>
          <w:lang w:val="sv-SE"/>
        </w:rPr>
        <w:t>đó</w:t>
      </w:r>
      <w:r w:rsidRPr="00376262">
        <w:rPr>
          <w:sz w:val="26"/>
          <w:szCs w:val="26"/>
          <w:lang w:val="sv-SE"/>
        </w:rPr>
        <w:t xml:space="preserve"> có 4 </w:t>
      </w:r>
      <w:r w:rsidRPr="00376262">
        <w:rPr>
          <w:rFonts w:hint="eastAsia"/>
          <w:sz w:val="26"/>
          <w:szCs w:val="26"/>
          <w:lang w:val="sv-SE"/>
        </w:rPr>
        <w:t>đ</w:t>
      </w:r>
      <w:r w:rsidRPr="00376262">
        <w:rPr>
          <w:sz w:val="26"/>
          <w:szCs w:val="26"/>
          <w:lang w:val="sv-SE"/>
        </w:rPr>
        <w:t xml:space="preserve">ỉnh có 15m&lt;R&lt;20m, các </w:t>
      </w:r>
      <w:r w:rsidRPr="00376262">
        <w:rPr>
          <w:rFonts w:hint="eastAsia"/>
          <w:sz w:val="26"/>
          <w:szCs w:val="26"/>
          <w:lang w:val="sv-SE"/>
        </w:rPr>
        <w:t>đ</w:t>
      </w:r>
      <w:r w:rsidRPr="00376262">
        <w:rPr>
          <w:sz w:val="26"/>
          <w:szCs w:val="26"/>
          <w:lang w:val="sv-SE"/>
        </w:rPr>
        <w:t xml:space="preserve">ỉnh còn lại </w:t>
      </w:r>
      <w:r w:rsidRPr="00376262">
        <w:rPr>
          <w:rFonts w:hint="eastAsia"/>
          <w:sz w:val="26"/>
          <w:szCs w:val="26"/>
          <w:lang w:val="sv-SE"/>
        </w:rPr>
        <w:t>đ</w:t>
      </w:r>
      <w:r w:rsidRPr="00376262">
        <w:rPr>
          <w:sz w:val="26"/>
          <w:szCs w:val="26"/>
          <w:lang w:val="sv-SE"/>
        </w:rPr>
        <w:t>ều có R&gt;20m (bán kính cong nằm tối thiểu là 15).</w:t>
      </w:r>
    </w:p>
    <w:p w14:paraId="280AF1F6" w14:textId="77777777" w:rsidR="008229D9" w:rsidRPr="00376262" w:rsidRDefault="008229D9" w:rsidP="008229D9">
      <w:pPr>
        <w:spacing w:line="312" w:lineRule="auto"/>
        <w:rPr>
          <w:sz w:val="26"/>
          <w:szCs w:val="26"/>
          <w:lang w:val="nl-NL"/>
        </w:rPr>
      </w:pPr>
      <w:r w:rsidRPr="00376262">
        <w:rPr>
          <w:b/>
          <w:sz w:val="26"/>
          <w:szCs w:val="26"/>
          <w:lang w:val="nl-NL"/>
        </w:rPr>
        <w:t xml:space="preserve">   </w:t>
      </w:r>
      <w:r w:rsidRPr="00376262">
        <w:rPr>
          <w:b/>
          <w:sz w:val="26"/>
          <w:szCs w:val="26"/>
          <w:lang w:val="nl-NL"/>
        </w:rPr>
        <w:tab/>
        <w:t>b. Trắc dọc:</w:t>
      </w:r>
    </w:p>
    <w:p w14:paraId="46F12A6E" w14:textId="77777777" w:rsidR="008229D9" w:rsidRPr="00376262" w:rsidRDefault="008229D9" w:rsidP="008229D9">
      <w:pPr>
        <w:spacing w:line="312" w:lineRule="auto"/>
        <w:ind w:firstLine="720"/>
        <w:rPr>
          <w:sz w:val="26"/>
          <w:szCs w:val="26"/>
          <w:lang w:val="nl-NL"/>
        </w:rPr>
      </w:pPr>
      <w:r w:rsidRPr="00376262">
        <w:rPr>
          <w:sz w:val="26"/>
          <w:szCs w:val="26"/>
          <w:lang w:val="nl-NL"/>
        </w:rPr>
        <w:t xml:space="preserve">- Giải pháp : Bám sát theo </w:t>
      </w:r>
      <w:r w:rsidRPr="00376262">
        <w:rPr>
          <w:rFonts w:hint="eastAsia"/>
          <w:sz w:val="26"/>
          <w:szCs w:val="26"/>
          <w:lang w:val="nl-NL"/>
        </w:rPr>
        <w:t>đư</w:t>
      </w:r>
      <w:r w:rsidRPr="00376262">
        <w:rPr>
          <w:sz w:val="26"/>
          <w:szCs w:val="26"/>
          <w:lang w:val="nl-NL"/>
        </w:rPr>
        <w:t>ờng cũ.</w:t>
      </w:r>
    </w:p>
    <w:p w14:paraId="2CF5A36A" w14:textId="77777777" w:rsidR="008229D9" w:rsidRPr="00376262" w:rsidRDefault="008229D9" w:rsidP="008229D9">
      <w:pPr>
        <w:spacing w:line="312" w:lineRule="auto"/>
        <w:ind w:firstLine="720"/>
        <w:rPr>
          <w:sz w:val="26"/>
          <w:szCs w:val="26"/>
          <w:lang w:val="nl-NL"/>
        </w:rPr>
      </w:pPr>
      <w:r w:rsidRPr="00376262">
        <w:rPr>
          <w:sz w:val="26"/>
          <w:szCs w:val="26"/>
          <w:lang w:val="nl-NL"/>
        </w:rPr>
        <w:t xml:space="preserve">- Kết quả thiết kế : </w:t>
      </w:r>
    </w:p>
    <w:p w14:paraId="668AF119" w14:textId="77777777" w:rsidR="008229D9" w:rsidRPr="00376262" w:rsidRDefault="008229D9" w:rsidP="008229D9">
      <w:pPr>
        <w:spacing w:line="312" w:lineRule="auto"/>
        <w:ind w:firstLine="720"/>
        <w:rPr>
          <w:sz w:val="26"/>
          <w:szCs w:val="26"/>
          <w:lang w:val="nl-NL"/>
        </w:rPr>
      </w:pPr>
      <w:r w:rsidRPr="00376262">
        <w:rPr>
          <w:sz w:val="26"/>
          <w:szCs w:val="26"/>
          <w:lang w:val="nl-NL"/>
        </w:rPr>
        <w:t xml:space="preserve">+ </w:t>
      </w:r>
      <w:r w:rsidRPr="00376262">
        <w:rPr>
          <w:rFonts w:hint="eastAsia"/>
          <w:sz w:val="26"/>
          <w:szCs w:val="26"/>
          <w:lang w:val="nl-NL"/>
        </w:rPr>
        <w:t>Đ</w:t>
      </w:r>
      <w:r w:rsidRPr="00376262">
        <w:rPr>
          <w:sz w:val="26"/>
          <w:szCs w:val="26"/>
          <w:lang w:val="nl-NL"/>
        </w:rPr>
        <w:t>ộ dốc dọc lớn nhất: idmax=9,0%, L=51.91m.</w:t>
      </w:r>
    </w:p>
    <w:p w14:paraId="7B5032E1" w14:textId="77777777" w:rsidR="008229D9" w:rsidRPr="00376262" w:rsidRDefault="008229D9" w:rsidP="008229D9">
      <w:pPr>
        <w:spacing w:line="312" w:lineRule="auto"/>
        <w:ind w:firstLine="720"/>
        <w:rPr>
          <w:sz w:val="26"/>
          <w:szCs w:val="26"/>
          <w:lang w:val="nl-NL"/>
        </w:rPr>
      </w:pPr>
      <w:r w:rsidRPr="00376262">
        <w:rPr>
          <w:sz w:val="26"/>
          <w:szCs w:val="26"/>
          <w:lang w:val="nl-NL"/>
        </w:rPr>
        <w:t xml:space="preserve">+ </w:t>
      </w:r>
      <w:r w:rsidRPr="00376262">
        <w:rPr>
          <w:rFonts w:hint="eastAsia"/>
          <w:sz w:val="26"/>
          <w:szCs w:val="26"/>
          <w:lang w:val="nl-NL"/>
        </w:rPr>
        <w:t>Đ</w:t>
      </w:r>
      <w:r w:rsidRPr="00376262">
        <w:rPr>
          <w:sz w:val="26"/>
          <w:szCs w:val="26"/>
          <w:lang w:val="nl-NL"/>
        </w:rPr>
        <w:t>ộ dốc dọc nhỏ nhất: idmin=0,17%, L=105.3m.</w:t>
      </w:r>
    </w:p>
    <w:p w14:paraId="4EBCEA08" w14:textId="77777777" w:rsidR="008229D9" w:rsidRPr="00376262" w:rsidRDefault="008229D9" w:rsidP="008229D9">
      <w:pPr>
        <w:spacing w:line="312" w:lineRule="auto"/>
        <w:ind w:firstLine="720"/>
        <w:rPr>
          <w:sz w:val="26"/>
          <w:szCs w:val="26"/>
          <w:lang w:val="nl-NL"/>
        </w:rPr>
      </w:pPr>
      <w:r w:rsidRPr="00376262">
        <w:rPr>
          <w:sz w:val="26"/>
          <w:szCs w:val="26"/>
          <w:lang w:val="nl-NL"/>
        </w:rPr>
        <w:t xml:space="preserve">+ Bán kính </w:t>
      </w:r>
      <w:r w:rsidRPr="00376262">
        <w:rPr>
          <w:rFonts w:hint="eastAsia"/>
          <w:sz w:val="26"/>
          <w:szCs w:val="26"/>
          <w:lang w:val="nl-NL"/>
        </w:rPr>
        <w:t>đư</w:t>
      </w:r>
      <w:r w:rsidRPr="00376262">
        <w:rPr>
          <w:sz w:val="26"/>
          <w:szCs w:val="26"/>
          <w:lang w:val="nl-NL"/>
        </w:rPr>
        <w:t xml:space="preserve">ờng cong </w:t>
      </w:r>
      <w:r w:rsidRPr="00376262">
        <w:rPr>
          <w:rFonts w:hint="eastAsia"/>
          <w:sz w:val="26"/>
          <w:szCs w:val="26"/>
          <w:lang w:val="nl-NL"/>
        </w:rPr>
        <w:t>đ</w:t>
      </w:r>
      <w:r w:rsidRPr="00376262">
        <w:rPr>
          <w:sz w:val="26"/>
          <w:szCs w:val="26"/>
          <w:lang w:val="nl-NL"/>
        </w:rPr>
        <w:t>ứng : Rlõmmin = 800m; Rlồi min = 800m.</w:t>
      </w:r>
    </w:p>
    <w:p w14:paraId="406B1E55" w14:textId="77777777" w:rsidR="008229D9" w:rsidRPr="00376262" w:rsidRDefault="008229D9" w:rsidP="008229D9">
      <w:pPr>
        <w:spacing w:line="312" w:lineRule="auto"/>
        <w:ind w:firstLine="720"/>
        <w:rPr>
          <w:sz w:val="26"/>
          <w:szCs w:val="26"/>
          <w:lang w:val="nl-NL"/>
        </w:rPr>
      </w:pPr>
      <w:r w:rsidRPr="00376262">
        <w:rPr>
          <w:b/>
          <w:sz w:val="26"/>
          <w:szCs w:val="26"/>
          <w:lang w:val="nl-NL"/>
        </w:rPr>
        <w:t>c. Cắt ngang:</w:t>
      </w:r>
    </w:p>
    <w:p w14:paraId="68776C28" w14:textId="77777777" w:rsidR="008229D9" w:rsidRPr="00376262" w:rsidRDefault="008229D9" w:rsidP="008229D9">
      <w:pPr>
        <w:spacing w:line="312" w:lineRule="auto"/>
        <w:ind w:firstLine="720"/>
        <w:rPr>
          <w:b/>
          <w:sz w:val="26"/>
          <w:szCs w:val="26"/>
          <w:lang w:val="nl-NL"/>
        </w:rPr>
      </w:pPr>
      <w:r w:rsidRPr="00376262">
        <w:rPr>
          <w:b/>
          <w:sz w:val="26"/>
          <w:szCs w:val="26"/>
          <w:lang w:val="nl-NL"/>
        </w:rPr>
        <w:t>Tuyến 1:</w:t>
      </w:r>
    </w:p>
    <w:p w14:paraId="487D2D19" w14:textId="77777777" w:rsidR="008229D9" w:rsidRPr="00376262" w:rsidRDefault="008229D9" w:rsidP="008229D9">
      <w:pPr>
        <w:spacing w:line="312" w:lineRule="auto"/>
        <w:ind w:firstLine="720"/>
        <w:rPr>
          <w:sz w:val="26"/>
          <w:szCs w:val="26"/>
          <w:lang w:val="nl-NL"/>
        </w:rPr>
      </w:pPr>
      <w:r w:rsidRPr="00376262">
        <w:rPr>
          <w:sz w:val="26"/>
          <w:szCs w:val="26"/>
          <w:lang w:val="nl-NL"/>
        </w:rPr>
        <w:t>- Giải pháp thiết kế : Thiết kế theo tiêu chuẩn đường GTNT B miền núi :</w:t>
      </w:r>
    </w:p>
    <w:p w14:paraId="0537E783" w14:textId="77777777" w:rsidR="008229D9" w:rsidRPr="00376262" w:rsidRDefault="008229D9" w:rsidP="008229D9">
      <w:pPr>
        <w:spacing w:line="288" w:lineRule="auto"/>
        <w:ind w:firstLine="720"/>
        <w:rPr>
          <w:sz w:val="26"/>
          <w:szCs w:val="26"/>
          <w:lang w:val="nl-NL"/>
        </w:rPr>
      </w:pPr>
      <w:r w:rsidRPr="00376262">
        <w:rPr>
          <w:sz w:val="26"/>
          <w:szCs w:val="26"/>
          <w:lang w:val="nl-NL"/>
        </w:rPr>
        <w:t>+ Chiều rộng nền đường:</w:t>
      </w:r>
      <w:r w:rsidRPr="00376262">
        <w:rPr>
          <w:sz w:val="26"/>
          <w:szCs w:val="26"/>
          <w:lang w:val="nl-NL"/>
        </w:rPr>
        <w:tab/>
      </w:r>
      <w:r w:rsidRPr="00376262">
        <w:rPr>
          <w:sz w:val="26"/>
          <w:szCs w:val="26"/>
          <w:lang w:val="nl-NL"/>
        </w:rPr>
        <w:tab/>
      </w:r>
      <w:r w:rsidRPr="00376262">
        <w:rPr>
          <w:sz w:val="26"/>
          <w:szCs w:val="26"/>
          <w:lang w:val="nl-NL"/>
        </w:rPr>
        <w:tab/>
        <w:t>Bnền = 5,0m</w:t>
      </w:r>
    </w:p>
    <w:p w14:paraId="4CB92E62" w14:textId="77777777" w:rsidR="008229D9" w:rsidRPr="00376262" w:rsidRDefault="008229D9" w:rsidP="008229D9">
      <w:pPr>
        <w:spacing w:line="288" w:lineRule="auto"/>
        <w:ind w:firstLine="720"/>
        <w:rPr>
          <w:sz w:val="26"/>
          <w:szCs w:val="26"/>
          <w:lang w:val="nl-NL"/>
        </w:rPr>
      </w:pPr>
      <w:r w:rsidRPr="00376262">
        <w:rPr>
          <w:sz w:val="26"/>
          <w:szCs w:val="26"/>
          <w:lang w:val="nl-NL"/>
        </w:rPr>
        <w:t>+ Chiều rộng mặt đường:</w:t>
      </w:r>
      <w:r w:rsidRPr="00376262">
        <w:rPr>
          <w:sz w:val="26"/>
          <w:szCs w:val="26"/>
          <w:lang w:val="nl-NL"/>
        </w:rPr>
        <w:tab/>
        <w:t xml:space="preserve">                   Bmặt = 4,0m</w:t>
      </w:r>
    </w:p>
    <w:p w14:paraId="77353C5E" w14:textId="77777777" w:rsidR="008229D9" w:rsidRPr="00376262" w:rsidRDefault="008229D9" w:rsidP="008229D9">
      <w:pPr>
        <w:spacing w:line="288" w:lineRule="auto"/>
        <w:ind w:firstLine="720"/>
        <w:rPr>
          <w:sz w:val="26"/>
          <w:szCs w:val="26"/>
          <w:lang w:val="nl-NL"/>
        </w:rPr>
      </w:pPr>
      <w:r w:rsidRPr="00376262">
        <w:rPr>
          <w:sz w:val="26"/>
          <w:szCs w:val="26"/>
          <w:lang w:val="nl-NL"/>
        </w:rPr>
        <w:t>+ Chiều rộng lề đường:</w:t>
      </w:r>
      <w:r w:rsidRPr="00376262">
        <w:rPr>
          <w:sz w:val="26"/>
          <w:szCs w:val="26"/>
          <w:lang w:val="nl-NL"/>
        </w:rPr>
        <w:tab/>
      </w:r>
      <w:r w:rsidRPr="00376262">
        <w:rPr>
          <w:sz w:val="26"/>
          <w:szCs w:val="26"/>
          <w:lang w:val="nl-NL"/>
        </w:rPr>
        <w:tab/>
        <w:t xml:space="preserve">         Blề    = 2x0,5m = 1,0m</w:t>
      </w:r>
    </w:p>
    <w:p w14:paraId="5059C906" w14:textId="77777777" w:rsidR="008229D9" w:rsidRPr="00376262" w:rsidRDefault="008229D9" w:rsidP="008229D9">
      <w:pPr>
        <w:spacing w:line="288" w:lineRule="auto"/>
        <w:ind w:firstLine="720"/>
        <w:rPr>
          <w:sz w:val="26"/>
          <w:szCs w:val="26"/>
          <w:lang w:val="nl-NL"/>
        </w:rPr>
      </w:pPr>
      <w:r w:rsidRPr="00376262">
        <w:rPr>
          <w:sz w:val="26"/>
          <w:szCs w:val="26"/>
          <w:lang w:val="nl-NL"/>
        </w:rPr>
        <w:t>+ Mái taluy: Nền đắp 1,0/1.5; nền đào 1,0/0,75 - 1/1,0.</w:t>
      </w:r>
    </w:p>
    <w:p w14:paraId="1F81D428" w14:textId="77777777" w:rsidR="008229D9" w:rsidRPr="00376262" w:rsidRDefault="008229D9" w:rsidP="008229D9">
      <w:pPr>
        <w:spacing w:line="312" w:lineRule="auto"/>
        <w:ind w:firstLine="720"/>
        <w:rPr>
          <w:sz w:val="26"/>
          <w:szCs w:val="26"/>
          <w:lang w:val="nl-NL"/>
        </w:rPr>
      </w:pPr>
      <w:r w:rsidRPr="00376262">
        <w:rPr>
          <w:b/>
          <w:sz w:val="26"/>
          <w:szCs w:val="26"/>
          <w:lang w:val="nl-NL"/>
        </w:rPr>
        <w:t>d. Kết cấu mặt đường:</w:t>
      </w:r>
    </w:p>
    <w:p w14:paraId="52B4C85D" w14:textId="77777777" w:rsidR="008229D9" w:rsidRPr="00376262" w:rsidRDefault="008229D9" w:rsidP="008229D9">
      <w:pPr>
        <w:spacing w:line="312" w:lineRule="auto"/>
        <w:ind w:left="1080"/>
        <w:rPr>
          <w:sz w:val="26"/>
          <w:szCs w:val="26"/>
          <w:lang w:val="nl-NL"/>
        </w:rPr>
      </w:pPr>
      <w:r w:rsidRPr="00376262">
        <w:rPr>
          <w:sz w:val="26"/>
          <w:szCs w:val="26"/>
          <w:lang w:val="nl-NL"/>
        </w:rPr>
        <w:t>Kết cấu áo đường từ trên xuống như sau :</w:t>
      </w:r>
    </w:p>
    <w:p w14:paraId="7C777CB6" w14:textId="77777777" w:rsidR="008229D9" w:rsidRPr="00376262" w:rsidRDefault="008229D9" w:rsidP="008229D9">
      <w:pPr>
        <w:spacing w:line="312" w:lineRule="auto"/>
        <w:ind w:left="720"/>
        <w:rPr>
          <w:sz w:val="26"/>
          <w:szCs w:val="26"/>
          <w:lang w:val="nl-NL"/>
        </w:rPr>
      </w:pPr>
      <w:r w:rsidRPr="00376262">
        <w:rPr>
          <w:sz w:val="26"/>
          <w:szCs w:val="26"/>
          <w:lang w:val="nl-NL"/>
        </w:rPr>
        <w:t>- Mặt đường bằng BTXM mác 250 dày 18cm.</w:t>
      </w:r>
    </w:p>
    <w:p w14:paraId="0EF845A9" w14:textId="77777777" w:rsidR="008229D9" w:rsidRPr="00376262" w:rsidRDefault="008229D9" w:rsidP="008229D9">
      <w:pPr>
        <w:spacing w:line="312" w:lineRule="auto"/>
        <w:ind w:firstLine="720"/>
        <w:rPr>
          <w:sz w:val="26"/>
          <w:szCs w:val="26"/>
          <w:lang w:val="nl-NL"/>
        </w:rPr>
      </w:pPr>
      <w:r w:rsidRPr="00376262">
        <w:rPr>
          <w:sz w:val="26"/>
          <w:szCs w:val="26"/>
          <w:lang w:val="nl-NL"/>
        </w:rPr>
        <w:t>- Cấp phối đá dăm loại 2 dày 15cm.</w:t>
      </w:r>
    </w:p>
    <w:p w14:paraId="65951B77" w14:textId="77777777" w:rsidR="008229D9" w:rsidRPr="00376262" w:rsidRDefault="008229D9" w:rsidP="008229D9">
      <w:pPr>
        <w:spacing w:line="312" w:lineRule="auto"/>
        <w:ind w:firstLine="720"/>
        <w:rPr>
          <w:sz w:val="26"/>
          <w:szCs w:val="26"/>
          <w:lang w:val="nl-NL"/>
        </w:rPr>
      </w:pPr>
      <w:r w:rsidRPr="00376262">
        <w:rPr>
          <w:b/>
          <w:sz w:val="26"/>
          <w:szCs w:val="26"/>
          <w:lang w:val="nl-NL"/>
        </w:rPr>
        <w:t>e. Công trình thoát nước:</w:t>
      </w:r>
    </w:p>
    <w:p w14:paraId="244B917A" w14:textId="77777777" w:rsidR="008229D9" w:rsidRPr="00376262" w:rsidRDefault="008229D9" w:rsidP="008229D9">
      <w:pPr>
        <w:spacing w:line="312" w:lineRule="auto"/>
        <w:rPr>
          <w:b/>
          <w:i/>
          <w:sz w:val="26"/>
          <w:szCs w:val="26"/>
          <w:lang w:val="nl-NL"/>
        </w:rPr>
      </w:pPr>
      <w:r w:rsidRPr="00376262">
        <w:rPr>
          <w:sz w:val="26"/>
          <w:szCs w:val="26"/>
          <w:lang w:val="nl-NL"/>
        </w:rPr>
        <w:tab/>
      </w:r>
      <w:r w:rsidRPr="00376262">
        <w:rPr>
          <w:b/>
          <w:i/>
          <w:sz w:val="26"/>
          <w:szCs w:val="26"/>
          <w:lang w:val="nl-NL"/>
        </w:rPr>
        <w:t xml:space="preserve"> Thoát nước ngang đường:</w:t>
      </w:r>
    </w:p>
    <w:p w14:paraId="0218C8B8" w14:textId="77777777" w:rsidR="008229D9" w:rsidRPr="00376262" w:rsidRDefault="008229D9" w:rsidP="008229D9">
      <w:pPr>
        <w:spacing w:line="312" w:lineRule="auto"/>
        <w:ind w:firstLine="720"/>
        <w:rPr>
          <w:sz w:val="26"/>
          <w:szCs w:val="26"/>
          <w:lang w:val="it-IT"/>
        </w:rPr>
      </w:pPr>
      <w:r w:rsidRPr="00376262">
        <w:rPr>
          <w:sz w:val="26"/>
          <w:szCs w:val="26"/>
          <w:lang w:val="it-IT"/>
        </w:rPr>
        <w:t xml:space="preserve">- Cống thoát nước ngang đường: Thiết kế làm mới 10 cống các loại, trong đó </w:t>
      </w:r>
    </w:p>
    <w:p w14:paraId="0BD8F4B1" w14:textId="77777777" w:rsidR="008229D9" w:rsidRPr="00376262" w:rsidRDefault="008229D9" w:rsidP="008229D9">
      <w:pPr>
        <w:spacing w:line="312" w:lineRule="auto"/>
        <w:ind w:firstLine="720"/>
        <w:rPr>
          <w:sz w:val="26"/>
          <w:szCs w:val="26"/>
          <w:lang w:val="it-IT"/>
        </w:rPr>
      </w:pPr>
      <w:r w:rsidRPr="00376262">
        <w:rPr>
          <w:sz w:val="26"/>
          <w:szCs w:val="26"/>
          <w:lang w:val="it-IT"/>
        </w:rPr>
        <w:t>+ Cống bản BTCT B=2.0m: 1 cống/ L=8.0m.</w:t>
      </w:r>
    </w:p>
    <w:p w14:paraId="1D2FE679" w14:textId="77777777" w:rsidR="008229D9" w:rsidRPr="00376262" w:rsidRDefault="008229D9" w:rsidP="008229D9">
      <w:pPr>
        <w:spacing w:line="312" w:lineRule="auto"/>
        <w:ind w:firstLine="720"/>
        <w:rPr>
          <w:sz w:val="26"/>
          <w:szCs w:val="26"/>
          <w:lang w:val="it-IT"/>
        </w:rPr>
      </w:pPr>
      <w:r w:rsidRPr="00376262">
        <w:rPr>
          <w:sz w:val="26"/>
          <w:szCs w:val="26"/>
          <w:lang w:val="it-IT"/>
        </w:rPr>
        <w:lastRenderedPageBreak/>
        <w:t>+ Cống bản BTCT B=0.75m: 2 cống/ L=10.0m.</w:t>
      </w:r>
    </w:p>
    <w:p w14:paraId="51A974F5" w14:textId="77777777" w:rsidR="008229D9" w:rsidRPr="00376262" w:rsidRDefault="008229D9" w:rsidP="008229D9">
      <w:pPr>
        <w:spacing w:line="312" w:lineRule="auto"/>
        <w:ind w:firstLine="720"/>
        <w:rPr>
          <w:sz w:val="26"/>
          <w:szCs w:val="26"/>
          <w:lang w:val="it-IT"/>
        </w:rPr>
      </w:pPr>
      <w:r w:rsidRPr="00376262">
        <w:rPr>
          <w:sz w:val="26"/>
          <w:szCs w:val="26"/>
          <w:lang w:val="it-IT"/>
        </w:rPr>
        <w:t>+ Cống tròn BTCT D=0.5m: 1 cống/ L=14.0m.</w:t>
      </w:r>
    </w:p>
    <w:p w14:paraId="6CF8B0C2" w14:textId="77777777" w:rsidR="008229D9" w:rsidRPr="00376262" w:rsidRDefault="008229D9" w:rsidP="008229D9">
      <w:pPr>
        <w:spacing w:line="312" w:lineRule="auto"/>
        <w:ind w:firstLine="720"/>
        <w:rPr>
          <w:sz w:val="26"/>
          <w:szCs w:val="26"/>
          <w:lang w:val="it-IT"/>
        </w:rPr>
      </w:pPr>
      <w:r w:rsidRPr="00376262">
        <w:rPr>
          <w:sz w:val="26"/>
          <w:szCs w:val="26"/>
          <w:lang w:val="it-IT"/>
        </w:rPr>
        <w:t>+ Cống tròn BTCT D=1.0m: 1 cống/ L=11.0m.</w:t>
      </w:r>
    </w:p>
    <w:p w14:paraId="1BA1EB3B" w14:textId="77777777" w:rsidR="008229D9" w:rsidRPr="00376262" w:rsidRDefault="008229D9" w:rsidP="008229D9">
      <w:pPr>
        <w:spacing w:line="312" w:lineRule="auto"/>
        <w:ind w:firstLine="720"/>
        <w:rPr>
          <w:sz w:val="26"/>
          <w:szCs w:val="26"/>
          <w:lang w:val="it-IT"/>
        </w:rPr>
      </w:pPr>
      <w:r w:rsidRPr="00376262">
        <w:rPr>
          <w:sz w:val="26"/>
          <w:szCs w:val="26"/>
          <w:lang w:val="it-IT"/>
        </w:rPr>
        <w:t>+ Cống tròn BTCT D=0.75m: 4 cống/ L=26.0m.</w:t>
      </w:r>
    </w:p>
    <w:p w14:paraId="2DC9E783" w14:textId="77777777" w:rsidR="008229D9" w:rsidRPr="00376262" w:rsidRDefault="008229D9" w:rsidP="008229D9">
      <w:pPr>
        <w:spacing w:line="312" w:lineRule="auto"/>
        <w:ind w:firstLine="720"/>
        <w:rPr>
          <w:sz w:val="26"/>
          <w:szCs w:val="26"/>
          <w:lang w:val="it-IT"/>
        </w:rPr>
      </w:pPr>
      <w:r w:rsidRPr="00376262">
        <w:rPr>
          <w:sz w:val="26"/>
          <w:szCs w:val="26"/>
          <w:lang w:val="it-IT"/>
        </w:rPr>
        <w:t>+ Cống tròn BTCT D=0.5m: 1 cống/ L=11.0m.</w:t>
      </w:r>
    </w:p>
    <w:p w14:paraId="35C36575" w14:textId="77777777" w:rsidR="008229D9" w:rsidRPr="00376262" w:rsidRDefault="008229D9" w:rsidP="008229D9">
      <w:pPr>
        <w:spacing w:line="312" w:lineRule="auto"/>
        <w:ind w:firstLine="720"/>
        <w:rPr>
          <w:b/>
          <w:i/>
          <w:sz w:val="26"/>
          <w:szCs w:val="26"/>
          <w:lang w:val="it-IT"/>
        </w:rPr>
      </w:pPr>
      <w:r w:rsidRPr="00376262">
        <w:rPr>
          <w:sz w:val="26"/>
          <w:szCs w:val="26"/>
          <w:lang w:val="it-IT"/>
        </w:rPr>
        <w:t>Kết cấu đầu cống, thân cống, móng cống dùng kết cấu BTXM M200, ống cống bằng BTCT M200, Tấm bản cống bằng BTCT M250.</w:t>
      </w:r>
    </w:p>
    <w:p w14:paraId="2417FD51" w14:textId="77777777" w:rsidR="008229D9" w:rsidRPr="00376262" w:rsidRDefault="008229D9" w:rsidP="008229D9">
      <w:pPr>
        <w:spacing w:line="312" w:lineRule="auto"/>
        <w:ind w:firstLine="720"/>
        <w:rPr>
          <w:sz w:val="26"/>
          <w:szCs w:val="26"/>
          <w:lang w:val="it-IT"/>
        </w:rPr>
      </w:pPr>
      <w:r w:rsidRPr="00376262">
        <w:rPr>
          <w:b/>
          <w:i/>
          <w:sz w:val="26"/>
          <w:szCs w:val="26"/>
          <w:lang w:val="it-IT"/>
        </w:rPr>
        <w:t>Thoát nước dọc:</w:t>
      </w:r>
    </w:p>
    <w:p w14:paraId="475DCEAA" w14:textId="77777777" w:rsidR="008229D9" w:rsidRPr="00376262" w:rsidRDefault="008229D9" w:rsidP="008229D9">
      <w:pPr>
        <w:pStyle w:val="than"/>
        <w:rPr>
          <w:rFonts w:ascii="Times New Roman" w:hAnsi="Times New Roman"/>
          <w:szCs w:val="26"/>
          <w:lang w:val="it-IT"/>
        </w:rPr>
      </w:pPr>
      <w:r w:rsidRPr="00376262">
        <w:rPr>
          <w:rFonts w:ascii="Times New Roman" w:hAnsi="Times New Roman"/>
          <w:szCs w:val="26"/>
          <w:lang w:val="it-IT"/>
        </w:rPr>
        <w:t>Hệ thống thoát nước dọc 2 bên được thiết kế chia làm 2 loại :</w:t>
      </w:r>
    </w:p>
    <w:p w14:paraId="74CE191C" w14:textId="77777777" w:rsidR="008229D9" w:rsidRPr="00376262" w:rsidRDefault="008229D9" w:rsidP="008229D9">
      <w:pPr>
        <w:pStyle w:val="than"/>
        <w:ind w:firstLine="0"/>
        <w:rPr>
          <w:rFonts w:ascii="Times New Roman" w:hAnsi="Times New Roman"/>
          <w:szCs w:val="26"/>
          <w:lang w:val="it-IT"/>
        </w:rPr>
      </w:pPr>
      <w:r w:rsidRPr="00376262">
        <w:rPr>
          <w:rFonts w:ascii="Times New Roman" w:hAnsi="Times New Roman"/>
          <w:szCs w:val="26"/>
          <w:lang w:val="it-IT"/>
        </w:rPr>
        <w:t xml:space="preserve">        + Đối với những đoạn ngoài khu dân cư thiết kế rãnh hình thang KT (0.3+0.3)x0.9m, </w:t>
      </w:r>
    </w:p>
    <w:p w14:paraId="21A640B5" w14:textId="77777777" w:rsidR="008229D9" w:rsidRPr="00376262" w:rsidRDefault="008229D9" w:rsidP="008229D9">
      <w:pPr>
        <w:ind w:firstLine="567"/>
        <w:rPr>
          <w:sz w:val="26"/>
          <w:szCs w:val="26"/>
          <w:lang w:val="it-IT"/>
        </w:rPr>
      </w:pPr>
      <w:r w:rsidRPr="00376262">
        <w:rPr>
          <w:sz w:val="26"/>
          <w:szCs w:val="26"/>
          <w:lang w:val="it-IT"/>
        </w:rPr>
        <w:t xml:space="preserve">+ Những đoạn đi qua khu dân cư thiết kế rãnh dọc </w:t>
      </w:r>
      <w:r w:rsidRPr="00376262">
        <w:rPr>
          <w:rFonts w:hint="eastAsia"/>
          <w:sz w:val="26"/>
          <w:szCs w:val="26"/>
          <w:lang w:val="it-IT"/>
        </w:rPr>
        <w:t>đ</w:t>
      </w:r>
      <w:r w:rsidRPr="00376262">
        <w:rPr>
          <w:sz w:val="26"/>
          <w:szCs w:val="26"/>
          <w:lang w:val="it-IT"/>
        </w:rPr>
        <w:t>ậy bản đoạn tuyến qua khu dân cư KT: (BxH=0,4m x 0,6)m, rãnh đậy tấm đan BTCT M250 có kích thước (100x70x15)cm (Chi tiết xem bảng thông kê rãnh dọc).</w:t>
      </w:r>
    </w:p>
    <w:p w14:paraId="020D2B36" w14:textId="77777777" w:rsidR="008229D9" w:rsidRPr="00376262" w:rsidRDefault="008229D9" w:rsidP="008229D9">
      <w:pPr>
        <w:pStyle w:val="than"/>
        <w:rPr>
          <w:rFonts w:ascii="Times New Roman" w:hAnsi="Times New Roman"/>
          <w:b/>
          <w:szCs w:val="26"/>
          <w:lang w:val="nl-NL"/>
        </w:rPr>
      </w:pPr>
      <w:r w:rsidRPr="00376262">
        <w:rPr>
          <w:rFonts w:ascii="Times New Roman" w:hAnsi="Times New Roman"/>
          <w:b/>
          <w:szCs w:val="26"/>
          <w:lang w:val="nl-NL"/>
        </w:rPr>
        <w:t>f. Nút giao, lối rẽ:</w:t>
      </w:r>
    </w:p>
    <w:p w14:paraId="21B121EC" w14:textId="547A0BA4" w:rsidR="001564CC" w:rsidRPr="00376262" w:rsidRDefault="008229D9" w:rsidP="001564CC">
      <w:pPr>
        <w:spacing w:line="312" w:lineRule="auto"/>
        <w:ind w:firstLine="720"/>
        <w:rPr>
          <w:b/>
          <w:bCs/>
          <w:sz w:val="26"/>
          <w:szCs w:val="26"/>
          <w:lang w:val="nl-NL"/>
        </w:rPr>
      </w:pPr>
      <w:r w:rsidRPr="00376262">
        <w:rPr>
          <w:sz w:val="26"/>
          <w:szCs w:val="26"/>
          <w:lang w:val="nl-NL"/>
        </w:rPr>
        <w:t>Trên tuyến lối rẽ được vuốt nối êm thuận kết cấu như kết cấu tuyến chính</w:t>
      </w:r>
      <w:r w:rsidRPr="00376262">
        <w:rPr>
          <w:sz w:val="26"/>
          <w:szCs w:val="26"/>
        </w:rPr>
        <w:t>.</w:t>
      </w:r>
    </w:p>
    <w:p w14:paraId="236F2E48" w14:textId="77777777" w:rsidR="001564CC" w:rsidRPr="00376262" w:rsidRDefault="001564CC" w:rsidP="001564CC">
      <w:pPr>
        <w:pStyle w:val="BodyTextIndent2"/>
        <w:widowControl w:val="0"/>
        <w:tabs>
          <w:tab w:val="clear" w:pos="720"/>
          <w:tab w:val="left" w:pos="851"/>
        </w:tabs>
        <w:spacing w:before="80" w:line="264" w:lineRule="auto"/>
        <w:ind w:left="0" w:firstLine="567"/>
        <w:jc w:val="both"/>
        <w:rPr>
          <w:i/>
          <w:iCs/>
          <w:sz w:val="26"/>
          <w:szCs w:val="26"/>
          <w:lang w:val="pt-BR"/>
        </w:rPr>
      </w:pPr>
      <w:r w:rsidRPr="00376262">
        <w:rPr>
          <w:i/>
          <w:iCs/>
          <w:sz w:val="26"/>
          <w:szCs w:val="26"/>
          <w:lang w:val="pt-BR"/>
        </w:rPr>
        <w:t>Chi tiết theo bản vẽ đính kèm Thông báo mời thầu.</w:t>
      </w:r>
    </w:p>
    <w:bookmarkEnd w:id="1"/>
    <w:p w14:paraId="7B4F47EF" w14:textId="77777777" w:rsidR="001564CC" w:rsidRPr="0043617D" w:rsidRDefault="001564CC" w:rsidP="001564CC">
      <w:pPr>
        <w:widowControl w:val="0"/>
        <w:tabs>
          <w:tab w:val="left" w:pos="700"/>
        </w:tabs>
        <w:spacing w:before="80" w:line="264" w:lineRule="auto"/>
        <w:ind w:firstLine="454"/>
        <w:rPr>
          <w:b/>
          <w:bCs/>
          <w:i/>
          <w:iCs/>
          <w:sz w:val="26"/>
          <w:szCs w:val="26"/>
        </w:rPr>
      </w:pPr>
      <w:r w:rsidRPr="0043617D">
        <w:rPr>
          <w:b/>
          <w:bCs/>
          <w:i/>
          <w:iCs/>
          <w:sz w:val="26"/>
          <w:szCs w:val="26"/>
        </w:rPr>
        <w:t>III.2. Yêu cầu chung về kỹ thuật của thiết bị cung cấp</w:t>
      </w:r>
    </w:p>
    <w:p w14:paraId="2B879C7A" w14:textId="77777777" w:rsidR="001564CC" w:rsidRPr="0043617D" w:rsidRDefault="001564CC" w:rsidP="001564CC">
      <w:pPr>
        <w:widowControl w:val="0"/>
        <w:numPr>
          <w:ilvl w:val="0"/>
          <w:numId w:val="2"/>
        </w:numPr>
        <w:tabs>
          <w:tab w:val="left" w:pos="567"/>
        </w:tabs>
        <w:spacing w:before="80" w:line="264" w:lineRule="auto"/>
        <w:ind w:left="1134" w:right="-142" w:hanging="567"/>
        <w:rPr>
          <w:bCs/>
          <w:sz w:val="26"/>
          <w:szCs w:val="26"/>
          <w:lang w:val="pt-BR"/>
        </w:rPr>
      </w:pPr>
      <w:r w:rsidRPr="0043617D">
        <w:rPr>
          <w:bCs/>
          <w:sz w:val="26"/>
          <w:szCs w:val="26"/>
          <w:lang w:val="pt-BR"/>
        </w:rPr>
        <w:t>Tiêu chuẩn chất lượng thiết bị</w:t>
      </w:r>
    </w:p>
    <w:p w14:paraId="0C8AC984"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Danh mục của thiết bị Nhà thầu đề xuất cung cấp phải chỉ rõ xuất xứ, tên nước sản xuất và tên của nhà sản xuất, chứng chỉ kiểm tra chất lượng.</w:t>
      </w:r>
    </w:p>
    <w:p w14:paraId="4361949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đề xuất thiết bị nào mà được xem như “tương đương” thì phải được Chủ đầu tư chấp thuận về loại, kiểu mẫu và đảm bảo tính đồng bộ trong cả hệ thống.</w:t>
      </w:r>
    </w:p>
    <w:p w14:paraId="118E0AD9"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Toàn bộ thiết bị được cung cấp sẽ phải mới 100% đồng bộ, đầy đủ các chi tiết, chưa qua sử dụng, sản xuất từ năm 2024 trở lại đây và theo đúng thiết kế đang được Chủ đầu tư chấp thuận.</w:t>
      </w:r>
    </w:p>
    <w:p w14:paraId="1142DDD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Chủng loại, số lượng theo khối lượng mời thầu trong HSMT.</w:t>
      </w:r>
    </w:p>
    <w:p w14:paraId="4D44F44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Tiêu chuẩn hàng hóa: hàng hóa phải được sản xuất và quản lý chất lượng theo tiêu chuẩn ISO và các tiêu chuẩn hiện hành.</w:t>
      </w:r>
    </w:p>
    <w:p w14:paraId="695CB8C3"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Yêu cầu về kiểm tra, thử nghiệm, đóng gói: phải theo đúng quy định của nhà sản xuất.</w:t>
      </w:r>
    </w:p>
    <w:p w14:paraId="2528F0AD"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Yêu cầu về vận chuyển: hàng hóa phải được vận chuyển đến chân công trình và lắp đặt theo đúng vị trí, yêu cầu của chủ đầu tư.</w:t>
      </w:r>
    </w:p>
    <w:p w14:paraId="2EA5DC8A"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ab/>
        <w:t>- Yêu cầu về điều kiện khí hậu tại nơi hàng hóa được sử dụng: nhà thầu phải tự khảo sát hiện trường, nghiên cứu điều kiện khí hậu tại nơi hàng hóa sẽ được sử dụng để có biện pháp bảo trì thiết bị hợp lý.</w:t>
      </w:r>
    </w:p>
    <w:p w14:paraId="2C0A5CBF"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Các thiết bị nhập khẩu phải được nhiệt đới hóa để phù hợp với khí hậu Việt Nam </w:t>
      </w:r>
      <w:r w:rsidRPr="0043617D">
        <w:rPr>
          <w:sz w:val="26"/>
          <w:szCs w:val="26"/>
          <w:lang w:val="pt-BR"/>
        </w:rPr>
        <w:lastRenderedPageBreak/>
        <w:t>(nếu là thiết bị nhập khẩu).</w:t>
      </w:r>
    </w:p>
    <w:p w14:paraId="2494D139"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thiết bị được gia công, chế tạo, lắp ráp trong nước phải được thực hiện trên dây chuyền công nghệ tiên tiến, hiện đại, có tính năng kỹ thuật phù hợp với các tiêu chuẩn hiện hành và yêu cầu của Chủ đầu tư.</w:t>
      </w:r>
    </w:p>
    <w:p w14:paraId="7C2B364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Đối với các vật tư, thiết bị chính (tủ trung tâm báo cháy, máy bơm chính, bơm bù, đèn chiếu sáng sự cố, đèn exit, đầu báo, cuộn vòi, bình chữa cháy): Nêu rõ ràng đầy đủ ký mã hiệu, nhà sản xuất, nơi sản xuất, năm sản xuất, thông số kỹ thuật và có kèm catalog hoặc tài liệu kỹ thuật của nhà sản xuất thể hiện đầy đủ thông số kỹ thuật phù hợp với chỉ dẫn kỹ thuật.</w:t>
      </w:r>
    </w:p>
    <w:p w14:paraId="20CDE89C" w14:textId="77777777" w:rsidR="001564CC" w:rsidRPr="0043617D" w:rsidRDefault="001564CC" w:rsidP="001564CC">
      <w:pPr>
        <w:widowControl w:val="0"/>
        <w:numPr>
          <w:ilvl w:val="0"/>
          <w:numId w:val="2"/>
        </w:numPr>
        <w:tabs>
          <w:tab w:val="left" w:pos="567"/>
        </w:tabs>
        <w:spacing w:before="80" w:line="264" w:lineRule="auto"/>
        <w:ind w:left="1134" w:right="-142" w:hanging="567"/>
        <w:rPr>
          <w:bCs/>
          <w:sz w:val="26"/>
          <w:szCs w:val="26"/>
          <w:lang w:val="pt-BR"/>
        </w:rPr>
      </w:pPr>
      <w:r w:rsidRPr="0043617D">
        <w:rPr>
          <w:bCs/>
          <w:sz w:val="26"/>
          <w:szCs w:val="26"/>
          <w:lang w:val="pt-BR"/>
        </w:rPr>
        <w:t>Bảo hành thiết bị</w:t>
      </w:r>
    </w:p>
    <w:p w14:paraId="16615FBF"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sẽ bảo hành toàn bộ thiết bị được cung cấp và khắc phục những sai sót do trình độ tay nghề của công nhân vận hành hoặc trong thời gian bảo hành tối thiểu là 12 tháng và theo thời gian quy định của nhà sản xuất.</w:t>
      </w:r>
    </w:p>
    <w:p w14:paraId="30A2E94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sẽ chịu trách nhiệm về các hư hỏng của thiết bị, vật tư, thi công, các hỏng hóc trong thời gian lắp đặt, thi công hay là tác động tới sự giới hạn bên trong hoặc bên ngoài của các bộ phận chi tiết kỹ thuật. Nhà thầu cũng có trách nhiệm sửa chữa các hư hỏng phát sinh từ các hư hỏng khác.</w:t>
      </w:r>
    </w:p>
    <w:p w14:paraId="74DBCF7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Chủ đầu tư sẽ nhanh chóng đưa ra thông báo bằng văn bản về những sự cố đã được giám sát. Nếu sau khi thông báo Nhà thầu không lập tức tiến hành tuân theo các điều khoản trong việc bảo hành này Nhà thầu sẽ chịu trách nhiệm cho mọi chi phí phát sinh.</w:t>
      </w:r>
    </w:p>
    <w:p w14:paraId="2FB2C214" w14:textId="77777777" w:rsidR="001564CC" w:rsidRPr="0043617D" w:rsidRDefault="001564CC" w:rsidP="001564CC">
      <w:pPr>
        <w:widowControl w:val="0"/>
        <w:tabs>
          <w:tab w:val="left" w:pos="700"/>
        </w:tabs>
        <w:spacing w:before="80" w:line="264" w:lineRule="auto"/>
        <w:ind w:firstLine="454"/>
        <w:rPr>
          <w:b/>
          <w:bCs/>
          <w:i/>
          <w:iCs/>
          <w:sz w:val="26"/>
          <w:szCs w:val="26"/>
        </w:rPr>
      </w:pPr>
      <w:r w:rsidRPr="0043617D">
        <w:rPr>
          <w:b/>
          <w:bCs/>
          <w:i/>
          <w:iCs/>
          <w:sz w:val="26"/>
          <w:szCs w:val="26"/>
        </w:rPr>
        <w:t>III.3. Yêu cầu chung về kỹ thuật xây lắp của gói thầu</w:t>
      </w:r>
    </w:p>
    <w:p w14:paraId="77CC356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702AB7B1"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Ngoài việc tuân theo những quy định về an toàn lao động, phòng cháy chữa cháy cũng như các tiêu chuẩn khác có liên quan do Nhà nước ban hành.</w:t>
      </w:r>
    </w:p>
    <w:p w14:paraId="31D5EF8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Nhà thầu chịu trách nhiệm khảo sát hiện trường, kiểm tra, xác định toàn bộ các kích thước, cao độ và điều kiện làm việc trước khi thi công.</w:t>
      </w:r>
    </w:p>
    <w:p w14:paraId="7752A2A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Nhà thầu phải phối hợp với các nhà thầu phụ (nếu có) trong các vấn đề theo đúng chỉ định của bản vẽ kỹ thuật.</w:t>
      </w:r>
    </w:p>
    <w:p w14:paraId="3836924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Trong quá trình thi công, nhà thầu cần báo cho Chủ đầu tư và đơn vị tư vấn thiết kế biết về những vấn đề còn chưa rõ ràng trong Hồ sơ thiết kế để xử lý.</w:t>
      </w:r>
    </w:p>
    <w:p w14:paraId="20964480"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3FCE976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Toàn bộ quá trình thi công phải tiến hành công tác nghiệm thu từng đợt đối với các </w:t>
      </w:r>
      <w:r w:rsidRPr="0043617D">
        <w:rPr>
          <w:sz w:val="26"/>
          <w:szCs w:val="26"/>
          <w:lang w:val="pt-BR"/>
        </w:rPr>
        <w:lastRenderedPageBreak/>
        <w:t>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73930708" w14:textId="77777777" w:rsidR="001564CC" w:rsidRPr="0043617D" w:rsidRDefault="001564CC" w:rsidP="001564CC">
      <w:pPr>
        <w:widowControl w:val="0"/>
        <w:spacing w:before="80" w:line="264" w:lineRule="auto"/>
        <w:ind w:firstLine="567"/>
        <w:rPr>
          <w:spacing w:val="-4"/>
          <w:sz w:val="26"/>
          <w:szCs w:val="26"/>
          <w:lang w:val="pt-BR"/>
        </w:rPr>
      </w:pPr>
      <w:r w:rsidRPr="0043617D">
        <w:rPr>
          <w:spacing w:val="-4"/>
          <w:sz w:val="26"/>
          <w:szCs w:val="26"/>
          <w:lang w:val="pt-BR"/>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6A81BC1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Tất cả các công việc phải được hoàn thành đúng hạn, không có sai sót và phải được sự chấp nhận của Kỹ sư giám sát chất lượng.</w:t>
      </w:r>
    </w:p>
    <w:p w14:paraId="0E196D57"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Tuân thủ Nghị định số 175/2024/NĐ-CP ngày 30/12/2024 của Chính phủ quy định chi tiết một số điều và biện pháp thi hành Luật Xây dựng về quản lý hoạt động xây dựng.</w:t>
      </w:r>
    </w:p>
    <w:p w14:paraId="008451D1"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Tuân thủ Nghị định số </w:t>
      </w:r>
      <w:r w:rsidRPr="0043617D">
        <w:rPr>
          <w:spacing w:val="-4"/>
          <w:sz w:val="26"/>
          <w:szCs w:val="26"/>
          <w:lang w:val="pt-BR"/>
        </w:rPr>
        <w:t>06/2021/NĐ-CP ngày 26/01/2021 của Chính phủ quy định chi tiết một số nội dung về quản lý chất lượng, thi công xây dựng và bảo trì công trình xây dựng</w:t>
      </w:r>
      <w:r w:rsidRPr="0043617D">
        <w:rPr>
          <w:sz w:val="26"/>
          <w:szCs w:val="26"/>
          <w:lang w:val="pt-BR"/>
        </w:rPr>
        <w:t>.</w:t>
      </w:r>
    </w:p>
    <w:p w14:paraId="6F435CA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Quy chuẩn xây dựng, tiêu chuẩn kỹ thuật phù hợp với hợp đồng kinh tế và pháp luật hiện hành của Nhà nước.</w:t>
      </w:r>
    </w:p>
    <w:p w14:paraId="06471099"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6F5481FD"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180BC0E5" w14:textId="77777777" w:rsidR="001564CC" w:rsidRPr="0043617D" w:rsidRDefault="001564CC" w:rsidP="001564CC">
      <w:pPr>
        <w:widowControl w:val="0"/>
        <w:tabs>
          <w:tab w:val="left" w:pos="700"/>
        </w:tabs>
        <w:spacing w:before="80" w:line="264" w:lineRule="auto"/>
        <w:ind w:firstLine="454"/>
        <w:rPr>
          <w:b/>
          <w:bCs/>
          <w:i/>
          <w:iCs/>
          <w:sz w:val="26"/>
          <w:szCs w:val="26"/>
        </w:rPr>
      </w:pPr>
      <w:r w:rsidRPr="0043617D">
        <w:rPr>
          <w:b/>
          <w:bCs/>
          <w:i/>
          <w:iCs/>
          <w:sz w:val="26"/>
          <w:szCs w:val="26"/>
        </w:rPr>
        <w:t>III.4. Một số tiêu chuẩn, quy trình, quy phạm áp dụng cho việc thi công, nghiệm thu công trình.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6839"/>
      </w:tblGrid>
      <w:tr w:rsidR="001564CC" w:rsidRPr="0043617D" w14:paraId="691FC656" w14:textId="77777777" w:rsidTr="00284368">
        <w:trPr>
          <w:trHeight w:val="315"/>
        </w:trPr>
        <w:tc>
          <w:tcPr>
            <w:tcW w:w="1364" w:type="pct"/>
            <w:hideMark/>
          </w:tcPr>
          <w:p w14:paraId="15F3DFF2" w14:textId="77777777" w:rsidR="001564CC" w:rsidRPr="0043617D" w:rsidRDefault="001564CC" w:rsidP="00284368">
            <w:pPr>
              <w:widowControl w:val="0"/>
              <w:spacing w:before="80" w:line="264" w:lineRule="auto"/>
              <w:rPr>
                <w:sz w:val="26"/>
                <w:szCs w:val="26"/>
              </w:rPr>
            </w:pPr>
            <w:r w:rsidRPr="0043617D">
              <w:rPr>
                <w:sz w:val="26"/>
                <w:szCs w:val="26"/>
              </w:rPr>
              <w:t> TCVN 4055:2012</w:t>
            </w:r>
          </w:p>
        </w:tc>
        <w:tc>
          <w:tcPr>
            <w:tcW w:w="3636" w:type="pct"/>
            <w:hideMark/>
          </w:tcPr>
          <w:p w14:paraId="47E2F6B8" w14:textId="77777777" w:rsidR="001564CC" w:rsidRPr="0043617D" w:rsidRDefault="001564CC" w:rsidP="00284368">
            <w:pPr>
              <w:widowControl w:val="0"/>
              <w:spacing w:before="80" w:line="264" w:lineRule="auto"/>
              <w:rPr>
                <w:sz w:val="26"/>
                <w:szCs w:val="26"/>
              </w:rPr>
            </w:pPr>
            <w:r w:rsidRPr="0043617D">
              <w:rPr>
                <w:sz w:val="26"/>
                <w:szCs w:val="26"/>
              </w:rPr>
              <w:t>Tổ chức thi công</w:t>
            </w:r>
          </w:p>
        </w:tc>
      </w:tr>
      <w:tr w:rsidR="001564CC" w:rsidRPr="0043617D" w14:paraId="3D17BD43" w14:textId="77777777" w:rsidTr="00284368">
        <w:trPr>
          <w:trHeight w:val="315"/>
        </w:trPr>
        <w:tc>
          <w:tcPr>
            <w:tcW w:w="1364" w:type="pct"/>
            <w:hideMark/>
          </w:tcPr>
          <w:p w14:paraId="0308B4C0" w14:textId="77777777" w:rsidR="001564CC" w:rsidRPr="0043617D" w:rsidRDefault="001564CC" w:rsidP="00284368">
            <w:pPr>
              <w:widowControl w:val="0"/>
              <w:spacing w:before="80" w:line="264" w:lineRule="auto"/>
              <w:rPr>
                <w:sz w:val="26"/>
                <w:szCs w:val="26"/>
              </w:rPr>
            </w:pPr>
            <w:r w:rsidRPr="0043617D">
              <w:rPr>
                <w:sz w:val="26"/>
                <w:szCs w:val="26"/>
              </w:rPr>
              <w:t> TCVN 4087:1985</w:t>
            </w:r>
          </w:p>
        </w:tc>
        <w:tc>
          <w:tcPr>
            <w:tcW w:w="3636" w:type="pct"/>
            <w:hideMark/>
          </w:tcPr>
          <w:p w14:paraId="000AE59F" w14:textId="77777777" w:rsidR="001564CC" w:rsidRPr="0043617D" w:rsidRDefault="001564CC" w:rsidP="00284368">
            <w:pPr>
              <w:widowControl w:val="0"/>
              <w:spacing w:before="80" w:line="264" w:lineRule="auto"/>
              <w:rPr>
                <w:sz w:val="26"/>
                <w:szCs w:val="26"/>
              </w:rPr>
            </w:pPr>
            <w:r w:rsidRPr="0043617D">
              <w:rPr>
                <w:sz w:val="26"/>
                <w:szCs w:val="26"/>
              </w:rPr>
              <w:t>Sử dụng máy xây dựng. Yêu cầu chung</w:t>
            </w:r>
          </w:p>
        </w:tc>
      </w:tr>
      <w:tr w:rsidR="001564CC" w:rsidRPr="0043617D" w14:paraId="58FB1640" w14:textId="77777777" w:rsidTr="00284368">
        <w:trPr>
          <w:trHeight w:val="630"/>
        </w:trPr>
        <w:tc>
          <w:tcPr>
            <w:tcW w:w="1364" w:type="pct"/>
            <w:hideMark/>
          </w:tcPr>
          <w:p w14:paraId="52C47C2A" w14:textId="77777777" w:rsidR="001564CC" w:rsidRPr="0043617D" w:rsidRDefault="001564CC" w:rsidP="00284368">
            <w:pPr>
              <w:widowControl w:val="0"/>
              <w:spacing w:before="80" w:line="264" w:lineRule="auto"/>
              <w:rPr>
                <w:sz w:val="26"/>
                <w:szCs w:val="26"/>
              </w:rPr>
            </w:pPr>
            <w:r w:rsidRPr="0043617D">
              <w:rPr>
                <w:sz w:val="26"/>
                <w:szCs w:val="26"/>
              </w:rPr>
              <w:t> TCVN 4252:2012</w:t>
            </w:r>
          </w:p>
        </w:tc>
        <w:tc>
          <w:tcPr>
            <w:tcW w:w="3636" w:type="pct"/>
            <w:hideMark/>
          </w:tcPr>
          <w:p w14:paraId="56DC3571" w14:textId="77777777" w:rsidR="001564CC" w:rsidRPr="0043617D" w:rsidRDefault="001564CC" w:rsidP="00284368">
            <w:pPr>
              <w:widowControl w:val="0"/>
              <w:spacing w:before="80" w:line="264" w:lineRule="auto"/>
              <w:rPr>
                <w:sz w:val="26"/>
                <w:szCs w:val="26"/>
              </w:rPr>
            </w:pPr>
            <w:r w:rsidRPr="0043617D">
              <w:rPr>
                <w:sz w:val="26"/>
                <w:szCs w:val="26"/>
              </w:rPr>
              <w:t>Quy trình lập thiết kế tổ chức xây dựng và thiết kế thi công - Quy phạm thi công và nghiệm thu</w:t>
            </w:r>
          </w:p>
        </w:tc>
      </w:tr>
      <w:tr w:rsidR="001564CC" w:rsidRPr="0043617D" w14:paraId="29EA3E83" w14:textId="77777777" w:rsidTr="00284368">
        <w:trPr>
          <w:trHeight w:val="315"/>
        </w:trPr>
        <w:tc>
          <w:tcPr>
            <w:tcW w:w="1364" w:type="pct"/>
            <w:hideMark/>
          </w:tcPr>
          <w:p w14:paraId="33918C2A" w14:textId="77777777" w:rsidR="001564CC" w:rsidRPr="0043617D" w:rsidRDefault="001564CC" w:rsidP="00284368">
            <w:pPr>
              <w:widowControl w:val="0"/>
              <w:spacing w:before="80" w:line="264" w:lineRule="auto"/>
              <w:rPr>
                <w:sz w:val="26"/>
                <w:szCs w:val="26"/>
              </w:rPr>
            </w:pPr>
            <w:r w:rsidRPr="0043617D">
              <w:rPr>
                <w:sz w:val="26"/>
                <w:szCs w:val="26"/>
              </w:rPr>
              <w:t> TCVN 5637:1991</w:t>
            </w:r>
          </w:p>
        </w:tc>
        <w:tc>
          <w:tcPr>
            <w:tcW w:w="3636" w:type="pct"/>
            <w:hideMark/>
          </w:tcPr>
          <w:p w14:paraId="71BAE4D9" w14:textId="77777777" w:rsidR="001564CC" w:rsidRPr="0043617D" w:rsidRDefault="001564CC" w:rsidP="00284368">
            <w:pPr>
              <w:widowControl w:val="0"/>
              <w:spacing w:before="80" w:line="264" w:lineRule="auto"/>
              <w:rPr>
                <w:sz w:val="26"/>
                <w:szCs w:val="26"/>
              </w:rPr>
            </w:pPr>
            <w:r w:rsidRPr="0043617D">
              <w:rPr>
                <w:sz w:val="26"/>
                <w:szCs w:val="26"/>
              </w:rPr>
              <w:t>Quản lý chất lượng xây lắp công trình xây dựng - Nguyên tắc cơ bản</w:t>
            </w:r>
          </w:p>
        </w:tc>
      </w:tr>
      <w:tr w:rsidR="001564CC" w:rsidRPr="0043617D" w14:paraId="6A7A82E3" w14:textId="77777777" w:rsidTr="00284368">
        <w:trPr>
          <w:trHeight w:val="315"/>
        </w:trPr>
        <w:tc>
          <w:tcPr>
            <w:tcW w:w="1364" w:type="pct"/>
            <w:hideMark/>
          </w:tcPr>
          <w:p w14:paraId="1A6CEDCD" w14:textId="77777777" w:rsidR="001564CC" w:rsidRPr="0043617D" w:rsidRDefault="001564CC" w:rsidP="00284368">
            <w:pPr>
              <w:widowControl w:val="0"/>
              <w:spacing w:before="80" w:line="264" w:lineRule="auto"/>
              <w:rPr>
                <w:sz w:val="26"/>
                <w:szCs w:val="26"/>
              </w:rPr>
            </w:pPr>
            <w:r w:rsidRPr="0043617D">
              <w:rPr>
                <w:sz w:val="26"/>
                <w:szCs w:val="26"/>
              </w:rPr>
              <w:t> TCVN 5638:1991</w:t>
            </w:r>
          </w:p>
        </w:tc>
        <w:tc>
          <w:tcPr>
            <w:tcW w:w="3636" w:type="pct"/>
            <w:hideMark/>
          </w:tcPr>
          <w:p w14:paraId="5FEB8C84" w14:textId="77777777" w:rsidR="001564CC" w:rsidRPr="0043617D" w:rsidRDefault="001564CC" w:rsidP="00284368">
            <w:pPr>
              <w:widowControl w:val="0"/>
              <w:spacing w:before="80" w:line="264" w:lineRule="auto"/>
              <w:rPr>
                <w:sz w:val="26"/>
                <w:szCs w:val="26"/>
              </w:rPr>
            </w:pPr>
            <w:r w:rsidRPr="0043617D">
              <w:rPr>
                <w:sz w:val="26"/>
                <w:szCs w:val="26"/>
              </w:rPr>
              <w:t>Đánh giá chất lượng xây lắp - Nguyên tắc cơ bản</w:t>
            </w:r>
          </w:p>
        </w:tc>
      </w:tr>
      <w:tr w:rsidR="001564CC" w:rsidRPr="0043617D" w14:paraId="2F6E966E" w14:textId="77777777" w:rsidTr="00284368">
        <w:trPr>
          <w:trHeight w:val="315"/>
        </w:trPr>
        <w:tc>
          <w:tcPr>
            <w:tcW w:w="1364" w:type="pct"/>
            <w:hideMark/>
          </w:tcPr>
          <w:p w14:paraId="78FC1D9F" w14:textId="77777777" w:rsidR="001564CC" w:rsidRPr="0043617D" w:rsidRDefault="001564CC" w:rsidP="00284368">
            <w:pPr>
              <w:widowControl w:val="0"/>
              <w:spacing w:before="80" w:line="264" w:lineRule="auto"/>
              <w:rPr>
                <w:sz w:val="26"/>
                <w:szCs w:val="26"/>
              </w:rPr>
            </w:pPr>
            <w:r w:rsidRPr="0043617D">
              <w:rPr>
                <w:sz w:val="26"/>
                <w:szCs w:val="26"/>
              </w:rPr>
              <w:lastRenderedPageBreak/>
              <w:t> TCVN 5640:1991</w:t>
            </w:r>
          </w:p>
        </w:tc>
        <w:tc>
          <w:tcPr>
            <w:tcW w:w="3636" w:type="pct"/>
            <w:hideMark/>
          </w:tcPr>
          <w:p w14:paraId="7B0950D3" w14:textId="77777777" w:rsidR="001564CC" w:rsidRPr="0043617D" w:rsidRDefault="001564CC" w:rsidP="00284368">
            <w:pPr>
              <w:widowControl w:val="0"/>
              <w:spacing w:before="80" w:line="264" w:lineRule="auto"/>
              <w:rPr>
                <w:sz w:val="26"/>
                <w:szCs w:val="26"/>
              </w:rPr>
            </w:pPr>
            <w:r w:rsidRPr="0043617D">
              <w:rPr>
                <w:sz w:val="26"/>
                <w:szCs w:val="26"/>
              </w:rPr>
              <w:t>Bàn giao công trình xây dựng - Nguyên tắc cơ bản</w:t>
            </w:r>
          </w:p>
        </w:tc>
      </w:tr>
      <w:tr w:rsidR="001564CC" w:rsidRPr="0043617D" w14:paraId="598B05AA" w14:textId="77777777" w:rsidTr="00284368">
        <w:trPr>
          <w:trHeight w:val="630"/>
        </w:trPr>
        <w:tc>
          <w:tcPr>
            <w:tcW w:w="1364" w:type="pct"/>
            <w:hideMark/>
          </w:tcPr>
          <w:p w14:paraId="408DC377" w14:textId="77777777" w:rsidR="001564CC" w:rsidRPr="0043617D" w:rsidRDefault="001564CC" w:rsidP="00284368">
            <w:pPr>
              <w:widowControl w:val="0"/>
              <w:spacing w:before="80" w:line="264" w:lineRule="auto"/>
              <w:rPr>
                <w:sz w:val="26"/>
                <w:szCs w:val="26"/>
              </w:rPr>
            </w:pPr>
            <w:r w:rsidRPr="0043617D">
              <w:rPr>
                <w:sz w:val="26"/>
                <w:szCs w:val="26"/>
              </w:rPr>
              <w:t>TCVN 9259-1:2012</w:t>
            </w:r>
            <w:r w:rsidRPr="0043617D">
              <w:rPr>
                <w:sz w:val="26"/>
                <w:szCs w:val="26"/>
              </w:rPr>
              <w:br/>
              <w:t>(ISO 3443-1:1979)</w:t>
            </w:r>
          </w:p>
        </w:tc>
        <w:tc>
          <w:tcPr>
            <w:tcW w:w="3636" w:type="pct"/>
            <w:hideMark/>
          </w:tcPr>
          <w:p w14:paraId="19908D57" w14:textId="77777777" w:rsidR="001564CC" w:rsidRPr="0043617D" w:rsidRDefault="001564CC" w:rsidP="00284368">
            <w:pPr>
              <w:widowControl w:val="0"/>
              <w:spacing w:before="80" w:line="264" w:lineRule="auto"/>
              <w:rPr>
                <w:sz w:val="26"/>
                <w:szCs w:val="26"/>
              </w:rPr>
            </w:pPr>
            <w:r w:rsidRPr="0043617D">
              <w:rPr>
                <w:sz w:val="26"/>
                <w:szCs w:val="26"/>
              </w:rPr>
              <w:t>Dung sai trong xây dựng công trình - Nguyên tắc cơ bản để đánh giá và yêu cầu kỹ thuật</w:t>
            </w:r>
          </w:p>
        </w:tc>
      </w:tr>
      <w:tr w:rsidR="001564CC" w:rsidRPr="0043617D" w14:paraId="23749C30" w14:textId="77777777" w:rsidTr="00284368">
        <w:trPr>
          <w:trHeight w:val="630"/>
        </w:trPr>
        <w:tc>
          <w:tcPr>
            <w:tcW w:w="1364" w:type="pct"/>
            <w:hideMark/>
          </w:tcPr>
          <w:p w14:paraId="45653A67" w14:textId="77777777" w:rsidR="001564CC" w:rsidRPr="0043617D" w:rsidRDefault="001564CC" w:rsidP="00284368">
            <w:pPr>
              <w:widowControl w:val="0"/>
              <w:spacing w:before="80" w:line="264" w:lineRule="auto"/>
              <w:rPr>
                <w:sz w:val="26"/>
                <w:szCs w:val="26"/>
              </w:rPr>
            </w:pPr>
            <w:r w:rsidRPr="0043617D">
              <w:rPr>
                <w:sz w:val="26"/>
                <w:szCs w:val="26"/>
              </w:rPr>
              <w:t>TCVN 9259-8:2012</w:t>
            </w:r>
            <w:r w:rsidRPr="0043617D">
              <w:rPr>
                <w:sz w:val="26"/>
                <w:szCs w:val="26"/>
              </w:rPr>
              <w:br/>
              <w:t>(ISO 3443-8:1989)</w:t>
            </w:r>
          </w:p>
        </w:tc>
        <w:tc>
          <w:tcPr>
            <w:tcW w:w="3636" w:type="pct"/>
            <w:hideMark/>
          </w:tcPr>
          <w:p w14:paraId="577E4D9E" w14:textId="77777777" w:rsidR="001564CC" w:rsidRPr="0043617D" w:rsidRDefault="001564CC" w:rsidP="00284368">
            <w:pPr>
              <w:widowControl w:val="0"/>
              <w:spacing w:before="80" w:line="264" w:lineRule="auto"/>
              <w:rPr>
                <w:sz w:val="26"/>
                <w:szCs w:val="26"/>
              </w:rPr>
            </w:pPr>
            <w:r w:rsidRPr="0043617D">
              <w:rPr>
                <w:sz w:val="26"/>
                <w:szCs w:val="26"/>
              </w:rPr>
              <w:t>Dung sai trong xây dựng công trình - Phần 8: Giám định về kích thước và kiểm tra công tác thi công</w:t>
            </w:r>
          </w:p>
        </w:tc>
      </w:tr>
      <w:tr w:rsidR="001564CC" w:rsidRPr="0043617D" w14:paraId="681B406C" w14:textId="77777777" w:rsidTr="00284368">
        <w:trPr>
          <w:trHeight w:val="630"/>
        </w:trPr>
        <w:tc>
          <w:tcPr>
            <w:tcW w:w="1364" w:type="pct"/>
            <w:hideMark/>
          </w:tcPr>
          <w:p w14:paraId="4B98A598" w14:textId="77777777" w:rsidR="001564CC" w:rsidRPr="0043617D" w:rsidRDefault="001564CC" w:rsidP="00284368">
            <w:pPr>
              <w:widowControl w:val="0"/>
              <w:spacing w:before="80" w:line="264" w:lineRule="auto"/>
              <w:rPr>
                <w:sz w:val="26"/>
                <w:szCs w:val="26"/>
              </w:rPr>
            </w:pPr>
            <w:r w:rsidRPr="0043617D">
              <w:rPr>
                <w:sz w:val="26"/>
                <w:szCs w:val="26"/>
              </w:rPr>
              <w:t>TCVN 9261:2012</w:t>
            </w:r>
            <w:r w:rsidRPr="0043617D">
              <w:rPr>
                <w:sz w:val="26"/>
                <w:szCs w:val="26"/>
              </w:rPr>
              <w:br/>
              <w:t>(ISO 1803:1997)</w:t>
            </w:r>
          </w:p>
        </w:tc>
        <w:tc>
          <w:tcPr>
            <w:tcW w:w="3636" w:type="pct"/>
            <w:hideMark/>
          </w:tcPr>
          <w:p w14:paraId="3A158EFD" w14:textId="77777777" w:rsidR="001564CC" w:rsidRPr="0043617D" w:rsidRDefault="001564CC" w:rsidP="00284368">
            <w:pPr>
              <w:widowControl w:val="0"/>
              <w:spacing w:before="80" w:line="264" w:lineRule="auto"/>
              <w:rPr>
                <w:sz w:val="26"/>
                <w:szCs w:val="26"/>
              </w:rPr>
            </w:pPr>
            <w:r w:rsidRPr="0043617D">
              <w:rPr>
                <w:sz w:val="26"/>
                <w:szCs w:val="26"/>
              </w:rPr>
              <w:t>Xây dựng công trình - Dung sai - Cách thể hiện độ chính xác kích thước - Nguyên tắc và thuật ngữ</w:t>
            </w:r>
          </w:p>
        </w:tc>
      </w:tr>
      <w:tr w:rsidR="001564CC" w:rsidRPr="0043617D" w14:paraId="5B5217E4" w14:textId="77777777" w:rsidTr="00284368">
        <w:trPr>
          <w:trHeight w:val="630"/>
        </w:trPr>
        <w:tc>
          <w:tcPr>
            <w:tcW w:w="1364" w:type="pct"/>
            <w:hideMark/>
          </w:tcPr>
          <w:p w14:paraId="78835821" w14:textId="77777777" w:rsidR="001564CC" w:rsidRPr="0043617D" w:rsidRDefault="001564CC" w:rsidP="00284368">
            <w:pPr>
              <w:widowControl w:val="0"/>
              <w:spacing w:before="80" w:line="264" w:lineRule="auto"/>
              <w:rPr>
                <w:sz w:val="26"/>
                <w:szCs w:val="26"/>
              </w:rPr>
            </w:pPr>
            <w:r w:rsidRPr="0043617D">
              <w:rPr>
                <w:sz w:val="26"/>
                <w:szCs w:val="26"/>
              </w:rPr>
              <w:t>TCVN 9262-1:2012</w:t>
            </w:r>
            <w:r w:rsidRPr="0043617D">
              <w:rPr>
                <w:sz w:val="26"/>
                <w:szCs w:val="26"/>
              </w:rPr>
              <w:br/>
              <w:t>(ISO 7976-1:1989)</w:t>
            </w:r>
          </w:p>
        </w:tc>
        <w:tc>
          <w:tcPr>
            <w:tcW w:w="3636" w:type="pct"/>
            <w:hideMark/>
          </w:tcPr>
          <w:p w14:paraId="61D8F594" w14:textId="77777777" w:rsidR="001564CC" w:rsidRPr="0043617D" w:rsidRDefault="001564CC" w:rsidP="00284368">
            <w:pPr>
              <w:widowControl w:val="0"/>
              <w:spacing w:before="80" w:line="264" w:lineRule="auto"/>
              <w:rPr>
                <w:sz w:val="26"/>
                <w:szCs w:val="26"/>
              </w:rPr>
            </w:pPr>
            <w:r w:rsidRPr="0043617D">
              <w:rPr>
                <w:sz w:val="26"/>
                <w:szCs w:val="26"/>
              </w:rPr>
              <w:t>Dung sai trong xây dựng công trình - Phương pháp đo kiểm công trình và cấu kiện chế sẵn của công trình - Phần 1: Phương pháp và dụng cụ đo</w:t>
            </w:r>
          </w:p>
        </w:tc>
      </w:tr>
      <w:tr w:rsidR="001564CC" w:rsidRPr="0043617D" w14:paraId="32116811" w14:textId="77777777" w:rsidTr="00284368">
        <w:trPr>
          <w:trHeight w:val="630"/>
        </w:trPr>
        <w:tc>
          <w:tcPr>
            <w:tcW w:w="1364" w:type="pct"/>
            <w:hideMark/>
          </w:tcPr>
          <w:p w14:paraId="776B5998" w14:textId="77777777" w:rsidR="001564CC" w:rsidRPr="0043617D" w:rsidRDefault="001564CC" w:rsidP="00284368">
            <w:pPr>
              <w:widowControl w:val="0"/>
              <w:spacing w:before="80" w:line="264" w:lineRule="auto"/>
              <w:rPr>
                <w:sz w:val="26"/>
                <w:szCs w:val="26"/>
              </w:rPr>
            </w:pPr>
            <w:r w:rsidRPr="0043617D">
              <w:rPr>
                <w:sz w:val="26"/>
                <w:szCs w:val="26"/>
              </w:rPr>
              <w:t>TCVN 9262-2:2012</w:t>
            </w:r>
            <w:r w:rsidRPr="0043617D">
              <w:rPr>
                <w:sz w:val="26"/>
                <w:szCs w:val="26"/>
              </w:rPr>
              <w:br/>
              <w:t>(ISO 7976-2:1989)</w:t>
            </w:r>
          </w:p>
        </w:tc>
        <w:tc>
          <w:tcPr>
            <w:tcW w:w="3636" w:type="pct"/>
            <w:hideMark/>
          </w:tcPr>
          <w:p w14:paraId="6C591F44" w14:textId="77777777" w:rsidR="001564CC" w:rsidRPr="0043617D" w:rsidRDefault="001564CC" w:rsidP="00284368">
            <w:pPr>
              <w:widowControl w:val="0"/>
              <w:spacing w:before="80" w:line="264" w:lineRule="auto"/>
              <w:rPr>
                <w:sz w:val="26"/>
                <w:szCs w:val="26"/>
              </w:rPr>
            </w:pPr>
            <w:r w:rsidRPr="0043617D">
              <w:rPr>
                <w:sz w:val="26"/>
                <w:szCs w:val="26"/>
              </w:rPr>
              <w:t>Dung sai trong xây dựng công trình - Phương pháp đo kiểm công trình và cấu kiện chế sẵn của công trình - Phần 2: Vị trí các điểm đo</w:t>
            </w:r>
          </w:p>
        </w:tc>
      </w:tr>
      <w:tr w:rsidR="001564CC" w:rsidRPr="0043617D" w14:paraId="7AC05B2C" w14:textId="77777777" w:rsidTr="00284368">
        <w:trPr>
          <w:trHeight w:val="315"/>
        </w:trPr>
        <w:tc>
          <w:tcPr>
            <w:tcW w:w="5000" w:type="pct"/>
            <w:gridSpan w:val="2"/>
            <w:noWrap/>
            <w:hideMark/>
          </w:tcPr>
          <w:p w14:paraId="60D23176" w14:textId="77777777" w:rsidR="001564CC" w:rsidRPr="0043617D" w:rsidRDefault="001564CC" w:rsidP="00284368">
            <w:pPr>
              <w:widowControl w:val="0"/>
              <w:spacing w:before="80" w:line="264" w:lineRule="auto"/>
              <w:rPr>
                <w:b/>
                <w:bCs/>
                <w:sz w:val="26"/>
                <w:szCs w:val="26"/>
              </w:rPr>
            </w:pPr>
            <w:r w:rsidRPr="0043617D">
              <w:rPr>
                <w:b/>
                <w:bCs/>
                <w:sz w:val="26"/>
                <w:szCs w:val="26"/>
              </w:rPr>
              <w:t>Công tác trắc địa</w:t>
            </w:r>
          </w:p>
        </w:tc>
      </w:tr>
      <w:tr w:rsidR="001564CC" w:rsidRPr="0043617D" w14:paraId="0FD90ED0" w14:textId="77777777" w:rsidTr="00284368">
        <w:trPr>
          <w:trHeight w:val="315"/>
        </w:trPr>
        <w:tc>
          <w:tcPr>
            <w:tcW w:w="1364" w:type="pct"/>
            <w:hideMark/>
          </w:tcPr>
          <w:p w14:paraId="4076A8FC" w14:textId="77777777" w:rsidR="001564CC" w:rsidRPr="0043617D" w:rsidRDefault="001564CC" w:rsidP="00284368">
            <w:pPr>
              <w:widowControl w:val="0"/>
              <w:spacing w:before="80" w:line="264" w:lineRule="auto"/>
              <w:rPr>
                <w:sz w:val="26"/>
                <w:szCs w:val="26"/>
              </w:rPr>
            </w:pPr>
            <w:r w:rsidRPr="0043617D">
              <w:rPr>
                <w:sz w:val="26"/>
                <w:szCs w:val="26"/>
              </w:rPr>
              <w:t>TCVN 9398:2012</w:t>
            </w:r>
          </w:p>
        </w:tc>
        <w:tc>
          <w:tcPr>
            <w:tcW w:w="3636" w:type="pct"/>
            <w:hideMark/>
          </w:tcPr>
          <w:p w14:paraId="233DAB15" w14:textId="77777777" w:rsidR="001564CC" w:rsidRPr="0043617D" w:rsidRDefault="001564CC" w:rsidP="00284368">
            <w:pPr>
              <w:widowControl w:val="0"/>
              <w:spacing w:before="80" w:line="264" w:lineRule="auto"/>
              <w:rPr>
                <w:sz w:val="26"/>
                <w:szCs w:val="26"/>
              </w:rPr>
            </w:pPr>
            <w:r w:rsidRPr="0043617D">
              <w:rPr>
                <w:sz w:val="26"/>
                <w:szCs w:val="26"/>
              </w:rPr>
              <w:t>Công tác trắc địa trong xây dựng công trình - Yêu cầu chung</w:t>
            </w:r>
          </w:p>
        </w:tc>
      </w:tr>
      <w:tr w:rsidR="001564CC" w:rsidRPr="0043617D" w14:paraId="1ED79DF2" w14:textId="77777777" w:rsidTr="00284368">
        <w:trPr>
          <w:trHeight w:val="315"/>
        </w:trPr>
        <w:tc>
          <w:tcPr>
            <w:tcW w:w="5000" w:type="pct"/>
            <w:gridSpan w:val="2"/>
            <w:noWrap/>
            <w:hideMark/>
          </w:tcPr>
          <w:p w14:paraId="1519EE4C" w14:textId="77777777" w:rsidR="001564CC" w:rsidRPr="0043617D" w:rsidRDefault="001564CC" w:rsidP="00284368">
            <w:pPr>
              <w:widowControl w:val="0"/>
              <w:spacing w:before="80" w:line="264" w:lineRule="auto"/>
              <w:rPr>
                <w:b/>
                <w:bCs/>
                <w:sz w:val="26"/>
                <w:szCs w:val="26"/>
              </w:rPr>
            </w:pPr>
            <w:r w:rsidRPr="0043617D">
              <w:rPr>
                <w:b/>
                <w:bCs/>
                <w:sz w:val="26"/>
                <w:szCs w:val="26"/>
              </w:rPr>
              <w:t>Kết cấu thép</w:t>
            </w:r>
          </w:p>
        </w:tc>
      </w:tr>
      <w:tr w:rsidR="001564CC" w:rsidRPr="0043617D" w14:paraId="0DD0AAA8" w14:textId="77777777" w:rsidTr="00284368">
        <w:trPr>
          <w:trHeight w:val="315"/>
        </w:trPr>
        <w:tc>
          <w:tcPr>
            <w:tcW w:w="1364" w:type="pct"/>
            <w:hideMark/>
          </w:tcPr>
          <w:p w14:paraId="50D31991" w14:textId="77777777" w:rsidR="001564CC" w:rsidRPr="0043617D" w:rsidRDefault="001564CC" w:rsidP="00284368">
            <w:pPr>
              <w:widowControl w:val="0"/>
              <w:spacing w:before="80" w:line="264" w:lineRule="auto"/>
              <w:rPr>
                <w:sz w:val="26"/>
                <w:szCs w:val="26"/>
              </w:rPr>
            </w:pPr>
            <w:r w:rsidRPr="0043617D">
              <w:rPr>
                <w:sz w:val="26"/>
                <w:szCs w:val="26"/>
              </w:rPr>
              <w:t>TCVN 8789:2011</w:t>
            </w:r>
          </w:p>
        </w:tc>
        <w:tc>
          <w:tcPr>
            <w:tcW w:w="3636" w:type="pct"/>
            <w:hideMark/>
          </w:tcPr>
          <w:p w14:paraId="4D88A28C" w14:textId="77777777" w:rsidR="001564CC" w:rsidRPr="0043617D" w:rsidRDefault="001564CC" w:rsidP="00284368">
            <w:pPr>
              <w:widowControl w:val="0"/>
              <w:spacing w:before="80" w:line="264" w:lineRule="auto"/>
              <w:rPr>
                <w:sz w:val="26"/>
                <w:szCs w:val="26"/>
              </w:rPr>
            </w:pPr>
            <w:r w:rsidRPr="0043617D">
              <w:rPr>
                <w:sz w:val="26"/>
                <w:szCs w:val="26"/>
              </w:rPr>
              <w:t>Sơn bảo vệ kết cấu thép – Yêu cầu kỹ thuật và phương pháp thử</w:t>
            </w:r>
          </w:p>
        </w:tc>
      </w:tr>
      <w:tr w:rsidR="001564CC" w:rsidRPr="0043617D" w14:paraId="532C9225" w14:textId="77777777" w:rsidTr="00284368">
        <w:trPr>
          <w:trHeight w:val="315"/>
        </w:trPr>
        <w:tc>
          <w:tcPr>
            <w:tcW w:w="1364" w:type="pct"/>
            <w:hideMark/>
          </w:tcPr>
          <w:p w14:paraId="192FA1AF" w14:textId="77777777" w:rsidR="001564CC" w:rsidRPr="0043617D" w:rsidRDefault="001564CC" w:rsidP="00284368">
            <w:pPr>
              <w:widowControl w:val="0"/>
              <w:spacing w:before="80" w:line="264" w:lineRule="auto"/>
              <w:rPr>
                <w:sz w:val="26"/>
                <w:szCs w:val="26"/>
              </w:rPr>
            </w:pPr>
            <w:r w:rsidRPr="0043617D">
              <w:rPr>
                <w:sz w:val="26"/>
                <w:szCs w:val="26"/>
              </w:rPr>
              <w:t>TCVN 8790:2011</w:t>
            </w:r>
          </w:p>
        </w:tc>
        <w:tc>
          <w:tcPr>
            <w:tcW w:w="3636" w:type="pct"/>
            <w:hideMark/>
          </w:tcPr>
          <w:p w14:paraId="535A8852" w14:textId="77777777" w:rsidR="001564CC" w:rsidRPr="0043617D" w:rsidRDefault="001564CC" w:rsidP="00284368">
            <w:pPr>
              <w:widowControl w:val="0"/>
              <w:spacing w:before="80" w:line="264" w:lineRule="auto"/>
              <w:rPr>
                <w:sz w:val="26"/>
                <w:szCs w:val="26"/>
              </w:rPr>
            </w:pPr>
            <w:r w:rsidRPr="0043617D">
              <w:rPr>
                <w:sz w:val="26"/>
                <w:szCs w:val="26"/>
              </w:rPr>
              <w:t>Sơn bảo vệ kết cấu thép – Quy trình thi công và nghiệm thu</w:t>
            </w:r>
          </w:p>
        </w:tc>
      </w:tr>
      <w:tr w:rsidR="001564CC" w:rsidRPr="0043617D" w14:paraId="03C3FF64" w14:textId="77777777" w:rsidTr="00284368">
        <w:trPr>
          <w:trHeight w:val="630"/>
        </w:trPr>
        <w:tc>
          <w:tcPr>
            <w:tcW w:w="1364" w:type="pct"/>
            <w:hideMark/>
          </w:tcPr>
          <w:p w14:paraId="6FEF85E8" w14:textId="77777777" w:rsidR="001564CC" w:rsidRPr="0043617D" w:rsidRDefault="001564CC" w:rsidP="00284368">
            <w:pPr>
              <w:widowControl w:val="0"/>
              <w:spacing w:before="80" w:line="264" w:lineRule="auto"/>
              <w:rPr>
                <w:sz w:val="26"/>
                <w:szCs w:val="26"/>
              </w:rPr>
            </w:pPr>
            <w:r w:rsidRPr="0043617D">
              <w:rPr>
                <w:sz w:val="26"/>
                <w:szCs w:val="26"/>
              </w:rPr>
              <w:t>TCVN 9276:2012</w:t>
            </w:r>
          </w:p>
        </w:tc>
        <w:tc>
          <w:tcPr>
            <w:tcW w:w="3636" w:type="pct"/>
            <w:hideMark/>
          </w:tcPr>
          <w:p w14:paraId="52F107C5" w14:textId="77777777" w:rsidR="001564CC" w:rsidRPr="0043617D" w:rsidRDefault="001564CC" w:rsidP="00284368">
            <w:pPr>
              <w:widowControl w:val="0"/>
              <w:spacing w:before="80" w:line="264" w:lineRule="auto"/>
              <w:rPr>
                <w:sz w:val="26"/>
                <w:szCs w:val="26"/>
              </w:rPr>
            </w:pPr>
            <w:r w:rsidRPr="0043617D">
              <w:rPr>
                <w:sz w:val="26"/>
                <w:szCs w:val="26"/>
              </w:rPr>
              <w:t>Sơn phủ bảo vệ kết cấu thép – Hướng dẫn kiểm tra, giám sát chất lượng quá trình thi công</w:t>
            </w:r>
          </w:p>
        </w:tc>
      </w:tr>
      <w:tr w:rsidR="001564CC" w:rsidRPr="0043617D" w14:paraId="2751C868" w14:textId="77777777" w:rsidTr="00284368">
        <w:trPr>
          <w:trHeight w:val="630"/>
        </w:trPr>
        <w:tc>
          <w:tcPr>
            <w:tcW w:w="1364" w:type="pct"/>
            <w:hideMark/>
          </w:tcPr>
          <w:p w14:paraId="1129453F" w14:textId="77777777" w:rsidR="001564CC" w:rsidRPr="0043617D" w:rsidRDefault="001564CC" w:rsidP="00284368">
            <w:pPr>
              <w:widowControl w:val="0"/>
              <w:spacing w:before="80" w:line="264" w:lineRule="auto"/>
              <w:rPr>
                <w:sz w:val="26"/>
                <w:szCs w:val="26"/>
              </w:rPr>
            </w:pPr>
            <w:r w:rsidRPr="0043617D">
              <w:rPr>
                <w:sz w:val="26"/>
                <w:szCs w:val="26"/>
              </w:rPr>
              <w:t>TCVN 7296:2003</w:t>
            </w:r>
          </w:p>
        </w:tc>
        <w:tc>
          <w:tcPr>
            <w:tcW w:w="3636" w:type="pct"/>
            <w:hideMark/>
          </w:tcPr>
          <w:p w14:paraId="775231EA" w14:textId="77777777" w:rsidR="001564CC" w:rsidRPr="0043617D" w:rsidRDefault="001564CC" w:rsidP="00284368">
            <w:pPr>
              <w:widowControl w:val="0"/>
              <w:spacing w:before="80" w:line="264" w:lineRule="auto"/>
              <w:rPr>
                <w:sz w:val="26"/>
                <w:szCs w:val="26"/>
              </w:rPr>
            </w:pPr>
            <w:r w:rsidRPr="0043617D">
              <w:rPr>
                <w:sz w:val="26"/>
                <w:szCs w:val="26"/>
              </w:rPr>
              <w:t>Hàn – Dung sai chung cho các kết cấu hàn – Kích thước dài và kích thước góc – Hình dạng vị trí</w:t>
            </w:r>
          </w:p>
        </w:tc>
      </w:tr>
      <w:tr w:rsidR="001564CC" w:rsidRPr="0043617D" w14:paraId="7F2397A5" w14:textId="77777777" w:rsidTr="00284368">
        <w:trPr>
          <w:trHeight w:val="315"/>
        </w:trPr>
        <w:tc>
          <w:tcPr>
            <w:tcW w:w="1364" w:type="pct"/>
            <w:hideMark/>
          </w:tcPr>
          <w:p w14:paraId="078214ED" w14:textId="77777777" w:rsidR="001564CC" w:rsidRPr="0043617D" w:rsidRDefault="001564CC" w:rsidP="00284368">
            <w:pPr>
              <w:widowControl w:val="0"/>
              <w:spacing w:before="80" w:line="264" w:lineRule="auto"/>
              <w:rPr>
                <w:sz w:val="26"/>
                <w:szCs w:val="26"/>
              </w:rPr>
            </w:pPr>
            <w:r w:rsidRPr="0043617D">
              <w:rPr>
                <w:sz w:val="26"/>
                <w:szCs w:val="26"/>
              </w:rPr>
              <w:t>TCXDVN 170:2007</w:t>
            </w:r>
          </w:p>
        </w:tc>
        <w:tc>
          <w:tcPr>
            <w:tcW w:w="3636" w:type="pct"/>
            <w:hideMark/>
          </w:tcPr>
          <w:p w14:paraId="24698517" w14:textId="77777777" w:rsidR="001564CC" w:rsidRPr="0043617D" w:rsidRDefault="001564CC" w:rsidP="00284368">
            <w:pPr>
              <w:widowControl w:val="0"/>
              <w:spacing w:before="80" w:line="264" w:lineRule="auto"/>
              <w:rPr>
                <w:sz w:val="26"/>
                <w:szCs w:val="26"/>
              </w:rPr>
            </w:pPr>
            <w:r w:rsidRPr="0043617D">
              <w:rPr>
                <w:sz w:val="26"/>
                <w:szCs w:val="26"/>
              </w:rPr>
              <w:t>Kết cấu thép – Gia công, lắp ráp và nghiệm thu – Yêu cầu kỹ thuật</w:t>
            </w:r>
          </w:p>
        </w:tc>
      </w:tr>
      <w:tr w:rsidR="001564CC" w:rsidRPr="0043617D" w14:paraId="55CC4739" w14:textId="77777777" w:rsidTr="00284368">
        <w:trPr>
          <w:trHeight w:val="315"/>
        </w:trPr>
        <w:tc>
          <w:tcPr>
            <w:tcW w:w="5000" w:type="pct"/>
            <w:gridSpan w:val="2"/>
            <w:noWrap/>
            <w:hideMark/>
          </w:tcPr>
          <w:p w14:paraId="137DA269" w14:textId="77777777" w:rsidR="001564CC" w:rsidRPr="0043617D" w:rsidRDefault="001564CC" w:rsidP="00284368">
            <w:pPr>
              <w:widowControl w:val="0"/>
              <w:spacing w:before="80" w:line="264" w:lineRule="auto"/>
              <w:rPr>
                <w:b/>
                <w:bCs/>
                <w:sz w:val="26"/>
                <w:szCs w:val="26"/>
              </w:rPr>
            </w:pPr>
            <w:r w:rsidRPr="0043617D">
              <w:rPr>
                <w:b/>
                <w:bCs/>
                <w:sz w:val="26"/>
                <w:szCs w:val="26"/>
              </w:rPr>
              <w:t>Công tác hoàn thiện</w:t>
            </w:r>
          </w:p>
        </w:tc>
      </w:tr>
      <w:tr w:rsidR="001564CC" w:rsidRPr="0043617D" w14:paraId="5531DD37" w14:textId="77777777" w:rsidTr="00284368">
        <w:trPr>
          <w:trHeight w:val="315"/>
        </w:trPr>
        <w:tc>
          <w:tcPr>
            <w:tcW w:w="1364" w:type="pct"/>
            <w:hideMark/>
          </w:tcPr>
          <w:p w14:paraId="18D52E93" w14:textId="77777777" w:rsidR="001564CC" w:rsidRPr="0043617D" w:rsidRDefault="001564CC" w:rsidP="00284368">
            <w:pPr>
              <w:widowControl w:val="0"/>
              <w:spacing w:before="80" w:line="264" w:lineRule="auto"/>
              <w:rPr>
                <w:sz w:val="26"/>
                <w:szCs w:val="26"/>
              </w:rPr>
            </w:pPr>
            <w:r w:rsidRPr="0043617D">
              <w:rPr>
                <w:sz w:val="26"/>
                <w:szCs w:val="26"/>
              </w:rPr>
              <w:t>TCVN 4516:1988</w:t>
            </w:r>
          </w:p>
        </w:tc>
        <w:tc>
          <w:tcPr>
            <w:tcW w:w="3636" w:type="pct"/>
            <w:hideMark/>
          </w:tcPr>
          <w:p w14:paraId="45688136" w14:textId="77777777" w:rsidR="001564CC" w:rsidRPr="0043617D" w:rsidRDefault="001564CC" w:rsidP="00284368">
            <w:pPr>
              <w:widowControl w:val="0"/>
              <w:spacing w:before="80" w:line="264" w:lineRule="auto"/>
              <w:rPr>
                <w:sz w:val="26"/>
                <w:szCs w:val="26"/>
              </w:rPr>
            </w:pPr>
            <w:r w:rsidRPr="0043617D">
              <w:rPr>
                <w:sz w:val="26"/>
                <w:szCs w:val="26"/>
              </w:rPr>
              <w:t>Hoàn thiện mặt bằng xây dựng. Quy phạm thi công và nghiệm thu.</w:t>
            </w:r>
          </w:p>
        </w:tc>
      </w:tr>
      <w:tr w:rsidR="001564CC" w:rsidRPr="0043617D" w14:paraId="2DD68433" w14:textId="77777777" w:rsidTr="00284368">
        <w:trPr>
          <w:trHeight w:val="315"/>
        </w:trPr>
        <w:tc>
          <w:tcPr>
            <w:tcW w:w="5000" w:type="pct"/>
            <w:gridSpan w:val="2"/>
            <w:noWrap/>
            <w:hideMark/>
          </w:tcPr>
          <w:p w14:paraId="750076B2" w14:textId="77777777" w:rsidR="001564CC" w:rsidRPr="0043617D" w:rsidRDefault="001564CC" w:rsidP="00284368">
            <w:pPr>
              <w:widowControl w:val="0"/>
              <w:spacing w:before="80" w:line="264" w:lineRule="auto"/>
              <w:rPr>
                <w:b/>
                <w:bCs/>
                <w:sz w:val="26"/>
                <w:szCs w:val="26"/>
              </w:rPr>
            </w:pPr>
            <w:r w:rsidRPr="0043617D">
              <w:rPr>
                <w:b/>
                <w:bCs/>
                <w:sz w:val="26"/>
                <w:szCs w:val="26"/>
              </w:rPr>
              <w:t>Hệ thống điện</w:t>
            </w:r>
          </w:p>
        </w:tc>
      </w:tr>
      <w:tr w:rsidR="001564CC" w:rsidRPr="0043617D" w14:paraId="6BDA53AB" w14:textId="77777777" w:rsidTr="00284368">
        <w:trPr>
          <w:trHeight w:val="315"/>
        </w:trPr>
        <w:tc>
          <w:tcPr>
            <w:tcW w:w="1364" w:type="pct"/>
            <w:hideMark/>
          </w:tcPr>
          <w:p w14:paraId="199A63FC" w14:textId="77777777" w:rsidR="001564CC" w:rsidRPr="0043617D" w:rsidRDefault="001564CC" w:rsidP="00284368">
            <w:pPr>
              <w:widowControl w:val="0"/>
              <w:spacing w:before="80" w:line="264" w:lineRule="auto"/>
              <w:rPr>
                <w:sz w:val="26"/>
                <w:szCs w:val="26"/>
              </w:rPr>
            </w:pPr>
            <w:r w:rsidRPr="0043617D">
              <w:rPr>
                <w:sz w:val="26"/>
                <w:szCs w:val="26"/>
              </w:rPr>
              <w:t>19/2006/QĐ-BCN</w:t>
            </w:r>
          </w:p>
        </w:tc>
        <w:tc>
          <w:tcPr>
            <w:tcW w:w="3636" w:type="pct"/>
            <w:hideMark/>
          </w:tcPr>
          <w:p w14:paraId="52FA6AA6" w14:textId="77777777" w:rsidR="001564CC" w:rsidRPr="0043617D" w:rsidRDefault="001564CC" w:rsidP="00284368">
            <w:pPr>
              <w:widowControl w:val="0"/>
              <w:spacing w:before="80" w:line="264" w:lineRule="auto"/>
              <w:rPr>
                <w:sz w:val="26"/>
                <w:szCs w:val="26"/>
              </w:rPr>
            </w:pPr>
            <w:r w:rsidRPr="0043617D">
              <w:rPr>
                <w:sz w:val="26"/>
                <w:szCs w:val="26"/>
              </w:rPr>
              <w:t>Quy phạm trang bị điện 2006</w:t>
            </w:r>
          </w:p>
        </w:tc>
      </w:tr>
      <w:tr w:rsidR="001564CC" w:rsidRPr="0043617D" w14:paraId="4A86AFFE" w14:textId="77777777" w:rsidTr="00284368">
        <w:trPr>
          <w:trHeight w:val="315"/>
        </w:trPr>
        <w:tc>
          <w:tcPr>
            <w:tcW w:w="1364" w:type="pct"/>
            <w:hideMark/>
          </w:tcPr>
          <w:p w14:paraId="31C8C082" w14:textId="77777777" w:rsidR="001564CC" w:rsidRPr="0043617D" w:rsidRDefault="001564CC" w:rsidP="00284368">
            <w:pPr>
              <w:widowControl w:val="0"/>
              <w:spacing w:before="80" w:line="264" w:lineRule="auto"/>
              <w:rPr>
                <w:sz w:val="26"/>
                <w:szCs w:val="26"/>
              </w:rPr>
            </w:pPr>
            <w:r w:rsidRPr="0043617D">
              <w:rPr>
                <w:sz w:val="26"/>
                <w:szCs w:val="26"/>
              </w:rPr>
              <w:t>TCVN 7447: 2010</w:t>
            </w:r>
          </w:p>
        </w:tc>
        <w:tc>
          <w:tcPr>
            <w:tcW w:w="3636" w:type="pct"/>
            <w:hideMark/>
          </w:tcPr>
          <w:p w14:paraId="7D8DF897" w14:textId="77777777" w:rsidR="001564CC" w:rsidRPr="0043617D" w:rsidRDefault="001564CC" w:rsidP="00284368">
            <w:pPr>
              <w:widowControl w:val="0"/>
              <w:spacing w:before="80" w:line="264" w:lineRule="auto"/>
              <w:rPr>
                <w:sz w:val="26"/>
                <w:szCs w:val="26"/>
              </w:rPr>
            </w:pPr>
            <w:r w:rsidRPr="0043617D">
              <w:rPr>
                <w:sz w:val="26"/>
                <w:szCs w:val="26"/>
              </w:rPr>
              <w:t>Hệ thống lắp đặt điện hạ áp</w:t>
            </w:r>
          </w:p>
        </w:tc>
      </w:tr>
      <w:tr w:rsidR="001564CC" w:rsidRPr="0043617D" w14:paraId="143A7C25" w14:textId="77777777" w:rsidTr="00284368">
        <w:trPr>
          <w:trHeight w:val="315"/>
        </w:trPr>
        <w:tc>
          <w:tcPr>
            <w:tcW w:w="1364" w:type="pct"/>
            <w:hideMark/>
          </w:tcPr>
          <w:p w14:paraId="2C1A75EC" w14:textId="77777777" w:rsidR="001564CC" w:rsidRPr="0043617D" w:rsidRDefault="001564CC" w:rsidP="00284368">
            <w:pPr>
              <w:widowControl w:val="0"/>
              <w:spacing w:before="80" w:line="264" w:lineRule="auto"/>
              <w:rPr>
                <w:sz w:val="26"/>
                <w:szCs w:val="26"/>
              </w:rPr>
            </w:pPr>
            <w:r w:rsidRPr="0043617D">
              <w:rPr>
                <w:sz w:val="26"/>
                <w:szCs w:val="26"/>
              </w:rPr>
              <w:t>TCVN 5639:1991</w:t>
            </w:r>
          </w:p>
        </w:tc>
        <w:tc>
          <w:tcPr>
            <w:tcW w:w="3636" w:type="pct"/>
            <w:hideMark/>
          </w:tcPr>
          <w:p w14:paraId="0E2A9FA0" w14:textId="77777777" w:rsidR="001564CC" w:rsidRPr="0043617D" w:rsidRDefault="001564CC" w:rsidP="00284368">
            <w:pPr>
              <w:widowControl w:val="0"/>
              <w:spacing w:before="80" w:line="264" w:lineRule="auto"/>
              <w:rPr>
                <w:sz w:val="26"/>
                <w:szCs w:val="26"/>
              </w:rPr>
            </w:pPr>
            <w:r w:rsidRPr="0043617D">
              <w:rPr>
                <w:sz w:val="26"/>
                <w:szCs w:val="26"/>
              </w:rPr>
              <w:t>Nghiệm thu thiết bị đã lắp đặt xong. Nguyên tắc cơ bản.</w:t>
            </w:r>
          </w:p>
        </w:tc>
      </w:tr>
      <w:tr w:rsidR="001564CC" w:rsidRPr="0043617D" w14:paraId="661FFDD5" w14:textId="77777777" w:rsidTr="00284368">
        <w:trPr>
          <w:trHeight w:val="315"/>
        </w:trPr>
        <w:tc>
          <w:tcPr>
            <w:tcW w:w="1364" w:type="pct"/>
            <w:hideMark/>
          </w:tcPr>
          <w:p w14:paraId="22B941B4" w14:textId="77777777" w:rsidR="001564CC" w:rsidRPr="0043617D" w:rsidRDefault="001564CC" w:rsidP="00284368">
            <w:pPr>
              <w:widowControl w:val="0"/>
              <w:spacing w:before="80" w:line="264" w:lineRule="auto"/>
              <w:rPr>
                <w:sz w:val="26"/>
                <w:szCs w:val="26"/>
              </w:rPr>
            </w:pPr>
            <w:r w:rsidRPr="0043617D">
              <w:rPr>
                <w:sz w:val="26"/>
                <w:szCs w:val="26"/>
              </w:rPr>
              <w:t>TCVN 3624:1981</w:t>
            </w:r>
          </w:p>
        </w:tc>
        <w:tc>
          <w:tcPr>
            <w:tcW w:w="3636" w:type="pct"/>
            <w:hideMark/>
          </w:tcPr>
          <w:p w14:paraId="381A5AF3" w14:textId="77777777" w:rsidR="001564CC" w:rsidRPr="0043617D" w:rsidRDefault="001564CC" w:rsidP="00284368">
            <w:pPr>
              <w:widowControl w:val="0"/>
              <w:spacing w:before="80" w:line="264" w:lineRule="auto"/>
              <w:rPr>
                <w:sz w:val="26"/>
                <w:szCs w:val="26"/>
              </w:rPr>
            </w:pPr>
            <w:r w:rsidRPr="0043617D">
              <w:rPr>
                <w:sz w:val="26"/>
                <w:szCs w:val="26"/>
              </w:rPr>
              <w:t>Các mối nối tiếp xúc điện. Quy tắc nghiệm thu và phương pháp thử</w:t>
            </w:r>
          </w:p>
        </w:tc>
      </w:tr>
      <w:tr w:rsidR="001564CC" w:rsidRPr="0043617D" w14:paraId="6382BF12" w14:textId="77777777" w:rsidTr="00284368">
        <w:trPr>
          <w:trHeight w:val="315"/>
        </w:trPr>
        <w:tc>
          <w:tcPr>
            <w:tcW w:w="1364" w:type="pct"/>
            <w:hideMark/>
          </w:tcPr>
          <w:p w14:paraId="7459C13F" w14:textId="77777777" w:rsidR="001564CC" w:rsidRPr="0043617D" w:rsidRDefault="001564CC" w:rsidP="00284368">
            <w:pPr>
              <w:widowControl w:val="0"/>
              <w:spacing w:before="80" w:line="264" w:lineRule="auto"/>
              <w:rPr>
                <w:sz w:val="26"/>
                <w:szCs w:val="26"/>
              </w:rPr>
            </w:pPr>
            <w:r w:rsidRPr="0043617D">
              <w:rPr>
                <w:sz w:val="26"/>
                <w:szCs w:val="26"/>
              </w:rPr>
              <w:t>TCVN 7997:2009</w:t>
            </w:r>
          </w:p>
        </w:tc>
        <w:tc>
          <w:tcPr>
            <w:tcW w:w="3636" w:type="pct"/>
            <w:hideMark/>
          </w:tcPr>
          <w:p w14:paraId="32578B2B" w14:textId="77777777" w:rsidR="001564CC" w:rsidRPr="0043617D" w:rsidRDefault="001564CC" w:rsidP="00284368">
            <w:pPr>
              <w:widowControl w:val="0"/>
              <w:spacing w:before="80" w:line="264" w:lineRule="auto"/>
              <w:rPr>
                <w:sz w:val="26"/>
                <w:szCs w:val="26"/>
              </w:rPr>
            </w:pPr>
            <w:r w:rsidRPr="0043617D">
              <w:rPr>
                <w:sz w:val="26"/>
                <w:szCs w:val="26"/>
              </w:rPr>
              <w:t>Cáp điện lực đi ngầm trong đất. Phương pháp lắp đặt</w:t>
            </w:r>
          </w:p>
        </w:tc>
      </w:tr>
      <w:tr w:rsidR="001564CC" w:rsidRPr="0043617D" w14:paraId="6939C224" w14:textId="77777777" w:rsidTr="00284368">
        <w:trPr>
          <w:trHeight w:val="315"/>
        </w:trPr>
        <w:tc>
          <w:tcPr>
            <w:tcW w:w="5000" w:type="pct"/>
            <w:gridSpan w:val="2"/>
            <w:noWrap/>
            <w:hideMark/>
          </w:tcPr>
          <w:p w14:paraId="29E8F633" w14:textId="77777777" w:rsidR="001564CC" w:rsidRPr="0043617D" w:rsidRDefault="001564CC" w:rsidP="00284368">
            <w:pPr>
              <w:widowControl w:val="0"/>
              <w:spacing w:before="80" w:line="264" w:lineRule="auto"/>
              <w:rPr>
                <w:b/>
                <w:bCs/>
                <w:sz w:val="26"/>
                <w:szCs w:val="26"/>
              </w:rPr>
            </w:pPr>
            <w:r w:rsidRPr="0043617D">
              <w:rPr>
                <w:b/>
                <w:bCs/>
                <w:sz w:val="26"/>
                <w:szCs w:val="26"/>
              </w:rPr>
              <w:lastRenderedPageBreak/>
              <w:t>An toàn lao động, VSMT, PCCN &amp; CHCN</w:t>
            </w:r>
          </w:p>
        </w:tc>
      </w:tr>
      <w:tr w:rsidR="001564CC" w:rsidRPr="0043617D" w14:paraId="1F9C5278" w14:textId="77777777" w:rsidTr="00284368">
        <w:trPr>
          <w:trHeight w:val="315"/>
        </w:trPr>
        <w:tc>
          <w:tcPr>
            <w:tcW w:w="1364" w:type="pct"/>
            <w:hideMark/>
          </w:tcPr>
          <w:p w14:paraId="67D9C115" w14:textId="77777777" w:rsidR="001564CC" w:rsidRPr="0043617D" w:rsidRDefault="001564CC" w:rsidP="00284368">
            <w:pPr>
              <w:widowControl w:val="0"/>
              <w:spacing w:before="80" w:line="264" w:lineRule="auto"/>
              <w:rPr>
                <w:sz w:val="26"/>
                <w:szCs w:val="26"/>
              </w:rPr>
            </w:pPr>
            <w:r w:rsidRPr="0043617D">
              <w:rPr>
                <w:sz w:val="26"/>
                <w:szCs w:val="26"/>
              </w:rPr>
              <w:t>QCVN 18:2014/BXD</w:t>
            </w:r>
          </w:p>
        </w:tc>
        <w:tc>
          <w:tcPr>
            <w:tcW w:w="3636" w:type="pct"/>
            <w:hideMark/>
          </w:tcPr>
          <w:p w14:paraId="27D132F3" w14:textId="77777777" w:rsidR="001564CC" w:rsidRPr="0043617D" w:rsidRDefault="001564CC" w:rsidP="00284368">
            <w:pPr>
              <w:widowControl w:val="0"/>
              <w:spacing w:before="80" w:line="264" w:lineRule="auto"/>
              <w:rPr>
                <w:sz w:val="26"/>
                <w:szCs w:val="26"/>
              </w:rPr>
            </w:pPr>
            <w:r w:rsidRPr="0043617D">
              <w:rPr>
                <w:sz w:val="26"/>
                <w:szCs w:val="26"/>
              </w:rPr>
              <w:t>Quy chuẩn kỹ thuật quốc gia về An toàn trong xây dựng</w:t>
            </w:r>
          </w:p>
        </w:tc>
      </w:tr>
      <w:tr w:rsidR="001564CC" w:rsidRPr="0043617D" w14:paraId="13FD375E" w14:textId="77777777" w:rsidTr="00284368">
        <w:trPr>
          <w:trHeight w:val="315"/>
        </w:trPr>
        <w:tc>
          <w:tcPr>
            <w:tcW w:w="1364" w:type="pct"/>
            <w:hideMark/>
          </w:tcPr>
          <w:p w14:paraId="4B14964B" w14:textId="77777777" w:rsidR="001564CC" w:rsidRPr="0043617D" w:rsidRDefault="001564CC" w:rsidP="00284368">
            <w:pPr>
              <w:widowControl w:val="0"/>
              <w:spacing w:before="80" w:line="264" w:lineRule="auto"/>
              <w:rPr>
                <w:sz w:val="26"/>
                <w:szCs w:val="26"/>
              </w:rPr>
            </w:pPr>
            <w:r w:rsidRPr="0043617D">
              <w:rPr>
                <w:sz w:val="26"/>
                <w:szCs w:val="26"/>
              </w:rPr>
              <w:t>QCVN 01:2008/BCT</w:t>
            </w:r>
          </w:p>
        </w:tc>
        <w:tc>
          <w:tcPr>
            <w:tcW w:w="3636" w:type="pct"/>
            <w:hideMark/>
          </w:tcPr>
          <w:p w14:paraId="6FD686C5" w14:textId="77777777" w:rsidR="001564CC" w:rsidRPr="0043617D" w:rsidRDefault="001564CC" w:rsidP="00284368">
            <w:pPr>
              <w:widowControl w:val="0"/>
              <w:spacing w:before="80" w:line="264" w:lineRule="auto"/>
              <w:rPr>
                <w:sz w:val="26"/>
                <w:szCs w:val="26"/>
              </w:rPr>
            </w:pPr>
            <w:r w:rsidRPr="0043617D">
              <w:rPr>
                <w:sz w:val="26"/>
                <w:szCs w:val="26"/>
              </w:rPr>
              <w:t>Quy chuẩn kỹ thuật quốc gia về an toàn điện</w:t>
            </w:r>
          </w:p>
        </w:tc>
      </w:tr>
      <w:tr w:rsidR="001564CC" w:rsidRPr="0043617D" w14:paraId="7E859A38" w14:textId="77777777" w:rsidTr="00284368">
        <w:trPr>
          <w:trHeight w:val="630"/>
        </w:trPr>
        <w:tc>
          <w:tcPr>
            <w:tcW w:w="1364" w:type="pct"/>
            <w:hideMark/>
          </w:tcPr>
          <w:p w14:paraId="7441D81A" w14:textId="77777777" w:rsidR="001564CC" w:rsidRPr="0043617D" w:rsidRDefault="001564CC" w:rsidP="00284368">
            <w:pPr>
              <w:widowControl w:val="0"/>
              <w:spacing w:before="80" w:line="264" w:lineRule="auto"/>
              <w:rPr>
                <w:sz w:val="26"/>
                <w:szCs w:val="26"/>
              </w:rPr>
            </w:pPr>
            <w:r w:rsidRPr="0043617D">
              <w:rPr>
                <w:sz w:val="26"/>
                <w:szCs w:val="26"/>
              </w:rPr>
              <w:t>QCVN 03:2011/BLĐTBXH</w:t>
            </w:r>
          </w:p>
        </w:tc>
        <w:tc>
          <w:tcPr>
            <w:tcW w:w="3636" w:type="pct"/>
            <w:hideMark/>
          </w:tcPr>
          <w:p w14:paraId="1D0C5E2D" w14:textId="77777777" w:rsidR="001564CC" w:rsidRPr="0043617D" w:rsidRDefault="001564CC" w:rsidP="00284368">
            <w:pPr>
              <w:widowControl w:val="0"/>
              <w:spacing w:before="80" w:line="264" w:lineRule="auto"/>
              <w:rPr>
                <w:sz w:val="26"/>
                <w:szCs w:val="26"/>
              </w:rPr>
            </w:pPr>
            <w:r w:rsidRPr="0043617D">
              <w:rPr>
                <w:sz w:val="26"/>
                <w:szCs w:val="26"/>
              </w:rPr>
              <w:t>Quy chuẩn kỹ thuật quốc gia về ATLĐ đối với máy hàn điện và công việc hàn điện.</w:t>
            </w:r>
          </w:p>
        </w:tc>
      </w:tr>
      <w:tr w:rsidR="001564CC" w:rsidRPr="0043617D" w14:paraId="1DDED0F4" w14:textId="77777777" w:rsidTr="00284368">
        <w:trPr>
          <w:trHeight w:val="630"/>
        </w:trPr>
        <w:tc>
          <w:tcPr>
            <w:tcW w:w="1364" w:type="pct"/>
            <w:hideMark/>
          </w:tcPr>
          <w:p w14:paraId="667A472F" w14:textId="77777777" w:rsidR="001564CC" w:rsidRPr="0043617D" w:rsidRDefault="001564CC" w:rsidP="00284368">
            <w:pPr>
              <w:widowControl w:val="0"/>
              <w:spacing w:before="80" w:line="264" w:lineRule="auto"/>
              <w:rPr>
                <w:sz w:val="26"/>
                <w:szCs w:val="26"/>
              </w:rPr>
            </w:pPr>
            <w:r w:rsidRPr="0043617D">
              <w:rPr>
                <w:sz w:val="26"/>
                <w:szCs w:val="26"/>
              </w:rPr>
              <w:t>QCVN 07:2012/BLĐTBXH</w:t>
            </w:r>
          </w:p>
        </w:tc>
        <w:tc>
          <w:tcPr>
            <w:tcW w:w="3636" w:type="pct"/>
            <w:hideMark/>
          </w:tcPr>
          <w:p w14:paraId="7C09C531" w14:textId="77777777" w:rsidR="001564CC" w:rsidRPr="0043617D" w:rsidRDefault="001564CC" w:rsidP="00284368">
            <w:pPr>
              <w:widowControl w:val="0"/>
              <w:spacing w:before="80" w:line="264" w:lineRule="auto"/>
              <w:rPr>
                <w:sz w:val="26"/>
                <w:szCs w:val="26"/>
              </w:rPr>
            </w:pPr>
            <w:r w:rsidRPr="0043617D">
              <w:rPr>
                <w:sz w:val="26"/>
                <w:szCs w:val="26"/>
              </w:rPr>
              <w:t>Quy chuẩn kỹ thuật quốc gia về ATLĐ đối với thiết bị nâng.</w:t>
            </w:r>
          </w:p>
        </w:tc>
      </w:tr>
      <w:tr w:rsidR="001564CC" w:rsidRPr="0043617D" w14:paraId="633FD350" w14:textId="77777777" w:rsidTr="00284368">
        <w:trPr>
          <w:trHeight w:val="315"/>
        </w:trPr>
        <w:tc>
          <w:tcPr>
            <w:tcW w:w="1364" w:type="pct"/>
            <w:hideMark/>
          </w:tcPr>
          <w:p w14:paraId="0802E6B4" w14:textId="77777777" w:rsidR="001564CC" w:rsidRPr="0043617D" w:rsidRDefault="001564CC" w:rsidP="00284368">
            <w:pPr>
              <w:widowControl w:val="0"/>
              <w:spacing w:before="80" w:line="264" w:lineRule="auto"/>
              <w:rPr>
                <w:sz w:val="26"/>
                <w:szCs w:val="26"/>
              </w:rPr>
            </w:pPr>
            <w:r w:rsidRPr="0043617D">
              <w:rPr>
                <w:sz w:val="26"/>
                <w:szCs w:val="26"/>
              </w:rPr>
              <w:t>TCXDVN 296.2004</w:t>
            </w:r>
          </w:p>
        </w:tc>
        <w:tc>
          <w:tcPr>
            <w:tcW w:w="3636" w:type="pct"/>
            <w:hideMark/>
          </w:tcPr>
          <w:p w14:paraId="7259347F" w14:textId="77777777" w:rsidR="001564CC" w:rsidRPr="0043617D" w:rsidRDefault="001564CC" w:rsidP="00284368">
            <w:pPr>
              <w:widowControl w:val="0"/>
              <w:spacing w:before="80" w:line="264" w:lineRule="auto"/>
              <w:rPr>
                <w:sz w:val="26"/>
                <w:szCs w:val="26"/>
              </w:rPr>
            </w:pPr>
            <w:r w:rsidRPr="0043617D">
              <w:rPr>
                <w:sz w:val="26"/>
                <w:szCs w:val="26"/>
              </w:rPr>
              <w:t>Dàn giáo - Các yêu cầu về an toàn</w:t>
            </w:r>
          </w:p>
        </w:tc>
      </w:tr>
      <w:tr w:rsidR="001564CC" w:rsidRPr="0043617D" w14:paraId="377B9778" w14:textId="77777777" w:rsidTr="00284368">
        <w:trPr>
          <w:trHeight w:val="315"/>
        </w:trPr>
        <w:tc>
          <w:tcPr>
            <w:tcW w:w="1364" w:type="pct"/>
            <w:hideMark/>
          </w:tcPr>
          <w:p w14:paraId="229A828D" w14:textId="77777777" w:rsidR="001564CC" w:rsidRPr="0043617D" w:rsidRDefault="001564CC" w:rsidP="00284368">
            <w:pPr>
              <w:widowControl w:val="0"/>
              <w:spacing w:before="80" w:line="264" w:lineRule="auto"/>
              <w:rPr>
                <w:sz w:val="26"/>
                <w:szCs w:val="26"/>
              </w:rPr>
            </w:pPr>
            <w:r w:rsidRPr="0043617D">
              <w:rPr>
                <w:sz w:val="26"/>
                <w:szCs w:val="26"/>
              </w:rPr>
              <w:t>TCVN 4431:1987</w:t>
            </w:r>
          </w:p>
        </w:tc>
        <w:tc>
          <w:tcPr>
            <w:tcW w:w="3636" w:type="pct"/>
            <w:hideMark/>
          </w:tcPr>
          <w:p w14:paraId="1C8F1093" w14:textId="77777777" w:rsidR="001564CC" w:rsidRPr="0043617D" w:rsidRDefault="001564CC" w:rsidP="00284368">
            <w:pPr>
              <w:widowControl w:val="0"/>
              <w:spacing w:before="80" w:line="264" w:lineRule="auto"/>
              <w:rPr>
                <w:sz w:val="26"/>
                <w:szCs w:val="26"/>
              </w:rPr>
            </w:pPr>
            <w:r w:rsidRPr="0043617D">
              <w:rPr>
                <w:sz w:val="26"/>
                <w:szCs w:val="26"/>
              </w:rPr>
              <w:t>Lan can an toàn. Điều kiện kỹ thuật.</w:t>
            </w:r>
          </w:p>
        </w:tc>
      </w:tr>
      <w:tr w:rsidR="001564CC" w:rsidRPr="0043617D" w14:paraId="1D9E5C10" w14:textId="77777777" w:rsidTr="00284368">
        <w:trPr>
          <w:trHeight w:val="315"/>
        </w:trPr>
        <w:tc>
          <w:tcPr>
            <w:tcW w:w="1364" w:type="pct"/>
            <w:hideMark/>
          </w:tcPr>
          <w:p w14:paraId="1B6E95B0" w14:textId="77777777" w:rsidR="001564CC" w:rsidRPr="0043617D" w:rsidRDefault="001564CC" w:rsidP="00284368">
            <w:pPr>
              <w:widowControl w:val="0"/>
              <w:spacing w:before="80" w:line="264" w:lineRule="auto"/>
              <w:rPr>
                <w:sz w:val="26"/>
                <w:szCs w:val="26"/>
              </w:rPr>
            </w:pPr>
            <w:r w:rsidRPr="0043617D">
              <w:rPr>
                <w:sz w:val="26"/>
                <w:szCs w:val="26"/>
              </w:rPr>
              <w:t>TCVN 2292:1978</w:t>
            </w:r>
          </w:p>
        </w:tc>
        <w:tc>
          <w:tcPr>
            <w:tcW w:w="3636" w:type="pct"/>
            <w:hideMark/>
          </w:tcPr>
          <w:p w14:paraId="7C713229" w14:textId="77777777" w:rsidR="001564CC" w:rsidRPr="0043617D" w:rsidRDefault="001564CC" w:rsidP="00284368">
            <w:pPr>
              <w:widowControl w:val="0"/>
              <w:spacing w:before="80" w:line="264" w:lineRule="auto"/>
              <w:rPr>
                <w:sz w:val="26"/>
                <w:szCs w:val="26"/>
              </w:rPr>
            </w:pPr>
            <w:r w:rsidRPr="0043617D">
              <w:rPr>
                <w:sz w:val="26"/>
                <w:szCs w:val="26"/>
              </w:rPr>
              <w:t>Công việc sơn. Yêu cầu chung về an toàn.</w:t>
            </w:r>
          </w:p>
        </w:tc>
      </w:tr>
      <w:tr w:rsidR="001564CC" w:rsidRPr="0043617D" w14:paraId="303D822B" w14:textId="77777777" w:rsidTr="00284368">
        <w:trPr>
          <w:trHeight w:val="315"/>
        </w:trPr>
        <w:tc>
          <w:tcPr>
            <w:tcW w:w="1364" w:type="pct"/>
            <w:hideMark/>
          </w:tcPr>
          <w:p w14:paraId="5F3E8D61" w14:textId="77777777" w:rsidR="001564CC" w:rsidRPr="0043617D" w:rsidRDefault="001564CC" w:rsidP="00284368">
            <w:pPr>
              <w:widowControl w:val="0"/>
              <w:spacing w:before="80" w:line="264" w:lineRule="auto"/>
              <w:rPr>
                <w:sz w:val="26"/>
                <w:szCs w:val="26"/>
              </w:rPr>
            </w:pPr>
            <w:r w:rsidRPr="0043617D">
              <w:rPr>
                <w:sz w:val="26"/>
                <w:szCs w:val="26"/>
              </w:rPr>
              <w:t>TCVN 4244:2005</w:t>
            </w:r>
          </w:p>
        </w:tc>
        <w:tc>
          <w:tcPr>
            <w:tcW w:w="3636" w:type="pct"/>
            <w:hideMark/>
          </w:tcPr>
          <w:p w14:paraId="7DC2AB96" w14:textId="77777777" w:rsidR="001564CC" w:rsidRPr="0043617D" w:rsidRDefault="001564CC" w:rsidP="00284368">
            <w:pPr>
              <w:widowControl w:val="0"/>
              <w:spacing w:before="80" w:line="264" w:lineRule="auto"/>
              <w:rPr>
                <w:sz w:val="26"/>
                <w:szCs w:val="26"/>
              </w:rPr>
            </w:pPr>
            <w:r w:rsidRPr="0043617D">
              <w:rPr>
                <w:sz w:val="26"/>
                <w:szCs w:val="26"/>
              </w:rPr>
              <w:t>Thiết bị nâng. Thiết kế, chế tạo và kiểm tra kỹ thuật</w:t>
            </w:r>
          </w:p>
        </w:tc>
      </w:tr>
      <w:tr w:rsidR="001564CC" w:rsidRPr="0043617D" w14:paraId="4FD6564C" w14:textId="77777777" w:rsidTr="00284368">
        <w:trPr>
          <w:trHeight w:val="315"/>
        </w:trPr>
        <w:tc>
          <w:tcPr>
            <w:tcW w:w="1364" w:type="pct"/>
            <w:hideMark/>
          </w:tcPr>
          <w:p w14:paraId="42B77C05" w14:textId="77777777" w:rsidR="001564CC" w:rsidRPr="0043617D" w:rsidRDefault="001564CC" w:rsidP="00284368">
            <w:pPr>
              <w:widowControl w:val="0"/>
              <w:spacing w:before="80" w:line="264" w:lineRule="auto"/>
              <w:rPr>
                <w:sz w:val="26"/>
                <w:szCs w:val="26"/>
              </w:rPr>
            </w:pPr>
            <w:r w:rsidRPr="0043617D">
              <w:rPr>
                <w:sz w:val="26"/>
                <w:szCs w:val="26"/>
              </w:rPr>
              <w:t>TCVN 5207:1990</w:t>
            </w:r>
          </w:p>
        </w:tc>
        <w:tc>
          <w:tcPr>
            <w:tcW w:w="3636" w:type="pct"/>
            <w:hideMark/>
          </w:tcPr>
          <w:p w14:paraId="141DA1D6" w14:textId="77777777" w:rsidR="001564CC" w:rsidRPr="0043617D" w:rsidRDefault="001564CC" w:rsidP="00284368">
            <w:pPr>
              <w:widowControl w:val="0"/>
              <w:spacing w:before="80" w:line="264" w:lineRule="auto"/>
              <w:rPr>
                <w:sz w:val="26"/>
                <w:szCs w:val="26"/>
              </w:rPr>
            </w:pPr>
            <w:r w:rsidRPr="0043617D">
              <w:rPr>
                <w:sz w:val="26"/>
                <w:szCs w:val="26"/>
              </w:rPr>
              <w:t>Máy nâng hạ - Yêu cầu an toàn chung</w:t>
            </w:r>
          </w:p>
        </w:tc>
      </w:tr>
      <w:tr w:rsidR="001564CC" w:rsidRPr="0043617D" w14:paraId="71243D1C" w14:textId="77777777" w:rsidTr="00284368">
        <w:trPr>
          <w:trHeight w:val="315"/>
        </w:trPr>
        <w:tc>
          <w:tcPr>
            <w:tcW w:w="1364" w:type="pct"/>
            <w:hideMark/>
          </w:tcPr>
          <w:p w14:paraId="6CB98D5B" w14:textId="77777777" w:rsidR="001564CC" w:rsidRPr="0043617D" w:rsidRDefault="001564CC" w:rsidP="00284368">
            <w:pPr>
              <w:widowControl w:val="0"/>
              <w:spacing w:before="80" w:line="264" w:lineRule="auto"/>
              <w:rPr>
                <w:sz w:val="26"/>
                <w:szCs w:val="26"/>
              </w:rPr>
            </w:pPr>
            <w:r w:rsidRPr="0043617D">
              <w:rPr>
                <w:sz w:val="26"/>
                <w:szCs w:val="26"/>
              </w:rPr>
              <w:t>TCVN 3147:1990</w:t>
            </w:r>
          </w:p>
        </w:tc>
        <w:tc>
          <w:tcPr>
            <w:tcW w:w="3636" w:type="pct"/>
            <w:hideMark/>
          </w:tcPr>
          <w:p w14:paraId="2570BD8B" w14:textId="77777777" w:rsidR="001564CC" w:rsidRPr="0043617D" w:rsidRDefault="001564CC" w:rsidP="00284368">
            <w:pPr>
              <w:widowControl w:val="0"/>
              <w:spacing w:before="80" w:line="264" w:lineRule="auto"/>
              <w:rPr>
                <w:sz w:val="26"/>
                <w:szCs w:val="26"/>
              </w:rPr>
            </w:pPr>
            <w:r w:rsidRPr="0043617D">
              <w:rPr>
                <w:sz w:val="26"/>
                <w:szCs w:val="26"/>
              </w:rPr>
              <w:t>Quy phạm an toàn trong Công tác xếp dỡ - Yêu cầu chung</w:t>
            </w:r>
          </w:p>
        </w:tc>
      </w:tr>
      <w:tr w:rsidR="001564CC" w:rsidRPr="0043617D" w14:paraId="71AA794F" w14:textId="77777777" w:rsidTr="00284368">
        <w:trPr>
          <w:trHeight w:val="315"/>
        </w:trPr>
        <w:tc>
          <w:tcPr>
            <w:tcW w:w="1364" w:type="pct"/>
            <w:hideMark/>
          </w:tcPr>
          <w:p w14:paraId="16493D2E" w14:textId="77777777" w:rsidR="001564CC" w:rsidRPr="0043617D" w:rsidRDefault="001564CC" w:rsidP="00284368">
            <w:pPr>
              <w:widowControl w:val="0"/>
              <w:spacing w:before="80" w:line="264" w:lineRule="auto"/>
              <w:rPr>
                <w:sz w:val="26"/>
                <w:szCs w:val="26"/>
              </w:rPr>
            </w:pPr>
            <w:r w:rsidRPr="0043617D">
              <w:rPr>
                <w:sz w:val="26"/>
                <w:szCs w:val="26"/>
              </w:rPr>
              <w:t>TCVN 3152:1979</w:t>
            </w:r>
          </w:p>
        </w:tc>
        <w:tc>
          <w:tcPr>
            <w:tcW w:w="3636" w:type="pct"/>
            <w:hideMark/>
          </w:tcPr>
          <w:p w14:paraId="12BCD7AB" w14:textId="77777777" w:rsidR="001564CC" w:rsidRPr="0043617D" w:rsidRDefault="001564CC" w:rsidP="00284368">
            <w:pPr>
              <w:widowControl w:val="0"/>
              <w:spacing w:before="80" w:line="264" w:lineRule="auto"/>
              <w:rPr>
                <w:sz w:val="26"/>
                <w:szCs w:val="26"/>
              </w:rPr>
            </w:pPr>
            <w:r w:rsidRPr="0043617D">
              <w:rPr>
                <w:sz w:val="26"/>
                <w:szCs w:val="26"/>
              </w:rPr>
              <w:t>Dụng cụ mài. Yêu cầu an toàn</w:t>
            </w:r>
          </w:p>
        </w:tc>
      </w:tr>
      <w:tr w:rsidR="001564CC" w:rsidRPr="0043617D" w14:paraId="60A79974" w14:textId="77777777" w:rsidTr="00284368">
        <w:trPr>
          <w:trHeight w:val="630"/>
        </w:trPr>
        <w:tc>
          <w:tcPr>
            <w:tcW w:w="1364" w:type="pct"/>
            <w:hideMark/>
          </w:tcPr>
          <w:p w14:paraId="33FCC2C3" w14:textId="77777777" w:rsidR="001564CC" w:rsidRPr="0043617D" w:rsidRDefault="001564CC" w:rsidP="00284368">
            <w:pPr>
              <w:widowControl w:val="0"/>
              <w:spacing w:before="80" w:line="264" w:lineRule="auto"/>
              <w:rPr>
                <w:sz w:val="26"/>
                <w:szCs w:val="26"/>
              </w:rPr>
            </w:pPr>
            <w:r w:rsidRPr="0043617D">
              <w:rPr>
                <w:sz w:val="26"/>
                <w:szCs w:val="26"/>
              </w:rPr>
              <w:t>TCVN 7549-1:2005 (ISO 12480-1:1997)</w:t>
            </w:r>
          </w:p>
        </w:tc>
        <w:tc>
          <w:tcPr>
            <w:tcW w:w="3636" w:type="pct"/>
            <w:hideMark/>
          </w:tcPr>
          <w:p w14:paraId="02C87E72" w14:textId="77777777" w:rsidR="001564CC" w:rsidRPr="0043617D" w:rsidRDefault="001564CC" w:rsidP="00284368">
            <w:pPr>
              <w:widowControl w:val="0"/>
              <w:spacing w:before="80" w:line="264" w:lineRule="auto"/>
              <w:rPr>
                <w:sz w:val="26"/>
                <w:szCs w:val="26"/>
              </w:rPr>
            </w:pPr>
            <w:r w:rsidRPr="0043617D">
              <w:rPr>
                <w:sz w:val="26"/>
                <w:szCs w:val="26"/>
              </w:rPr>
              <w:t>Cần trục. Sử dụng an toàn. Phần 1: Yêu cầu chung.</w:t>
            </w:r>
          </w:p>
        </w:tc>
      </w:tr>
      <w:tr w:rsidR="001564CC" w:rsidRPr="0043617D" w14:paraId="6B7BCAF0" w14:textId="77777777" w:rsidTr="00284368">
        <w:trPr>
          <w:trHeight w:val="630"/>
        </w:trPr>
        <w:tc>
          <w:tcPr>
            <w:tcW w:w="1364" w:type="pct"/>
            <w:hideMark/>
          </w:tcPr>
          <w:p w14:paraId="18B6E045" w14:textId="77777777" w:rsidR="001564CC" w:rsidRPr="0043617D" w:rsidRDefault="001564CC" w:rsidP="00284368">
            <w:pPr>
              <w:widowControl w:val="0"/>
              <w:spacing w:before="80" w:line="264" w:lineRule="auto"/>
              <w:rPr>
                <w:sz w:val="26"/>
                <w:szCs w:val="26"/>
              </w:rPr>
            </w:pPr>
            <w:r w:rsidRPr="0043617D">
              <w:rPr>
                <w:sz w:val="26"/>
                <w:szCs w:val="26"/>
              </w:rPr>
              <w:t>TCVN 7996:2009</w:t>
            </w:r>
            <w:r w:rsidRPr="0043617D">
              <w:rPr>
                <w:sz w:val="26"/>
                <w:szCs w:val="26"/>
              </w:rPr>
              <w:br/>
              <w:t>(IEC 60745-1:2006)</w:t>
            </w:r>
          </w:p>
        </w:tc>
        <w:tc>
          <w:tcPr>
            <w:tcW w:w="3636" w:type="pct"/>
            <w:hideMark/>
          </w:tcPr>
          <w:p w14:paraId="3AC67B7A" w14:textId="77777777" w:rsidR="001564CC" w:rsidRPr="0043617D" w:rsidRDefault="001564CC" w:rsidP="00284368">
            <w:pPr>
              <w:widowControl w:val="0"/>
              <w:spacing w:before="80" w:line="264" w:lineRule="auto"/>
              <w:rPr>
                <w:sz w:val="26"/>
                <w:szCs w:val="26"/>
              </w:rPr>
            </w:pPr>
            <w:r w:rsidRPr="0043617D">
              <w:rPr>
                <w:sz w:val="26"/>
                <w:szCs w:val="26"/>
              </w:rPr>
              <w:t>Dụng cụ điện cầm tay truyền động bằng động cơ.</w:t>
            </w:r>
          </w:p>
        </w:tc>
      </w:tr>
      <w:tr w:rsidR="001564CC" w:rsidRPr="0043617D" w14:paraId="6A103871" w14:textId="77777777" w:rsidTr="00284368">
        <w:trPr>
          <w:trHeight w:val="630"/>
        </w:trPr>
        <w:tc>
          <w:tcPr>
            <w:tcW w:w="1364" w:type="pct"/>
            <w:hideMark/>
          </w:tcPr>
          <w:p w14:paraId="07254E4E" w14:textId="77777777" w:rsidR="001564CC" w:rsidRPr="0043617D" w:rsidRDefault="001564CC" w:rsidP="00284368">
            <w:pPr>
              <w:widowControl w:val="0"/>
              <w:spacing w:before="80" w:line="264" w:lineRule="auto"/>
              <w:rPr>
                <w:sz w:val="26"/>
                <w:szCs w:val="26"/>
              </w:rPr>
            </w:pPr>
            <w:r w:rsidRPr="0043617D">
              <w:rPr>
                <w:sz w:val="26"/>
                <w:szCs w:val="26"/>
              </w:rPr>
              <w:t>TCVN 7996:2009</w:t>
            </w:r>
            <w:r w:rsidRPr="0043617D">
              <w:rPr>
                <w:sz w:val="26"/>
                <w:szCs w:val="26"/>
              </w:rPr>
              <w:br/>
              <w:t>(IEC 60745-1:2006)</w:t>
            </w:r>
          </w:p>
        </w:tc>
        <w:tc>
          <w:tcPr>
            <w:tcW w:w="3636" w:type="pct"/>
            <w:hideMark/>
          </w:tcPr>
          <w:p w14:paraId="3D39B637" w14:textId="77777777" w:rsidR="001564CC" w:rsidRPr="0043617D" w:rsidRDefault="001564CC" w:rsidP="00284368">
            <w:pPr>
              <w:widowControl w:val="0"/>
              <w:spacing w:before="80" w:line="264" w:lineRule="auto"/>
              <w:rPr>
                <w:sz w:val="26"/>
                <w:szCs w:val="26"/>
              </w:rPr>
            </w:pPr>
            <w:r w:rsidRPr="0043617D">
              <w:rPr>
                <w:sz w:val="26"/>
                <w:szCs w:val="26"/>
              </w:rPr>
              <w:t>Dụng cụ điện cầm tay truyền động bằng động cơ.</w:t>
            </w:r>
          </w:p>
        </w:tc>
      </w:tr>
      <w:tr w:rsidR="001564CC" w:rsidRPr="0043617D" w14:paraId="3A0F4FCD" w14:textId="77777777" w:rsidTr="00284368">
        <w:trPr>
          <w:trHeight w:val="645"/>
        </w:trPr>
        <w:tc>
          <w:tcPr>
            <w:tcW w:w="1364" w:type="pct"/>
            <w:hideMark/>
          </w:tcPr>
          <w:p w14:paraId="0B522670" w14:textId="77777777" w:rsidR="001564CC" w:rsidRPr="0043617D" w:rsidRDefault="001564CC" w:rsidP="00284368">
            <w:pPr>
              <w:widowControl w:val="0"/>
              <w:spacing w:before="80" w:line="264" w:lineRule="auto"/>
              <w:rPr>
                <w:sz w:val="26"/>
                <w:szCs w:val="26"/>
              </w:rPr>
            </w:pPr>
            <w:r w:rsidRPr="0043617D">
              <w:rPr>
                <w:sz w:val="26"/>
                <w:szCs w:val="26"/>
              </w:rPr>
              <w:t>TCVN 9358:2012</w:t>
            </w:r>
          </w:p>
        </w:tc>
        <w:tc>
          <w:tcPr>
            <w:tcW w:w="3636" w:type="pct"/>
            <w:hideMark/>
          </w:tcPr>
          <w:p w14:paraId="699952ED" w14:textId="77777777" w:rsidR="001564CC" w:rsidRPr="0043617D" w:rsidRDefault="001564CC" w:rsidP="00284368">
            <w:pPr>
              <w:widowControl w:val="0"/>
              <w:spacing w:before="80" w:line="264" w:lineRule="auto"/>
              <w:rPr>
                <w:sz w:val="26"/>
                <w:szCs w:val="26"/>
              </w:rPr>
            </w:pPr>
            <w:r w:rsidRPr="0043617D">
              <w:rPr>
                <w:sz w:val="26"/>
                <w:szCs w:val="26"/>
              </w:rPr>
              <w:t>Lắp đặt hệ thống nối đất thiết bị cho các công trình công nghiệp – Yêu cầu chung</w:t>
            </w:r>
          </w:p>
        </w:tc>
      </w:tr>
    </w:tbl>
    <w:p w14:paraId="78752F0E" w14:textId="77777777" w:rsidR="001564CC" w:rsidRPr="0043617D" w:rsidRDefault="001564CC" w:rsidP="001564CC">
      <w:pPr>
        <w:widowControl w:val="0"/>
        <w:tabs>
          <w:tab w:val="left" w:pos="0"/>
          <w:tab w:val="left" w:pos="851"/>
        </w:tabs>
        <w:spacing w:before="80" w:line="264" w:lineRule="auto"/>
        <w:ind w:firstLine="567"/>
        <w:rPr>
          <w:rFonts w:eastAsia="Calibri"/>
          <w:bCs/>
          <w:iCs/>
          <w:sz w:val="26"/>
          <w:szCs w:val="26"/>
          <w:lang w:val="pt-BR"/>
        </w:rPr>
      </w:pPr>
      <w:r w:rsidRPr="0043617D">
        <w:rPr>
          <w:rFonts w:eastAsia="Calibri"/>
          <w:bCs/>
          <w:iCs/>
          <w:sz w:val="26"/>
          <w:szCs w:val="26"/>
          <w:lang w:val="pt-BR"/>
        </w:rPr>
        <w:t>+ Các quy trình, quy phạm khác có liên quan.</w:t>
      </w:r>
    </w:p>
    <w:p w14:paraId="429B2625" w14:textId="77777777" w:rsidR="001564CC" w:rsidRPr="0043617D" w:rsidRDefault="001564CC" w:rsidP="001564CC">
      <w:pPr>
        <w:widowControl w:val="0"/>
        <w:tabs>
          <w:tab w:val="left" w:pos="0"/>
          <w:tab w:val="left" w:pos="851"/>
        </w:tabs>
        <w:spacing w:before="80" w:line="264" w:lineRule="auto"/>
        <w:ind w:firstLine="567"/>
        <w:rPr>
          <w:rFonts w:eastAsia="Calibri"/>
          <w:bCs/>
          <w:i/>
          <w:sz w:val="26"/>
          <w:szCs w:val="26"/>
          <w:u w:val="single"/>
          <w:lang w:val="pt-BR"/>
        </w:rPr>
      </w:pPr>
      <w:r w:rsidRPr="0043617D">
        <w:rPr>
          <w:rFonts w:eastAsia="Calibri"/>
          <w:bCs/>
          <w:i/>
          <w:sz w:val="26"/>
          <w:szCs w:val="26"/>
          <w:u w:val="single"/>
          <w:lang w:val="pt-BR"/>
        </w:rPr>
        <w:t>Lưu ý:</w:t>
      </w:r>
    </w:p>
    <w:p w14:paraId="55132F3C" w14:textId="77777777" w:rsidR="001564CC" w:rsidRPr="0043617D" w:rsidRDefault="001564CC" w:rsidP="001564CC">
      <w:pPr>
        <w:widowControl w:val="0"/>
        <w:spacing w:before="80" w:line="264" w:lineRule="auto"/>
        <w:ind w:firstLine="567"/>
        <w:rPr>
          <w:spacing w:val="4"/>
          <w:sz w:val="26"/>
          <w:szCs w:val="26"/>
          <w:lang w:val="pt-BR"/>
        </w:rPr>
      </w:pPr>
      <w:r w:rsidRPr="0043617D">
        <w:rPr>
          <w:spacing w:val="4"/>
          <w:sz w:val="26"/>
          <w:szCs w:val="26"/>
          <w:lang w:val="pt-BR"/>
        </w:rPr>
        <w:t>Trong mọi trường hợp nếu tiêu chuẩn kỹ thuật không tương ứng với nhau hoặc đã có tiêu chuẩn kỹ thuật mới thay thế, thì phiên bản mới nhất sẽ được áp dụng. Bảng trên chỉ là một số tiêu chuẩn mà bên mời thầu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5C07E9CF" w14:textId="77777777" w:rsidR="001564CC" w:rsidRPr="0043617D" w:rsidRDefault="001564CC" w:rsidP="001564CC">
      <w:pPr>
        <w:widowControl w:val="0"/>
        <w:tabs>
          <w:tab w:val="left" w:pos="700"/>
        </w:tabs>
        <w:spacing w:before="80" w:line="264" w:lineRule="auto"/>
        <w:ind w:firstLine="454"/>
        <w:rPr>
          <w:b/>
          <w:bCs/>
          <w:i/>
          <w:iCs/>
          <w:sz w:val="26"/>
          <w:szCs w:val="26"/>
        </w:rPr>
      </w:pPr>
      <w:r w:rsidRPr="0043617D">
        <w:rPr>
          <w:b/>
          <w:bCs/>
          <w:i/>
          <w:iCs/>
          <w:sz w:val="26"/>
          <w:szCs w:val="26"/>
        </w:rPr>
        <w:t>III.5. Yêu cầu về vật tư, vật liệu và thiết bị thi công</w:t>
      </w:r>
    </w:p>
    <w:p w14:paraId="36A1A24F" w14:textId="77777777" w:rsidR="001564CC" w:rsidRPr="0043617D" w:rsidRDefault="001564CC" w:rsidP="001564CC">
      <w:pPr>
        <w:widowControl w:val="0"/>
        <w:spacing w:before="80" w:line="264" w:lineRule="auto"/>
        <w:ind w:right="-142" w:firstLine="567"/>
        <w:rPr>
          <w:b/>
          <w:bCs/>
          <w:i/>
          <w:sz w:val="26"/>
          <w:szCs w:val="26"/>
          <w:lang w:val="pt-BR"/>
        </w:rPr>
      </w:pPr>
      <w:r w:rsidRPr="0043617D">
        <w:rPr>
          <w:b/>
          <w:bCs/>
          <w:i/>
          <w:sz w:val="26"/>
          <w:szCs w:val="26"/>
          <w:lang w:val="pt-BR"/>
        </w:rPr>
        <w:t>III.5.1. Yêu cầu vật tư, vật liệu</w:t>
      </w:r>
    </w:p>
    <w:p w14:paraId="71DC910E" w14:textId="77777777" w:rsidR="001564CC" w:rsidRPr="0043617D" w:rsidRDefault="001564CC" w:rsidP="001564CC">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 xml:space="preserve">Vật tư, vật liệu đưa vào công trình phải đảm bảo chất lượng, do nhà sản xuất có chứng nhận về tiêu chuẩn chất lượng sản xuất, có đầy đủ chứng nhận nguồn gốc xuất xứ, </w:t>
      </w:r>
      <w:r w:rsidRPr="0043617D">
        <w:rPr>
          <w:sz w:val="26"/>
          <w:szCs w:val="26"/>
          <w:lang w:val="pt-BR"/>
        </w:rPr>
        <w:lastRenderedPageBreak/>
        <w:t>chứng nhận chất lượng của vật tư, vật liệu đưa vào công trình, thoả mãn các TCVN theo thiết kế về chất lượng.</w:t>
      </w:r>
    </w:p>
    <w:p w14:paraId="35B5B68E" w14:textId="77777777" w:rsidR="001564CC" w:rsidRPr="0043617D" w:rsidRDefault="001564CC" w:rsidP="001564CC">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172931CA" w14:textId="77777777" w:rsidR="001564CC" w:rsidRPr="0043617D" w:rsidRDefault="001564CC" w:rsidP="001564CC">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Nguồn cung cấp vật tư, vật liệu phải được nhà thầu nêu trong HSDT và cam kết cung cấp vật tư, vật liệu chính.</w:t>
      </w:r>
    </w:p>
    <w:p w14:paraId="2267E1CF" w14:textId="77777777" w:rsidR="001564CC" w:rsidRPr="0043617D" w:rsidRDefault="001564CC" w:rsidP="001564CC">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Bảng yêu cầu về vật liệu cung cấp cho công trình: Khi dự thầu nhà thầu phải kê khai chi tiết về vật tư, thiết bị đầy đủ thông tin trong bảng kê dưới đây:</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239"/>
        <w:gridCol w:w="2976"/>
        <w:gridCol w:w="1985"/>
        <w:gridCol w:w="1701"/>
      </w:tblGrid>
      <w:tr w:rsidR="001564CC" w:rsidRPr="0043617D" w14:paraId="49401458" w14:textId="77777777" w:rsidTr="00284368">
        <w:tc>
          <w:tcPr>
            <w:tcW w:w="563" w:type="dxa"/>
            <w:tcBorders>
              <w:top w:val="single" w:sz="4" w:space="0" w:color="auto"/>
              <w:left w:val="single" w:sz="4" w:space="0" w:color="auto"/>
              <w:bottom w:val="single" w:sz="4" w:space="0" w:color="auto"/>
              <w:right w:val="single" w:sz="4" w:space="0" w:color="auto"/>
            </w:tcBorders>
            <w:vAlign w:val="center"/>
            <w:hideMark/>
          </w:tcPr>
          <w:p w14:paraId="064E8A5C" w14:textId="77777777" w:rsidR="001564CC" w:rsidRPr="0043617D" w:rsidRDefault="001564CC" w:rsidP="00284368">
            <w:pPr>
              <w:widowControl w:val="0"/>
              <w:spacing w:before="80" w:line="264" w:lineRule="auto"/>
              <w:jc w:val="center"/>
              <w:rPr>
                <w:sz w:val="26"/>
                <w:szCs w:val="26"/>
              </w:rPr>
            </w:pPr>
            <w:r w:rsidRPr="0043617D">
              <w:rPr>
                <w:b/>
                <w:bCs/>
                <w:sz w:val="26"/>
                <w:szCs w:val="26"/>
              </w:rPr>
              <w:t>TT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E1E9BD4" w14:textId="77777777" w:rsidR="001564CC" w:rsidRPr="0043617D" w:rsidRDefault="001564CC" w:rsidP="00284368">
            <w:pPr>
              <w:widowControl w:val="0"/>
              <w:spacing w:before="80" w:line="264" w:lineRule="auto"/>
              <w:jc w:val="center"/>
              <w:rPr>
                <w:sz w:val="26"/>
                <w:szCs w:val="26"/>
              </w:rPr>
            </w:pPr>
            <w:r w:rsidRPr="0043617D">
              <w:rPr>
                <w:b/>
                <w:bCs/>
                <w:sz w:val="26"/>
                <w:szCs w:val="26"/>
              </w:rPr>
              <w:t>Tên vật tư, vật liệu chính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74CD487" w14:textId="77777777" w:rsidR="001564CC" w:rsidRPr="0043617D" w:rsidRDefault="001564CC" w:rsidP="00284368">
            <w:pPr>
              <w:widowControl w:val="0"/>
              <w:spacing w:before="80" w:line="264" w:lineRule="auto"/>
              <w:jc w:val="center"/>
              <w:rPr>
                <w:sz w:val="26"/>
                <w:szCs w:val="26"/>
              </w:rPr>
            </w:pPr>
            <w:r w:rsidRPr="0043617D">
              <w:rPr>
                <w:b/>
                <w:bCs/>
                <w:sz w:val="26"/>
                <w:szCs w:val="26"/>
              </w:rPr>
              <w:t>Tên hãng sản xuất/Tên</w:t>
            </w:r>
            <w:r w:rsidRPr="0043617D">
              <w:rPr>
                <w:b/>
                <w:bCs/>
                <w:sz w:val="26"/>
                <w:szCs w:val="26"/>
              </w:rPr>
              <w:br/>
              <w:t>nhà cung cấp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8227F1" w14:textId="77777777" w:rsidR="001564CC" w:rsidRPr="0043617D" w:rsidRDefault="001564CC" w:rsidP="00284368">
            <w:pPr>
              <w:widowControl w:val="0"/>
              <w:spacing w:before="80" w:line="264" w:lineRule="auto"/>
              <w:jc w:val="center"/>
              <w:rPr>
                <w:sz w:val="26"/>
                <w:szCs w:val="26"/>
              </w:rPr>
            </w:pPr>
            <w:r w:rsidRPr="0043617D">
              <w:rPr>
                <w:b/>
                <w:bCs/>
                <w:sz w:val="26"/>
                <w:szCs w:val="26"/>
              </w:rPr>
              <w:t>Xuất xứ/nguồn</w:t>
            </w:r>
            <w:r w:rsidRPr="0043617D">
              <w:rPr>
                <w:b/>
                <w:bCs/>
                <w:sz w:val="26"/>
                <w:szCs w:val="26"/>
              </w:rPr>
              <w:br/>
              <w:t>gốc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432DC7" w14:textId="77777777" w:rsidR="001564CC" w:rsidRPr="0043617D" w:rsidRDefault="001564CC" w:rsidP="00284368">
            <w:pPr>
              <w:widowControl w:val="0"/>
              <w:spacing w:before="80" w:line="264" w:lineRule="auto"/>
              <w:jc w:val="center"/>
              <w:rPr>
                <w:sz w:val="26"/>
                <w:szCs w:val="26"/>
              </w:rPr>
            </w:pPr>
            <w:r w:rsidRPr="0043617D">
              <w:rPr>
                <w:b/>
                <w:bCs/>
                <w:sz w:val="26"/>
                <w:szCs w:val="26"/>
              </w:rPr>
              <w:t>Ghi chú</w:t>
            </w:r>
          </w:p>
        </w:tc>
      </w:tr>
      <w:tr w:rsidR="001564CC" w:rsidRPr="0043617D" w14:paraId="335D87EC" w14:textId="77777777" w:rsidTr="00284368">
        <w:tc>
          <w:tcPr>
            <w:tcW w:w="563" w:type="dxa"/>
            <w:tcBorders>
              <w:top w:val="single" w:sz="4" w:space="0" w:color="auto"/>
              <w:left w:val="single" w:sz="4" w:space="0" w:color="auto"/>
              <w:bottom w:val="single" w:sz="4" w:space="0" w:color="auto"/>
              <w:right w:val="single" w:sz="4" w:space="0" w:color="auto"/>
            </w:tcBorders>
            <w:vAlign w:val="center"/>
          </w:tcPr>
          <w:p w14:paraId="3A5940C5" w14:textId="77777777" w:rsidR="001564CC" w:rsidRPr="0043617D" w:rsidRDefault="001564CC" w:rsidP="00284368">
            <w:pPr>
              <w:widowControl w:val="0"/>
              <w:spacing w:before="80" w:line="264" w:lineRule="auto"/>
              <w:rPr>
                <w:sz w:val="26"/>
                <w:szCs w:val="26"/>
              </w:rPr>
            </w:pPr>
          </w:p>
        </w:tc>
        <w:tc>
          <w:tcPr>
            <w:tcW w:w="2239" w:type="dxa"/>
            <w:tcBorders>
              <w:top w:val="single" w:sz="4" w:space="0" w:color="auto"/>
              <w:left w:val="single" w:sz="4" w:space="0" w:color="auto"/>
              <w:bottom w:val="single" w:sz="4" w:space="0" w:color="auto"/>
              <w:right w:val="single" w:sz="4" w:space="0" w:color="auto"/>
            </w:tcBorders>
            <w:vAlign w:val="center"/>
          </w:tcPr>
          <w:p w14:paraId="0D16A661" w14:textId="77777777" w:rsidR="001564CC" w:rsidRPr="0043617D" w:rsidRDefault="001564CC" w:rsidP="00284368">
            <w:pPr>
              <w:widowControl w:val="0"/>
              <w:spacing w:before="80" w:line="264" w:lineRule="auto"/>
              <w:rPr>
                <w:sz w:val="26"/>
                <w:szCs w:val="26"/>
              </w:rPr>
            </w:pPr>
          </w:p>
        </w:tc>
        <w:tc>
          <w:tcPr>
            <w:tcW w:w="2976" w:type="dxa"/>
            <w:vAlign w:val="center"/>
          </w:tcPr>
          <w:p w14:paraId="38F97E6D" w14:textId="77777777" w:rsidR="001564CC" w:rsidRPr="0043617D" w:rsidRDefault="001564CC" w:rsidP="00284368">
            <w:pPr>
              <w:widowControl w:val="0"/>
              <w:spacing w:before="80" w:line="264" w:lineRule="auto"/>
              <w:rPr>
                <w:sz w:val="26"/>
                <w:szCs w:val="26"/>
              </w:rPr>
            </w:pPr>
          </w:p>
        </w:tc>
        <w:tc>
          <w:tcPr>
            <w:tcW w:w="1985" w:type="dxa"/>
            <w:vAlign w:val="center"/>
          </w:tcPr>
          <w:p w14:paraId="5673F55C" w14:textId="77777777" w:rsidR="001564CC" w:rsidRPr="0043617D" w:rsidRDefault="001564CC" w:rsidP="00284368">
            <w:pPr>
              <w:widowControl w:val="0"/>
              <w:spacing w:before="80" w:line="264" w:lineRule="auto"/>
              <w:rPr>
                <w:sz w:val="26"/>
                <w:szCs w:val="26"/>
              </w:rPr>
            </w:pPr>
          </w:p>
        </w:tc>
        <w:tc>
          <w:tcPr>
            <w:tcW w:w="1701" w:type="dxa"/>
            <w:vAlign w:val="center"/>
            <w:hideMark/>
          </w:tcPr>
          <w:p w14:paraId="3998BB7D" w14:textId="77777777" w:rsidR="001564CC" w:rsidRPr="0043617D" w:rsidRDefault="001564CC" w:rsidP="00284368">
            <w:pPr>
              <w:widowControl w:val="0"/>
              <w:spacing w:before="80" w:line="264" w:lineRule="auto"/>
              <w:rPr>
                <w:sz w:val="26"/>
                <w:szCs w:val="26"/>
              </w:rPr>
            </w:pPr>
          </w:p>
        </w:tc>
      </w:tr>
      <w:tr w:rsidR="001564CC" w:rsidRPr="0043617D" w14:paraId="6FA1BA10" w14:textId="77777777" w:rsidTr="00284368">
        <w:tc>
          <w:tcPr>
            <w:tcW w:w="563" w:type="dxa"/>
            <w:tcBorders>
              <w:top w:val="single" w:sz="4" w:space="0" w:color="auto"/>
              <w:left w:val="single" w:sz="4" w:space="0" w:color="auto"/>
              <w:bottom w:val="single" w:sz="4" w:space="0" w:color="auto"/>
              <w:right w:val="single" w:sz="4" w:space="0" w:color="auto"/>
            </w:tcBorders>
            <w:vAlign w:val="center"/>
          </w:tcPr>
          <w:p w14:paraId="26343696" w14:textId="77777777" w:rsidR="001564CC" w:rsidRPr="0043617D" w:rsidRDefault="001564CC" w:rsidP="00284368">
            <w:pPr>
              <w:widowControl w:val="0"/>
              <w:spacing w:before="80" w:line="264" w:lineRule="auto"/>
              <w:rPr>
                <w:sz w:val="26"/>
                <w:szCs w:val="26"/>
              </w:rPr>
            </w:pPr>
          </w:p>
        </w:tc>
        <w:tc>
          <w:tcPr>
            <w:tcW w:w="2239" w:type="dxa"/>
            <w:tcBorders>
              <w:top w:val="single" w:sz="4" w:space="0" w:color="auto"/>
              <w:left w:val="single" w:sz="4" w:space="0" w:color="auto"/>
              <w:bottom w:val="single" w:sz="4" w:space="0" w:color="auto"/>
              <w:right w:val="single" w:sz="4" w:space="0" w:color="auto"/>
            </w:tcBorders>
            <w:vAlign w:val="center"/>
          </w:tcPr>
          <w:p w14:paraId="3C1EE7C4" w14:textId="77777777" w:rsidR="001564CC" w:rsidRPr="0043617D" w:rsidRDefault="001564CC" w:rsidP="00284368">
            <w:pPr>
              <w:widowControl w:val="0"/>
              <w:spacing w:before="80" w:line="264" w:lineRule="auto"/>
              <w:rPr>
                <w:sz w:val="26"/>
                <w:szCs w:val="26"/>
              </w:rPr>
            </w:pPr>
          </w:p>
        </w:tc>
        <w:tc>
          <w:tcPr>
            <w:tcW w:w="2976" w:type="dxa"/>
            <w:vAlign w:val="center"/>
          </w:tcPr>
          <w:p w14:paraId="08AE2ACA" w14:textId="77777777" w:rsidR="001564CC" w:rsidRPr="0043617D" w:rsidRDefault="001564CC" w:rsidP="00284368">
            <w:pPr>
              <w:widowControl w:val="0"/>
              <w:spacing w:before="80" w:line="264" w:lineRule="auto"/>
              <w:rPr>
                <w:sz w:val="26"/>
                <w:szCs w:val="26"/>
              </w:rPr>
            </w:pPr>
          </w:p>
        </w:tc>
        <w:tc>
          <w:tcPr>
            <w:tcW w:w="1985" w:type="dxa"/>
            <w:vAlign w:val="center"/>
          </w:tcPr>
          <w:p w14:paraId="1CAC4008" w14:textId="77777777" w:rsidR="001564CC" w:rsidRPr="0043617D" w:rsidRDefault="001564CC" w:rsidP="00284368">
            <w:pPr>
              <w:widowControl w:val="0"/>
              <w:spacing w:before="80" w:line="264" w:lineRule="auto"/>
              <w:rPr>
                <w:sz w:val="26"/>
                <w:szCs w:val="26"/>
              </w:rPr>
            </w:pPr>
          </w:p>
        </w:tc>
        <w:tc>
          <w:tcPr>
            <w:tcW w:w="1701" w:type="dxa"/>
            <w:vAlign w:val="center"/>
            <w:hideMark/>
          </w:tcPr>
          <w:p w14:paraId="172132AC" w14:textId="77777777" w:rsidR="001564CC" w:rsidRPr="0043617D" w:rsidRDefault="001564CC" w:rsidP="00284368">
            <w:pPr>
              <w:widowControl w:val="0"/>
              <w:spacing w:before="80" w:line="264" w:lineRule="auto"/>
              <w:rPr>
                <w:sz w:val="26"/>
                <w:szCs w:val="26"/>
              </w:rPr>
            </w:pPr>
          </w:p>
        </w:tc>
      </w:tr>
      <w:tr w:rsidR="001564CC" w:rsidRPr="0043617D" w14:paraId="7A2C3033" w14:textId="77777777" w:rsidTr="00284368">
        <w:tc>
          <w:tcPr>
            <w:tcW w:w="563" w:type="dxa"/>
            <w:tcBorders>
              <w:top w:val="single" w:sz="4" w:space="0" w:color="auto"/>
              <w:left w:val="single" w:sz="4" w:space="0" w:color="auto"/>
              <w:bottom w:val="single" w:sz="4" w:space="0" w:color="auto"/>
              <w:right w:val="single" w:sz="4" w:space="0" w:color="auto"/>
            </w:tcBorders>
            <w:vAlign w:val="center"/>
          </w:tcPr>
          <w:p w14:paraId="2A6BDFE4" w14:textId="77777777" w:rsidR="001564CC" w:rsidRPr="0043617D" w:rsidRDefault="001564CC" w:rsidP="00284368">
            <w:pPr>
              <w:widowControl w:val="0"/>
              <w:spacing w:before="80" w:line="264" w:lineRule="auto"/>
              <w:rPr>
                <w:sz w:val="26"/>
                <w:szCs w:val="26"/>
              </w:rPr>
            </w:pPr>
          </w:p>
        </w:tc>
        <w:tc>
          <w:tcPr>
            <w:tcW w:w="2239" w:type="dxa"/>
            <w:tcBorders>
              <w:top w:val="single" w:sz="4" w:space="0" w:color="auto"/>
              <w:left w:val="single" w:sz="4" w:space="0" w:color="auto"/>
              <w:bottom w:val="single" w:sz="4" w:space="0" w:color="auto"/>
              <w:right w:val="single" w:sz="4" w:space="0" w:color="auto"/>
            </w:tcBorders>
            <w:vAlign w:val="center"/>
          </w:tcPr>
          <w:p w14:paraId="0778ECD9" w14:textId="77777777" w:rsidR="001564CC" w:rsidRPr="0043617D" w:rsidRDefault="001564CC" w:rsidP="00284368">
            <w:pPr>
              <w:widowControl w:val="0"/>
              <w:spacing w:before="80" w:line="264" w:lineRule="auto"/>
              <w:rPr>
                <w:sz w:val="26"/>
                <w:szCs w:val="26"/>
              </w:rPr>
            </w:pPr>
          </w:p>
        </w:tc>
        <w:tc>
          <w:tcPr>
            <w:tcW w:w="2976" w:type="dxa"/>
            <w:vAlign w:val="center"/>
          </w:tcPr>
          <w:p w14:paraId="4522EB17" w14:textId="77777777" w:rsidR="001564CC" w:rsidRPr="0043617D" w:rsidRDefault="001564CC" w:rsidP="00284368">
            <w:pPr>
              <w:widowControl w:val="0"/>
              <w:spacing w:before="80" w:line="264" w:lineRule="auto"/>
              <w:rPr>
                <w:sz w:val="26"/>
                <w:szCs w:val="26"/>
              </w:rPr>
            </w:pPr>
          </w:p>
        </w:tc>
        <w:tc>
          <w:tcPr>
            <w:tcW w:w="1985" w:type="dxa"/>
            <w:vAlign w:val="center"/>
          </w:tcPr>
          <w:p w14:paraId="67A1BC47" w14:textId="77777777" w:rsidR="001564CC" w:rsidRPr="0043617D" w:rsidRDefault="001564CC" w:rsidP="00284368">
            <w:pPr>
              <w:widowControl w:val="0"/>
              <w:spacing w:before="80" w:line="264" w:lineRule="auto"/>
              <w:rPr>
                <w:sz w:val="26"/>
                <w:szCs w:val="26"/>
              </w:rPr>
            </w:pPr>
          </w:p>
        </w:tc>
        <w:tc>
          <w:tcPr>
            <w:tcW w:w="1701" w:type="dxa"/>
            <w:vAlign w:val="center"/>
            <w:hideMark/>
          </w:tcPr>
          <w:p w14:paraId="42C0D15A" w14:textId="77777777" w:rsidR="001564CC" w:rsidRPr="0043617D" w:rsidRDefault="001564CC" w:rsidP="00284368">
            <w:pPr>
              <w:widowControl w:val="0"/>
              <w:spacing w:before="80" w:line="264" w:lineRule="auto"/>
              <w:rPr>
                <w:sz w:val="26"/>
                <w:szCs w:val="26"/>
              </w:rPr>
            </w:pPr>
          </w:p>
        </w:tc>
      </w:tr>
      <w:tr w:rsidR="001564CC" w:rsidRPr="0043617D" w14:paraId="484848C6" w14:textId="77777777" w:rsidTr="00284368">
        <w:tc>
          <w:tcPr>
            <w:tcW w:w="563" w:type="dxa"/>
            <w:tcBorders>
              <w:top w:val="single" w:sz="4" w:space="0" w:color="auto"/>
              <w:left w:val="single" w:sz="4" w:space="0" w:color="auto"/>
              <w:bottom w:val="single" w:sz="4" w:space="0" w:color="auto"/>
              <w:right w:val="single" w:sz="4" w:space="0" w:color="auto"/>
            </w:tcBorders>
            <w:vAlign w:val="center"/>
          </w:tcPr>
          <w:p w14:paraId="0C4211D0" w14:textId="77777777" w:rsidR="001564CC" w:rsidRPr="0043617D" w:rsidRDefault="001564CC" w:rsidP="00284368">
            <w:pPr>
              <w:widowControl w:val="0"/>
              <w:spacing w:before="80" w:line="264" w:lineRule="auto"/>
              <w:rPr>
                <w:sz w:val="26"/>
                <w:szCs w:val="26"/>
              </w:rPr>
            </w:pPr>
          </w:p>
        </w:tc>
        <w:tc>
          <w:tcPr>
            <w:tcW w:w="2239" w:type="dxa"/>
            <w:tcBorders>
              <w:top w:val="single" w:sz="4" w:space="0" w:color="auto"/>
              <w:left w:val="single" w:sz="4" w:space="0" w:color="auto"/>
              <w:bottom w:val="single" w:sz="4" w:space="0" w:color="auto"/>
              <w:right w:val="single" w:sz="4" w:space="0" w:color="auto"/>
            </w:tcBorders>
            <w:vAlign w:val="center"/>
          </w:tcPr>
          <w:p w14:paraId="5DB200A6" w14:textId="77777777" w:rsidR="001564CC" w:rsidRPr="0043617D" w:rsidRDefault="001564CC" w:rsidP="00284368">
            <w:pPr>
              <w:widowControl w:val="0"/>
              <w:spacing w:before="80" w:line="264" w:lineRule="auto"/>
              <w:rPr>
                <w:sz w:val="26"/>
                <w:szCs w:val="26"/>
              </w:rPr>
            </w:pPr>
          </w:p>
        </w:tc>
        <w:tc>
          <w:tcPr>
            <w:tcW w:w="2976" w:type="dxa"/>
            <w:vAlign w:val="center"/>
          </w:tcPr>
          <w:p w14:paraId="10CFC0F7" w14:textId="77777777" w:rsidR="001564CC" w:rsidRPr="0043617D" w:rsidRDefault="001564CC" w:rsidP="00284368">
            <w:pPr>
              <w:widowControl w:val="0"/>
              <w:spacing w:before="80" w:line="264" w:lineRule="auto"/>
              <w:rPr>
                <w:sz w:val="26"/>
                <w:szCs w:val="26"/>
              </w:rPr>
            </w:pPr>
          </w:p>
        </w:tc>
        <w:tc>
          <w:tcPr>
            <w:tcW w:w="1985" w:type="dxa"/>
            <w:vAlign w:val="center"/>
          </w:tcPr>
          <w:p w14:paraId="0D2A8359" w14:textId="77777777" w:rsidR="001564CC" w:rsidRPr="0043617D" w:rsidRDefault="001564CC" w:rsidP="00284368">
            <w:pPr>
              <w:widowControl w:val="0"/>
              <w:spacing w:before="80" w:line="264" w:lineRule="auto"/>
              <w:rPr>
                <w:sz w:val="26"/>
                <w:szCs w:val="26"/>
              </w:rPr>
            </w:pPr>
          </w:p>
        </w:tc>
        <w:tc>
          <w:tcPr>
            <w:tcW w:w="1701" w:type="dxa"/>
            <w:vAlign w:val="center"/>
            <w:hideMark/>
          </w:tcPr>
          <w:p w14:paraId="32FDA8FA" w14:textId="77777777" w:rsidR="001564CC" w:rsidRPr="0043617D" w:rsidRDefault="001564CC" w:rsidP="00284368">
            <w:pPr>
              <w:widowControl w:val="0"/>
              <w:spacing w:before="80" w:line="264" w:lineRule="auto"/>
              <w:rPr>
                <w:sz w:val="26"/>
                <w:szCs w:val="26"/>
              </w:rPr>
            </w:pPr>
          </w:p>
        </w:tc>
      </w:tr>
    </w:tbl>
    <w:p w14:paraId="181CB87C" w14:textId="77777777" w:rsidR="001564CC" w:rsidRPr="0043617D" w:rsidRDefault="001564CC" w:rsidP="001564CC">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Nhà thầu phải thông báo cho Chủ đầu tư để tiến hành nghiệm thu tất cả các vật tư, vật liệu mới được đưa vào thi công xây lắp công trình.</w:t>
      </w:r>
    </w:p>
    <w:p w14:paraId="20DE3DBF" w14:textId="77777777" w:rsidR="001564CC" w:rsidRPr="0043617D" w:rsidRDefault="001564CC" w:rsidP="001564CC">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08F393EB" w14:textId="77777777" w:rsidR="001564CC" w:rsidRPr="0043617D" w:rsidRDefault="001564CC" w:rsidP="001564CC">
      <w:pPr>
        <w:widowControl w:val="0"/>
        <w:tabs>
          <w:tab w:val="num" w:pos="993"/>
        </w:tabs>
        <w:spacing w:before="80" w:line="264" w:lineRule="auto"/>
        <w:ind w:firstLine="567"/>
        <w:rPr>
          <w:b/>
          <w:i/>
          <w:sz w:val="26"/>
          <w:szCs w:val="26"/>
          <w:lang w:val="pt-BR"/>
        </w:rPr>
      </w:pPr>
      <w:r w:rsidRPr="0043617D">
        <w:rPr>
          <w:b/>
          <w:i/>
          <w:sz w:val="26"/>
          <w:szCs w:val="26"/>
          <w:lang w:val="pt-BR"/>
        </w:rPr>
        <w:t>Ghi chú:</w:t>
      </w:r>
    </w:p>
    <w:p w14:paraId="037E5573"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 Trong E-HSDT nhà thầu phải chỉ định rõ và đầy đủ chủng loại, mã hiệu, nguồn gốc, xuất xứ của các vật tư, vật liệu sử dụng cho công trình.</w:t>
      </w:r>
    </w:p>
    <w:p w14:paraId="20A0BD4C" w14:textId="77777777" w:rsidR="001564CC" w:rsidRPr="0043617D" w:rsidRDefault="001564CC" w:rsidP="001564CC">
      <w:pPr>
        <w:widowControl w:val="0"/>
        <w:spacing w:before="80" w:line="264" w:lineRule="auto"/>
        <w:ind w:firstLine="567"/>
        <w:rPr>
          <w:b/>
          <w:bCs/>
          <w:i/>
          <w:sz w:val="26"/>
          <w:szCs w:val="26"/>
          <w:lang w:val="pt-BR"/>
        </w:rPr>
      </w:pPr>
      <w:r w:rsidRPr="0043617D">
        <w:rPr>
          <w:b/>
          <w:bCs/>
          <w:i/>
          <w:sz w:val="26"/>
          <w:szCs w:val="26"/>
          <w:lang w:val="pt-BR"/>
        </w:rPr>
        <w:t>III.5.2. Yêu cầu về thiết bị thi công:</w:t>
      </w:r>
    </w:p>
    <w:p w14:paraId="518AE001"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57C06692" w14:textId="77777777" w:rsidR="001564CC" w:rsidRPr="0043617D" w:rsidRDefault="001564CC" w:rsidP="001564CC">
      <w:pPr>
        <w:widowControl w:val="0"/>
        <w:tabs>
          <w:tab w:val="num" w:pos="993"/>
        </w:tabs>
        <w:spacing w:before="80" w:line="264" w:lineRule="auto"/>
        <w:ind w:firstLine="567"/>
        <w:rPr>
          <w:spacing w:val="-4"/>
          <w:sz w:val="26"/>
          <w:szCs w:val="26"/>
          <w:lang w:val="pt-BR"/>
        </w:rPr>
      </w:pPr>
      <w:r w:rsidRPr="0043617D">
        <w:rPr>
          <w:spacing w:val="-4"/>
          <w:sz w:val="26"/>
          <w:szCs w:val="26"/>
          <w:lang w:val="pt-BR"/>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0B2BD193" w14:textId="77777777" w:rsidR="001564CC" w:rsidRPr="0043617D" w:rsidRDefault="001564CC" w:rsidP="001564CC">
      <w:pPr>
        <w:widowControl w:val="0"/>
        <w:spacing w:before="80" w:line="264" w:lineRule="auto"/>
        <w:ind w:firstLine="567"/>
        <w:rPr>
          <w:b/>
          <w:bCs/>
          <w:i/>
          <w:sz w:val="26"/>
          <w:szCs w:val="26"/>
          <w:lang w:val="pt-BR"/>
        </w:rPr>
      </w:pPr>
      <w:r w:rsidRPr="0043617D">
        <w:rPr>
          <w:b/>
          <w:bCs/>
          <w:i/>
          <w:sz w:val="26"/>
          <w:szCs w:val="26"/>
          <w:lang w:val="pt-BR"/>
        </w:rPr>
        <w:tab/>
        <w:t>III.6. Yêu cầu về trình tự thi công, lắp đặt:</w:t>
      </w:r>
    </w:p>
    <w:p w14:paraId="2B13A269"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 xml:space="preserve">Công tác xây dựng trong phạm vi gói thầu được thực hiện theo hồ sơ thiết kế bản vẽ </w:t>
      </w:r>
      <w:r w:rsidRPr="0043617D">
        <w:rPr>
          <w:sz w:val="26"/>
          <w:szCs w:val="26"/>
          <w:lang w:val="pt-BR"/>
        </w:rPr>
        <w:lastRenderedPageBreak/>
        <w:t>thi công, mô tả công việc mời thầu và chỉ dẫn kỹ thuật thi công.</w:t>
      </w:r>
    </w:p>
    <w:p w14:paraId="2B4A5DDA" w14:textId="77777777" w:rsidR="001564CC" w:rsidRPr="0043617D" w:rsidRDefault="001564CC" w:rsidP="001564CC">
      <w:pPr>
        <w:widowControl w:val="0"/>
        <w:tabs>
          <w:tab w:val="num" w:pos="993"/>
        </w:tabs>
        <w:spacing w:before="80" w:line="264" w:lineRule="auto"/>
        <w:ind w:firstLine="567"/>
        <w:rPr>
          <w:b/>
          <w:i/>
          <w:sz w:val="26"/>
          <w:szCs w:val="26"/>
          <w:lang w:val="pt-BR"/>
        </w:rPr>
      </w:pPr>
      <w:r w:rsidRPr="0043617D">
        <w:rPr>
          <w:b/>
          <w:i/>
          <w:sz w:val="26"/>
          <w:szCs w:val="26"/>
          <w:lang w:val="pt-BR"/>
        </w:rPr>
        <w:t>* Yêu cầu về vận hành thử nghiệm, an toàn:</w:t>
      </w:r>
    </w:p>
    <w:p w14:paraId="5EFF4784"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02676C32"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Thiết bị thí nghiệm phải có chứng chỉ đang còn hiệu lực, việc kiểm định thiết bị thực hiện theo quy định hiện hành.</w:t>
      </w:r>
    </w:p>
    <w:p w14:paraId="54AE7A74"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Số lượng và chủng loại các thiết bị thí nghiệm phải đáp ứng được các yêu cầu của công tác thí nghiệm quy định trong các quy trình, quy phạm kỹ thuật thi công và nghiệm thu.</w:t>
      </w:r>
    </w:p>
    <w:p w14:paraId="449C8823"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441F88F2"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8D58AC7"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0339A620"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55A6C515"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79E39DF4"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C2F9CFE" w14:textId="77777777" w:rsidR="001564CC" w:rsidRPr="0043617D" w:rsidRDefault="001564CC" w:rsidP="001564CC">
      <w:pPr>
        <w:widowControl w:val="0"/>
        <w:tabs>
          <w:tab w:val="num" w:pos="993"/>
        </w:tabs>
        <w:spacing w:before="80" w:line="264" w:lineRule="auto"/>
        <w:ind w:firstLine="567"/>
        <w:rPr>
          <w:sz w:val="26"/>
          <w:szCs w:val="26"/>
          <w:lang w:val="pt-BR"/>
        </w:rPr>
      </w:pPr>
      <w:r w:rsidRPr="0043617D">
        <w:rPr>
          <w:sz w:val="26"/>
          <w:szCs w:val="26"/>
          <w:lang w:val="pt-BR"/>
        </w:rPr>
        <w:t xml:space="preserve">Nhà thầu phải trình cho Chủ đầu tư các báo cáo có xác nhận về các lần chạy thử. Khi các lần chạy thử cụ thể đã được tiến hành xong, Chủ đầu tư sẽ chấp thuận biên bản nghiệm </w:t>
      </w:r>
      <w:r w:rsidRPr="0043617D">
        <w:rPr>
          <w:sz w:val="26"/>
          <w:szCs w:val="26"/>
          <w:lang w:val="pt-BR"/>
        </w:rPr>
        <w:lastRenderedPageBreak/>
        <w:t>thu chạy thử của Nhà thầu. Nếu như Chủ đầu tư không tham gia vào các cuộc kiểm định, coi như là đã chấp nhận các báo cáo là chính xác.</w:t>
      </w:r>
    </w:p>
    <w:p w14:paraId="39A67FC9" w14:textId="77777777" w:rsidR="001564CC" w:rsidRPr="0043617D" w:rsidRDefault="001564CC" w:rsidP="001564CC">
      <w:pPr>
        <w:widowControl w:val="0"/>
        <w:tabs>
          <w:tab w:val="left" w:pos="567"/>
        </w:tabs>
        <w:spacing w:before="80" w:line="264" w:lineRule="auto"/>
        <w:ind w:right="-142"/>
        <w:rPr>
          <w:b/>
          <w:bCs/>
          <w:i/>
          <w:sz w:val="26"/>
          <w:szCs w:val="26"/>
          <w:lang w:val="pt-BR"/>
        </w:rPr>
      </w:pPr>
      <w:r w:rsidRPr="0043617D">
        <w:rPr>
          <w:b/>
          <w:bCs/>
          <w:i/>
          <w:sz w:val="26"/>
          <w:szCs w:val="26"/>
          <w:lang w:val="pt-BR"/>
        </w:rPr>
        <w:tab/>
        <w:t>III.7. Yêu cầu về tổ chức kỹ thuật thi công, giám sát</w:t>
      </w:r>
    </w:p>
    <w:p w14:paraId="43810EBF"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Những chỉ dẫn kỹ thuật được do Bên mời thầu cung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491F8F3A" w14:textId="77777777" w:rsidR="001564CC" w:rsidRPr="0043617D" w:rsidRDefault="001564CC" w:rsidP="001564CC">
      <w:pPr>
        <w:widowControl w:val="0"/>
        <w:numPr>
          <w:ilvl w:val="0"/>
          <w:numId w:val="3"/>
        </w:numPr>
        <w:tabs>
          <w:tab w:val="clear" w:pos="340"/>
          <w:tab w:val="num" w:pos="0"/>
        </w:tabs>
        <w:spacing w:before="80" w:line="264" w:lineRule="auto"/>
        <w:ind w:firstLine="567"/>
        <w:rPr>
          <w:sz w:val="26"/>
          <w:szCs w:val="26"/>
          <w:lang w:val="pt-BR"/>
        </w:rPr>
      </w:pPr>
      <w:r w:rsidRPr="0043617D">
        <w:rPr>
          <w:sz w:val="26"/>
          <w:szCs w:val="26"/>
          <w:lang w:val="pt-BR"/>
        </w:rPr>
        <w:t>Chủ đầu tư cung cấp các bản vẽ Thiết kế thi công công trình gồm:</w:t>
      </w:r>
    </w:p>
    <w:p w14:paraId="5AC675BE" w14:textId="77777777" w:rsidR="001564CC" w:rsidRPr="0043617D" w:rsidRDefault="001564CC" w:rsidP="001564CC">
      <w:pPr>
        <w:widowControl w:val="0"/>
        <w:tabs>
          <w:tab w:val="num" w:pos="993"/>
        </w:tabs>
        <w:spacing w:before="80" w:line="264" w:lineRule="auto"/>
        <w:ind w:left="567" w:firstLine="426"/>
        <w:rPr>
          <w:sz w:val="26"/>
          <w:szCs w:val="26"/>
          <w:lang w:val="pt-BR"/>
        </w:rPr>
      </w:pPr>
      <w:r w:rsidRPr="0043617D">
        <w:rPr>
          <w:sz w:val="26"/>
          <w:szCs w:val="26"/>
          <w:lang w:val="pt-BR"/>
        </w:rPr>
        <w:t>+ Hồ sơ thiết kế bản vẽ thi công</w:t>
      </w:r>
    </w:p>
    <w:p w14:paraId="0A9FD36B" w14:textId="77777777" w:rsidR="001564CC" w:rsidRPr="0043617D" w:rsidRDefault="001564CC" w:rsidP="001564CC">
      <w:pPr>
        <w:widowControl w:val="0"/>
        <w:tabs>
          <w:tab w:val="num" w:pos="993"/>
        </w:tabs>
        <w:spacing w:before="80" w:line="264" w:lineRule="auto"/>
        <w:ind w:left="567" w:firstLine="426"/>
        <w:rPr>
          <w:sz w:val="26"/>
          <w:szCs w:val="26"/>
          <w:lang w:val="pt-BR"/>
        </w:rPr>
      </w:pPr>
      <w:r w:rsidRPr="0043617D">
        <w:rPr>
          <w:sz w:val="26"/>
          <w:szCs w:val="26"/>
          <w:lang w:val="pt-BR"/>
        </w:rPr>
        <w:t>+ Chỉ dẫn kỹ thuật</w:t>
      </w:r>
    </w:p>
    <w:p w14:paraId="307E57BC"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9F8930C" w14:textId="77777777" w:rsidR="001564CC" w:rsidRPr="0043617D" w:rsidRDefault="001564CC" w:rsidP="001564CC">
      <w:pPr>
        <w:widowControl w:val="0"/>
        <w:numPr>
          <w:ilvl w:val="0"/>
          <w:numId w:val="3"/>
        </w:numPr>
        <w:spacing w:before="80" w:line="264" w:lineRule="auto"/>
        <w:rPr>
          <w:spacing w:val="-2"/>
          <w:sz w:val="26"/>
          <w:szCs w:val="26"/>
          <w:lang w:val="pt-BR"/>
        </w:rPr>
      </w:pPr>
      <w:r w:rsidRPr="0043617D">
        <w:rPr>
          <w:spacing w:val="-2"/>
          <w:sz w:val="26"/>
          <w:szCs w:val="26"/>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502E25B3"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15692510"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7DBF92E7"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39739BAF"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4"/>
          <w:sz w:val="26"/>
          <w:szCs w:val="26"/>
          <w:lang w:val="pt-BR"/>
        </w:rPr>
      </w:pPr>
      <w:r w:rsidRPr="0043617D">
        <w:rPr>
          <w:spacing w:val="-4"/>
          <w:sz w:val="26"/>
          <w:szCs w:val="26"/>
          <w:lang w:val="pt-BR"/>
        </w:rPr>
        <w:t>Tất cả các công việc xây dựng, lắp đặt, kiểm tra khuyết tật, thử nghiệm, chất tải, vận hành chạy thử... đều phải thực hiện với sự có mặt của Tư vấn giám sát.</w:t>
      </w:r>
    </w:p>
    <w:p w14:paraId="2328547B"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5D3DA63C" w14:textId="77777777" w:rsidR="001564CC" w:rsidRPr="0043617D" w:rsidRDefault="001564CC" w:rsidP="001564CC">
      <w:pPr>
        <w:widowControl w:val="0"/>
        <w:tabs>
          <w:tab w:val="left" w:pos="567"/>
        </w:tabs>
        <w:spacing w:before="80" w:line="264" w:lineRule="auto"/>
        <w:ind w:right="-142"/>
        <w:rPr>
          <w:b/>
          <w:bCs/>
          <w:i/>
          <w:sz w:val="26"/>
          <w:szCs w:val="26"/>
          <w:lang w:val="pt-BR"/>
        </w:rPr>
      </w:pPr>
      <w:r w:rsidRPr="0043617D">
        <w:rPr>
          <w:b/>
          <w:bCs/>
          <w:i/>
          <w:sz w:val="26"/>
          <w:szCs w:val="26"/>
          <w:lang w:val="pt-BR"/>
        </w:rPr>
        <w:tab/>
        <w:t>III.8. Yêu cầu về phòng, chống cháy, nổ</w:t>
      </w:r>
    </w:p>
    <w:p w14:paraId="211F2470"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 xml:space="preserve">Nhà thầu cần phải lập và đưa ra các biện pháp, giải pháp và thiết bị để thuyết trình </w:t>
      </w:r>
      <w:r w:rsidRPr="0043617D">
        <w:rPr>
          <w:spacing w:val="-2"/>
          <w:sz w:val="26"/>
          <w:szCs w:val="26"/>
          <w:lang w:val="pt-BR"/>
        </w:rPr>
        <w:lastRenderedPageBreak/>
        <w:t>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42C5B1F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phải ban hành các quy định, nội quy và biện pháp về phòng cháy và chửa cháy;</w:t>
      </w:r>
    </w:p>
    <w:p w14:paraId="3548D29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45C44C8A"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16B927DF" w14:textId="77777777" w:rsidR="001564CC" w:rsidRPr="0043617D" w:rsidRDefault="001564CC" w:rsidP="001564CC">
      <w:pPr>
        <w:widowControl w:val="0"/>
        <w:tabs>
          <w:tab w:val="left" w:pos="567"/>
        </w:tabs>
        <w:spacing w:before="80" w:line="264" w:lineRule="auto"/>
        <w:ind w:right="-142"/>
        <w:rPr>
          <w:b/>
          <w:bCs/>
          <w:i/>
          <w:sz w:val="26"/>
          <w:szCs w:val="26"/>
          <w:lang w:val="pt-BR"/>
        </w:rPr>
      </w:pPr>
      <w:r w:rsidRPr="0043617D">
        <w:rPr>
          <w:b/>
          <w:bCs/>
          <w:i/>
          <w:sz w:val="26"/>
          <w:szCs w:val="26"/>
          <w:lang w:val="pt-BR"/>
        </w:rPr>
        <w:tab/>
        <w:t>III.9. Yêu cầu về vệ sinh môi trường</w:t>
      </w:r>
    </w:p>
    <w:p w14:paraId="583B5267" w14:textId="77777777" w:rsidR="001564CC" w:rsidRPr="0043617D" w:rsidRDefault="001564CC" w:rsidP="001564CC">
      <w:pPr>
        <w:widowControl w:val="0"/>
        <w:tabs>
          <w:tab w:val="left" w:pos="567"/>
        </w:tabs>
        <w:spacing w:before="80" w:line="264" w:lineRule="auto"/>
        <w:rPr>
          <w:b/>
          <w:bCs/>
          <w:i/>
          <w:sz w:val="26"/>
          <w:szCs w:val="26"/>
          <w:lang w:val="pt-BR"/>
        </w:rPr>
      </w:pPr>
      <w:r w:rsidRPr="0043617D">
        <w:rPr>
          <w:b/>
          <w:bCs/>
          <w:i/>
          <w:sz w:val="26"/>
          <w:szCs w:val="26"/>
          <w:lang w:val="pt-BR"/>
        </w:rPr>
        <w:tab/>
        <w:t>III.9.1. Các yêu cầu chung:</w:t>
      </w:r>
    </w:p>
    <w:p w14:paraId="76D522B0"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cho phép ô nhiễm quá giới hạn cho phép tới môi trường xung quanh:</w:t>
      </w:r>
    </w:p>
    <w:p w14:paraId="69A0C201"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Không để bụi bẩn bay xa, ô nhiễm môi trường khu vực;</w:t>
      </w:r>
    </w:p>
    <w:p w14:paraId="573F9B2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Tuyệt đối không xả các yếu tố độc hại;</w:t>
      </w:r>
    </w:p>
    <w:p w14:paraId="3E30B5A9" w14:textId="77777777" w:rsidR="001564CC" w:rsidRPr="0043617D" w:rsidRDefault="001564CC" w:rsidP="001564CC">
      <w:pPr>
        <w:widowControl w:val="0"/>
        <w:spacing w:before="80" w:line="264" w:lineRule="auto"/>
        <w:ind w:firstLine="567"/>
        <w:rPr>
          <w:spacing w:val="-4"/>
          <w:sz w:val="26"/>
          <w:szCs w:val="26"/>
          <w:lang w:val="pt-BR"/>
        </w:rPr>
      </w:pPr>
      <w:r w:rsidRPr="0043617D">
        <w:rPr>
          <w:spacing w:val="-4"/>
          <w:sz w:val="26"/>
          <w:szCs w:val="26"/>
          <w:lang w:val="pt-BR"/>
        </w:rPr>
        <w:t>+ Không thải nước, bùn rác, vật liệu phế thải, đất cát ra khu vực xung quanh;</w:t>
      </w:r>
    </w:p>
    <w:p w14:paraId="6DB5E397"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gây nguy hiểm cho khu vực xung quanh;</w:t>
      </w:r>
    </w:p>
    <w:p w14:paraId="75E917D4"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gây sụt lún, nứt đổ cho các hệ thống hạ tầng kỹ thuật xung quanh;</w:t>
      </w:r>
    </w:p>
    <w:p w14:paraId="0A442983"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gây cản trở giao thông trong phạm vi hoạt động của khu vực;</w:t>
      </w:r>
    </w:p>
    <w:p w14:paraId="73F9460D"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gây sự cố cháy nổ.</w:t>
      </w:r>
    </w:p>
    <w:p w14:paraId="3D015B28" w14:textId="77777777" w:rsidR="001564CC" w:rsidRPr="0043617D" w:rsidRDefault="001564CC" w:rsidP="001564CC">
      <w:pPr>
        <w:widowControl w:val="0"/>
        <w:tabs>
          <w:tab w:val="left" w:pos="567"/>
        </w:tabs>
        <w:spacing w:before="80" w:line="264" w:lineRule="auto"/>
        <w:rPr>
          <w:b/>
          <w:bCs/>
          <w:i/>
          <w:sz w:val="26"/>
          <w:szCs w:val="26"/>
          <w:lang w:val="pt-BR"/>
        </w:rPr>
      </w:pPr>
      <w:r w:rsidRPr="0043617D">
        <w:rPr>
          <w:b/>
          <w:bCs/>
          <w:i/>
          <w:sz w:val="26"/>
          <w:szCs w:val="26"/>
          <w:lang w:val="pt-BR"/>
        </w:rPr>
        <w:tab/>
        <w:t>III.9.2. Biện pháp thực hiện:</w:t>
      </w:r>
    </w:p>
    <w:p w14:paraId="7812DFE0"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10"/>
          <w:sz w:val="26"/>
          <w:szCs w:val="26"/>
          <w:lang w:val="pt-BR"/>
        </w:rPr>
      </w:pPr>
      <w:r w:rsidRPr="0043617D">
        <w:rPr>
          <w:spacing w:val="-10"/>
          <w:sz w:val="26"/>
          <w:szCs w:val="26"/>
          <w:lang w:val="pt-BR"/>
        </w:rPr>
        <w:t>Nhà thầu cần lập thiết kế mặt bằng thi công rõ ràng trước khi tiến hành thi công;</w:t>
      </w:r>
    </w:p>
    <w:p w14:paraId="0723861F"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Hoàn thành che chắn và làn biển báo (Có rào che chắn cao &gt; 2m những nơi nguy hiểm như đào sâu..., có biển báo công trường và báo nguy hiểm);</w:t>
      </w:r>
    </w:p>
    <w:p w14:paraId="78DCFC8B"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Đảm bảo vệ sinh môi trường,vệ sinh an toàn giao thông:</w:t>
      </w:r>
    </w:p>
    <w:p w14:paraId="50D163E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Có phương án vận chuyển cấu kiện, vật liệu phục vụ thi công vào ban đêm và ngoài giờ hành chính theo quy định của chính quyền địa phương;</w:t>
      </w:r>
    </w:p>
    <w:p w14:paraId="0BF31F4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phương tiện vận chuyển vật liệu phế thải đều được che bạt tránh rơi đổ phế liệu ra đường;</w:t>
      </w:r>
    </w:p>
    <w:p w14:paraId="0904297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Vệ sinh sạch sẽ các vật liệu rơi vãi, không để mất vệ sinh, bụi, bẩn;</w:t>
      </w:r>
    </w:p>
    <w:p w14:paraId="7FB74398"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cần bố trí một đội thu gom phế thải dọn dẹp công trường trong suốt thời gian thi công;</w:t>
      </w:r>
    </w:p>
    <w:p w14:paraId="34A9131C"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 xml:space="preserve"> Chống ồn và rung động quá mức;</w:t>
      </w:r>
    </w:p>
    <w:p w14:paraId="554EDA6F"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lastRenderedPageBreak/>
        <w:t>Phòng chống cháy nổ trong quá trình thi công;</w:t>
      </w:r>
    </w:p>
    <w:p w14:paraId="4D1EB62E"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Thực hiện các biện pháp an toàn sử dụng điện khi thi công;</w:t>
      </w:r>
    </w:p>
    <w:p w14:paraId="2E3FE518"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Có thiết bị chống cháy: Nước cứu hoả và bình bọt chống cháy;</w:t>
      </w:r>
    </w:p>
    <w:p w14:paraId="64449026"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Bảo vệ công trình hạ tầng kỹ thuật và cây xanh;</w:t>
      </w:r>
    </w:p>
    <w:p w14:paraId="355AF81E"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Trong khi thi công có biện pháp bảo vệ công trình hạ tầng kỹ thuật, đảm bảo duy trì sự hoạt động bình thường của hệ thống này;</w:t>
      </w:r>
    </w:p>
    <w:p w14:paraId="7DED6977"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Kết thúc công trình cần tiến hành thu dọn mặt bằng, chuyển hết phế liệu, vật liệu thừa, dỡ công trình tạm.</w:t>
      </w:r>
    </w:p>
    <w:p w14:paraId="17F400E1"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12"/>
          <w:sz w:val="26"/>
          <w:szCs w:val="26"/>
          <w:lang w:val="pt-BR"/>
        </w:rPr>
      </w:pPr>
      <w:r w:rsidRPr="0043617D">
        <w:rPr>
          <w:spacing w:val="-12"/>
          <w:sz w:val="26"/>
          <w:szCs w:val="26"/>
          <w:lang w:val="pt-BR"/>
        </w:rPr>
        <w:t>Biện pháp bảo đảm vệ sinh môi trường, an ninh trật tự cho khu vực công trường.</w:t>
      </w:r>
    </w:p>
    <w:p w14:paraId="06D27AF4"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Biện pháp bảo vệ công trình Hạ tầng (Đường giao thông; Hệ thống cấp thoát nước, cấp điện,v.v...) và bảo vệ cây xanh hiện có trong khu công trường.</w:t>
      </w:r>
    </w:p>
    <w:p w14:paraId="53C3937E"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Biện pháp quản lý phương tiện vận chuyển vật tư, vật liệu để không ảnh hưởng đến môi trường.</w:t>
      </w:r>
    </w:p>
    <w:p w14:paraId="10FE331A" w14:textId="77777777" w:rsidR="001564CC" w:rsidRPr="0043617D" w:rsidRDefault="001564CC" w:rsidP="001564CC">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Biện pháp xử lý chất thải sinh hoạt và quản lý chất thải rắn trong quá trình thi công.</w:t>
      </w:r>
    </w:p>
    <w:p w14:paraId="02FB1642" w14:textId="77777777" w:rsidR="001564CC" w:rsidRPr="0043617D" w:rsidRDefault="001564CC" w:rsidP="001564CC">
      <w:pPr>
        <w:widowControl w:val="0"/>
        <w:tabs>
          <w:tab w:val="left" w:pos="567"/>
        </w:tabs>
        <w:spacing w:before="80" w:line="264" w:lineRule="auto"/>
        <w:ind w:right="-142"/>
        <w:rPr>
          <w:b/>
          <w:bCs/>
          <w:i/>
          <w:sz w:val="26"/>
          <w:szCs w:val="26"/>
          <w:lang w:val="pt-BR"/>
        </w:rPr>
      </w:pPr>
      <w:r w:rsidRPr="0043617D">
        <w:rPr>
          <w:b/>
          <w:bCs/>
          <w:i/>
          <w:sz w:val="26"/>
          <w:szCs w:val="26"/>
          <w:lang w:val="pt-BR"/>
        </w:rPr>
        <w:tab/>
        <w:t>III.10. Yêu cầu về an toàn lao động</w:t>
      </w:r>
    </w:p>
    <w:p w14:paraId="7591A316" w14:textId="77777777" w:rsidR="001564CC" w:rsidRPr="0043617D" w:rsidRDefault="001564CC" w:rsidP="001564CC">
      <w:pPr>
        <w:widowControl w:val="0"/>
        <w:tabs>
          <w:tab w:val="left" w:pos="567"/>
        </w:tabs>
        <w:spacing w:before="80" w:line="264" w:lineRule="auto"/>
        <w:rPr>
          <w:b/>
          <w:bCs/>
          <w:i/>
          <w:sz w:val="26"/>
          <w:szCs w:val="26"/>
          <w:lang w:val="pt-BR"/>
        </w:rPr>
      </w:pPr>
      <w:r w:rsidRPr="0043617D">
        <w:rPr>
          <w:b/>
          <w:bCs/>
          <w:i/>
          <w:sz w:val="26"/>
          <w:szCs w:val="26"/>
          <w:lang w:val="pt-BR"/>
        </w:rPr>
        <w:tab/>
        <w:t>III.10.1. Yêu cầu chung đối với công trường xây dựng:</w:t>
      </w:r>
      <w:r w:rsidRPr="0043617D">
        <w:rPr>
          <w:b/>
          <w:bCs/>
          <w:i/>
          <w:sz w:val="26"/>
          <w:szCs w:val="26"/>
          <w:lang w:val="pt-BR"/>
        </w:rPr>
        <w:tab/>
      </w:r>
    </w:p>
    <w:p w14:paraId="6F2A7D4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4C14E821"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591A2403"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AE461C0"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An toàn về điện:</w:t>
      </w:r>
    </w:p>
    <w:p w14:paraId="0686FAB7"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034CEA8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Người lao động, máy và thiết bị thi công trên công trường phải được bảo đảm an </w:t>
      </w:r>
      <w:r w:rsidRPr="0043617D">
        <w:rPr>
          <w:sz w:val="26"/>
          <w:szCs w:val="26"/>
          <w:lang w:val="pt-BR"/>
        </w:rPr>
        <w:lastRenderedPageBreak/>
        <w:t>toàn về điện. Các thiết bị điện phải được cách điện an toàn trong quá trình thi công xây dựng;</w:t>
      </w:r>
    </w:p>
    <w:p w14:paraId="38CE827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Những người tham gia thi công xây dựng phải được hướng dẫn về kỹ thuật an toàn điện, biết sơ cứu người bị điện giật khi xảy ra tai nạn về điện.</w:t>
      </w:r>
    </w:p>
    <w:p w14:paraId="65707410" w14:textId="77777777" w:rsidR="001564CC" w:rsidRPr="0043617D" w:rsidRDefault="001564CC" w:rsidP="001564CC">
      <w:pPr>
        <w:widowControl w:val="0"/>
        <w:tabs>
          <w:tab w:val="left" w:pos="567"/>
        </w:tabs>
        <w:spacing w:before="80" w:line="264" w:lineRule="auto"/>
        <w:rPr>
          <w:b/>
          <w:bCs/>
          <w:i/>
          <w:sz w:val="26"/>
          <w:szCs w:val="26"/>
          <w:lang w:val="pt-BR"/>
        </w:rPr>
      </w:pPr>
      <w:r w:rsidRPr="0043617D">
        <w:rPr>
          <w:b/>
          <w:bCs/>
          <w:i/>
          <w:sz w:val="26"/>
          <w:szCs w:val="26"/>
          <w:lang w:val="pt-BR"/>
        </w:rPr>
        <w:tab/>
        <w:t>III.10.2. Giải pháp an toàn cho các công tác xây lắp:</w:t>
      </w:r>
    </w:p>
    <w:p w14:paraId="26217051"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BDE997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5B2FD84"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Biện pháp thi công và các giải pháp về an toàn phải được xem xét định kỳ hoặc đột xuất để điều chỉnh cho phù hợp với thực trạng của công trường;</w:t>
      </w:r>
    </w:p>
    <w:p w14:paraId="4EB49847" w14:textId="77777777" w:rsidR="001564CC" w:rsidRPr="0043617D" w:rsidRDefault="001564CC" w:rsidP="001564CC">
      <w:pPr>
        <w:widowControl w:val="0"/>
        <w:spacing w:before="80" w:line="264" w:lineRule="auto"/>
        <w:ind w:firstLine="567"/>
        <w:rPr>
          <w:spacing w:val="4"/>
          <w:sz w:val="26"/>
          <w:szCs w:val="26"/>
          <w:lang w:val="pt-BR"/>
        </w:rPr>
      </w:pPr>
      <w:r w:rsidRPr="0043617D">
        <w:rPr>
          <w:spacing w:val="4"/>
          <w:sz w:val="26"/>
          <w:szCs w:val="26"/>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0142C82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7A04D994"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71BEE11"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7588C562"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Đối với nhân sự thi công trên công trường:</w:t>
      </w:r>
    </w:p>
    <w:p w14:paraId="1B093E2F"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Người tham gia thi công trên công trường phải có đủ các tiêu chuẩn về độ tuổi, sức khoẻ, tay nghề và đều được huẩn luyện về an toàn lao động trước khi vào thi công;</w:t>
      </w:r>
    </w:p>
    <w:p w14:paraId="4CA35509"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Người tham gia thi công trên công trường được trang bị đầy đủ dụng cụ, phương tiện, bảo hộ lao động theo nghề nghiệp  của mình;</w:t>
      </w:r>
    </w:p>
    <w:p w14:paraId="31020A72"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phải có cán bộ phụ trách về an toàn lao động có mặt trong suốt quá trình thi công để kịp thời báo cáo, xử lý hạn chế tai nạn xảy ra;</w:t>
      </w:r>
    </w:p>
    <w:p w14:paraId="36577887"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Nêu cam kết cụ thể của nhà thầu về việc sẽ áp dụng các chính sách về bảo hiểm lao </w:t>
      </w:r>
      <w:r w:rsidRPr="0043617D">
        <w:rPr>
          <w:sz w:val="26"/>
          <w:szCs w:val="26"/>
          <w:lang w:val="pt-BR"/>
        </w:rPr>
        <w:lastRenderedPageBreak/>
        <w:t xml:space="preserve">động và công tác trang bị bảo hộ lao động. Cần nêu cụ thể những chính sách về bảo hiểm và bảo hộ lao động sẽ được áp dụng như: Mua bảo hiểm tai nạn cho công nhân; .v.v.... </w:t>
      </w:r>
    </w:p>
    <w:p w14:paraId="54B7A6F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Tổ chức học tập và cho tập huấn cho công nhân về an toàn lao động. Nêu rõ chương trình cụ thể về thời lượng sẽ được áp dụng cho công tác này.</w:t>
      </w:r>
    </w:p>
    <w:p w14:paraId="248D15F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Thuyết minh đầy đủ về chức năng, quyền hạn và nghĩa vụ của một số đầu mối chủ chốt trong hệ thống an toàn lao động sẽ được áp dụng trên công trường.</w:t>
      </w:r>
    </w:p>
    <w:p w14:paraId="539176F5" w14:textId="77777777" w:rsidR="001564CC" w:rsidRPr="0043617D" w:rsidRDefault="001564CC" w:rsidP="001564CC">
      <w:pPr>
        <w:widowControl w:val="0"/>
        <w:tabs>
          <w:tab w:val="left" w:pos="567"/>
        </w:tabs>
        <w:spacing w:before="80" w:line="264" w:lineRule="auto"/>
        <w:ind w:right="-142"/>
        <w:rPr>
          <w:b/>
          <w:bCs/>
          <w:i/>
          <w:sz w:val="26"/>
          <w:szCs w:val="26"/>
          <w:lang w:val="pt-BR"/>
        </w:rPr>
      </w:pPr>
      <w:r w:rsidRPr="0043617D">
        <w:rPr>
          <w:b/>
          <w:bCs/>
          <w:i/>
          <w:sz w:val="26"/>
          <w:szCs w:val="26"/>
          <w:lang w:val="pt-BR"/>
        </w:rPr>
        <w:tab/>
        <w:t>III.11. Biện pháp huy động nhân lực và thiết bị phục vụ thi công:</w:t>
      </w:r>
    </w:p>
    <w:p w14:paraId="0E8D6C00"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274EB0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3A6A549F" w14:textId="77777777" w:rsidR="001564CC" w:rsidRPr="0043617D" w:rsidRDefault="001564CC" w:rsidP="001564CC">
      <w:pPr>
        <w:widowControl w:val="0"/>
        <w:spacing w:before="80" w:line="264" w:lineRule="auto"/>
        <w:ind w:firstLine="567"/>
        <w:rPr>
          <w:spacing w:val="6"/>
          <w:sz w:val="26"/>
          <w:szCs w:val="26"/>
          <w:lang w:val="pt-BR"/>
        </w:rPr>
      </w:pPr>
      <w:r w:rsidRPr="0043617D">
        <w:rPr>
          <w:spacing w:val="6"/>
          <w:sz w:val="26"/>
          <w:szCs w:val="26"/>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1C3D3E1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7484BD04" w14:textId="77777777" w:rsidR="001564CC" w:rsidRPr="0043617D" w:rsidRDefault="001564CC" w:rsidP="001564CC">
      <w:pPr>
        <w:widowControl w:val="0"/>
        <w:spacing w:before="80" w:line="264" w:lineRule="auto"/>
        <w:ind w:firstLine="567"/>
        <w:rPr>
          <w:spacing w:val="2"/>
          <w:sz w:val="26"/>
          <w:szCs w:val="26"/>
          <w:lang w:val="pt-BR"/>
        </w:rPr>
      </w:pPr>
      <w:r w:rsidRPr="0043617D">
        <w:rPr>
          <w:spacing w:val="2"/>
          <w:sz w:val="26"/>
          <w:szCs w:val="26"/>
          <w:lang w:val="pt-BR"/>
        </w:rPr>
        <w:t>Nhà thầu phải chịu trách nhiệm đối với toàn bộ thiết bị của mình. Khi được đưa tới công trình, thiết bị của Nhà thầu phải dùng riêng cho việc thi công công trình.</w:t>
      </w:r>
    </w:p>
    <w:p w14:paraId="23544488" w14:textId="77777777" w:rsidR="001564CC" w:rsidRPr="0043617D" w:rsidRDefault="001564CC" w:rsidP="001564CC">
      <w:pPr>
        <w:widowControl w:val="0"/>
        <w:tabs>
          <w:tab w:val="left" w:pos="567"/>
        </w:tabs>
        <w:spacing w:before="80" w:line="264" w:lineRule="auto"/>
        <w:ind w:right="-142"/>
        <w:rPr>
          <w:b/>
          <w:bCs/>
          <w:i/>
          <w:sz w:val="26"/>
          <w:szCs w:val="26"/>
          <w:lang w:val="pt-BR"/>
        </w:rPr>
      </w:pPr>
      <w:r w:rsidRPr="0043617D">
        <w:rPr>
          <w:b/>
          <w:bCs/>
          <w:i/>
          <w:sz w:val="26"/>
          <w:szCs w:val="26"/>
          <w:lang w:val="pt-BR"/>
        </w:rPr>
        <w:tab/>
        <w:t>III.12. Yêu cầu về biện pháp tổ chức thi công tổng thể và các hạng mục</w:t>
      </w:r>
    </w:p>
    <w:p w14:paraId="72D5D578" w14:textId="77777777" w:rsidR="001564CC" w:rsidRPr="0043617D" w:rsidRDefault="001564CC" w:rsidP="001564CC">
      <w:pPr>
        <w:widowControl w:val="0"/>
        <w:tabs>
          <w:tab w:val="left" w:pos="567"/>
        </w:tabs>
        <w:spacing w:before="80" w:line="264" w:lineRule="auto"/>
        <w:rPr>
          <w:b/>
          <w:bCs/>
          <w:i/>
          <w:sz w:val="26"/>
          <w:szCs w:val="26"/>
          <w:lang w:val="pt-BR"/>
        </w:rPr>
      </w:pPr>
      <w:r w:rsidRPr="0043617D">
        <w:rPr>
          <w:b/>
          <w:bCs/>
          <w:i/>
          <w:sz w:val="26"/>
          <w:szCs w:val="26"/>
          <w:lang w:val="pt-BR"/>
        </w:rPr>
        <w:tab/>
        <w:t>III.12.1. Hệ thống quản lý chất lượng:</w:t>
      </w:r>
    </w:p>
    <w:p w14:paraId="106B420D"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7DD19E19" w14:textId="77777777" w:rsidR="001564CC" w:rsidRPr="0043617D" w:rsidRDefault="001564CC" w:rsidP="001564CC">
      <w:pPr>
        <w:widowControl w:val="0"/>
        <w:spacing w:before="80" w:line="264" w:lineRule="auto"/>
        <w:ind w:firstLine="567"/>
        <w:rPr>
          <w:spacing w:val="-4"/>
          <w:sz w:val="26"/>
          <w:szCs w:val="26"/>
          <w:lang w:val="pt-BR"/>
        </w:rPr>
      </w:pPr>
      <w:r w:rsidRPr="0043617D">
        <w:rPr>
          <w:spacing w:val="-4"/>
          <w:sz w:val="26"/>
          <w:szCs w:val="26"/>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6DAB19D1"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80A6720"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Lập và kiểm tra thực hiện biện pháp thi công, tiến độ thi công;</w:t>
      </w:r>
    </w:p>
    <w:p w14:paraId="22232EBD"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Lập và ghi nhật ký Thi công xây dựng và lắp đặt thiết bị công trình theo quy định;</w:t>
      </w:r>
    </w:p>
    <w:p w14:paraId="3AC4C2A8" w14:textId="77777777" w:rsidR="001564CC" w:rsidRPr="0043617D" w:rsidRDefault="001564CC" w:rsidP="001564CC">
      <w:pPr>
        <w:widowControl w:val="0"/>
        <w:spacing w:before="80" w:line="264" w:lineRule="auto"/>
        <w:ind w:firstLine="567"/>
        <w:rPr>
          <w:spacing w:val="-10"/>
          <w:sz w:val="26"/>
          <w:szCs w:val="26"/>
          <w:lang w:val="pt-BR"/>
        </w:rPr>
      </w:pPr>
      <w:r w:rsidRPr="0043617D">
        <w:rPr>
          <w:spacing w:val="-10"/>
          <w:sz w:val="26"/>
          <w:szCs w:val="26"/>
          <w:lang w:val="pt-BR"/>
        </w:rPr>
        <w:t>- Kiểm tra an toàn lao động, vệ sinh môi trường bên trong và bên ngoài công trường;</w:t>
      </w:r>
    </w:p>
    <w:p w14:paraId="296C7123"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Nghiệm thu nội bộ và lập bản vẽ hoàn công cho bộ phận công trình xây dựng, hạng </w:t>
      </w:r>
      <w:r w:rsidRPr="0043617D">
        <w:rPr>
          <w:sz w:val="26"/>
          <w:szCs w:val="26"/>
          <w:lang w:val="pt-BR"/>
        </w:rPr>
        <w:lastRenderedPageBreak/>
        <w:t>mục công trình xây dựng và công trình xây dựng hoàn thành;</w:t>
      </w:r>
    </w:p>
    <w:p w14:paraId="403D17D8"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Báo cáo CĐT về tiến độ, chất lượng, khối lượng, an toàn lao động và vệ sinh môi trường thi công xây dựng theo yêu cầu của CĐT;</w:t>
      </w:r>
    </w:p>
    <w:p w14:paraId="02C881E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Chuẩn bị tài liệu làm căn cứ nghiệm thu, phiếu yêu cầu CĐT tổ chức nghiệm thu theo qui định.</w:t>
      </w:r>
    </w:p>
    <w:p w14:paraId="612D2D5F"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D32924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nêu rõ mục tiêu chất lượng chung hiện đang được áp dụng.</w:t>
      </w:r>
    </w:p>
    <w:p w14:paraId="38223C1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nêu rõ mục tiêu chất lượng cụ thể sẽ được áp dụng cho gói thầu đã được cấp trên của Nhà thầu phê duyệt hoặc chấp thuận bằng văn bản.</w:t>
      </w:r>
    </w:p>
    <w:p w14:paraId="1468A5E3"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Nêu rõ sơ đồ hệ thống quản lý chất lượng của nhà thầu trong đó có vai trò của công trường.</w:t>
      </w:r>
    </w:p>
    <w:p w14:paraId="0DB0B349"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4EDAA560"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Nêu rõ các giải pháp xử lý sản phẩm không phù hợp được phát hiện trong quá trình kiểm tra, đánh giá chất lượng.</w:t>
      </w:r>
    </w:p>
    <w:p w14:paraId="35073402" w14:textId="77777777" w:rsidR="001564CC" w:rsidRPr="0043617D" w:rsidRDefault="001564CC" w:rsidP="001564CC">
      <w:pPr>
        <w:widowControl w:val="0"/>
        <w:tabs>
          <w:tab w:val="left" w:pos="567"/>
        </w:tabs>
        <w:spacing w:before="80" w:line="264" w:lineRule="auto"/>
        <w:rPr>
          <w:b/>
          <w:bCs/>
          <w:i/>
          <w:sz w:val="26"/>
          <w:szCs w:val="26"/>
          <w:lang w:val="pt-BR"/>
        </w:rPr>
      </w:pPr>
      <w:r w:rsidRPr="0043617D">
        <w:rPr>
          <w:b/>
          <w:bCs/>
          <w:i/>
          <w:sz w:val="26"/>
          <w:szCs w:val="26"/>
          <w:lang w:val="pt-BR"/>
        </w:rPr>
        <w:tab/>
        <w:t>III.12.2. Biện pháp thi công:</w:t>
      </w:r>
    </w:p>
    <w:p w14:paraId="70630C49" w14:textId="77777777" w:rsidR="001564CC" w:rsidRPr="0043617D" w:rsidRDefault="001564CC" w:rsidP="001564CC">
      <w:pPr>
        <w:widowControl w:val="0"/>
        <w:tabs>
          <w:tab w:val="left" w:pos="567"/>
        </w:tabs>
        <w:spacing w:before="80" w:line="264" w:lineRule="auto"/>
        <w:rPr>
          <w:bCs/>
          <w:sz w:val="26"/>
          <w:szCs w:val="26"/>
          <w:lang w:val="pt-BR"/>
        </w:rPr>
      </w:pPr>
      <w:r w:rsidRPr="0043617D">
        <w:rPr>
          <w:bCs/>
          <w:sz w:val="26"/>
          <w:szCs w:val="26"/>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22DB4B60"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a) Để chuẩn bị thi công gói thầu công trình, nhà thầu phải nghiên cứu kỹ các hồ sơ:</w:t>
      </w:r>
    </w:p>
    <w:p w14:paraId="51E76948"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Mặt bằng và các vật tư, vật liệu hàng hóa, cấu kiện chính của công trình </w:t>
      </w:r>
    </w:p>
    <w:p w14:paraId="35BECCF8"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Cốt cao độ của các khu vực công trình.</w:t>
      </w:r>
    </w:p>
    <w:p w14:paraId="73CA0974"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Hồ sơ thiết kế của các hệ thống, hạng mục liên quan</w:t>
      </w:r>
    </w:p>
    <w:p w14:paraId="28D98C4C"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Trên cơ sở nghiên cứu các tài liệu trên, nhà thầu chọn sơ đồ, thiết bị, phương pháp thi công hợp lý.</w:t>
      </w:r>
    </w:p>
    <w:p w14:paraId="3CE7FB7A"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2AA7562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70A1FAE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lastRenderedPageBreak/>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112341B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b) Biện pháp thi công do nhà thầu thực hiện  cho các hạng mục bao gồm:</w:t>
      </w:r>
    </w:p>
    <w:p w14:paraId="109DD6FD"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124D6DE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Sơ đồ tổ chức hiện trường, danh sách nhân sự phù hợp hạng mục thi công với mặt bằng thi công và yêu cầu của HSMT.</w:t>
      </w:r>
    </w:p>
    <w:p w14:paraId="3F7DB6B2"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biện pháp công nghệ và trang thiết bị phục vụ cho thi công xây lắp; kiểm  tra chất lượng công trình</w:t>
      </w:r>
    </w:p>
    <w:p w14:paraId="54D68F99"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biện pháp khắc phục thi công không có sự cố như mất điện, nước…</w:t>
      </w:r>
    </w:p>
    <w:p w14:paraId="464FBE9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Thuyết minh biện pháp cung cấp lắp đặt.</w:t>
      </w:r>
    </w:p>
    <w:p w14:paraId="7C508BA9"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bản vẽ mô tả  phần thuyết minh.</w:t>
      </w:r>
    </w:p>
    <w:p w14:paraId="390AD18C"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6F15CB23" w14:textId="77777777" w:rsidR="001564CC" w:rsidRPr="0043617D" w:rsidRDefault="001564CC" w:rsidP="001564CC">
      <w:pPr>
        <w:widowControl w:val="0"/>
        <w:spacing w:before="80" w:line="264" w:lineRule="auto"/>
        <w:ind w:firstLine="567"/>
        <w:rPr>
          <w:spacing w:val="-4"/>
          <w:sz w:val="26"/>
          <w:szCs w:val="26"/>
          <w:lang w:val="pt-BR"/>
        </w:rPr>
      </w:pPr>
      <w:r w:rsidRPr="0043617D">
        <w:rPr>
          <w:spacing w:val="-4"/>
          <w:sz w:val="26"/>
          <w:szCs w:val="26"/>
          <w:lang w:val="pt-BR"/>
        </w:rPr>
        <w:t>- Thời gian thực hiện hợp đồng và cam kết hoàn thành hợp đồng của nhà thầu</w:t>
      </w:r>
    </w:p>
    <w:p w14:paraId="321EF168"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681FE7A3"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B0655A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2D107754" w14:textId="77777777" w:rsidR="001564CC" w:rsidRPr="0043617D" w:rsidRDefault="001564CC" w:rsidP="001564CC">
      <w:pPr>
        <w:widowControl w:val="0"/>
        <w:spacing w:before="80" w:line="264" w:lineRule="auto"/>
        <w:ind w:firstLine="567"/>
        <w:rPr>
          <w:sz w:val="26"/>
          <w:szCs w:val="26"/>
        </w:rPr>
      </w:pPr>
      <w:r w:rsidRPr="0043617D">
        <w:rPr>
          <w:b/>
          <w:bCs/>
          <w:sz w:val="26"/>
          <w:szCs w:val="26"/>
        </w:rPr>
        <w:t xml:space="preserve">Lưu ý: </w:t>
      </w:r>
      <w:r w:rsidRPr="0043617D">
        <w:rPr>
          <w:sz w:val="26"/>
          <w:szCs w:val="26"/>
        </w:rPr>
        <w:t>Để có thể đánh giá tính hợp lý, khả thi của biện pháp thi công. Yêu cầu toàn bộ các bản vẽ mặt bằng, mặt cắt trên phải có kích thước cụ thể, cao độ cụ thể theo thiết kế của gói thầu.</w:t>
      </w:r>
    </w:p>
    <w:p w14:paraId="6BBEA9EE" w14:textId="77777777" w:rsidR="001564CC" w:rsidRPr="0043617D" w:rsidRDefault="001564CC" w:rsidP="001564CC">
      <w:pPr>
        <w:widowControl w:val="0"/>
        <w:spacing w:before="80" w:line="264" w:lineRule="auto"/>
        <w:ind w:firstLine="567"/>
        <w:rPr>
          <w:sz w:val="26"/>
          <w:szCs w:val="26"/>
          <w:lang w:val="pt-BR"/>
        </w:rPr>
      </w:pPr>
      <w:r w:rsidRPr="0043617D">
        <w:rPr>
          <w:i/>
          <w:iCs/>
          <w:sz w:val="26"/>
          <w:szCs w:val="26"/>
        </w:rPr>
        <w:t xml:space="preserve">- Biện pháp tổ chức thi công kết hợp với tiến độ sẽ đánh giá mức độ hiểu biết và tiếp cận dự án của nhà thầu, nhằm quyết định xem các nhà thầu có khả năng thực hiện hợp </w:t>
      </w:r>
      <w:r w:rsidRPr="0043617D">
        <w:rPr>
          <w:i/>
          <w:iCs/>
          <w:sz w:val="26"/>
          <w:szCs w:val="26"/>
        </w:rPr>
        <w:lastRenderedPageBreak/>
        <w:t>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0C89F631" w14:textId="77777777" w:rsidR="001564CC" w:rsidRPr="0043617D" w:rsidRDefault="001564CC" w:rsidP="001564CC">
      <w:pPr>
        <w:widowControl w:val="0"/>
        <w:tabs>
          <w:tab w:val="left" w:pos="567"/>
        </w:tabs>
        <w:spacing w:before="80" w:line="264" w:lineRule="auto"/>
        <w:ind w:right="-142"/>
        <w:rPr>
          <w:b/>
          <w:bCs/>
          <w:i/>
          <w:sz w:val="26"/>
          <w:szCs w:val="26"/>
          <w:lang w:val="pt-BR"/>
        </w:rPr>
      </w:pPr>
      <w:r w:rsidRPr="0043617D">
        <w:rPr>
          <w:b/>
          <w:bCs/>
          <w:i/>
          <w:sz w:val="26"/>
          <w:szCs w:val="26"/>
          <w:lang w:val="pt-BR"/>
        </w:rPr>
        <w:tab/>
        <w:t>III.13. Yêu cầu về hệ thống kiểm tra, giám sát chất lượng của nhà thầu</w:t>
      </w:r>
    </w:p>
    <w:p w14:paraId="23B66A7A"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281F986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Lập hồ sơ công trình, sổ ghi nhớ hàng ngày, sau mỗi ca đều có sự thống nhất của cán bộ giám sát bên A cùng ký xác nhận.</w:t>
      </w:r>
    </w:p>
    <w:p w14:paraId="5F263ED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Kiên quyết xử lý các vi phạm, mọi thay đổi ở hiện trường đều phải có sự thống nhất và đồng ý của chủ đầu tư và đơn vị thiết kế.</w:t>
      </w:r>
    </w:p>
    <w:p w14:paraId="5946C53B"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Có biện pháp thi công, trình tự thi  lắp đặt.</w:t>
      </w:r>
    </w:p>
    <w:p w14:paraId="0B094892"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7E31BE3C"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Nghiệm thu công trình:</w:t>
      </w:r>
    </w:p>
    <w:p w14:paraId="555C02A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45DE8813" w14:textId="77777777" w:rsidR="001564CC" w:rsidRPr="0043617D" w:rsidRDefault="001564CC" w:rsidP="001564CC">
      <w:pPr>
        <w:widowControl w:val="0"/>
        <w:tabs>
          <w:tab w:val="left" w:pos="567"/>
        </w:tabs>
        <w:spacing w:before="80" w:line="264" w:lineRule="auto"/>
        <w:ind w:right="-142"/>
        <w:rPr>
          <w:b/>
          <w:bCs/>
          <w:sz w:val="26"/>
          <w:szCs w:val="26"/>
          <w:lang w:val="pt-BR"/>
        </w:rPr>
      </w:pPr>
      <w:r w:rsidRPr="0043617D">
        <w:rPr>
          <w:b/>
          <w:bCs/>
          <w:sz w:val="26"/>
          <w:szCs w:val="26"/>
          <w:lang w:val="pt-BR"/>
        </w:rPr>
        <w:tab/>
        <w:t>III.14. Nhật ký công trình</w:t>
      </w:r>
    </w:p>
    <w:p w14:paraId="05171EB7"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630215D7" w14:textId="77777777" w:rsidR="001564CC" w:rsidRPr="0043617D" w:rsidRDefault="001564CC" w:rsidP="001564CC">
      <w:pPr>
        <w:widowControl w:val="0"/>
        <w:tabs>
          <w:tab w:val="left" w:pos="567"/>
        </w:tabs>
        <w:spacing w:before="80" w:line="264" w:lineRule="auto"/>
        <w:ind w:right="-142"/>
        <w:rPr>
          <w:b/>
          <w:bCs/>
          <w:sz w:val="26"/>
          <w:szCs w:val="26"/>
          <w:lang w:val="pt-BR"/>
        </w:rPr>
      </w:pPr>
      <w:r w:rsidRPr="0043617D">
        <w:rPr>
          <w:b/>
          <w:bCs/>
          <w:sz w:val="26"/>
          <w:szCs w:val="26"/>
          <w:lang w:val="pt-BR"/>
        </w:rPr>
        <w:tab/>
        <w:t>III.15. Hồ sơ hoàn công</w:t>
      </w:r>
    </w:p>
    <w:p w14:paraId="620CBE42"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Trong thời gian hoàn thiện công trình gần xong, Nhà thầu có trách nhiệm chuẩn bị Hồ sơ hoàn công toàn bộ công trình. Khi công trình hoàn thành được bàn giao, trong vòng tối đa 30 ngày Nhà thầu phải trình Hồ sơ hoàn công của tất cả các phần việc Nhà thầu đã ký hợp đồng với bên A được chấp nhận nghiệm thu kỹ thuật và các phần việc phát sinh liên quan khác.</w:t>
      </w:r>
    </w:p>
    <w:p w14:paraId="1DEBCC0F"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Hồ sơ hoàn công được lập thành 7 bộ:</w:t>
      </w:r>
    </w:p>
    <w:p w14:paraId="7A002C5E"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Gồm có:</w:t>
      </w:r>
    </w:p>
    <w:p w14:paraId="73B318F1"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lastRenderedPageBreak/>
        <w:t>+ Danh mục của Hồ sơ.</w:t>
      </w:r>
    </w:p>
    <w:p w14:paraId="38D0CD10"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Tài liệu Hồ sơ bản vẽ hoàn công.</w:t>
      </w:r>
    </w:p>
    <w:p w14:paraId="3D57ADDD"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tài liệu liên quan khác.</w:t>
      </w:r>
    </w:p>
    <w:p w14:paraId="67B5C2F6"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phiếu bảo hành, phiếu vật liệu …</w:t>
      </w:r>
    </w:p>
    <w:p w14:paraId="430542BD"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biên bản làm việc tại công trường.</w:t>
      </w:r>
    </w:p>
    <w:p w14:paraId="3BDE31AA"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biên bản nghiệm thu giai đoạn.</w:t>
      </w:r>
    </w:p>
    <w:p w14:paraId="56241AE7"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biên bản bàn giao và hướng dẫn sử dụng thiết bị.</w:t>
      </w:r>
    </w:p>
    <w:p w14:paraId="4228E915"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Sổ nhật ký công trường,… đến khi hoàn thành công trình.</w:t>
      </w:r>
    </w:p>
    <w:p w14:paraId="3682AA50" w14:textId="77777777" w:rsidR="001564CC" w:rsidRPr="0043617D" w:rsidRDefault="001564CC" w:rsidP="001564CC">
      <w:pPr>
        <w:widowControl w:val="0"/>
        <w:spacing w:before="80" w:line="264" w:lineRule="auto"/>
        <w:ind w:firstLine="567"/>
        <w:rPr>
          <w:sz w:val="26"/>
          <w:szCs w:val="26"/>
          <w:lang w:val="pt-BR"/>
        </w:rPr>
      </w:pPr>
      <w:r w:rsidRPr="0043617D">
        <w:rPr>
          <w:sz w:val="26"/>
          <w:szCs w:val="26"/>
          <w:lang w:val="pt-BR"/>
        </w:rPr>
        <w:t>+ Các tài liệu khác theo quy định hiện hành của Nhà nước.</w:t>
      </w:r>
    </w:p>
    <w:p w14:paraId="4DCC972D" w14:textId="77777777" w:rsidR="001564CC" w:rsidRPr="0043617D" w:rsidRDefault="001564CC" w:rsidP="001564CC">
      <w:pPr>
        <w:widowControl w:val="0"/>
        <w:autoSpaceDE w:val="0"/>
        <w:autoSpaceDN w:val="0"/>
        <w:adjustRightInd w:val="0"/>
        <w:spacing w:before="80" w:line="264" w:lineRule="auto"/>
        <w:ind w:right="-14" w:firstLine="567"/>
        <w:rPr>
          <w:sz w:val="26"/>
          <w:szCs w:val="26"/>
          <w:lang w:val="pt-BR"/>
        </w:rPr>
      </w:pPr>
      <w:r w:rsidRPr="0043617D">
        <w:rPr>
          <w:sz w:val="26"/>
          <w:szCs w:val="26"/>
          <w:lang w:val="pt-BR"/>
        </w:rPr>
        <w:t>(Tất cả được đóng tập hoàn chỉnh.)</w:t>
      </w:r>
    </w:p>
    <w:p w14:paraId="3CD08A91" w14:textId="77777777" w:rsidR="001564CC" w:rsidRPr="0043617D" w:rsidRDefault="001564CC" w:rsidP="001564CC">
      <w:pPr>
        <w:widowControl w:val="0"/>
        <w:autoSpaceDE w:val="0"/>
        <w:autoSpaceDN w:val="0"/>
        <w:adjustRightInd w:val="0"/>
        <w:spacing w:before="80" w:line="264" w:lineRule="auto"/>
        <w:ind w:right="-14"/>
        <w:rPr>
          <w:sz w:val="26"/>
          <w:szCs w:val="26"/>
          <w:lang w:val="pt-BR"/>
        </w:rPr>
      </w:pPr>
      <w:r w:rsidRPr="0043617D">
        <w:rPr>
          <w:b/>
          <w:bCs/>
          <w:sz w:val="26"/>
          <w:szCs w:val="26"/>
          <w:lang w:val="pt-BR"/>
        </w:rPr>
        <w:t>IV. Các bản vẽ</w:t>
      </w:r>
    </w:p>
    <w:p w14:paraId="2760A1C3" w14:textId="77777777" w:rsidR="001564CC" w:rsidRPr="0043617D" w:rsidRDefault="001564CC" w:rsidP="001564CC">
      <w:pPr>
        <w:widowControl w:val="0"/>
        <w:spacing w:before="80" w:line="264" w:lineRule="auto"/>
        <w:ind w:firstLine="454"/>
        <w:rPr>
          <w:b/>
          <w:sz w:val="26"/>
          <w:szCs w:val="26"/>
          <w:lang w:val="es-ES_tradnl"/>
        </w:rPr>
      </w:pPr>
      <w:r w:rsidRPr="0043617D">
        <w:rPr>
          <w:iCs/>
          <w:sz w:val="26"/>
          <w:szCs w:val="26"/>
          <w:lang w:val="pt-BR"/>
        </w:rPr>
        <w:t>Ghi chú: bên mời thầu đính kèm hồ sơ thiết kế, các bản vẽ là tệp tin PDF/Word/Cad cùng E-HSMT trên Hệ thống.</w:t>
      </w:r>
    </w:p>
    <w:bookmarkEnd w:id="0"/>
    <w:p w14:paraId="412A7B73" w14:textId="77777777" w:rsidR="001564CC" w:rsidRPr="00F5142B" w:rsidRDefault="001564CC" w:rsidP="001564CC">
      <w:pPr>
        <w:widowControl w:val="0"/>
        <w:tabs>
          <w:tab w:val="left" w:pos="1418"/>
          <w:tab w:val="left" w:pos="2127"/>
        </w:tabs>
        <w:spacing w:before="80" w:line="264" w:lineRule="auto"/>
        <w:ind w:firstLine="567"/>
        <w:rPr>
          <w:i/>
          <w:sz w:val="28"/>
          <w:szCs w:val="28"/>
        </w:rPr>
      </w:pPr>
    </w:p>
    <w:p w14:paraId="1ADFA779" w14:textId="77777777"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E909E2"/>
    <w:multiLevelType w:val="hybridMultilevel"/>
    <w:tmpl w:val="A96E5D9E"/>
    <w:lvl w:ilvl="0" w:tplc="4F2CB3BC">
      <w:start w:val="5"/>
      <w:numFmt w:val="bullet"/>
      <w:lvlText w:val="-"/>
      <w:lvlJc w:val="left"/>
      <w:pPr>
        <w:ind w:left="984" w:hanging="360"/>
      </w:pPr>
      <w:rPr>
        <w:rFonts w:ascii="Times New Roman" w:eastAsia="Times New Roman" w:hAnsi="Times New Roman" w:cs="Times New Roman" w:hint="default"/>
      </w:rPr>
    </w:lvl>
    <w:lvl w:ilvl="1" w:tplc="042A0003" w:tentative="1">
      <w:start w:val="1"/>
      <w:numFmt w:val="bullet"/>
      <w:lvlText w:val="o"/>
      <w:lvlJc w:val="left"/>
      <w:pPr>
        <w:ind w:left="1704" w:hanging="360"/>
      </w:pPr>
      <w:rPr>
        <w:rFonts w:ascii="Courier New" w:hAnsi="Courier New" w:cs="Courier New" w:hint="default"/>
      </w:rPr>
    </w:lvl>
    <w:lvl w:ilvl="2" w:tplc="042A0005" w:tentative="1">
      <w:start w:val="1"/>
      <w:numFmt w:val="bullet"/>
      <w:lvlText w:val=""/>
      <w:lvlJc w:val="left"/>
      <w:pPr>
        <w:ind w:left="2424" w:hanging="360"/>
      </w:pPr>
      <w:rPr>
        <w:rFonts w:ascii="Wingdings" w:hAnsi="Wingdings" w:hint="default"/>
      </w:rPr>
    </w:lvl>
    <w:lvl w:ilvl="3" w:tplc="042A0001" w:tentative="1">
      <w:start w:val="1"/>
      <w:numFmt w:val="bullet"/>
      <w:lvlText w:val=""/>
      <w:lvlJc w:val="left"/>
      <w:pPr>
        <w:ind w:left="3144" w:hanging="360"/>
      </w:pPr>
      <w:rPr>
        <w:rFonts w:ascii="Symbol" w:hAnsi="Symbol" w:hint="default"/>
      </w:rPr>
    </w:lvl>
    <w:lvl w:ilvl="4" w:tplc="042A0003" w:tentative="1">
      <w:start w:val="1"/>
      <w:numFmt w:val="bullet"/>
      <w:lvlText w:val="o"/>
      <w:lvlJc w:val="left"/>
      <w:pPr>
        <w:ind w:left="3864" w:hanging="360"/>
      </w:pPr>
      <w:rPr>
        <w:rFonts w:ascii="Courier New" w:hAnsi="Courier New" w:cs="Courier New" w:hint="default"/>
      </w:rPr>
    </w:lvl>
    <w:lvl w:ilvl="5" w:tplc="042A0005" w:tentative="1">
      <w:start w:val="1"/>
      <w:numFmt w:val="bullet"/>
      <w:lvlText w:val=""/>
      <w:lvlJc w:val="left"/>
      <w:pPr>
        <w:ind w:left="4584" w:hanging="360"/>
      </w:pPr>
      <w:rPr>
        <w:rFonts w:ascii="Wingdings" w:hAnsi="Wingdings" w:hint="default"/>
      </w:rPr>
    </w:lvl>
    <w:lvl w:ilvl="6" w:tplc="042A0001" w:tentative="1">
      <w:start w:val="1"/>
      <w:numFmt w:val="bullet"/>
      <w:lvlText w:val=""/>
      <w:lvlJc w:val="left"/>
      <w:pPr>
        <w:ind w:left="5304" w:hanging="360"/>
      </w:pPr>
      <w:rPr>
        <w:rFonts w:ascii="Symbol" w:hAnsi="Symbol" w:hint="default"/>
      </w:rPr>
    </w:lvl>
    <w:lvl w:ilvl="7" w:tplc="042A0003" w:tentative="1">
      <w:start w:val="1"/>
      <w:numFmt w:val="bullet"/>
      <w:lvlText w:val="o"/>
      <w:lvlJc w:val="left"/>
      <w:pPr>
        <w:ind w:left="6024" w:hanging="360"/>
      </w:pPr>
      <w:rPr>
        <w:rFonts w:ascii="Courier New" w:hAnsi="Courier New" w:cs="Courier New" w:hint="default"/>
      </w:rPr>
    </w:lvl>
    <w:lvl w:ilvl="8" w:tplc="042A0005" w:tentative="1">
      <w:start w:val="1"/>
      <w:numFmt w:val="bullet"/>
      <w:lvlText w:val=""/>
      <w:lvlJc w:val="left"/>
      <w:pPr>
        <w:ind w:left="6744" w:hanging="360"/>
      </w:pPr>
      <w:rPr>
        <w:rFonts w:ascii="Wingdings" w:hAnsi="Wingdings" w:hint="default"/>
      </w:rPr>
    </w:lvl>
  </w:abstractNum>
  <w:abstractNum w:abstractNumId="2"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54"/>
    <w:rsid w:val="001564CC"/>
    <w:rsid w:val="00285D54"/>
    <w:rsid w:val="00376262"/>
    <w:rsid w:val="006F23EF"/>
    <w:rsid w:val="008229D9"/>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FBA6"/>
  <w15:chartTrackingRefBased/>
  <w15:docId w15:val="{2AF47D8B-CA83-4A07-8D9F-BBFCE42A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4C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Indent2">
    <w:name w:val="Body Text Indent 2"/>
    <w:basedOn w:val="Normal"/>
    <w:link w:val="BodyTextIndent2Char"/>
    <w:rsid w:val="001564CC"/>
    <w:pPr>
      <w:tabs>
        <w:tab w:val="num" w:pos="720"/>
      </w:tabs>
      <w:ind w:left="720" w:hanging="720"/>
      <w:jc w:val="left"/>
    </w:pPr>
  </w:style>
  <w:style w:type="character" w:customStyle="1" w:styleId="BodyTextIndent2Char">
    <w:name w:val="Body Text Indent 2 Char"/>
    <w:basedOn w:val="DefaultParagraphFont"/>
    <w:link w:val="BodyTextIndent2"/>
    <w:rsid w:val="001564CC"/>
    <w:rPr>
      <w:rFonts w:ascii="Times New Roman" w:eastAsia="Times New Roman" w:hAnsi="Times New Roman" w:cs="Times New Roman"/>
      <w:sz w:val="24"/>
      <w:szCs w:val="20"/>
    </w:rPr>
  </w:style>
  <w:style w:type="paragraph" w:customStyle="1" w:styleId="Style11">
    <w:name w:val="Style 11"/>
    <w:basedOn w:val="Normal"/>
    <w:rsid w:val="001564CC"/>
    <w:pPr>
      <w:widowControl w:val="0"/>
      <w:autoSpaceDE w:val="0"/>
      <w:autoSpaceDN w:val="0"/>
      <w:spacing w:line="384" w:lineRule="atLeast"/>
      <w:jc w:val="left"/>
    </w:pPr>
    <w:rPr>
      <w:szCs w:val="24"/>
    </w:rPr>
  </w:style>
  <w:style w:type="paragraph" w:customStyle="1" w:styleId="than">
    <w:name w:val="than"/>
    <w:basedOn w:val="Normal"/>
    <w:next w:val="BodyText"/>
    <w:link w:val="thanChar"/>
    <w:rsid w:val="001564CC"/>
    <w:pPr>
      <w:spacing w:line="312" w:lineRule="auto"/>
      <w:ind w:firstLine="720"/>
    </w:pPr>
    <w:rPr>
      <w:rFonts w:ascii=".VnTime" w:hAnsi=".VnTime"/>
      <w:sz w:val="26"/>
      <w:lang w:val="x-none" w:eastAsia="x-none"/>
    </w:rPr>
  </w:style>
  <w:style w:type="character" w:customStyle="1" w:styleId="thanChar">
    <w:name w:val="than Char"/>
    <w:link w:val="than"/>
    <w:rsid w:val="001564CC"/>
    <w:rPr>
      <w:rFonts w:ascii=".VnTime" w:eastAsia="Times New Roman" w:hAnsi=".VnTime" w:cs="Times New Roman"/>
      <w:sz w:val="26"/>
      <w:szCs w:val="20"/>
      <w:lang w:val="x-none" w:eastAsia="x-none"/>
    </w:rPr>
  </w:style>
  <w:style w:type="paragraph" w:styleId="BodyText">
    <w:name w:val="Body Text"/>
    <w:basedOn w:val="Normal"/>
    <w:link w:val="BodyTextChar"/>
    <w:uiPriority w:val="99"/>
    <w:semiHidden/>
    <w:unhideWhenUsed/>
    <w:rsid w:val="001564CC"/>
    <w:pPr>
      <w:spacing w:after="120"/>
    </w:pPr>
  </w:style>
  <w:style w:type="character" w:customStyle="1" w:styleId="BodyTextChar">
    <w:name w:val="Body Text Char"/>
    <w:basedOn w:val="DefaultParagraphFont"/>
    <w:link w:val="BodyText"/>
    <w:uiPriority w:val="99"/>
    <w:semiHidden/>
    <w:rsid w:val="001564C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5974</Words>
  <Characters>34057</Characters>
  <Application>Microsoft Office Word</Application>
  <DocSecurity>0</DocSecurity>
  <Lines>283</Lines>
  <Paragraphs>79</Paragraphs>
  <ScaleCrop>false</ScaleCrop>
  <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2026-02-02T03:01:00Z</dcterms:created>
  <dcterms:modified xsi:type="dcterms:W3CDTF">2026-02-02T03:04:00Z</dcterms:modified>
</cp:coreProperties>
</file>