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E4" w:rsidRPr="00F77EE4" w:rsidRDefault="00F77EE4" w:rsidP="00F77EE4">
      <w:pPr>
        <w:adjustRightInd w:val="0"/>
        <w:snapToGrid w:val="0"/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77EE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>Mục 3. Tiêu chuẩn đánh giá về kỹ thuật</w:t>
      </w:r>
    </w:p>
    <w:p w:rsidR="00F77EE4" w:rsidRPr="00F77EE4" w:rsidRDefault="00F77EE4" w:rsidP="00F77EE4">
      <w:pPr>
        <w:adjustRightInd w:val="0"/>
        <w:snapToGrid w:val="0"/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77EE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>3.1. Phương pháp đánh giá:</w:t>
      </w:r>
    </w:p>
    <w:p w:rsidR="00F77EE4" w:rsidRPr="00F77EE4" w:rsidRDefault="00F77EE4" w:rsidP="00F77EE4">
      <w:pPr>
        <w:adjustRightInd w:val="0"/>
        <w:snapToGrid w:val="0"/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77EE4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:rsidR="00F77EE4" w:rsidRPr="00F77EE4" w:rsidRDefault="00F77EE4" w:rsidP="00F77EE4">
      <w:pPr>
        <w:adjustRightInd w:val="0"/>
        <w:snapToGrid w:val="0"/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77EE4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a) Chất lượng thuốc: 70% tổng số điểm (70 điểm).</w:t>
      </w:r>
    </w:p>
    <w:p w:rsidR="00F77EE4" w:rsidRPr="00F77EE4" w:rsidRDefault="00F77EE4" w:rsidP="00F77EE4">
      <w:pPr>
        <w:adjustRightInd w:val="0"/>
        <w:snapToGrid w:val="0"/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77EE4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b) Đóng gói, bảo quản, giao hàng: 30% tổng số điểm (30 điểm).</w:t>
      </w:r>
    </w:p>
    <w:p w:rsidR="00F77EE4" w:rsidRPr="00F77EE4" w:rsidRDefault="00F77EE4" w:rsidP="00F77EE4">
      <w:pPr>
        <w:adjustRightInd w:val="0"/>
        <w:snapToGrid w:val="0"/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77EE4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c) E-HSDT được đánh giá đáp ứng yêu cầu về kỹ thuật khi đáp ứng đủ các yêu cầu sau:</w:t>
      </w:r>
    </w:p>
    <w:p w:rsidR="00F77EE4" w:rsidRPr="00F77EE4" w:rsidRDefault="00F77EE4" w:rsidP="00F77EE4">
      <w:pPr>
        <w:adjustRightInd w:val="0"/>
        <w:snapToGrid w:val="0"/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77EE4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- Điểm của từng tiêu chí tại yêu cầu về chất lượng thuốc và về đóng gói, bảo quản, giao hàng không thấp hơn 60% điểm tối đa tiêu chí đó.</w:t>
      </w:r>
    </w:p>
    <w:p w:rsidR="00F77EE4" w:rsidRDefault="00F77EE4" w:rsidP="00F77EE4">
      <w:pPr>
        <w:adjustRightInd w:val="0"/>
        <w:snapToGrid w:val="0"/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77EE4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- Tổng điểm của tất cả các tiêu chí đánh giá về mặt kỹ thuật không thấp hơn 70% tổng số điểm. </w:t>
      </w:r>
    </w:p>
    <w:p w:rsidR="00F77EE4" w:rsidRPr="00F77EE4" w:rsidRDefault="00F77EE4" w:rsidP="00F77EE4">
      <w:pPr>
        <w:adjustRightInd w:val="0"/>
        <w:snapToGrid w:val="0"/>
        <w:spacing w:after="120"/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F77EE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</w:rPr>
        <w:t xml:space="preserve">3.2. Bảng tiêu chuẩn đánh giá về kỹ thuật: </w:t>
      </w:r>
      <w:r w:rsidRPr="00F77EE4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tại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Phần 4 Phụ lục ban hành kèm</w:t>
      </w:r>
      <w:r w:rsidRPr="00F77EE4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E-HSMT này.</w:t>
      </w:r>
    </w:p>
    <w:p w:rsidR="003C304B" w:rsidRPr="00F77EE4" w:rsidRDefault="003C304B">
      <w:pPr>
        <w:rPr>
          <w:lang w:val="es-ES"/>
        </w:rPr>
      </w:pPr>
      <w:bookmarkStart w:id="0" w:name="_GoBack"/>
      <w:bookmarkEnd w:id="0"/>
    </w:p>
    <w:sectPr w:rsidR="003C304B" w:rsidRPr="00F77EE4" w:rsidSect="00B5100E">
      <w:pgSz w:w="12240" w:h="15840"/>
      <w:pgMar w:top="1985" w:right="1134" w:bottom="1701" w:left="198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AB5" w:rsidRDefault="00903AB5" w:rsidP="00F77EE4">
      <w:r>
        <w:separator/>
      </w:r>
    </w:p>
  </w:endnote>
  <w:endnote w:type="continuationSeparator" w:id="0">
    <w:p w:rsidR="00903AB5" w:rsidRDefault="00903AB5" w:rsidP="00F7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AB5" w:rsidRDefault="00903AB5" w:rsidP="00F77EE4">
      <w:r>
        <w:separator/>
      </w:r>
    </w:p>
  </w:footnote>
  <w:footnote w:type="continuationSeparator" w:id="0">
    <w:p w:rsidR="00903AB5" w:rsidRDefault="00903AB5" w:rsidP="00F77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E4"/>
    <w:rsid w:val="002321EA"/>
    <w:rsid w:val="003C304B"/>
    <w:rsid w:val="005A0A4C"/>
    <w:rsid w:val="00903AB5"/>
    <w:rsid w:val="00993AAF"/>
    <w:rsid w:val="00B5100E"/>
    <w:rsid w:val="00F56D37"/>
    <w:rsid w:val="00F7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99EB6C1"/>
  <w15:chartTrackingRefBased/>
  <w15:docId w15:val="{AAE44AD2-B17E-4DE6-A894-433EF87C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77EE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77EE4"/>
    <w:rPr>
      <w:rFonts w:ascii="Arial Unicode MS" w:eastAsia="Arial Unicode MS" w:hAnsi="Arial Unicode MS" w:cs="Arial Unicode MS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F77EE4"/>
    <w:rPr>
      <w:rFonts w:ascii="Arial Unicode MS" w:eastAsia="Arial Unicode MS" w:hAnsi="Arial Unicode MS" w:cs="Arial Unicode MS"/>
      <w:color w:val="000000"/>
      <w:sz w:val="20"/>
      <w:szCs w:val="20"/>
      <w:lang w:eastAsia="vi-VN"/>
    </w:rPr>
  </w:style>
  <w:style w:type="character" w:customStyle="1" w:styleId="BodyTextChar1">
    <w:name w:val="Body Text Char1"/>
    <w:uiPriority w:val="99"/>
    <w:locked/>
    <w:rsid w:val="00F77EE4"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538</Characters>
  <Application>Microsoft Office Word</Application>
  <DocSecurity>0</DocSecurity>
  <Lines>14</Lines>
  <Paragraphs>9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HỒ HẢI YẾN</dc:creator>
  <cp:keywords/>
  <dc:description/>
  <cp:lastModifiedBy>PHẠM HỒ HẢI YẾN</cp:lastModifiedBy>
  <cp:revision>1</cp:revision>
  <dcterms:created xsi:type="dcterms:W3CDTF">2025-11-06T02:40:00Z</dcterms:created>
  <dcterms:modified xsi:type="dcterms:W3CDTF">2025-11-06T02:45:00Z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01de97e9-848c-4d0b-98a9-b09ccd506f48</vt:lpwstr>
  </property>
</Properties>
</file>