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BFC9" w14:textId="77777777" w:rsidR="0015144B" w:rsidRDefault="00000000" w:rsidP="009115F3">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Pr>
          <w:b/>
          <w:bCs/>
          <w:sz w:val="28"/>
          <w:szCs w:val="28"/>
          <w:lang w:val="nl-NL"/>
        </w:rPr>
        <w:t>Phần 2. YÊU CẦU VỀ KỸ THUẬT</w:t>
      </w:r>
      <w:bookmarkEnd w:id="2"/>
    </w:p>
    <w:p w14:paraId="09AC6C59" w14:textId="77777777" w:rsidR="0015144B" w:rsidRDefault="00000000" w:rsidP="009115F3">
      <w:pPr>
        <w:jc w:val="center"/>
        <w:outlineLvl w:val="0"/>
        <w:rPr>
          <w:b/>
          <w:bCs/>
          <w:sz w:val="28"/>
          <w:szCs w:val="28"/>
          <w:lang w:val="nl-NL"/>
        </w:rPr>
      </w:pPr>
      <w:bookmarkStart w:id="5" w:name="_Toc104800535"/>
      <w:r>
        <w:rPr>
          <w:b/>
          <w:bCs/>
          <w:sz w:val="28"/>
          <w:szCs w:val="28"/>
          <w:lang w:val="nl-NL"/>
        </w:rPr>
        <w:t>Chương V. YÊU CẦU VỀ KỸ THUẬT</w:t>
      </w:r>
      <w:bookmarkEnd w:id="5"/>
    </w:p>
    <w:p w14:paraId="36C53C38" w14:textId="77777777" w:rsidR="000A2698" w:rsidRDefault="000A2698" w:rsidP="009115F3">
      <w:pPr>
        <w:ind w:firstLine="709"/>
        <w:rPr>
          <w:b/>
          <w:sz w:val="28"/>
          <w:szCs w:val="28"/>
          <w:lang w:val="nl-NL"/>
        </w:rPr>
      </w:pPr>
    </w:p>
    <w:p w14:paraId="47A3F86D" w14:textId="77777777" w:rsidR="0015144B" w:rsidRDefault="00000000" w:rsidP="009115F3">
      <w:pPr>
        <w:spacing w:line="360" w:lineRule="exact"/>
        <w:ind w:firstLine="624"/>
        <w:rPr>
          <w:b/>
          <w:sz w:val="28"/>
          <w:szCs w:val="28"/>
          <w:lang w:val="nl-NL"/>
        </w:rPr>
      </w:pPr>
      <w:r>
        <w:rPr>
          <w:b/>
          <w:sz w:val="28"/>
          <w:szCs w:val="28"/>
          <w:lang w:val="nl-NL"/>
        </w:rPr>
        <w:t>1. Giới thiệu chung về dự án/dự toán mua sắm, gói thầu:</w:t>
      </w:r>
    </w:p>
    <w:p w14:paraId="787E3D65"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pacing w:val="-6"/>
          <w:sz w:val="28"/>
          <w:szCs w:val="28"/>
        </w:rPr>
        <w:t xml:space="preserve"> Tên dự toán</w:t>
      </w:r>
      <w:r>
        <w:rPr>
          <w:spacing w:val="-6"/>
          <w:sz w:val="28"/>
          <w:szCs w:val="28"/>
        </w:rPr>
        <w:t xml:space="preserve">: </w:t>
      </w:r>
      <w:r>
        <w:rPr>
          <w:sz w:val="28"/>
          <w:szCs w:val="28"/>
        </w:rPr>
        <w:t>Sự nghiệp môi trường cung cấp sản phẩm dịch vụ công trên địa bàn phường Liêm Tuyền năm 2026.</w:t>
      </w:r>
    </w:p>
    <w:p w14:paraId="1E0636B1" w14:textId="77777777" w:rsidR="0015144B" w:rsidRDefault="007E04F4" w:rsidP="009115F3">
      <w:pPr>
        <w:numPr>
          <w:ilvl w:val="0"/>
          <w:numId w:val="3"/>
        </w:numPr>
        <w:tabs>
          <w:tab w:val="left" w:pos="0"/>
        </w:tabs>
        <w:spacing w:line="360" w:lineRule="exact"/>
        <w:ind w:left="0" w:firstLine="624"/>
        <w:contextualSpacing/>
        <w:rPr>
          <w:spacing w:val="-6"/>
          <w:sz w:val="28"/>
          <w:szCs w:val="28"/>
        </w:rPr>
      </w:pPr>
      <w:r w:rsidRPr="000B2AEC">
        <w:rPr>
          <w:b/>
          <w:bCs/>
          <w:spacing w:val="-6"/>
          <w:sz w:val="28"/>
          <w:szCs w:val="28"/>
        </w:rPr>
        <w:t xml:space="preserve"> Chủ đầu tư</w:t>
      </w:r>
      <w:r>
        <w:rPr>
          <w:spacing w:val="-6"/>
          <w:sz w:val="28"/>
          <w:szCs w:val="28"/>
        </w:rPr>
        <w:t>: UBND phường Liêm Tuyền.</w:t>
      </w:r>
    </w:p>
    <w:p w14:paraId="6F6CE676"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Địa điểm thực hiện</w:t>
      </w:r>
      <w:r>
        <w:rPr>
          <w:sz w:val="28"/>
          <w:szCs w:val="28"/>
        </w:rPr>
        <w:t>: Phường Liêm Tuyền, tỉnh Ninh Bình.</w:t>
      </w:r>
    </w:p>
    <w:p w14:paraId="3FD2259E"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Nguồn vốn</w:t>
      </w:r>
      <w:r>
        <w:rPr>
          <w:sz w:val="28"/>
          <w:szCs w:val="28"/>
        </w:rPr>
        <w:t>: Nguồn sự nghiệp ngân sách phường</w:t>
      </w:r>
    </w:p>
    <w:p w14:paraId="7BF9F5D6" w14:textId="77777777" w:rsidR="0015144B" w:rsidRDefault="007E04F4" w:rsidP="009115F3">
      <w:pPr>
        <w:numPr>
          <w:ilvl w:val="0"/>
          <w:numId w:val="3"/>
        </w:numPr>
        <w:tabs>
          <w:tab w:val="left" w:pos="0"/>
        </w:tabs>
        <w:spacing w:line="360" w:lineRule="exact"/>
        <w:ind w:left="0" w:firstLine="624"/>
        <w:contextualSpacing/>
        <w:rPr>
          <w:spacing w:val="-4"/>
          <w:sz w:val="28"/>
          <w:szCs w:val="28"/>
        </w:rPr>
      </w:pPr>
      <w:r w:rsidRPr="000B2AEC">
        <w:rPr>
          <w:b/>
          <w:bCs/>
          <w:spacing w:val="-4"/>
          <w:sz w:val="28"/>
          <w:szCs w:val="28"/>
        </w:rPr>
        <w:t xml:space="preserve"> Đơn vị lập dự toán</w:t>
      </w:r>
      <w:r>
        <w:rPr>
          <w:spacing w:val="-4"/>
          <w:sz w:val="28"/>
          <w:szCs w:val="28"/>
        </w:rPr>
        <w:t>: Phòng Kinh tế, Hạ tầng và Đô thị phường Liêm Tuyền</w:t>
      </w:r>
    </w:p>
    <w:p w14:paraId="3F5911F9"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Đơn vị thẩm tra dự toán</w:t>
      </w:r>
      <w:r>
        <w:rPr>
          <w:sz w:val="28"/>
          <w:szCs w:val="28"/>
        </w:rPr>
        <w:t>: Công ty TNHH tư vấn thiết kế Hoàng Phát</w:t>
      </w:r>
    </w:p>
    <w:p w14:paraId="5713416A"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Thời gian thực hiện</w:t>
      </w:r>
      <w:r>
        <w:rPr>
          <w:sz w:val="28"/>
          <w:szCs w:val="28"/>
        </w:rPr>
        <w:t>: 10 tháng (dự kiến từ 01/03/2026 đến 31/12/2026).</w:t>
      </w:r>
    </w:p>
    <w:p w14:paraId="18C1760C" w14:textId="77777777" w:rsidR="0015144B" w:rsidRDefault="00000000" w:rsidP="009115F3">
      <w:pPr>
        <w:spacing w:line="360" w:lineRule="exact"/>
        <w:ind w:firstLine="624"/>
        <w:rPr>
          <w:b/>
          <w:sz w:val="28"/>
          <w:szCs w:val="28"/>
          <w:lang w:val="nl-NL"/>
        </w:rPr>
      </w:pPr>
      <w:r>
        <w:rPr>
          <w:b/>
          <w:sz w:val="28"/>
          <w:szCs w:val="28"/>
          <w:lang w:val="nl-NL"/>
        </w:rPr>
        <w:t>2. Mục tiêu công việc:</w:t>
      </w:r>
    </w:p>
    <w:p w14:paraId="50DA6B79" w14:textId="77777777" w:rsidR="000A2698" w:rsidRPr="000A2698" w:rsidRDefault="000A2698" w:rsidP="009115F3">
      <w:pPr>
        <w:spacing w:line="360" w:lineRule="exact"/>
        <w:ind w:firstLine="624"/>
        <w:rPr>
          <w:sz w:val="28"/>
          <w:szCs w:val="28"/>
        </w:rPr>
      </w:pPr>
      <w:r w:rsidRPr="000A2698">
        <w:rPr>
          <w:sz w:val="28"/>
          <w:szCs w:val="28"/>
          <w:lang w:val="vi-VN"/>
        </w:rPr>
        <w:t>- Thu gom, vận chuyển, xử lý chất thải rắn sinh hoạt</w:t>
      </w:r>
      <w:r>
        <w:rPr>
          <w:sz w:val="28"/>
          <w:szCs w:val="28"/>
        </w:rPr>
        <w:t xml:space="preserve"> và</w:t>
      </w:r>
      <w:r w:rsidRPr="000A2698">
        <w:rPr>
          <w:sz w:val="28"/>
          <w:szCs w:val="28"/>
          <w:lang w:val="vi-VN"/>
        </w:rPr>
        <w:t xml:space="preserve"> công cộng trên</w:t>
      </w:r>
      <w:r>
        <w:rPr>
          <w:sz w:val="28"/>
          <w:szCs w:val="28"/>
        </w:rPr>
        <w:t xml:space="preserve"> </w:t>
      </w:r>
      <w:r w:rsidRPr="000A2698">
        <w:rPr>
          <w:sz w:val="28"/>
          <w:szCs w:val="28"/>
          <w:lang w:val="vi-VN"/>
        </w:rPr>
        <w:t xml:space="preserve">địa bàn phường </w:t>
      </w:r>
      <w:r>
        <w:rPr>
          <w:sz w:val="28"/>
          <w:szCs w:val="28"/>
        </w:rPr>
        <w:t>đảm bảo vệ sinh môi trường.</w:t>
      </w:r>
    </w:p>
    <w:p w14:paraId="6659D4E0" w14:textId="77777777" w:rsidR="007E04F4" w:rsidRDefault="000A2698" w:rsidP="009115F3">
      <w:pPr>
        <w:spacing w:line="360" w:lineRule="exact"/>
        <w:ind w:firstLine="624"/>
        <w:rPr>
          <w:b/>
          <w:bCs/>
          <w:sz w:val="28"/>
          <w:szCs w:val="28"/>
        </w:rPr>
      </w:pPr>
      <w:r w:rsidRPr="000A2698">
        <w:rPr>
          <w:b/>
          <w:bCs/>
          <w:sz w:val="28"/>
          <w:szCs w:val="28"/>
        </w:rPr>
        <w:t>3. Nội dung công việc:</w:t>
      </w:r>
      <w:bookmarkStart w:id="6" w:name="OLE_LINK27"/>
    </w:p>
    <w:bookmarkEnd w:id="6"/>
    <w:p w14:paraId="443189A7" w14:textId="64D73E9B" w:rsidR="00DB5A98" w:rsidRPr="00DB5A98" w:rsidRDefault="00DB5A98" w:rsidP="00DB5A98">
      <w:pPr>
        <w:tabs>
          <w:tab w:val="left" w:pos="851"/>
        </w:tabs>
        <w:spacing w:line="360" w:lineRule="exact"/>
        <w:ind w:firstLine="624"/>
        <w:rPr>
          <w:bCs/>
          <w:sz w:val="28"/>
          <w:szCs w:val="28"/>
          <w:lang w:val="vi-VN"/>
        </w:rPr>
      </w:pPr>
      <w:r>
        <w:rPr>
          <w:bCs/>
          <w:sz w:val="28"/>
          <w:szCs w:val="28"/>
        </w:rPr>
        <w:t>3</w:t>
      </w:r>
      <w:r w:rsidRPr="00DB5A98">
        <w:rPr>
          <w:bCs/>
          <w:sz w:val="28"/>
          <w:szCs w:val="28"/>
          <w:lang w:val="vi-VN"/>
        </w:rPr>
        <w:t>.1. Công tác vệ sinh công công cộng và thu gom chất thải rắn sinh hoạt trên địa bàn phường Phù Vân, năm 2026:</w:t>
      </w:r>
    </w:p>
    <w:p w14:paraId="3B7AAA3A" w14:textId="77777777" w:rsidR="00DB5A98" w:rsidRPr="00DB5A98" w:rsidRDefault="00DB5A98" w:rsidP="00DB5A98">
      <w:pPr>
        <w:tabs>
          <w:tab w:val="left" w:pos="851"/>
        </w:tabs>
        <w:spacing w:line="360" w:lineRule="exact"/>
        <w:ind w:firstLine="624"/>
        <w:rPr>
          <w:bCs/>
          <w:sz w:val="28"/>
          <w:szCs w:val="28"/>
          <w:lang w:val="vi-VN"/>
        </w:rPr>
      </w:pPr>
      <w:r w:rsidRPr="00DB5A98">
        <w:rPr>
          <w:bCs/>
          <w:sz w:val="28"/>
          <w:szCs w:val="28"/>
          <w:lang w:val="vi-VN"/>
        </w:rPr>
        <w:t>Công tác duy trì vệ sinh đường phố ban ngày bằng thủ công: Thực hiện thu gom rác dọc tuyến, nhặt hết các loại chất thải rắn, các loại phế thải trên đường, di chuyển về điểm tập kết. Dọn sạch chất thải rắn tại các điểm tập kết khi chuyển chất thải rắn sang xe chuyên dùng. Tần suất thực hiện 2 ngày/lần, khối lượng thực hiện 14,53 km/ngày. Khối lượng thực hiện 10 tháng là: 2.179,5 km</w:t>
      </w:r>
    </w:p>
    <w:p w14:paraId="6BE155C0" w14:textId="77777777" w:rsidR="00DB5A98" w:rsidRPr="005B62DE" w:rsidRDefault="00DB5A98" w:rsidP="00DB5A98">
      <w:pPr>
        <w:tabs>
          <w:tab w:val="left" w:pos="851"/>
        </w:tabs>
        <w:spacing w:line="360" w:lineRule="exact"/>
        <w:ind w:firstLine="624"/>
        <w:rPr>
          <w:bCs/>
          <w:spacing w:val="-2"/>
          <w:sz w:val="28"/>
          <w:szCs w:val="28"/>
          <w:lang w:val="vi-VN"/>
        </w:rPr>
      </w:pPr>
      <w:r w:rsidRPr="005B62DE">
        <w:rPr>
          <w:bCs/>
          <w:spacing w:val="-2"/>
          <w:sz w:val="28"/>
          <w:szCs w:val="28"/>
          <w:lang w:val="vi-VN"/>
        </w:rPr>
        <w:t>Quét, gom rác đường phố bằng thủ công: Thực hiện công tác quét, gom rác đường phố, quét gom rác 2m lòng đường mỗi bên kể từ mép ngoài rãnh dưới đường. Các công việc gồm: Cảnh giới, đảm bảo an toàn giao thông trong khi tác nghiệp, Đi dọc hai bên phố, quét sạch đường; nhặt chất thải rắn vụn phát sinh trên đường), thu gom vào thùng thu chứa chất thải rắn; Quét sạch những vị trí bẩn trên đường gom thành từng đống nhỏ. Quét nước ứ đọng trên đường (nếu có);. Thu gom chất thải rắn đã được gom thành đống (trước đó) trên đường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 … Tần suất quét, gom 2 ngày /lần; tổng diện tích quét, gom 1 ngày khoảng 6,754 ha (bao gồm các tuyến đường Lý Thường Kiệt, Lý Thái Tổ, Trần Văn Chuông, Trần Nhật Duật …; khối lượng thực hiện 10 tháng là 1.013 ha.</w:t>
      </w:r>
    </w:p>
    <w:p w14:paraId="3EA3890E" w14:textId="2A25EDC6" w:rsidR="00DB5A98" w:rsidRPr="00DB5A98" w:rsidRDefault="00DB5A98" w:rsidP="00DB5A98">
      <w:pPr>
        <w:tabs>
          <w:tab w:val="left" w:pos="851"/>
        </w:tabs>
        <w:spacing w:line="360" w:lineRule="exact"/>
        <w:ind w:firstLine="624"/>
        <w:rPr>
          <w:bCs/>
          <w:sz w:val="28"/>
          <w:szCs w:val="28"/>
          <w:lang w:val="vi-VN"/>
        </w:rPr>
      </w:pPr>
      <w:r w:rsidRPr="00DB5A98">
        <w:rPr>
          <w:bCs/>
          <w:sz w:val="28"/>
          <w:szCs w:val="28"/>
          <w:lang w:val="vi-VN"/>
        </w:rPr>
        <w:t xml:space="preserve">Quét, gom rác hè phố bằng thủ công: Các công việc gồm: Cảnh giới, đảm bảo an toàn giao thông trong khi tác nghiệp, đi dọc hè hai bên phố, quét sạch hè  ( nhặt chất thải rắn vụn phát sinh trên đường), thu gom vào thùng thu chứa chất </w:t>
      </w:r>
      <w:r w:rsidRPr="00DB5A98">
        <w:rPr>
          <w:bCs/>
          <w:sz w:val="28"/>
          <w:szCs w:val="28"/>
          <w:lang w:val="vi-VN"/>
        </w:rPr>
        <w:lastRenderedPageBreak/>
        <w:t>thải rắn; Quét sạch những vị trí bẩn trên hè phố, gốc cây, chân cột điện..., gom thành từng đống nhỏ. Quét nước ứ đọng trên hè (nếu có);. Thu gom chất thải rắn đã được gom thành đống (trước đó) trên hè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 … Tần suất quét, gom 2 ngày /lần; tổng diện tích quét, gom 1 ngày khoảng 6,9 ha (bao gồm các tuyến đường Lý Thường Kiệt, Lý Thái Tổ, Trần Văn Chuông, Trần Nhật Duật …; khối lượng thực hiện 10 tháng là 1.034,9 ha.</w:t>
      </w:r>
    </w:p>
    <w:p w14:paraId="22CDC3EA" w14:textId="77777777" w:rsidR="00DB5A98" w:rsidRPr="005B62DE" w:rsidRDefault="00DB5A98" w:rsidP="00DB5A98">
      <w:pPr>
        <w:tabs>
          <w:tab w:val="left" w:pos="851"/>
        </w:tabs>
        <w:spacing w:line="360" w:lineRule="exact"/>
        <w:ind w:firstLine="624"/>
        <w:rPr>
          <w:bCs/>
          <w:spacing w:val="-2"/>
          <w:sz w:val="28"/>
          <w:szCs w:val="28"/>
          <w:lang w:val="vi-VN"/>
        </w:rPr>
      </w:pPr>
      <w:r w:rsidRPr="005B62DE">
        <w:rPr>
          <w:bCs/>
          <w:spacing w:val="-2"/>
          <w:sz w:val="28"/>
          <w:szCs w:val="28"/>
          <w:lang w:val="vi-VN"/>
        </w:rPr>
        <w:t>Duy trì dải phân cách bằng thủ công: Gồm các công việc di chuyển dụng cụ thu chứa đến nơi làm việc: Dùng chổi quét sạch đường sát dải phân cách có chiều rộng là 1,5m mỗi bên tính từ mép ngoài dải phân cách; Đối với dải phân cách mềm, yêu cầu luồn chổi qua kẽ các thanh chắn quét cả phần đường đặt dải phân cách; Đối với chất thải xây dựng hoặc các loại chất thải đổ trộm: Nếu là các túi nhỏ thì dọn vào các thùng rác để gần hoặc phối hợp với xe ô tô chuyên dùng thu gom; Chất thải được thu dọn và được thu gom về điểm tập kết tại các vị trí thích hợp hạn chế ảnh hưởng đến cảnh quan, giao thông. Chất thải rắn được vận chuyển ngay trong ngày bởi các xe ô tô chuyên dụng theo lịch trình duy trì. Tần suất duy trì 2 ngày/lần; tổng chiều dài các tuyến đường thực hiện là: 2,891 km (bao gồm các tuyến đường: Lý Thường Kiệt, Lý Thái Tổ…); Khối l</w:t>
      </w:r>
      <w:r w:rsidRPr="005B62DE">
        <w:rPr>
          <w:rFonts w:hint="eastAsia"/>
          <w:bCs/>
          <w:spacing w:val="-2"/>
          <w:sz w:val="28"/>
          <w:szCs w:val="28"/>
          <w:lang w:val="vi-VN"/>
        </w:rPr>
        <w:t>ư</w:t>
      </w:r>
      <w:r w:rsidRPr="005B62DE">
        <w:rPr>
          <w:bCs/>
          <w:spacing w:val="-2"/>
          <w:sz w:val="28"/>
          <w:szCs w:val="28"/>
          <w:lang w:val="vi-VN"/>
        </w:rPr>
        <w:t>ợng thực hiện 10 tháng là 633,65 km.</w:t>
      </w:r>
    </w:p>
    <w:p w14:paraId="4AE1BC14" w14:textId="32A50E0D" w:rsidR="00DB5A98" w:rsidRPr="00DB5A98" w:rsidRDefault="005B62DE" w:rsidP="00DB5A98">
      <w:pPr>
        <w:tabs>
          <w:tab w:val="left" w:pos="851"/>
        </w:tabs>
        <w:spacing w:line="360" w:lineRule="exact"/>
        <w:ind w:firstLine="624"/>
        <w:rPr>
          <w:bCs/>
          <w:sz w:val="28"/>
          <w:szCs w:val="28"/>
          <w:lang w:val="vi-VN"/>
        </w:rPr>
      </w:pPr>
      <w:r>
        <w:rPr>
          <w:bCs/>
          <w:sz w:val="28"/>
          <w:szCs w:val="28"/>
        </w:rPr>
        <w:t>3</w:t>
      </w:r>
      <w:r w:rsidR="00DB5A98" w:rsidRPr="00DB5A98">
        <w:rPr>
          <w:bCs/>
          <w:sz w:val="28"/>
          <w:szCs w:val="28"/>
          <w:lang w:val="vi-VN"/>
        </w:rPr>
        <w:t xml:space="preserve">.2. Thu gom thủ công chất thải rắn sinh hoạt từ hộ gia đình, cá nhân </w:t>
      </w:r>
      <w:r w:rsidR="00DB5A98" w:rsidRPr="00DB5A98">
        <w:rPr>
          <w:rFonts w:hint="eastAsia"/>
          <w:bCs/>
          <w:sz w:val="28"/>
          <w:szCs w:val="28"/>
          <w:lang w:val="vi-VN"/>
        </w:rPr>
        <w:t>đ</w:t>
      </w:r>
      <w:r w:rsidR="00DB5A98" w:rsidRPr="00DB5A98">
        <w:rPr>
          <w:bCs/>
          <w:sz w:val="28"/>
          <w:szCs w:val="28"/>
          <w:lang w:val="vi-VN"/>
        </w:rPr>
        <w:t xml:space="preserve">ến </w:t>
      </w:r>
      <w:r w:rsidR="00DB5A98" w:rsidRPr="00DB5A98">
        <w:rPr>
          <w:rFonts w:hint="eastAsia"/>
          <w:bCs/>
          <w:sz w:val="28"/>
          <w:szCs w:val="28"/>
          <w:lang w:val="vi-VN"/>
        </w:rPr>
        <w:t>đ</w:t>
      </w:r>
      <w:r w:rsidR="00DB5A98" w:rsidRPr="00DB5A98">
        <w:rPr>
          <w:bCs/>
          <w:sz w:val="28"/>
          <w:szCs w:val="28"/>
          <w:lang w:val="vi-VN"/>
        </w:rPr>
        <w:t xml:space="preserve">iểm tập kết, gồm các công việc sau: </w:t>
      </w:r>
    </w:p>
    <w:p w14:paraId="50F91D76" w14:textId="77777777" w:rsidR="00DB5A98" w:rsidRPr="00DB5A98" w:rsidRDefault="00DB5A98" w:rsidP="00DB5A98">
      <w:pPr>
        <w:tabs>
          <w:tab w:val="left" w:pos="851"/>
        </w:tabs>
        <w:spacing w:line="360" w:lineRule="exact"/>
        <w:ind w:firstLine="624"/>
        <w:rPr>
          <w:bCs/>
          <w:sz w:val="28"/>
          <w:szCs w:val="28"/>
          <w:lang w:val="vi-VN"/>
        </w:rPr>
      </w:pPr>
      <w:r w:rsidRPr="00DB5A98">
        <w:rPr>
          <w:bCs/>
          <w:sz w:val="28"/>
          <w:szCs w:val="28"/>
          <w:lang w:val="vi-VN"/>
        </w:rPr>
        <w:t>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 Tiếp tục thu gom chất thải rắn sinh hoạt theo quy trình kỹ thuật tại khoản này cho đến hết ca làm việc.. Tần suất duy trì hàng ngày; Tổng chiều dài các tuyến ngõ hiện duy trì hàng là: 91,654 km. Khối l</w:t>
      </w:r>
      <w:r w:rsidRPr="00DB5A98">
        <w:rPr>
          <w:rFonts w:hint="eastAsia"/>
          <w:bCs/>
          <w:sz w:val="28"/>
          <w:szCs w:val="28"/>
          <w:lang w:val="vi-VN"/>
        </w:rPr>
        <w:t>ư</w:t>
      </w:r>
      <w:r w:rsidRPr="00DB5A98">
        <w:rPr>
          <w:bCs/>
          <w:sz w:val="28"/>
          <w:szCs w:val="28"/>
          <w:lang w:val="vi-VN"/>
        </w:rPr>
        <w:t xml:space="preserve">ợng thực hiện 10 tháng là 28.046 km; Tần suất duy </w:t>
      </w:r>
      <w:r w:rsidRPr="00DB5A98">
        <w:rPr>
          <w:bCs/>
          <w:sz w:val="28"/>
          <w:szCs w:val="28"/>
          <w:lang w:val="vi-VN"/>
        </w:rPr>
        <w:lastRenderedPageBreak/>
        <w:t>trì 2ngày/lần; Tổng chiều dài các tuyến ngõ hiện duy trì 2 ngày/lần là: 33,53 km. Khối l</w:t>
      </w:r>
      <w:r w:rsidRPr="00DB5A98">
        <w:rPr>
          <w:rFonts w:hint="eastAsia"/>
          <w:bCs/>
          <w:sz w:val="28"/>
          <w:szCs w:val="28"/>
          <w:lang w:val="vi-VN"/>
        </w:rPr>
        <w:t>ư</w:t>
      </w:r>
      <w:r w:rsidRPr="00DB5A98">
        <w:rPr>
          <w:bCs/>
          <w:sz w:val="28"/>
          <w:szCs w:val="28"/>
          <w:lang w:val="vi-VN"/>
        </w:rPr>
        <w:t>ợng thực hiện 10 tháng là 5.029,5 km.</w:t>
      </w:r>
    </w:p>
    <w:p w14:paraId="7FEC1BAB" w14:textId="32738317" w:rsidR="00DB5A98" w:rsidRPr="00DB5A98" w:rsidRDefault="005B62DE" w:rsidP="00DB5A98">
      <w:pPr>
        <w:tabs>
          <w:tab w:val="left" w:pos="851"/>
        </w:tabs>
        <w:spacing w:line="360" w:lineRule="exact"/>
        <w:ind w:firstLine="624"/>
        <w:rPr>
          <w:bCs/>
          <w:sz w:val="28"/>
          <w:szCs w:val="28"/>
          <w:lang w:val="vi-VN"/>
        </w:rPr>
      </w:pPr>
      <w:r>
        <w:rPr>
          <w:bCs/>
          <w:sz w:val="28"/>
          <w:szCs w:val="28"/>
        </w:rPr>
        <w:t>3</w:t>
      </w:r>
      <w:r w:rsidR="00DB5A98" w:rsidRPr="00DB5A98">
        <w:rPr>
          <w:bCs/>
          <w:sz w:val="28"/>
          <w:szCs w:val="28"/>
          <w:lang w:val="vi-VN"/>
        </w:rPr>
        <w:t>.3.  Vận chuyển CTR sinh hoạt</w:t>
      </w:r>
    </w:p>
    <w:p w14:paraId="1FEE6D3A" w14:textId="77777777" w:rsidR="00DB5A98" w:rsidRPr="00DB5A98" w:rsidRDefault="00DB5A98" w:rsidP="00DB5A98">
      <w:pPr>
        <w:tabs>
          <w:tab w:val="left" w:pos="851"/>
        </w:tabs>
        <w:spacing w:line="360" w:lineRule="exact"/>
        <w:ind w:firstLine="624"/>
        <w:rPr>
          <w:bCs/>
          <w:sz w:val="28"/>
          <w:szCs w:val="28"/>
          <w:lang w:val="vi-VN"/>
        </w:rPr>
      </w:pPr>
      <w:r w:rsidRPr="00DB5A98">
        <w:rPr>
          <w:bCs/>
          <w:sz w:val="28"/>
          <w:szCs w:val="28"/>
          <w:lang w:val="vi-VN"/>
        </w:rPr>
        <w:t>Vận chuyển chất thải rắn sinh hoạt từ điểm tập kết đến cơ sở tiếp nhận, cơ sở xử lý: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Di chuyển phương tiện vận chuyển đến cơ sở tiếp nhận, cơ sở xử lý theo lịch trình, phù hợp với kế hoạch tiếp nhận chất thải của cơ sở tiếp nhận, xử lý; qua trạm cân khi vào và ra khỏi cơ sở tiếp nhận, xử lý để xác định khối lượng chất thải rắn sinh hoạt.</w:t>
      </w:r>
    </w:p>
    <w:p w14:paraId="18E11886" w14:textId="77777777" w:rsidR="00DB5A98" w:rsidRPr="00DB5A98" w:rsidRDefault="00DB5A98" w:rsidP="00DB5A98">
      <w:pPr>
        <w:tabs>
          <w:tab w:val="left" w:pos="851"/>
        </w:tabs>
        <w:spacing w:line="360" w:lineRule="exact"/>
        <w:ind w:firstLine="624"/>
        <w:rPr>
          <w:bCs/>
          <w:sz w:val="28"/>
          <w:szCs w:val="28"/>
          <w:lang w:val="vi-VN"/>
        </w:rPr>
      </w:pPr>
      <w:r w:rsidRPr="00DB5A98">
        <w:rPr>
          <w:bCs/>
          <w:sz w:val="28"/>
          <w:szCs w:val="28"/>
          <w:lang w:val="vi-VN"/>
        </w:rPr>
        <w:t xml:space="preserve">Thực hiện công tác thu gom, vận chuyển chất thải rắn sinh hoạt và chất thải công cộng từ điểm tập kết rác về nhà máy xử lý bằng xe ép rác chuyên dùng, cự ly vận chuyển trung bình L&lt;=15km; Khối lượng thực hiện 01 ngày khoảng: 28,33 tấn/ngày. Khối lượng thực hiện 10 tháng khoảng: 8667 tấn. </w:t>
      </w:r>
    </w:p>
    <w:p w14:paraId="0E7686FA" w14:textId="7A32AF0B" w:rsidR="00DB5A98" w:rsidRPr="00DB5A98" w:rsidRDefault="005B62DE" w:rsidP="00DB5A98">
      <w:pPr>
        <w:tabs>
          <w:tab w:val="left" w:pos="851"/>
        </w:tabs>
        <w:spacing w:line="360" w:lineRule="exact"/>
        <w:ind w:firstLine="624"/>
        <w:rPr>
          <w:bCs/>
          <w:sz w:val="28"/>
          <w:szCs w:val="28"/>
          <w:lang w:val="vi-VN"/>
        </w:rPr>
      </w:pPr>
      <w:r w:rsidRPr="00DC0D66">
        <w:rPr>
          <w:bCs/>
          <w:sz w:val="28"/>
          <w:szCs w:val="28"/>
          <w:lang w:val="vi-VN"/>
        </w:rPr>
        <w:t>3</w:t>
      </w:r>
      <w:r w:rsidR="00DB5A98" w:rsidRPr="00DB5A98">
        <w:rPr>
          <w:bCs/>
          <w:sz w:val="28"/>
          <w:szCs w:val="28"/>
          <w:lang w:val="vi-VN"/>
        </w:rPr>
        <w:t xml:space="preserve">.4. Công tác xử lý chất thải rắn sinh hoạt: </w:t>
      </w:r>
    </w:p>
    <w:p w14:paraId="652D9094" w14:textId="7424E46E" w:rsidR="0015144B" w:rsidRPr="00DC0D66" w:rsidRDefault="00DB5A98" w:rsidP="00DB5A98">
      <w:pPr>
        <w:tabs>
          <w:tab w:val="left" w:pos="851"/>
        </w:tabs>
        <w:spacing w:line="360" w:lineRule="exact"/>
        <w:ind w:firstLine="624"/>
        <w:rPr>
          <w:bCs/>
          <w:sz w:val="28"/>
          <w:szCs w:val="28"/>
          <w:lang w:val="vi-VN"/>
        </w:rPr>
      </w:pPr>
      <w:r w:rsidRPr="00DB5A98">
        <w:rPr>
          <w:bCs/>
          <w:sz w:val="28"/>
          <w:szCs w:val="28"/>
          <w:lang w:val="vi-VN"/>
        </w:rPr>
        <w:t>Bao gồm xử lý toàn bộ rác thải sinh hoạt và rác thải công cộng tại nhà máy xử lý rác theo</w:t>
      </w:r>
      <w:r w:rsidRPr="00DC0D66">
        <w:rPr>
          <w:bCs/>
          <w:sz w:val="28"/>
          <w:szCs w:val="28"/>
          <w:lang w:val="vi-VN"/>
        </w:rPr>
        <w:t xml:space="preserve"> quy định của tỉnh; khối l</w:t>
      </w:r>
      <w:r w:rsidRPr="00DC0D66">
        <w:rPr>
          <w:rFonts w:hint="eastAsia"/>
          <w:bCs/>
          <w:sz w:val="28"/>
          <w:szCs w:val="28"/>
          <w:lang w:val="vi-VN"/>
        </w:rPr>
        <w:t>ư</w:t>
      </w:r>
      <w:r w:rsidRPr="00DC0D66">
        <w:rPr>
          <w:bCs/>
          <w:sz w:val="28"/>
          <w:szCs w:val="28"/>
          <w:lang w:val="vi-VN"/>
        </w:rPr>
        <w:t>ợng 10 tháng khoảng: 8667 tấn.</w:t>
      </w:r>
    </w:p>
    <w:p w14:paraId="20105B6E" w14:textId="77777777" w:rsidR="0015144B" w:rsidRDefault="0016443E" w:rsidP="009115F3">
      <w:pPr>
        <w:spacing w:line="360" w:lineRule="exact"/>
        <w:ind w:firstLine="624"/>
        <w:rPr>
          <w:b/>
          <w:sz w:val="28"/>
          <w:szCs w:val="28"/>
          <w:lang w:val="nl-NL"/>
        </w:rPr>
      </w:pPr>
      <w:r>
        <w:rPr>
          <w:b/>
          <w:sz w:val="28"/>
          <w:szCs w:val="28"/>
          <w:lang w:val="nl-NL"/>
        </w:rPr>
        <w:t>4. Yêu cầu kỹ thuật của gói thầu:</w:t>
      </w:r>
    </w:p>
    <w:p w14:paraId="2E904063" w14:textId="77777777" w:rsidR="0015144B" w:rsidRPr="0016443E" w:rsidRDefault="0016443E" w:rsidP="009115F3">
      <w:pPr>
        <w:spacing w:line="360" w:lineRule="exact"/>
        <w:ind w:firstLine="624"/>
        <w:rPr>
          <w:b/>
          <w:bCs/>
          <w:i/>
          <w:iCs/>
          <w:sz w:val="28"/>
          <w:szCs w:val="28"/>
        </w:rPr>
      </w:pPr>
      <w:r w:rsidRPr="0016443E">
        <w:rPr>
          <w:b/>
          <w:bCs/>
          <w:i/>
          <w:iCs/>
          <w:sz w:val="28"/>
          <w:szCs w:val="28"/>
        </w:rPr>
        <w:t xml:space="preserve">4.1. </w:t>
      </w:r>
      <w:r w:rsidRPr="0016443E">
        <w:rPr>
          <w:b/>
          <w:bCs/>
          <w:i/>
          <w:iCs/>
          <w:sz w:val="28"/>
          <w:szCs w:val="28"/>
          <w:lang w:val="vi-VN"/>
        </w:rPr>
        <w:t>Yêu cầu về tổ chức kỹ thuật thi công</w:t>
      </w:r>
    </w:p>
    <w:p w14:paraId="6F02DCFF"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có đầy đủ nhân sự và sẽ bố trí đủ cho các vị trí chủ chốt đáp ứng những yêu cầu ở Mục a) Nhân sự chủ chốt thuộc Khoản 2.2. Tiêu chuẩn đánh giá về năng lực kỹ thuật:</w:t>
      </w:r>
    </w:p>
    <w:p w14:paraId="5BE503F8"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cung cấp thông tin chi tiết về các nhân sự chủ chốt được đề xuất và hồ sơ kinh nghiệm của nhân sự theo các Mẫu - Biểu mẫu dự thầu.</w:t>
      </w:r>
    </w:p>
    <w:p w14:paraId="7BD61922" w14:textId="51F83034" w:rsidR="0015144B" w:rsidRDefault="00000000" w:rsidP="009115F3">
      <w:pPr>
        <w:tabs>
          <w:tab w:val="left" w:pos="851"/>
        </w:tabs>
        <w:spacing w:line="360" w:lineRule="exact"/>
        <w:ind w:firstLine="624"/>
        <w:rPr>
          <w:bCs/>
          <w:sz w:val="28"/>
          <w:szCs w:val="28"/>
        </w:rPr>
      </w:pPr>
      <w:r>
        <w:rPr>
          <w:bCs/>
          <w:sz w:val="28"/>
          <w:szCs w:val="28"/>
          <w:lang w:val="vi-VN"/>
        </w:rPr>
        <w:t xml:space="preserve">Ngoài ra, Nhà thầu phải </w:t>
      </w:r>
      <w:r>
        <w:rPr>
          <w:bCs/>
          <w:sz w:val="28"/>
          <w:szCs w:val="28"/>
        </w:rPr>
        <w:t xml:space="preserve">chứng minh khả năng huy động nhân lực </w:t>
      </w:r>
      <w:r w:rsidRPr="0009227E">
        <w:rPr>
          <w:bCs/>
          <w:color w:val="EE0000"/>
          <w:sz w:val="28"/>
          <w:szCs w:val="28"/>
        </w:rPr>
        <w:t xml:space="preserve">tối thiểu </w:t>
      </w:r>
      <w:r w:rsidR="00AC32E8">
        <w:rPr>
          <w:bCs/>
          <w:color w:val="EE0000"/>
          <w:sz w:val="28"/>
          <w:szCs w:val="28"/>
        </w:rPr>
        <w:t>52</w:t>
      </w:r>
      <w:r w:rsidRPr="0009227E">
        <w:rPr>
          <w:bCs/>
          <w:color w:val="EE0000"/>
          <w:sz w:val="28"/>
          <w:szCs w:val="28"/>
          <w:lang w:val="vi-VN"/>
        </w:rPr>
        <w:t xml:space="preserve"> công nhân </w:t>
      </w:r>
      <w:r>
        <w:rPr>
          <w:bCs/>
          <w:sz w:val="28"/>
          <w:szCs w:val="28"/>
          <w:lang w:val="vi-VN"/>
        </w:rPr>
        <w:t xml:space="preserve">lao động </w:t>
      </w:r>
      <w:r>
        <w:rPr>
          <w:bCs/>
          <w:sz w:val="28"/>
          <w:szCs w:val="28"/>
        </w:rPr>
        <w:t xml:space="preserve">phổ thông, lao động kỹ thuật đảm bảo sức khỏe để thực hiện công việc, có chứng nhận huấn luyện AT, VSLĐ còn hiệu lực </w:t>
      </w:r>
      <w:r>
        <w:rPr>
          <w:bCs/>
          <w:sz w:val="28"/>
          <w:szCs w:val="28"/>
          <w:lang w:val="vi-VN"/>
        </w:rPr>
        <w:t xml:space="preserve">đáp ứng những yêu cầu của </w:t>
      </w:r>
      <w:r>
        <w:rPr>
          <w:bCs/>
          <w:sz w:val="28"/>
          <w:szCs w:val="28"/>
        </w:rPr>
        <w:t xml:space="preserve">gói thầu (bao gồm: </w:t>
      </w:r>
      <w:r w:rsidR="00AC32E8">
        <w:rPr>
          <w:bCs/>
          <w:sz w:val="28"/>
          <w:szCs w:val="28"/>
        </w:rPr>
        <w:t>50</w:t>
      </w:r>
      <w:r>
        <w:rPr>
          <w:bCs/>
          <w:sz w:val="28"/>
          <w:szCs w:val="28"/>
        </w:rPr>
        <w:t xml:space="preserve"> công nhân vệ sinh môi trường,</w:t>
      </w:r>
      <w:r>
        <w:rPr>
          <w:bCs/>
          <w:sz w:val="28"/>
          <w:szCs w:val="28"/>
          <w:lang w:val="vi-VN"/>
        </w:rPr>
        <w:t xml:space="preserve"> 02 công nhân </w:t>
      </w:r>
      <w:r>
        <w:rPr>
          <w:bCs/>
          <w:sz w:val="28"/>
          <w:szCs w:val="28"/>
        </w:rPr>
        <w:t>lái xe); công nhân lái xe có giấy phép lái xe hạng C trở lên còn hạn sử dụng tối thiểu 1 năm.</w:t>
      </w:r>
    </w:p>
    <w:p w14:paraId="5F8F1799" w14:textId="77777777" w:rsidR="0015144B" w:rsidRPr="0016443E" w:rsidRDefault="0016443E" w:rsidP="009115F3">
      <w:pPr>
        <w:tabs>
          <w:tab w:val="left" w:pos="851"/>
        </w:tabs>
        <w:spacing w:line="360" w:lineRule="exact"/>
        <w:ind w:firstLine="624"/>
        <w:rPr>
          <w:b/>
          <w:i/>
          <w:iCs/>
          <w:sz w:val="28"/>
          <w:szCs w:val="28"/>
        </w:rPr>
      </w:pPr>
      <w:r w:rsidRPr="0016443E">
        <w:rPr>
          <w:b/>
          <w:i/>
          <w:iCs/>
          <w:sz w:val="28"/>
          <w:szCs w:val="28"/>
        </w:rPr>
        <w:t>4.2. Yêu cầu về kỹ thuật/ chỉ dẫn kỹ thuật</w:t>
      </w:r>
    </w:p>
    <w:p w14:paraId="0F89384E" w14:textId="77777777" w:rsidR="0015144B" w:rsidRPr="0016443E" w:rsidRDefault="0016443E" w:rsidP="009115F3">
      <w:pPr>
        <w:spacing w:line="360" w:lineRule="exact"/>
        <w:ind w:firstLine="624"/>
        <w:rPr>
          <w:bCs/>
          <w:sz w:val="28"/>
          <w:szCs w:val="28"/>
        </w:rPr>
      </w:pPr>
      <w:r w:rsidRPr="0016443E">
        <w:rPr>
          <w:bCs/>
          <w:sz w:val="28"/>
          <w:szCs w:val="28"/>
        </w:rPr>
        <w:t>4.2.1. Công tác duy trì vệ sinh môi trường</w:t>
      </w:r>
      <w:r w:rsidR="00930FDF">
        <w:rPr>
          <w:bCs/>
          <w:sz w:val="28"/>
          <w:szCs w:val="28"/>
        </w:rPr>
        <w:t>, quét thu gom CTR sinh hoạt</w:t>
      </w:r>
      <w:r w:rsidR="00722583">
        <w:rPr>
          <w:bCs/>
          <w:sz w:val="28"/>
          <w:szCs w:val="28"/>
        </w:rPr>
        <w:t>:</w:t>
      </w:r>
    </w:p>
    <w:p w14:paraId="1E41B525" w14:textId="77777777" w:rsidR="0015144B" w:rsidRDefault="00000000" w:rsidP="009115F3">
      <w:pPr>
        <w:spacing w:line="360" w:lineRule="exact"/>
        <w:ind w:firstLine="624"/>
        <w:rPr>
          <w:bCs/>
          <w:sz w:val="28"/>
          <w:szCs w:val="28"/>
        </w:rPr>
      </w:pPr>
      <w:r>
        <w:rPr>
          <w:bCs/>
          <w:sz w:val="28"/>
          <w:szCs w:val="28"/>
        </w:rPr>
        <w:t>- Duy trì thực hiện công tác quét, gom rác bằng thủ công thuộc phạm vi gói thầu theo đúng tần suất quy định, đảm bảo vệ sinh môi trường.</w:t>
      </w:r>
    </w:p>
    <w:p w14:paraId="59CF17BE" w14:textId="77777777" w:rsidR="0015144B" w:rsidRDefault="00000000" w:rsidP="009115F3">
      <w:pPr>
        <w:spacing w:line="360" w:lineRule="exact"/>
        <w:ind w:firstLine="624"/>
        <w:rPr>
          <w:bCs/>
          <w:sz w:val="28"/>
          <w:szCs w:val="28"/>
        </w:rPr>
      </w:pPr>
      <w:r>
        <w:rPr>
          <w:bCs/>
          <w:sz w:val="28"/>
          <w:szCs w:val="28"/>
        </w:rPr>
        <w:t>- Trên mặt đường, hè sau khi quét và thu gom rác đảm bảo sạch sẽ không còn rác bọc, túi nilong, giấy, lá cây mục nát, phế thải, đất cát vương vãi...</w:t>
      </w:r>
    </w:p>
    <w:p w14:paraId="78CEC2EA" w14:textId="77777777" w:rsidR="0015144B" w:rsidRDefault="00000000" w:rsidP="009115F3">
      <w:pPr>
        <w:spacing w:line="360" w:lineRule="exact"/>
        <w:ind w:firstLine="624"/>
        <w:rPr>
          <w:bCs/>
          <w:sz w:val="28"/>
          <w:szCs w:val="28"/>
        </w:rPr>
      </w:pPr>
      <w:r>
        <w:rPr>
          <w:bCs/>
          <w:sz w:val="28"/>
          <w:szCs w:val="28"/>
        </w:rPr>
        <w:lastRenderedPageBreak/>
        <w:t>- Rác thải hàng ngày được thu gom, tập kết vào thùng chứa rác tại nơi quy định. Rác thải được ép lên xe chuyên dùng, vận chuyển vào nhà máy xử lý theo quy định, không để rác tồn đọng qua ngày.</w:t>
      </w:r>
    </w:p>
    <w:p w14:paraId="2F18849E" w14:textId="77777777" w:rsidR="0015144B" w:rsidRDefault="00000000" w:rsidP="009115F3">
      <w:pPr>
        <w:spacing w:line="360" w:lineRule="exact"/>
        <w:ind w:firstLine="624"/>
        <w:rPr>
          <w:bCs/>
          <w:sz w:val="28"/>
          <w:szCs w:val="28"/>
        </w:rPr>
      </w:pPr>
      <w:r>
        <w:rPr>
          <w:bCs/>
          <w:sz w:val="28"/>
          <w:szCs w:val="28"/>
        </w:rPr>
        <w:tab/>
        <w:t>- Rác không bị rơi vãi, nước rác không chảy trong quá trình xe di chuyển.</w:t>
      </w:r>
    </w:p>
    <w:p w14:paraId="5AA473BE" w14:textId="77777777" w:rsidR="0015144B" w:rsidRDefault="00000000" w:rsidP="009115F3">
      <w:pPr>
        <w:spacing w:line="360" w:lineRule="exact"/>
        <w:ind w:firstLine="624"/>
        <w:rPr>
          <w:bCs/>
          <w:sz w:val="28"/>
          <w:szCs w:val="28"/>
        </w:rPr>
      </w:pPr>
      <w:r>
        <w:rPr>
          <w:bCs/>
          <w:sz w:val="28"/>
          <w:szCs w:val="28"/>
        </w:rPr>
        <w:t xml:space="preserve">- Điểm tập kết rác luôn sạch sẽ, không còn rác vương vãi, thường xuyên được dọn dẹp vệ sinh, xe thu gom rác được xếp gọn gàng ngay ngắn. </w:t>
      </w:r>
    </w:p>
    <w:p w14:paraId="71F931C3" w14:textId="77777777" w:rsidR="0015144B" w:rsidRDefault="00000000" w:rsidP="009115F3">
      <w:pPr>
        <w:spacing w:line="360" w:lineRule="exact"/>
        <w:ind w:firstLine="624"/>
        <w:rPr>
          <w:bCs/>
          <w:sz w:val="28"/>
          <w:szCs w:val="28"/>
        </w:rPr>
      </w:pPr>
      <w:r>
        <w:rPr>
          <w:bCs/>
          <w:sz w:val="28"/>
          <w:szCs w:val="28"/>
        </w:rPr>
        <w:t>- Công tác quét, thu gom, vận chuyển rác phải thực hiện đúng thời gian, tần suất quy định, đảm bảo vệ sinh môi trường.</w:t>
      </w:r>
    </w:p>
    <w:p w14:paraId="7FF6FBB3" w14:textId="77777777" w:rsidR="0015144B" w:rsidRDefault="00000000" w:rsidP="009115F3">
      <w:pPr>
        <w:spacing w:line="360" w:lineRule="exact"/>
        <w:ind w:firstLine="624"/>
        <w:rPr>
          <w:bCs/>
          <w:sz w:val="28"/>
          <w:szCs w:val="28"/>
        </w:rPr>
      </w:pPr>
      <w:r>
        <w:rPr>
          <w:bCs/>
          <w:sz w:val="28"/>
          <w:szCs w:val="28"/>
        </w:rPr>
        <w:t>- Đảm bảo an toàn cho người lao động và phương tiện lao động.</w:t>
      </w:r>
    </w:p>
    <w:p w14:paraId="4122F797" w14:textId="77777777" w:rsidR="0015144B" w:rsidRDefault="00000000" w:rsidP="009115F3">
      <w:pPr>
        <w:spacing w:line="360" w:lineRule="exact"/>
        <w:ind w:firstLine="624"/>
        <w:rPr>
          <w:bCs/>
          <w:sz w:val="28"/>
          <w:szCs w:val="28"/>
        </w:rPr>
      </w:pPr>
      <w:r>
        <w:rPr>
          <w:bCs/>
          <w:sz w:val="28"/>
          <w:szCs w:val="28"/>
        </w:rPr>
        <w:t xml:space="preserve">- Chấp hành an toàn lao động, </w:t>
      </w:r>
      <w:proofErr w:type="gramStart"/>
      <w:r>
        <w:rPr>
          <w:bCs/>
          <w:sz w:val="28"/>
          <w:szCs w:val="28"/>
        </w:rPr>
        <w:t>an</w:t>
      </w:r>
      <w:proofErr w:type="gramEnd"/>
      <w:r>
        <w:rPr>
          <w:bCs/>
          <w:sz w:val="28"/>
          <w:szCs w:val="28"/>
        </w:rPr>
        <w:t xml:space="preserve"> toàn giao thông.</w:t>
      </w:r>
    </w:p>
    <w:p w14:paraId="7581358B" w14:textId="77777777" w:rsidR="0015144B" w:rsidRPr="0016443E" w:rsidRDefault="0016443E" w:rsidP="009115F3">
      <w:pPr>
        <w:spacing w:line="360" w:lineRule="exact"/>
        <w:ind w:firstLine="624"/>
        <w:rPr>
          <w:bCs/>
          <w:sz w:val="28"/>
          <w:szCs w:val="28"/>
          <w:lang w:val="vi-VN"/>
        </w:rPr>
      </w:pPr>
      <w:r w:rsidRPr="0016443E">
        <w:rPr>
          <w:bCs/>
          <w:sz w:val="28"/>
          <w:szCs w:val="28"/>
        </w:rPr>
        <w:t xml:space="preserve">4.2.2. </w:t>
      </w:r>
      <w:r w:rsidRPr="0016443E">
        <w:rPr>
          <w:bCs/>
          <w:sz w:val="28"/>
          <w:szCs w:val="28"/>
          <w:lang w:val="vi-VN"/>
        </w:rPr>
        <w:t>Công tác duy trì dải phân cách:</w:t>
      </w:r>
    </w:p>
    <w:p w14:paraId="78EFFF97" w14:textId="77777777" w:rsidR="0015144B" w:rsidRDefault="00000000" w:rsidP="009115F3">
      <w:pPr>
        <w:spacing w:line="360" w:lineRule="exact"/>
        <w:ind w:firstLine="624"/>
        <w:rPr>
          <w:bCs/>
          <w:sz w:val="28"/>
          <w:szCs w:val="28"/>
        </w:rPr>
      </w:pPr>
      <w:r>
        <w:rPr>
          <w:bCs/>
          <w:sz w:val="28"/>
          <w:szCs w:val="28"/>
        </w:rPr>
        <w:t>Chuẩn bị dụng cụ lao động và trang bị bảo hộ lao động.</w:t>
      </w:r>
    </w:p>
    <w:p w14:paraId="2A2D4BDA" w14:textId="77777777" w:rsidR="00C9218F" w:rsidRDefault="00000000" w:rsidP="009115F3">
      <w:pPr>
        <w:spacing w:line="360" w:lineRule="exact"/>
        <w:ind w:firstLine="624"/>
        <w:rPr>
          <w:bCs/>
          <w:sz w:val="28"/>
          <w:szCs w:val="28"/>
        </w:rPr>
      </w:pPr>
      <w:r>
        <w:rPr>
          <w:bCs/>
          <w:sz w:val="28"/>
          <w:szCs w:val="28"/>
        </w:rPr>
        <w:t xml:space="preserve">Di chuyển dụng cụ thu chứa đến nơi làm việc. </w:t>
      </w:r>
    </w:p>
    <w:p w14:paraId="26C3B7BF" w14:textId="77777777" w:rsidR="0015144B" w:rsidRDefault="00000000" w:rsidP="009115F3">
      <w:pPr>
        <w:spacing w:line="360" w:lineRule="exact"/>
        <w:ind w:firstLine="624"/>
        <w:rPr>
          <w:bCs/>
          <w:sz w:val="28"/>
          <w:szCs w:val="28"/>
        </w:rPr>
      </w:pPr>
      <w:r>
        <w:rPr>
          <w:bCs/>
          <w:sz w:val="28"/>
          <w:szCs w:val="28"/>
        </w:rPr>
        <w:t>Đặt biển báo cảnh giới an toàn giao thông.</w:t>
      </w:r>
    </w:p>
    <w:p w14:paraId="3D6CF427" w14:textId="77777777" w:rsidR="0015144B" w:rsidRDefault="00000000" w:rsidP="009115F3">
      <w:pPr>
        <w:spacing w:line="360" w:lineRule="exact"/>
        <w:ind w:firstLine="624"/>
        <w:rPr>
          <w:bCs/>
          <w:sz w:val="28"/>
          <w:szCs w:val="28"/>
        </w:rPr>
      </w:pPr>
      <w:r>
        <w:rPr>
          <w:bCs/>
          <w:sz w:val="28"/>
          <w:szCs w:val="28"/>
        </w:rPr>
        <w:t>Dùng chổi quét sạch đường sát dải phân cách có chiều rộng là 1,5m.</w:t>
      </w:r>
    </w:p>
    <w:p w14:paraId="17DF46E0" w14:textId="77777777" w:rsidR="0015144B" w:rsidRDefault="00000000" w:rsidP="009115F3">
      <w:pPr>
        <w:spacing w:line="360" w:lineRule="exact"/>
        <w:ind w:firstLine="624"/>
        <w:rPr>
          <w:bCs/>
          <w:sz w:val="28"/>
          <w:szCs w:val="28"/>
        </w:rPr>
      </w:pPr>
      <w:r>
        <w:rPr>
          <w:bCs/>
          <w:sz w:val="28"/>
          <w:szCs w:val="28"/>
        </w:rPr>
        <w:t>Vun gọn thành đống, xúc lên xe gom. Đối với dải phân cách mềm: luồn chổi qua kẽ các thanh chắn quét sạch cả phần đường đặt dải phân cách.</w:t>
      </w:r>
    </w:p>
    <w:p w14:paraId="6BAEB685" w14:textId="77777777" w:rsidR="00930FDF" w:rsidRDefault="00000000" w:rsidP="009115F3">
      <w:pPr>
        <w:spacing w:line="360" w:lineRule="exact"/>
        <w:ind w:firstLine="624"/>
        <w:rPr>
          <w:bCs/>
          <w:sz w:val="28"/>
          <w:szCs w:val="28"/>
        </w:rPr>
      </w:pPr>
      <w:r>
        <w:rPr>
          <w:bCs/>
          <w:sz w:val="28"/>
          <w:szCs w:val="28"/>
        </w:rPr>
        <w:t xml:space="preserve">Đẩy công cụ thu rác về điểm tập kết rác để chuyển sang xe chuyên dùng. </w:t>
      </w:r>
    </w:p>
    <w:p w14:paraId="289D0088" w14:textId="77777777" w:rsidR="00930FDF" w:rsidRDefault="00000000" w:rsidP="009115F3">
      <w:pPr>
        <w:spacing w:line="360" w:lineRule="exact"/>
        <w:ind w:firstLine="624"/>
        <w:rPr>
          <w:bCs/>
          <w:sz w:val="28"/>
          <w:szCs w:val="28"/>
        </w:rPr>
      </w:pPr>
      <w:r>
        <w:rPr>
          <w:bCs/>
          <w:sz w:val="28"/>
          <w:szCs w:val="28"/>
        </w:rPr>
        <w:t xml:space="preserve">Dọn sạch các điểm tập kết sau khi chuyển rác sang xe chuyên dùng. </w:t>
      </w:r>
    </w:p>
    <w:p w14:paraId="2A2A30C2" w14:textId="77777777" w:rsidR="0015144B" w:rsidRDefault="00000000" w:rsidP="009115F3">
      <w:pPr>
        <w:spacing w:line="360" w:lineRule="exact"/>
        <w:ind w:firstLine="624"/>
        <w:rPr>
          <w:bCs/>
          <w:sz w:val="28"/>
          <w:szCs w:val="28"/>
        </w:rPr>
      </w:pPr>
      <w:r>
        <w:rPr>
          <w:bCs/>
          <w:sz w:val="28"/>
          <w:szCs w:val="28"/>
        </w:rPr>
        <w:t>Vệ sinh dụng cụ, công cụ tập kết về nơi quy định.</w:t>
      </w:r>
    </w:p>
    <w:p w14:paraId="2F9D43AA" w14:textId="77777777" w:rsidR="0015144B" w:rsidRDefault="00000000" w:rsidP="009115F3">
      <w:pPr>
        <w:spacing w:line="360" w:lineRule="exact"/>
        <w:ind w:firstLine="624"/>
        <w:rPr>
          <w:bCs/>
          <w:sz w:val="28"/>
          <w:szCs w:val="28"/>
        </w:rPr>
      </w:pPr>
      <w:r>
        <w:rPr>
          <w:bCs/>
          <w:sz w:val="28"/>
          <w:szCs w:val="28"/>
        </w:rPr>
        <w:t>Đường hai bên giáp dải phân cách phải sạch đất cát, không tồn đọng đất cát, rác thải.</w:t>
      </w:r>
    </w:p>
    <w:p w14:paraId="3F39ABA5" w14:textId="77777777" w:rsidR="0015144B" w:rsidRPr="0016443E" w:rsidRDefault="0016443E" w:rsidP="009115F3">
      <w:pPr>
        <w:spacing w:line="360" w:lineRule="exact"/>
        <w:ind w:firstLine="624"/>
        <w:rPr>
          <w:sz w:val="28"/>
          <w:szCs w:val="28"/>
          <w:lang w:val="vi-VN"/>
        </w:rPr>
      </w:pPr>
      <w:r w:rsidRPr="0016443E">
        <w:rPr>
          <w:sz w:val="28"/>
          <w:szCs w:val="28"/>
        </w:rPr>
        <w:t>4.2</w:t>
      </w:r>
      <w:r w:rsidRPr="0016443E">
        <w:rPr>
          <w:sz w:val="28"/>
          <w:szCs w:val="28"/>
          <w:lang w:val="vi-VN"/>
        </w:rPr>
        <w:t>.</w:t>
      </w:r>
      <w:r w:rsidRPr="0016443E">
        <w:rPr>
          <w:sz w:val="28"/>
          <w:szCs w:val="28"/>
        </w:rPr>
        <w:t>3</w:t>
      </w:r>
      <w:r w:rsidRPr="0016443E">
        <w:rPr>
          <w:sz w:val="28"/>
          <w:szCs w:val="28"/>
          <w:lang w:val="vi-VN"/>
        </w:rPr>
        <w:t>. Công tác thu gom thủ công chất thải rắn sinh hoạt từ hộ gia đình, cá nhân đến điểm tập kết.</w:t>
      </w:r>
    </w:p>
    <w:p w14:paraId="227ABF72" w14:textId="77777777" w:rsidR="002068FE" w:rsidRPr="002068FE" w:rsidRDefault="002068FE" w:rsidP="009115F3">
      <w:pPr>
        <w:spacing w:line="360" w:lineRule="exact"/>
        <w:ind w:firstLine="624"/>
        <w:rPr>
          <w:bCs/>
          <w:sz w:val="28"/>
          <w:szCs w:val="28"/>
        </w:rPr>
      </w:pPr>
      <w:r w:rsidRPr="002068FE">
        <w:rPr>
          <w:bCs/>
          <w:sz w:val="28"/>
          <w:szCs w:val="28"/>
        </w:rPr>
        <w:t>Chuẩn bị dụng cụ lao động và trang bị bảo hộ lao động.</w:t>
      </w:r>
    </w:p>
    <w:p w14:paraId="5A0F3E79" w14:textId="77777777" w:rsidR="002068FE" w:rsidRPr="002068FE" w:rsidRDefault="002068FE" w:rsidP="009115F3">
      <w:pPr>
        <w:spacing w:line="360" w:lineRule="exact"/>
        <w:ind w:firstLine="624"/>
        <w:rPr>
          <w:bCs/>
          <w:sz w:val="28"/>
          <w:szCs w:val="28"/>
        </w:rPr>
      </w:pPr>
      <w:r w:rsidRPr="002068FE">
        <w:rPr>
          <w:bCs/>
          <w:sz w:val="28"/>
          <w:szCs w:val="28"/>
        </w:rPr>
        <w:t>Di chuyển công cụ thu chứa dọc ngõ, gõ kẻng và thu rác nhà dân.</w:t>
      </w:r>
    </w:p>
    <w:p w14:paraId="15DC7B6E" w14:textId="77777777" w:rsidR="002068FE" w:rsidRPr="002068FE" w:rsidRDefault="002068FE" w:rsidP="009115F3">
      <w:pPr>
        <w:spacing w:line="360" w:lineRule="exact"/>
        <w:ind w:firstLine="624"/>
        <w:rPr>
          <w:bCs/>
          <w:sz w:val="28"/>
          <w:szCs w:val="28"/>
        </w:rPr>
      </w:pPr>
      <w:r w:rsidRPr="002068FE">
        <w:rPr>
          <w:bCs/>
          <w:sz w:val="28"/>
          <w:szCs w:val="28"/>
        </w:rPr>
        <w:t>Cảnh giới, đảm bảo an toàn giao thông trong khi tác nghiệp.</w:t>
      </w:r>
    </w:p>
    <w:p w14:paraId="4677EBC6" w14:textId="77777777" w:rsidR="002068FE" w:rsidRPr="002068FE" w:rsidRDefault="002068FE" w:rsidP="009115F3">
      <w:pPr>
        <w:spacing w:line="360" w:lineRule="exact"/>
        <w:ind w:firstLine="624"/>
        <w:rPr>
          <w:bCs/>
          <w:sz w:val="28"/>
          <w:szCs w:val="28"/>
        </w:rPr>
      </w:pPr>
      <w:r w:rsidRPr="002068FE">
        <w:rPr>
          <w:bCs/>
          <w:sz w:val="28"/>
          <w:szCs w:val="28"/>
        </w:rPr>
        <w:t>Thu nhặt các túi rác hai bên ngõ, đứng đợi người dân bỏ túi rác lên xe gom.</w:t>
      </w:r>
    </w:p>
    <w:p w14:paraId="019CE958" w14:textId="77777777" w:rsidR="002068FE" w:rsidRPr="002068FE" w:rsidRDefault="002068FE" w:rsidP="009115F3">
      <w:pPr>
        <w:spacing w:line="360" w:lineRule="exact"/>
        <w:ind w:firstLine="624"/>
        <w:rPr>
          <w:bCs/>
          <w:sz w:val="28"/>
          <w:szCs w:val="28"/>
        </w:rPr>
      </w:pPr>
      <w:r w:rsidRPr="002068FE">
        <w:rPr>
          <w:bCs/>
          <w:sz w:val="28"/>
          <w:szCs w:val="28"/>
        </w:rPr>
        <w:t>Dùng chổi, xẻng xúc dọn các mô rác dọc ngõ xóm (nếu có) lên công cụ thu</w:t>
      </w:r>
    </w:p>
    <w:p w14:paraId="7BB08359" w14:textId="77777777" w:rsidR="002068FE" w:rsidRPr="002068FE" w:rsidRDefault="002068FE" w:rsidP="009115F3">
      <w:pPr>
        <w:spacing w:line="360" w:lineRule="exact"/>
        <w:rPr>
          <w:bCs/>
          <w:sz w:val="28"/>
          <w:szCs w:val="28"/>
        </w:rPr>
      </w:pPr>
      <w:r w:rsidRPr="002068FE">
        <w:rPr>
          <w:bCs/>
          <w:sz w:val="28"/>
          <w:szCs w:val="28"/>
        </w:rPr>
        <w:t>chứa và di chuyển về vị trí tập kết qui định.</w:t>
      </w:r>
    </w:p>
    <w:p w14:paraId="3DABD7E2" w14:textId="77777777" w:rsidR="002068FE" w:rsidRPr="002068FE" w:rsidRDefault="002068FE" w:rsidP="009115F3">
      <w:pPr>
        <w:spacing w:line="360" w:lineRule="exact"/>
        <w:ind w:firstLine="624"/>
        <w:rPr>
          <w:bCs/>
          <w:sz w:val="28"/>
          <w:szCs w:val="28"/>
        </w:rPr>
      </w:pPr>
      <w:r w:rsidRPr="002068FE">
        <w:rPr>
          <w:bCs/>
          <w:sz w:val="28"/>
          <w:szCs w:val="28"/>
        </w:rPr>
        <w:t>Đối với những ngõ rộng, có vỉa hè, rãnh thoát nước, dùng chổi, xẻng tua</w:t>
      </w:r>
      <w:r>
        <w:rPr>
          <w:bCs/>
          <w:sz w:val="28"/>
          <w:szCs w:val="28"/>
        </w:rPr>
        <w:t xml:space="preserve"> </w:t>
      </w:r>
      <w:r w:rsidRPr="002068FE">
        <w:rPr>
          <w:bCs/>
          <w:sz w:val="28"/>
          <w:szCs w:val="28"/>
        </w:rPr>
        <w:t>vỉa, rãnh và xúc lên công cụ thu chứa; dùng chổi quét, gom rác trên hè, trên ngõ.</w:t>
      </w:r>
    </w:p>
    <w:p w14:paraId="0485C35C" w14:textId="77777777" w:rsidR="002068FE" w:rsidRPr="002068FE" w:rsidRDefault="002068FE" w:rsidP="009115F3">
      <w:pPr>
        <w:spacing w:line="360" w:lineRule="exact"/>
        <w:ind w:firstLine="624"/>
        <w:rPr>
          <w:bCs/>
          <w:sz w:val="28"/>
          <w:szCs w:val="28"/>
        </w:rPr>
      </w:pPr>
      <w:r w:rsidRPr="002068FE">
        <w:rPr>
          <w:bCs/>
          <w:sz w:val="28"/>
          <w:szCs w:val="28"/>
        </w:rPr>
        <w:t>Di chuyển công cụ thu rác về điểm tập kết để chuyển rác sang xe chuyên</w:t>
      </w:r>
      <w:r>
        <w:rPr>
          <w:bCs/>
          <w:sz w:val="28"/>
          <w:szCs w:val="28"/>
        </w:rPr>
        <w:t xml:space="preserve"> </w:t>
      </w:r>
      <w:r w:rsidRPr="002068FE">
        <w:rPr>
          <w:bCs/>
          <w:sz w:val="28"/>
          <w:szCs w:val="28"/>
        </w:rPr>
        <w:t>dùng.</w:t>
      </w:r>
    </w:p>
    <w:p w14:paraId="1AA45420" w14:textId="77777777" w:rsidR="002068FE" w:rsidRDefault="002068FE" w:rsidP="009115F3">
      <w:pPr>
        <w:spacing w:line="360" w:lineRule="exact"/>
        <w:ind w:firstLine="624"/>
        <w:rPr>
          <w:bCs/>
          <w:sz w:val="28"/>
          <w:szCs w:val="28"/>
        </w:rPr>
      </w:pPr>
      <w:r w:rsidRPr="002068FE">
        <w:rPr>
          <w:bCs/>
          <w:sz w:val="28"/>
          <w:szCs w:val="28"/>
        </w:rPr>
        <w:t>Vệ sinh dụng cụ, công cụ tập kết về nơi qui định</w:t>
      </w:r>
    </w:p>
    <w:p w14:paraId="2D3C0FD7" w14:textId="77777777" w:rsidR="002068FE" w:rsidRDefault="002068FE" w:rsidP="009115F3">
      <w:pPr>
        <w:spacing w:line="360" w:lineRule="exact"/>
        <w:ind w:firstLine="624"/>
        <w:rPr>
          <w:bCs/>
          <w:sz w:val="28"/>
          <w:szCs w:val="28"/>
        </w:rPr>
      </w:pPr>
      <w:r w:rsidRPr="002068FE">
        <w:rPr>
          <w:bCs/>
          <w:sz w:val="28"/>
          <w:szCs w:val="28"/>
        </w:rPr>
        <w:t>Tuyên truyền, vận động nhân dân giữ gìn vệ sinh</w:t>
      </w:r>
      <w:r w:rsidR="0046433C">
        <w:rPr>
          <w:bCs/>
          <w:sz w:val="28"/>
          <w:szCs w:val="28"/>
        </w:rPr>
        <w:t xml:space="preserve"> môi trường</w:t>
      </w:r>
      <w:r w:rsidRPr="002068FE">
        <w:rPr>
          <w:bCs/>
          <w:sz w:val="28"/>
          <w:szCs w:val="28"/>
        </w:rPr>
        <w:t>. Hướng dẫn người dân bỏ rác đúng giờ, thu gom hết rác thải sinh hoạt của người dân tập kết về nơi quy định</w:t>
      </w:r>
      <w:r>
        <w:rPr>
          <w:bCs/>
          <w:sz w:val="28"/>
          <w:szCs w:val="28"/>
        </w:rPr>
        <w:t>.</w:t>
      </w:r>
    </w:p>
    <w:p w14:paraId="74387821" w14:textId="77777777" w:rsidR="0015144B" w:rsidRPr="0016443E" w:rsidRDefault="0016443E" w:rsidP="009115F3">
      <w:pPr>
        <w:spacing w:line="360" w:lineRule="exact"/>
        <w:ind w:firstLine="624"/>
        <w:rPr>
          <w:bCs/>
          <w:sz w:val="28"/>
          <w:szCs w:val="28"/>
        </w:rPr>
      </w:pPr>
      <w:r w:rsidRPr="0016443E">
        <w:rPr>
          <w:bCs/>
          <w:sz w:val="28"/>
          <w:szCs w:val="28"/>
        </w:rPr>
        <w:t xml:space="preserve">4.2.4. Công tác vận chuyển chất thải sinh hoạt và công cộng </w:t>
      </w:r>
    </w:p>
    <w:p w14:paraId="35657FB4" w14:textId="77777777" w:rsidR="0015144B" w:rsidRDefault="00000000" w:rsidP="009115F3">
      <w:pPr>
        <w:spacing w:line="360" w:lineRule="exact"/>
        <w:ind w:firstLine="624"/>
        <w:rPr>
          <w:bCs/>
          <w:sz w:val="28"/>
          <w:szCs w:val="28"/>
        </w:rPr>
      </w:pPr>
      <w:r>
        <w:rPr>
          <w:bCs/>
          <w:sz w:val="28"/>
          <w:szCs w:val="28"/>
        </w:rPr>
        <w:lastRenderedPageBreak/>
        <w:t xml:space="preserve">Thu gom hết rác sinh hoạt từ các xe thô sơ (xe đẩy tay) tại các điểm tập kết lên xe ô tô chuyên dùng, ép và vận chuyển đến nhà máy xử lý rác với cự ly bình quân &lt; 15 km; và từ 15km &lt; L &lt; 20km đảm bảo an toàn lao động, </w:t>
      </w:r>
      <w:proofErr w:type="gramStart"/>
      <w:r>
        <w:rPr>
          <w:bCs/>
          <w:sz w:val="28"/>
          <w:szCs w:val="28"/>
        </w:rPr>
        <w:t>an</w:t>
      </w:r>
      <w:proofErr w:type="gramEnd"/>
      <w:r>
        <w:rPr>
          <w:bCs/>
          <w:sz w:val="28"/>
          <w:szCs w:val="28"/>
        </w:rPr>
        <w:t xml:space="preserve"> toàn giao thông. Bao gồm các công tác:</w:t>
      </w:r>
    </w:p>
    <w:p w14:paraId="11E0DDA8" w14:textId="77777777" w:rsidR="0015144B" w:rsidRDefault="00000000" w:rsidP="009115F3">
      <w:pPr>
        <w:spacing w:line="360" w:lineRule="exact"/>
        <w:ind w:firstLine="624"/>
        <w:rPr>
          <w:bCs/>
          <w:sz w:val="28"/>
          <w:szCs w:val="28"/>
        </w:rPr>
      </w:pPr>
      <w:r>
        <w:rPr>
          <w:bCs/>
          <w:sz w:val="28"/>
          <w:szCs w:val="28"/>
        </w:rPr>
        <w:t>Nạp rác từ công cụ thu chứa rác vào máng hứng, ép vào xe (đối với điểm tập kết các phường nội thành bằng xe gom đẩy tay)</w:t>
      </w:r>
    </w:p>
    <w:p w14:paraId="7AA43185" w14:textId="77777777" w:rsidR="0015144B" w:rsidRDefault="00000000" w:rsidP="009115F3">
      <w:pPr>
        <w:spacing w:line="360" w:lineRule="exact"/>
        <w:ind w:firstLine="624"/>
        <w:rPr>
          <w:bCs/>
          <w:sz w:val="28"/>
          <w:szCs w:val="28"/>
        </w:rPr>
      </w:pPr>
      <w:r>
        <w:rPr>
          <w:bCs/>
          <w:sz w:val="28"/>
          <w:szCs w:val="28"/>
        </w:rPr>
        <w:t>Vận hành hệ thống chuyên dùng ép rác</w:t>
      </w:r>
    </w:p>
    <w:p w14:paraId="080CC410" w14:textId="77777777" w:rsidR="0015144B" w:rsidRDefault="00000000" w:rsidP="009115F3">
      <w:pPr>
        <w:spacing w:line="360" w:lineRule="exact"/>
        <w:ind w:firstLine="624"/>
        <w:rPr>
          <w:bCs/>
          <w:sz w:val="28"/>
          <w:szCs w:val="28"/>
        </w:rPr>
      </w:pPr>
      <w:r>
        <w:rPr>
          <w:bCs/>
          <w:sz w:val="28"/>
          <w:szCs w:val="28"/>
        </w:rPr>
        <w:t>Thu gom, quét dọn rác rơi vãi và xúc lên xe</w:t>
      </w:r>
    </w:p>
    <w:p w14:paraId="6CCA6051" w14:textId="77777777" w:rsidR="0015144B" w:rsidRDefault="00000000" w:rsidP="009115F3">
      <w:pPr>
        <w:spacing w:line="360" w:lineRule="exact"/>
        <w:ind w:firstLine="624"/>
        <w:rPr>
          <w:bCs/>
          <w:sz w:val="28"/>
          <w:szCs w:val="28"/>
        </w:rPr>
      </w:pPr>
      <w:r>
        <w:rPr>
          <w:bCs/>
          <w:sz w:val="28"/>
          <w:szCs w:val="28"/>
        </w:rPr>
        <w:t>Điều khiển xe đến điểm tập kết rác kế tiếp, tác nghiệp đến lúc đầy xe</w:t>
      </w:r>
    </w:p>
    <w:p w14:paraId="2ADE00B5" w14:textId="77777777" w:rsidR="0015144B" w:rsidRDefault="00000000" w:rsidP="009115F3">
      <w:pPr>
        <w:spacing w:line="360" w:lineRule="exact"/>
        <w:ind w:firstLine="624"/>
        <w:rPr>
          <w:bCs/>
          <w:sz w:val="28"/>
          <w:szCs w:val="28"/>
        </w:rPr>
      </w:pPr>
      <w:r>
        <w:rPr>
          <w:bCs/>
          <w:sz w:val="28"/>
          <w:szCs w:val="28"/>
        </w:rPr>
        <w:t>Vận chuyển rác về nhà máy xử lý theo quy định.</w:t>
      </w:r>
    </w:p>
    <w:p w14:paraId="21CDEE35" w14:textId="77777777" w:rsidR="0015144B" w:rsidRDefault="00000000" w:rsidP="009115F3">
      <w:pPr>
        <w:spacing w:line="360" w:lineRule="exact"/>
        <w:ind w:firstLine="624"/>
        <w:rPr>
          <w:bCs/>
          <w:sz w:val="28"/>
          <w:szCs w:val="28"/>
        </w:rPr>
      </w:pPr>
      <w:r>
        <w:rPr>
          <w:bCs/>
          <w:sz w:val="28"/>
          <w:szCs w:val="28"/>
        </w:rPr>
        <w:t>Đề xuất phương án ứng phó sự cố rò rỉ, tràn đổ chất thải đối với trường hợp đang trong quá trình vận chuyển chất thải.</w:t>
      </w:r>
    </w:p>
    <w:p w14:paraId="7438218C" w14:textId="77777777" w:rsidR="0015144B" w:rsidRDefault="00000000" w:rsidP="009115F3">
      <w:pPr>
        <w:spacing w:line="360" w:lineRule="exact"/>
        <w:ind w:firstLine="624"/>
        <w:rPr>
          <w:bCs/>
          <w:sz w:val="28"/>
          <w:szCs w:val="28"/>
        </w:rPr>
      </w:pPr>
      <w:r>
        <w:rPr>
          <w:bCs/>
          <w:sz w:val="28"/>
          <w:szCs w:val="28"/>
        </w:rPr>
        <w:t>Thu gom, ép và vận chuyển hết rác, đúng giờ trên tuyến theo lịch trình được giao.</w:t>
      </w:r>
    </w:p>
    <w:p w14:paraId="286BDDD7" w14:textId="77777777" w:rsidR="0015144B" w:rsidRDefault="00000000" w:rsidP="009115F3">
      <w:pPr>
        <w:spacing w:line="360" w:lineRule="exact"/>
        <w:ind w:firstLine="624"/>
        <w:rPr>
          <w:bCs/>
          <w:sz w:val="28"/>
          <w:szCs w:val="28"/>
        </w:rPr>
      </w:pPr>
      <w:r>
        <w:rPr>
          <w:bCs/>
          <w:sz w:val="28"/>
          <w:szCs w:val="28"/>
        </w:rPr>
        <w:t>Rác không bị rơi vãi, nước rác không chảy trong quá trình xe di chuyển.</w:t>
      </w:r>
    </w:p>
    <w:p w14:paraId="4D2A3CD3" w14:textId="77777777" w:rsidR="0015144B" w:rsidRDefault="00000000" w:rsidP="009115F3">
      <w:pPr>
        <w:spacing w:line="360" w:lineRule="exact"/>
        <w:ind w:firstLine="624"/>
        <w:rPr>
          <w:bCs/>
          <w:sz w:val="28"/>
          <w:szCs w:val="28"/>
        </w:rPr>
      </w:pPr>
      <w:r>
        <w:rPr>
          <w:bCs/>
          <w:sz w:val="28"/>
          <w:szCs w:val="28"/>
        </w:rPr>
        <w:t xml:space="preserve">Chấp hành an toàn lao động, </w:t>
      </w:r>
      <w:proofErr w:type="gramStart"/>
      <w:r>
        <w:rPr>
          <w:bCs/>
          <w:sz w:val="28"/>
          <w:szCs w:val="28"/>
        </w:rPr>
        <w:t>an</w:t>
      </w:r>
      <w:proofErr w:type="gramEnd"/>
      <w:r>
        <w:rPr>
          <w:bCs/>
          <w:sz w:val="28"/>
          <w:szCs w:val="28"/>
        </w:rPr>
        <w:t xml:space="preserve"> toàn giao thông.</w:t>
      </w:r>
    </w:p>
    <w:p w14:paraId="686C3B93" w14:textId="77777777" w:rsidR="0015144B" w:rsidRDefault="0016443E" w:rsidP="009115F3">
      <w:pPr>
        <w:spacing w:line="360" w:lineRule="exact"/>
        <w:ind w:firstLine="624"/>
        <w:rPr>
          <w:bCs/>
          <w:sz w:val="28"/>
          <w:szCs w:val="28"/>
        </w:rPr>
      </w:pPr>
      <w:r>
        <w:rPr>
          <w:bCs/>
          <w:sz w:val="28"/>
          <w:szCs w:val="28"/>
        </w:rPr>
        <w:t xml:space="preserve">4.2.5. Công tác xử lý chất thải rắn sinh hoạt </w:t>
      </w:r>
    </w:p>
    <w:p w14:paraId="1B3656D6" w14:textId="77777777" w:rsidR="0015144B" w:rsidRDefault="00000000" w:rsidP="009115F3">
      <w:pPr>
        <w:spacing w:line="360" w:lineRule="exact"/>
        <w:ind w:firstLine="624"/>
        <w:rPr>
          <w:bCs/>
          <w:sz w:val="28"/>
          <w:szCs w:val="28"/>
        </w:rPr>
      </w:pPr>
      <w:r>
        <w:rPr>
          <w:bCs/>
          <w:sz w:val="28"/>
          <w:szCs w:val="28"/>
        </w:rPr>
        <w:t xml:space="preserve">- Chất thải rắn sinh hoạt phải được xử lý tại đơn vị có khả năng xử lý đảm bảo theo yêu cầu về môi trường. </w:t>
      </w:r>
    </w:p>
    <w:p w14:paraId="0EAE20D1" w14:textId="77777777" w:rsidR="0015144B" w:rsidRDefault="0016443E" w:rsidP="009115F3">
      <w:pPr>
        <w:spacing w:line="360" w:lineRule="exact"/>
        <w:ind w:firstLine="624"/>
        <w:rPr>
          <w:b/>
          <w:sz w:val="28"/>
          <w:szCs w:val="28"/>
          <w:lang w:val="nl-NL"/>
        </w:rPr>
      </w:pPr>
      <w:r>
        <w:rPr>
          <w:b/>
          <w:sz w:val="28"/>
          <w:szCs w:val="28"/>
          <w:lang w:val="nl-NL"/>
        </w:rPr>
        <w:t>5. Giải pháp và phương pháp luận:</w:t>
      </w:r>
    </w:p>
    <w:p w14:paraId="492DB9EE" w14:textId="77777777" w:rsidR="0015144B" w:rsidRDefault="00000000" w:rsidP="009115F3">
      <w:pPr>
        <w:spacing w:line="360" w:lineRule="exact"/>
        <w:ind w:firstLine="624"/>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A42CEA7" w14:textId="77777777" w:rsidR="0015144B" w:rsidRDefault="0016443E" w:rsidP="009115F3">
      <w:pPr>
        <w:spacing w:line="360" w:lineRule="exact"/>
        <w:ind w:firstLine="624"/>
        <w:rPr>
          <w:i/>
          <w:spacing w:val="-2"/>
          <w:sz w:val="28"/>
          <w:szCs w:val="28"/>
          <w:lang w:val="nl-NL"/>
        </w:rPr>
      </w:pPr>
      <w:r>
        <w:rPr>
          <w:i/>
          <w:spacing w:val="-2"/>
          <w:sz w:val="28"/>
          <w:szCs w:val="28"/>
          <w:lang w:val="nl-NL"/>
        </w:rPr>
        <w:t>5.1. Giải pháp và phương pháp luận;</w:t>
      </w:r>
    </w:p>
    <w:p w14:paraId="6FFECBC9" w14:textId="77777777" w:rsidR="0015144B" w:rsidRDefault="0016443E" w:rsidP="009115F3">
      <w:pPr>
        <w:spacing w:line="360" w:lineRule="exact"/>
        <w:ind w:firstLine="624"/>
        <w:rPr>
          <w:i/>
          <w:spacing w:val="-2"/>
          <w:sz w:val="28"/>
          <w:szCs w:val="28"/>
          <w:lang w:val="nl-NL"/>
        </w:rPr>
      </w:pPr>
      <w:r>
        <w:rPr>
          <w:i/>
          <w:spacing w:val="-2"/>
          <w:sz w:val="28"/>
          <w:szCs w:val="28"/>
          <w:lang w:val="nl-NL"/>
        </w:rPr>
        <w:t>5.2.  Kế hoạch công tác.</w:t>
      </w:r>
    </w:p>
    <w:p w14:paraId="1CDCC63F" w14:textId="77777777" w:rsidR="0015144B" w:rsidRDefault="0016443E" w:rsidP="009115F3">
      <w:pPr>
        <w:spacing w:line="360" w:lineRule="exact"/>
        <w:ind w:firstLine="624"/>
        <w:rPr>
          <w:b/>
          <w:sz w:val="28"/>
          <w:szCs w:val="28"/>
          <w:lang w:val="nl-NL"/>
        </w:rPr>
      </w:pPr>
      <w:r>
        <w:rPr>
          <w:b/>
          <w:sz w:val="28"/>
          <w:szCs w:val="28"/>
          <w:lang w:val="nl-NL"/>
        </w:rPr>
        <w:t>6. Quy định về kiểm tra, nghiệm thu sản phẩm:</w:t>
      </w:r>
    </w:p>
    <w:p w14:paraId="696190A1" w14:textId="60ED6FA1" w:rsidR="0015144B" w:rsidRDefault="00000000" w:rsidP="009115F3">
      <w:pPr>
        <w:spacing w:line="360" w:lineRule="exact"/>
        <w:ind w:firstLine="624"/>
        <w:rPr>
          <w:sz w:val="28"/>
          <w:szCs w:val="28"/>
          <w:lang w:val="vi-VN"/>
        </w:rPr>
      </w:pPr>
      <w:r>
        <w:rPr>
          <w:i/>
          <w:spacing w:val="-2"/>
          <w:sz w:val="28"/>
          <w:szCs w:val="28"/>
          <w:lang w:val="nl-NL"/>
        </w:rPr>
        <w:t>Mục này quy định về quy trình kiểm tra, nghiệm thu sản phẩm, trình tự giao nộp sản phẩm (nếu có)... để phục vụ công tác thanh, quyết toán hợp đồng.</w:t>
      </w:r>
      <w:bookmarkEnd w:id="3"/>
      <w:bookmarkEnd w:id="4"/>
      <w:r w:rsidR="00B53644">
        <w:rPr>
          <w:sz w:val="28"/>
          <w:szCs w:val="28"/>
          <w:lang w:val="vi-VN"/>
        </w:rPr>
        <w:t xml:space="preserve"> </w:t>
      </w:r>
    </w:p>
    <w:p w14:paraId="5EF66A18" w14:textId="77777777" w:rsidR="0015144B" w:rsidRDefault="0015144B" w:rsidP="009115F3">
      <w:pPr>
        <w:pStyle w:val="BodyText"/>
        <w:ind w:firstLine="567"/>
        <w:rPr>
          <w:sz w:val="28"/>
          <w:szCs w:val="28"/>
          <w:lang w:val="en-US"/>
        </w:rPr>
      </w:pPr>
    </w:p>
    <w:sectPr w:rsidR="0015144B" w:rsidSect="00B53644">
      <w:headerReference w:type="default" r:id="rId8"/>
      <w:headerReference w:type="first" r:id="rId9"/>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5684" w14:textId="77777777" w:rsidR="00653D8A" w:rsidRDefault="00653D8A">
      <w:r>
        <w:separator/>
      </w:r>
    </w:p>
  </w:endnote>
  <w:endnote w:type="continuationSeparator" w:id="0">
    <w:p w14:paraId="2300EEA6" w14:textId="77777777" w:rsidR="00653D8A" w:rsidRDefault="0065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VNI 27 Bendigo"/>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779F" w14:textId="77777777" w:rsidR="00653D8A" w:rsidRDefault="00653D8A">
      <w:r>
        <w:separator/>
      </w:r>
    </w:p>
  </w:footnote>
  <w:footnote w:type="continuationSeparator" w:id="0">
    <w:p w14:paraId="0037C0B5" w14:textId="77777777" w:rsidR="00653D8A" w:rsidRDefault="0065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AutoText"/>
      </w:docPartObj>
    </w:sdtPr>
    <w:sdtContent>
      <w:p w14:paraId="04C34118" w14:textId="77777777" w:rsidR="0015144B"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173</w:t>
        </w:r>
        <w:r>
          <w:rPr>
            <w:sz w:val="26"/>
            <w:szCs w:val="26"/>
          </w:rPr>
          <w:fldChar w:fldCharType="end"/>
        </w:r>
      </w:p>
    </w:sdtContent>
  </w:sdt>
  <w:p w14:paraId="51A4D5B6" w14:textId="77777777" w:rsidR="0015144B" w:rsidRDefault="0015144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0390" w14:textId="77777777" w:rsidR="0015144B" w:rsidRDefault="0015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1695618062">
    <w:abstractNumId w:val="3"/>
  </w:num>
  <w:num w:numId="2" w16cid:durableId="1523083282">
    <w:abstractNumId w:val="1"/>
  </w:num>
  <w:num w:numId="3" w16cid:durableId="919488023">
    <w:abstractNumId w:val="0"/>
  </w:num>
  <w:num w:numId="4" w16cid:durableId="453519166">
    <w:abstractNumId w:val="4"/>
  </w:num>
  <w:num w:numId="5" w16cid:durableId="144383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9C4"/>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3F"/>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2DE"/>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D8A"/>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5F3"/>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2E8"/>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4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639"/>
    <w:rsid w:val="00C80786"/>
    <w:rsid w:val="00C80D09"/>
    <w:rsid w:val="00C80DC8"/>
    <w:rsid w:val="00C821E7"/>
    <w:rsid w:val="00C82453"/>
    <w:rsid w:val="00C82C26"/>
    <w:rsid w:val="00C840F4"/>
    <w:rsid w:val="00C8437D"/>
    <w:rsid w:val="00C846F3"/>
    <w:rsid w:val="00C84C31"/>
    <w:rsid w:val="00C84D92"/>
    <w:rsid w:val="00C84DDE"/>
    <w:rsid w:val="00C854AE"/>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A98"/>
    <w:rsid w:val="00DB5D8B"/>
    <w:rsid w:val="00DB6214"/>
    <w:rsid w:val="00DB63A8"/>
    <w:rsid w:val="00DB6659"/>
    <w:rsid w:val="00DB68DB"/>
    <w:rsid w:val="00DB6CFD"/>
    <w:rsid w:val="00DB7698"/>
    <w:rsid w:val="00DB7826"/>
    <w:rsid w:val="00DC0158"/>
    <w:rsid w:val="00DC0D66"/>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705"/>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19</cp:revision>
  <cp:lastPrinted>2025-07-10T07:07:00Z</cp:lastPrinted>
  <dcterms:created xsi:type="dcterms:W3CDTF">2026-01-20T03:36:00Z</dcterms:created>
  <dcterms:modified xsi:type="dcterms:W3CDTF">2026-01-27T04:19:00Z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