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F8A6" w14:textId="77777777" w:rsidR="005F1E4C" w:rsidRPr="0097778D" w:rsidRDefault="005F1E4C" w:rsidP="005F1E4C">
      <w:pPr>
        <w:spacing w:before="120" w:after="120"/>
        <w:jc w:val="both"/>
        <w:outlineLvl w:val="0"/>
        <w:rPr>
          <w:b/>
          <w:bCs/>
          <w:sz w:val="28"/>
          <w:szCs w:val="28"/>
          <w:lang w:val="nl-NL"/>
        </w:rPr>
      </w:pPr>
      <w:bookmarkStart w:id="0" w:name="_Toc104800535"/>
      <w:r w:rsidRPr="0097778D">
        <w:rPr>
          <w:b/>
          <w:bCs/>
          <w:sz w:val="28"/>
          <w:szCs w:val="28"/>
          <w:lang w:val="nl-NL"/>
        </w:rPr>
        <w:t>Chương V. YÊU CẦU VỀ KỸ THUẬT</w:t>
      </w:r>
      <w:bookmarkEnd w:id="0"/>
    </w:p>
    <w:p w14:paraId="7B4CD690" w14:textId="77777777" w:rsidR="005F1E4C" w:rsidRPr="0097778D" w:rsidRDefault="005F1E4C" w:rsidP="005F1E4C">
      <w:pPr>
        <w:spacing w:before="120" w:after="120"/>
        <w:ind w:firstLine="709"/>
        <w:jc w:val="both"/>
        <w:rPr>
          <w:i/>
          <w:sz w:val="28"/>
          <w:szCs w:val="28"/>
          <w:lang w:val="nl-NL"/>
        </w:rPr>
      </w:pPr>
      <w:r w:rsidRPr="0097778D">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4DD03F7C" w14:textId="77777777" w:rsidR="005F1E4C" w:rsidRPr="0097778D" w:rsidRDefault="005F1E4C" w:rsidP="005F1E4C">
      <w:pPr>
        <w:spacing w:before="120" w:after="120"/>
        <w:ind w:firstLine="709"/>
        <w:jc w:val="both"/>
        <w:rPr>
          <w:i/>
          <w:sz w:val="28"/>
          <w:szCs w:val="28"/>
          <w:lang w:val="nl-NL"/>
        </w:rPr>
      </w:pPr>
      <w:r w:rsidRPr="0097778D">
        <w:rPr>
          <w:i/>
          <w:sz w:val="28"/>
          <w:szCs w:val="28"/>
          <w:lang w:val="nl-NL"/>
        </w:rPr>
        <w:t>Trong yêu cầu về kỹ thuật không được đưa ra các điều kiện</w:t>
      </w:r>
      <w:r w:rsidRPr="0097778D">
        <w:rPr>
          <w:iCs/>
          <w:sz w:val="28"/>
          <w:szCs w:val="28"/>
          <w:lang w:val="nl-NL"/>
        </w:rPr>
        <w:t xml:space="preserve"> </w:t>
      </w:r>
      <w:r w:rsidRPr="0097778D">
        <w:rPr>
          <w:i/>
          <w:iCs/>
          <w:sz w:val="28"/>
          <w:szCs w:val="28"/>
          <w:lang w:val="nl-NL"/>
        </w:rPr>
        <w:t>nhằm hạn chế sự tham gia của nhà thầu hoặc nhằm tạo lợi thế cho một hoặc một số nhà thầu gây ra sự cạnh tranh không bình đẳng</w:t>
      </w:r>
      <w:r w:rsidRPr="0097778D">
        <w:rPr>
          <w:i/>
          <w:sz w:val="28"/>
          <w:szCs w:val="28"/>
          <w:lang w:val="nl-NL"/>
        </w:rPr>
        <w:t xml:space="preserve">. </w:t>
      </w:r>
    </w:p>
    <w:p w14:paraId="4920448C" w14:textId="77777777" w:rsidR="005F1E4C" w:rsidRPr="0097778D" w:rsidRDefault="005F1E4C" w:rsidP="005F1E4C">
      <w:pPr>
        <w:spacing w:before="120" w:after="120"/>
        <w:ind w:firstLine="709"/>
        <w:jc w:val="both"/>
        <w:rPr>
          <w:i/>
          <w:sz w:val="28"/>
          <w:szCs w:val="28"/>
          <w:lang w:val="nl-NL"/>
        </w:rPr>
      </w:pPr>
      <w:r w:rsidRPr="0097778D">
        <w:rPr>
          <w:i/>
          <w:sz w:val="28"/>
          <w:szCs w:val="28"/>
          <w:lang w:val="nl-NL"/>
        </w:rPr>
        <w:t xml:space="preserve">Yêu cầu về kỹ thuật bao gồm các nội dung cơ bản như sau: </w:t>
      </w:r>
    </w:p>
    <w:p w14:paraId="75F29A27" w14:textId="77777777" w:rsidR="005F1E4C" w:rsidRPr="0097778D" w:rsidRDefault="005F1E4C" w:rsidP="005F1E4C">
      <w:pPr>
        <w:spacing w:before="120" w:after="120"/>
        <w:ind w:firstLine="709"/>
        <w:jc w:val="both"/>
        <w:rPr>
          <w:b/>
          <w:sz w:val="28"/>
          <w:szCs w:val="28"/>
          <w:lang w:val="nl-NL"/>
        </w:rPr>
      </w:pPr>
      <w:r w:rsidRPr="0097778D">
        <w:rPr>
          <w:b/>
          <w:sz w:val="28"/>
          <w:szCs w:val="28"/>
          <w:lang w:val="nl-NL"/>
        </w:rPr>
        <w:t>1. Giới thiệu chung về dự án/dự toán mua sắm, gói thầu:</w:t>
      </w:r>
    </w:p>
    <w:p w14:paraId="7710CE90" w14:textId="77777777" w:rsidR="005F1E4C" w:rsidRDefault="005F1E4C" w:rsidP="005F1E4C">
      <w:pPr>
        <w:spacing w:before="120" w:after="120"/>
        <w:ind w:firstLine="709"/>
        <w:jc w:val="both"/>
        <w:rPr>
          <w:i/>
          <w:spacing w:val="-4"/>
          <w:sz w:val="28"/>
          <w:szCs w:val="28"/>
        </w:rPr>
      </w:pPr>
      <w:r w:rsidRPr="0097778D">
        <w:rPr>
          <w:i/>
          <w:spacing w:val="-4"/>
          <w:sz w:val="28"/>
          <w:szCs w:val="28"/>
          <w:lang w:val="nl-NL"/>
        </w:rPr>
        <w:t>Mục này nêu thông tin tóm tắt về dự án/ dự toán mua sắm, gói thầu như: địa điểm thực hiện dự án/ dự toán mua sắm, quy mô của dự án/ dự toán mua sắm, yêu cầu về cung cấp dịch vụ, thời gian thực hiện và những thông tin khác tùy theo tính chất và yêu cầu của gói thầu.</w:t>
      </w:r>
    </w:p>
    <w:p w14:paraId="5AD16904" w14:textId="77777777" w:rsidR="005F1E4C" w:rsidRPr="00AD52CE" w:rsidRDefault="005F1E4C" w:rsidP="005F1E4C">
      <w:pPr>
        <w:spacing w:before="120" w:after="120"/>
        <w:ind w:right="43" w:firstLine="709"/>
        <w:jc w:val="both"/>
        <w:rPr>
          <w:color w:val="0432FF"/>
          <w:sz w:val="28"/>
          <w:szCs w:val="28"/>
        </w:rPr>
      </w:pPr>
      <w:r w:rsidRPr="00AD52CE">
        <w:rPr>
          <w:color w:val="0432FF"/>
          <w:sz w:val="28"/>
          <w:szCs w:val="28"/>
        </w:rPr>
        <w:t xml:space="preserve">- Số hiệu gói thầu và số E-TBMT: </w:t>
      </w:r>
      <w:r>
        <w:rPr>
          <w:color w:val="0432FF"/>
          <w:sz w:val="28"/>
          <w:szCs w:val="28"/>
        </w:rPr>
        <w:t>06/2026-2027/VCT</w:t>
      </w:r>
    </w:p>
    <w:p w14:paraId="2EB69E4A" w14:textId="77777777" w:rsidR="005F1E4C" w:rsidRPr="00AD52CE" w:rsidRDefault="005F1E4C" w:rsidP="005F1E4C">
      <w:pPr>
        <w:spacing w:before="120" w:after="120"/>
        <w:ind w:right="43" w:firstLine="709"/>
        <w:jc w:val="both"/>
        <w:rPr>
          <w:color w:val="0432FF"/>
          <w:sz w:val="28"/>
          <w:szCs w:val="28"/>
        </w:rPr>
      </w:pPr>
      <w:r w:rsidRPr="00F12A51">
        <w:rPr>
          <w:color w:val="0432FF"/>
          <w:sz w:val="28"/>
          <w:szCs w:val="28"/>
        </w:rPr>
        <w:t xml:space="preserve">- Tên gói thầu: </w:t>
      </w:r>
      <w:proofErr w:type="spellStart"/>
      <w:r w:rsidRPr="00F12A51">
        <w:rPr>
          <w:color w:val="0432FF"/>
          <w:sz w:val="28"/>
          <w:szCs w:val="28"/>
          <w:lang w:val="fr-FR"/>
        </w:rPr>
        <w:t>Gói</w:t>
      </w:r>
      <w:proofErr w:type="spellEnd"/>
      <w:r w:rsidRPr="00F12A51">
        <w:rPr>
          <w:color w:val="0432FF"/>
          <w:sz w:val="28"/>
          <w:szCs w:val="28"/>
          <w:lang w:val="fr-FR"/>
        </w:rPr>
        <w:t xml:space="preserve"> </w:t>
      </w:r>
      <w:proofErr w:type="spellStart"/>
      <w:r w:rsidRPr="00F12A51">
        <w:rPr>
          <w:color w:val="0432FF"/>
          <w:sz w:val="28"/>
          <w:szCs w:val="28"/>
          <w:lang w:val="fr-FR"/>
        </w:rPr>
        <w:t>thầu</w:t>
      </w:r>
      <w:proofErr w:type="spellEnd"/>
      <w:r w:rsidRPr="00F12A51">
        <w:rPr>
          <w:color w:val="0432FF"/>
          <w:sz w:val="28"/>
          <w:szCs w:val="28"/>
          <w:lang w:val="fr-FR"/>
        </w:rPr>
        <w:t xml:space="preserve"> </w:t>
      </w:r>
      <w:r>
        <w:rPr>
          <w:color w:val="0432FF"/>
          <w:sz w:val="28"/>
          <w:szCs w:val="28"/>
          <w:lang w:val="fr-FR"/>
        </w:rPr>
        <w:t>06/2026-2027/VCT</w:t>
      </w:r>
      <w:r w:rsidRPr="00F12A51">
        <w:rPr>
          <w:color w:val="0432FF"/>
          <w:sz w:val="28"/>
          <w:szCs w:val="28"/>
          <w:lang w:val="fr-FR"/>
        </w:rPr>
        <w:t xml:space="preserve">: Cung </w:t>
      </w:r>
      <w:proofErr w:type="spellStart"/>
      <w:r w:rsidRPr="00F12A51">
        <w:rPr>
          <w:color w:val="0432FF"/>
          <w:sz w:val="28"/>
          <w:szCs w:val="28"/>
          <w:lang w:val="fr-FR"/>
        </w:rPr>
        <w:t>cấp</w:t>
      </w:r>
      <w:proofErr w:type="spellEnd"/>
      <w:r w:rsidRPr="00F12A51">
        <w:rPr>
          <w:color w:val="0432FF"/>
          <w:sz w:val="28"/>
          <w:szCs w:val="28"/>
          <w:lang w:val="fr-FR"/>
        </w:rPr>
        <w:t xml:space="preserve"> </w:t>
      </w:r>
      <w:proofErr w:type="spellStart"/>
      <w:r w:rsidRPr="00F12A51">
        <w:rPr>
          <w:color w:val="0432FF"/>
          <w:sz w:val="28"/>
          <w:szCs w:val="28"/>
          <w:lang w:val="fr-FR"/>
        </w:rPr>
        <w:t>dịch</w:t>
      </w:r>
      <w:proofErr w:type="spellEnd"/>
      <w:r w:rsidRPr="00F12A51">
        <w:rPr>
          <w:color w:val="0432FF"/>
          <w:sz w:val="28"/>
          <w:szCs w:val="28"/>
          <w:lang w:val="fr-FR"/>
        </w:rPr>
        <w:t xml:space="preserve"> </w:t>
      </w:r>
      <w:proofErr w:type="spellStart"/>
      <w:r w:rsidRPr="00F12A51">
        <w:rPr>
          <w:color w:val="0432FF"/>
          <w:sz w:val="28"/>
          <w:szCs w:val="28"/>
          <w:lang w:val="fr-FR"/>
        </w:rPr>
        <w:t>vụ</w:t>
      </w:r>
      <w:proofErr w:type="spellEnd"/>
      <w:r w:rsidRPr="00F12A51">
        <w:rPr>
          <w:color w:val="0432FF"/>
          <w:sz w:val="28"/>
          <w:szCs w:val="28"/>
          <w:lang w:val="fr-FR"/>
        </w:rPr>
        <w:t xml:space="preserve"> </w:t>
      </w:r>
      <w:proofErr w:type="spellStart"/>
      <w:r w:rsidRPr="00F12A51">
        <w:rPr>
          <w:color w:val="0432FF"/>
          <w:sz w:val="28"/>
          <w:szCs w:val="28"/>
          <w:lang w:val="fr-FR"/>
        </w:rPr>
        <w:t>vận</w:t>
      </w:r>
      <w:proofErr w:type="spellEnd"/>
      <w:r w:rsidRPr="00F12A51">
        <w:rPr>
          <w:color w:val="0432FF"/>
          <w:sz w:val="28"/>
          <w:szCs w:val="28"/>
          <w:lang w:val="fr-FR"/>
        </w:rPr>
        <w:t xml:space="preserve"> </w:t>
      </w:r>
      <w:proofErr w:type="spellStart"/>
      <w:r w:rsidRPr="00F12A51">
        <w:rPr>
          <w:color w:val="0432FF"/>
          <w:sz w:val="28"/>
          <w:szCs w:val="28"/>
          <w:lang w:val="fr-FR"/>
        </w:rPr>
        <w:t>chuyển</w:t>
      </w:r>
      <w:proofErr w:type="spellEnd"/>
      <w:r w:rsidRPr="00F12A51">
        <w:rPr>
          <w:color w:val="0432FF"/>
          <w:sz w:val="28"/>
          <w:szCs w:val="28"/>
          <w:lang w:val="fr-FR"/>
        </w:rPr>
        <w:t xml:space="preserve"> </w:t>
      </w:r>
      <w:proofErr w:type="spellStart"/>
      <w:r w:rsidRPr="00F12A51">
        <w:rPr>
          <w:color w:val="0432FF"/>
          <w:sz w:val="28"/>
          <w:szCs w:val="28"/>
          <w:lang w:val="fr-FR"/>
        </w:rPr>
        <w:t>than</w:t>
      </w:r>
      <w:proofErr w:type="spellEnd"/>
      <w:r w:rsidRPr="00F12A51">
        <w:rPr>
          <w:color w:val="0432FF"/>
          <w:sz w:val="28"/>
          <w:szCs w:val="28"/>
          <w:lang w:val="fr-FR"/>
        </w:rPr>
        <w:t xml:space="preserve"> </w:t>
      </w:r>
      <w:proofErr w:type="spellStart"/>
      <w:r w:rsidRPr="00F12A51">
        <w:rPr>
          <w:color w:val="0432FF"/>
          <w:sz w:val="28"/>
          <w:szCs w:val="28"/>
          <w:lang w:val="fr-FR"/>
        </w:rPr>
        <w:t>bằng</w:t>
      </w:r>
      <w:proofErr w:type="spellEnd"/>
      <w:r w:rsidRPr="00F12A51">
        <w:rPr>
          <w:color w:val="0432FF"/>
          <w:sz w:val="28"/>
          <w:szCs w:val="28"/>
          <w:lang w:val="fr-FR"/>
        </w:rPr>
        <w:t xml:space="preserve"> </w:t>
      </w:r>
      <w:proofErr w:type="spellStart"/>
      <w:r w:rsidRPr="00F12A51">
        <w:rPr>
          <w:color w:val="0432FF"/>
          <w:sz w:val="28"/>
          <w:szCs w:val="28"/>
          <w:lang w:val="fr-FR"/>
        </w:rPr>
        <w:t>đường</w:t>
      </w:r>
      <w:proofErr w:type="spellEnd"/>
      <w:r w:rsidRPr="00F12A51">
        <w:rPr>
          <w:color w:val="0432FF"/>
          <w:sz w:val="28"/>
          <w:szCs w:val="28"/>
          <w:lang w:val="fr-FR"/>
        </w:rPr>
        <w:t xml:space="preserve"> </w:t>
      </w:r>
      <w:proofErr w:type="spellStart"/>
      <w:r>
        <w:rPr>
          <w:color w:val="0432FF"/>
          <w:sz w:val="28"/>
          <w:szCs w:val="28"/>
          <w:lang w:val="fr-FR"/>
        </w:rPr>
        <w:t>biển</w:t>
      </w:r>
      <w:proofErr w:type="spellEnd"/>
      <w:r w:rsidRPr="00F12A51">
        <w:rPr>
          <w:color w:val="0432FF"/>
          <w:sz w:val="28"/>
          <w:szCs w:val="28"/>
          <w:lang w:val="fr-FR"/>
        </w:rPr>
        <w:t xml:space="preserve"> </w:t>
      </w:r>
      <w:proofErr w:type="spellStart"/>
      <w:r w:rsidRPr="00F12A51">
        <w:rPr>
          <w:color w:val="0432FF"/>
          <w:sz w:val="28"/>
          <w:szCs w:val="28"/>
          <w:lang w:val="fr-FR"/>
        </w:rPr>
        <w:t>đi</w:t>
      </w:r>
      <w:proofErr w:type="spellEnd"/>
      <w:r w:rsidRPr="00F12A51">
        <w:rPr>
          <w:color w:val="0432FF"/>
          <w:sz w:val="28"/>
          <w:szCs w:val="28"/>
          <w:lang w:val="fr-FR"/>
        </w:rPr>
        <w:t xml:space="preserve"> NMNĐ</w:t>
      </w:r>
      <w:r w:rsidRPr="00F12A51">
        <w:rPr>
          <w:color w:val="0432FF"/>
          <w:sz w:val="28"/>
          <w:szCs w:val="28"/>
        </w:rPr>
        <w:t xml:space="preserve"> </w:t>
      </w:r>
      <w:r>
        <w:rPr>
          <w:color w:val="0432FF"/>
          <w:sz w:val="28"/>
          <w:szCs w:val="28"/>
          <w:lang w:val="fr-FR"/>
        </w:rPr>
        <w:t>Nghi Sơn 1</w:t>
      </w:r>
      <w:r w:rsidRPr="005B1760">
        <w:rPr>
          <w:color w:val="0432FF"/>
          <w:sz w:val="28"/>
          <w:szCs w:val="28"/>
        </w:rPr>
        <w:t>.</w:t>
      </w:r>
    </w:p>
    <w:p w14:paraId="2EE33C93" w14:textId="77777777" w:rsidR="005F1E4C" w:rsidRPr="00AD52CE" w:rsidRDefault="005F1E4C" w:rsidP="005F1E4C">
      <w:pPr>
        <w:spacing w:before="120" w:after="120"/>
        <w:ind w:right="43" w:firstLine="709"/>
        <w:jc w:val="both"/>
        <w:rPr>
          <w:color w:val="0432FF"/>
          <w:sz w:val="28"/>
          <w:szCs w:val="28"/>
        </w:rPr>
      </w:pPr>
      <w:r w:rsidRPr="00AD52CE">
        <w:rPr>
          <w:color w:val="0432FF"/>
          <w:sz w:val="28"/>
          <w:szCs w:val="28"/>
        </w:rPr>
        <w:t>- Chủ đầu tư: Tập đoàn Công nghiệp Than - Khoáng sản Việt Nam.</w:t>
      </w:r>
    </w:p>
    <w:p w14:paraId="5E979603" w14:textId="77777777" w:rsidR="005F1E4C" w:rsidRPr="00AD52CE" w:rsidRDefault="005F1E4C" w:rsidP="005F1E4C">
      <w:pPr>
        <w:spacing w:before="120" w:after="120"/>
        <w:ind w:firstLine="709"/>
        <w:jc w:val="both"/>
        <w:rPr>
          <w:color w:val="0432FF"/>
          <w:sz w:val="28"/>
          <w:szCs w:val="28"/>
        </w:rPr>
      </w:pPr>
      <w:r w:rsidRPr="00AD52CE">
        <w:rPr>
          <w:color w:val="0432FF"/>
          <w:sz w:val="28"/>
          <w:szCs w:val="28"/>
        </w:rPr>
        <w:t xml:space="preserve">- Nguồn </w:t>
      </w:r>
      <w:r w:rsidRPr="00C86151">
        <w:rPr>
          <w:color w:val="0432FF"/>
          <w:sz w:val="28"/>
          <w:szCs w:val="28"/>
        </w:rPr>
        <w:t>vốn: Chi phí sản xuất kinh doanh của TKV năm 2026-2027</w:t>
      </w:r>
    </w:p>
    <w:p w14:paraId="7862DD48" w14:textId="60821220" w:rsidR="005F1E4C" w:rsidRPr="00A1694D" w:rsidRDefault="005F1E4C" w:rsidP="005F1E4C">
      <w:pPr>
        <w:spacing w:before="120" w:after="120"/>
        <w:ind w:firstLine="709"/>
        <w:jc w:val="both"/>
        <w:rPr>
          <w:color w:val="0432FF"/>
          <w:sz w:val="28"/>
          <w:szCs w:val="28"/>
        </w:rPr>
      </w:pPr>
      <w:r w:rsidRPr="00AD52CE">
        <w:rPr>
          <w:color w:val="0432FF"/>
          <w:sz w:val="28"/>
          <w:szCs w:val="28"/>
        </w:rPr>
        <w:t xml:space="preserve">- Thời gian thực hiện hợp đồng: </w:t>
      </w:r>
      <w:r w:rsidRPr="00A1694D">
        <w:rPr>
          <w:color w:val="0432FF"/>
          <w:sz w:val="28"/>
          <w:szCs w:val="28"/>
        </w:rPr>
        <w:t>2</w:t>
      </w:r>
      <w:r w:rsidR="00284C5A">
        <w:rPr>
          <w:color w:val="0432FF"/>
          <w:sz w:val="28"/>
          <w:szCs w:val="28"/>
        </w:rPr>
        <w:t>1</w:t>
      </w:r>
      <w:r w:rsidRPr="00A1694D">
        <w:rPr>
          <w:color w:val="0432FF"/>
          <w:sz w:val="28"/>
          <w:szCs w:val="28"/>
        </w:rPr>
        <w:t xml:space="preserve"> tháng.</w:t>
      </w:r>
    </w:p>
    <w:p w14:paraId="03D01E74" w14:textId="77777777" w:rsidR="005F1E4C" w:rsidRPr="00AD52CE" w:rsidRDefault="005F1E4C" w:rsidP="005F1E4C">
      <w:pPr>
        <w:spacing w:before="120" w:after="120"/>
        <w:ind w:firstLine="709"/>
        <w:jc w:val="both"/>
        <w:rPr>
          <w:bCs/>
          <w:color w:val="0432FF"/>
          <w:sz w:val="28"/>
          <w:szCs w:val="28"/>
        </w:rPr>
      </w:pPr>
      <w:r w:rsidRPr="00AD52CE">
        <w:rPr>
          <w:bCs/>
          <w:color w:val="0432FF"/>
          <w:sz w:val="28"/>
          <w:szCs w:val="28"/>
        </w:rPr>
        <w:t>- Hàng hóa, địa điểm, khối lượng công việc:</w:t>
      </w:r>
    </w:p>
    <w:p w14:paraId="622CEF07" w14:textId="77777777" w:rsidR="005F1E4C" w:rsidRPr="00AD52CE" w:rsidRDefault="005F1E4C" w:rsidP="005F1E4C">
      <w:pPr>
        <w:tabs>
          <w:tab w:val="right" w:pos="8640"/>
        </w:tabs>
        <w:spacing w:before="120" w:after="120"/>
        <w:ind w:firstLine="720"/>
        <w:jc w:val="both"/>
        <w:rPr>
          <w:bCs/>
          <w:color w:val="0432FF"/>
          <w:sz w:val="28"/>
          <w:szCs w:val="28"/>
        </w:rPr>
      </w:pPr>
      <w:r w:rsidRPr="00AD52CE">
        <w:rPr>
          <w:bCs/>
          <w:color w:val="0432FF"/>
          <w:sz w:val="28"/>
          <w:szCs w:val="28"/>
        </w:rPr>
        <w:t>+ Chủng loại than vận chuyển: Than cám các loại.</w:t>
      </w:r>
    </w:p>
    <w:p w14:paraId="70DAC3CB" w14:textId="77777777" w:rsidR="005F1E4C" w:rsidRPr="00AA57E5" w:rsidRDefault="005F1E4C" w:rsidP="005F1E4C">
      <w:pPr>
        <w:spacing w:before="120" w:after="120"/>
        <w:ind w:firstLine="720"/>
        <w:jc w:val="both"/>
        <w:rPr>
          <w:sz w:val="28"/>
          <w:szCs w:val="28"/>
        </w:rPr>
      </w:pPr>
      <w:r w:rsidRPr="00AD52CE">
        <w:rPr>
          <w:bCs/>
          <w:color w:val="0432FF"/>
          <w:sz w:val="28"/>
          <w:szCs w:val="28"/>
        </w:rPr>
        <w:t xml:space="preserve">+ Địa điểm thực hiện vận tải: </w:t>
      </w:r>
      <w:r w:rsidRPr="0006612E">
        <w:rPr>
          <w:bCs/>
          <w:color w:val="0432FF"/>
          <w:sz w:val="28"/>
          <w:szCs w:val="28"/>
        </w:rPr>
        <w:t>t</w:t>
      </w:r>
      <w:r w:rsidRPr="00492848">
        <w:rPr>
          <w:bCs/>
          <w:color w:val="0432FF"/>
          <w:sz w:val="28"/>
          <w:szCs w:val="28"/>
        </w:rPr>
        <w:t xml:space="preserve">ừ các </w:t>
      </w:r>
      <w:r w:rsidRPr="00492848">
        <w:rPr>
          <w:color w:val="0432FF"/>
          <w:sz w:val="28"/>
          <w:szCs w:val="28"/>
        </w:rPr>
        <w:t xml:space="preserve">cảng trong khu vực Quảng Ninh đến cảng NMNĐ </w:t>
      </w:r>
      <w:r>
        <w:rPr>
          <w:color w:val="0432FF"/>
          <w:sz w:val="28"/>
          <w:szCs w:val="28"/>
        </w:rPr>
        <w:t>Nghi Sơn 1</w:t>
      </w:r>
      <w:r w:rsidRPr="00FE47F3">
        <w:rPr>
          <w:color w:val="0432FF"/>
          <w:sz w:val="28"/>
          <w:szCs w:val="28"/>
        </w:rPr>
        <w:t xml:space="preserve"> (</w:t>
      </w:r>
      <w:r w:rsidRPr="0006612E">
        <w:rPr>
          <w:color w:val="0432FF"/>
          <w:sz w:val="28"/>
          <w:szCs w:val="28"/>
        </w:rPr>
        <w:t>phường</w:t>
      </w:r>
      <w:r w:rsidRPr="00FE47F3">
        <w:rPr>
          <w:color w:val="0432FF"/>
          <w:sz w:val="28"/>
          <w:szCs w:val="28"/>
        </w:rPr>
        <w:t xml:space="preserve"> Nghi Sơn, tỉnh Thanh Hoá).</w:t>
      </w:r>
    </w:p>
    <w:p w14:paraId="1396444D" w14:textId="77777777" w:rsidR="005F1E4C" w:rsidRPr="00AD52CE" w:rsidRDefault="005F1E4C" w:rsidP="005F1E4C">
      <w:pPr>
        <w:spacing w:before="120" w:after="120"/>
        <w:ind w:firstLine="720"/>
        <w:jc w:val="both"/>
        <w:rPr>
          <w:color w:val="0432FF"/>
          <w:sz w:val="28"/>
          <w:szCs w:val="28"/>
        </w:rPr>
      </w:pPr>
      <w:r w:rsidRPr="00AD52CE">
        <w:rPr>
          <w:color w:val="0432FF"/>
          <w:sz w:val="28"/>
          <w:szCs w:val="28"/>
        </w:rPr>
        <w:t>+ Các tuyến vận tải, khối lượng vận tải: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722"/>
        <w:gridCol w:w="2671"/>
        <w:gridCol w:w="1766"/>
        <w:gridCol w:w="1574"/>
      </w:tblGrid>
      <w:tr w:rsidR="005F1E4C" w:rsidRPr="00AD52CE" w14:paraId="7A9B911B" w14:textId="77777777" w:rsidTr="00EB14CD">
        <w:tc>
          <w:tcPr>
            <w:tcW w:w="461" w:type="pct"/>
            <w:shd w:val="clear" w:color="auto" w:fill="E2EFD9"/>
            <w:vAlign w:val="center"/>
          </w:tcPr>
          <w:p w14:paraId="06C6F3B3" w14:textId="77777777" w:rsidR="005F1E4C" w:rsidRPr="00AD52CE" w:rsidRDefault="005F1E4C" w:rsidP="00EB14CD">
            <w:pPr>
              <w:jc w:val="both"/>
              <w:rPr>
                <w:b/>
                <w:bCs/>
                <w:color w:val="0432FF"/>
                <w:lang w:val="nl-NL"/>
              </w:rPr>
            </w:pPr>
            <w:r w:rsidRPr="00AD52CE">
              <w:rPr>
                <w:b/>
                <w:bCs/>
                <w:color w:val="0432FF"/>
                <w:lang w:val="nl-NL"/>
              </w:rPr>
              <w:t>STT</w:t>
            </w:r>
          </w:p>
        </w:tc>
        <w:tc>
          <w:tcPr>
            <w:tcW w:w="1414" w:type="pct"/>
            <w:shd w:val="clear" w:color="auto" w:fill="E2EFD9"/>
            <w:vAlign w:val="center"/>
          </w:tcPr>
          <w:p w14:paraId="197FD692" w14:textId="77777777" w:rsidR="005F1E4C" w:rsidRPr="00AD52CE" w:rsidRDefault="005F1E4C" w:rsidP="00EB14CD">
            <w:pPr>
              <w:jc w:val="both"/>
              <w:rPr>
                <w:b/>
                <w:bCs/>
                <w:color w:val="0432FF"/>
              </w:rPr>
            </w:pPr>
            <w:r w:rsidRPr="00AD52CE">
              <w:rPr>
                <w:b/>
                <w:bCs/>
                <w:color w:val="0432FF"/>
              </w:rPr>
              <w:t>Tuyến vận chuyển</w:t>
            </w:r>
          </w:p>
        </w:tc>
        <w:tc>
          <w:tcPr>
            <w:tcW w:w="1388" w:type="pct"/>
            <w:shd w:val="clear" w:color="auto" w:fill="E2EFD9"/>
            <w:vAlign w:val="center"/>
          </w:tcPr>
          <w:p w14:paraId="58576FE3" w14:textId="77777777" w:rsidR="005F1E4C" w:rsidRPr="00AD52CE" w:rsidRDefault="005F1E4C" w:rsidP="00EB14CD">
            <w:pPr>
              <w:jc w:val="both"/>
              <w:rPr>
                <w:b/>
                <w:bCs/>
                <w:color w:val="0432FF"/>
              </w:rPr>
            </w:pPr>
            <w:r w:rsidRPr="00AD52CE">
              <w:rPr>
                <w:b/>
                <w:bCs/>
                <w:color w:val="0432FF"/>
              </w:rPr>
              <w:t>Vận chuyển</w:t>
            </w:r>
          </w:p>
        </w:tc>
        <w:tc>
          <w:tcPr>
            <w:tcW w:w="918" w:type="pct"/>
            <w:shd w:val="clear" w:color="auto" w:fill="E2EFD9"/>
            <w:vAlign w:val="center"/>
          </w:tcPr>
          <w:p w14:paraId="2D6C30EE" w14:textId="77777777" w:rsidR="005F1E4C" w:rsidRPr="00AD52CE" w:rsidRDefault="005F1E4C" w:rsidP="00EB14CD">
            <w:pPr>
              <w:jc w:val="both"/>
              <w:rPr>
                <w:b/>
                <w:bCs/>
                <w:color w:val="0432FF"/>
              </w:rPr>
            </w:pPr>
            <w:r w:rsidRPr="00AD52CE">
              <w:rPr>
                <w:b/>
                <w:bCs/>
                <w:color w:val="0432FF"/>
              </w:rPr>
              <w:t>Khối lượng</w:t>
            </w:r>
          </w:p>
          <w:p w14:paraId="2A9DEFA8" w14:textId="77777777" w:rsidR="005F1E4C" w:rsidRPr="00AD52CE" w:rsidRDefault="005F1E4C" w:rsidP="00EB14CD">
            <w:pPr>
              <w:jc w:val="both"/>
              <w:rPr>
                <w:b/>
                <w:bCs/>
                <w:color w:val="0432FF"/>
              </w:rPr>
            </w:pPr>
            <w:r w:rsidRPr="00AD52CE">
              <w:rPr>
                <w:b/>
                <w:bCs/>
                <w:color w:val="0432FF"/>
              </w:rPr>
              <w:t>(+/-10%)</w:t>
            </w:r>
          </w:p>
        </w:tc>
        <w:tc>
          <w:tcPr>
            <w:tcW w:w="818" w:type="pct"/>
            <w:shd w:val="clear" w:color="auto" w:fill="E2EFD9"/>
            <w:vAlign w:val="center"/>
          </w:tcPr>
          <w:p w14:paraId="07FFC7AB" w14:textId="77777777" w:rsidR="005F1E4C" w:rsidRPr="00AD52CE" w:rsidRDefault="005F1E4C" w:rsidP="00EB14CD">
            <w:pPr>
              <w:jc w:val="both"/>
              <w:rPr>
                <w:b/>
                <w:bCs/>
                <w:color w:val="0432FF"/>
                <w:lang w:val="nl-NL"/>
              </w:rPr>
            </w:pPr>
            <w:r w:rsidRPr="00AD52CE">
              <w:rPr>
                <w:b/>
                <w:bCs/>
                <w:color w:val="0432FF"/>
              </w:rPr>
              <w:t>Đơn vị tính</w:t>
            </w:r>
          </w:p>
        </w:tc>
      </w:tr>
      <w:tr w:rsidR="005F1E4C" w:rsidRPr="00AD52CE" w14:paraId="6A09681F" w14:textId="77777777" w:rsidTr="00EB14CD">
        <w:trPr>
          <w:trHeight w:val="264"/>
        </w:trPr>
        <w:tc>
          <w:tcPr>
            <w:tcW w:w="461" w:type="pct"/>
            <w:vAlign w:val="center"/>
          </w:tcPr>
          <w:p w14:paraId="3D1ABC88" w14:textId="77777777" w:rsidR="005F1E4C" w:rsidRPr="00AD52CE" w:rsidRDefault="005F1E4C" w:rsidP="00EB14CD">
            <w:pPr>
              <w:jc w:val="both"/>
              <w:rPr>
                <w:bCs/>
                <w:color w:val="0432FF"/>
                <w:lang w:val="nl-NL"/>
              </w:rPr>
            </w:pPr>
            <w:r w:rsidRPr="00AD52CE">
              <w:rPr>
                <w:bCs/>
                <w:color w:val="0432FF"/>
                <w:lang w:val="nl-NL"/>
              </w:rPr>
              <w:t>(1)</w:t>
            </w:r>
          </w:p>
        </w:tc>
        <w:tc>
          <w:tcPr>
            <w:tcW w:w="1414" w:type="pct"/>
            <w:vAlign w:val="center"/>
          </w:tcPr>
          <w:p w14:paraId="45BF93D5" w14:textId="77777777" w:rsidR="005F1E4C" w:rsidRPr="00AD52CE" w:rsidRDefault="005F1E4C" w:rsidP="00EB14CD">
            <w:pPr>
              <w:jc w:val="both"/>
              <w:rPr>
                <w:b/>
                <w:bCs/>
                <w:color w:val="0432FF"/>
                <w:lang w:val="nl-NL"/>
              </w:rPr>
            </w:pPr>
            <w:r w:rsidRPr="00AD52CE">
              <w:rPr>
                <w:bCs/>
                <w:color w:val="0432FF"/>
                <w:lang w:val="nl-NL"/>
              </w:rPr>
              <w:t>(2)</w:t>
            </w:r>
          </w:p>
        </w:tc>
        <w:tc>
          <w:tcPr>
            <w:tcW w:w="1388" w:type="pct"/>
            <w:vAlign w:val="center"/>
          </w:tcPr>
          <w:p w14:paraId="619737D5" w14:textId="77777777" w:rsidR="005F1E4C" w:rsidRPr="00AD52CE" w:rsidRDefault="005F1E4C" w:rsidP="00EB14CD">
            <w:pPr>
              <w:jc w:val="both"/>
              <w:rPr>
                <w:b/>
                <w:bCs/>
                <w:color w:val="0432FF"/>
                <w:lang w:val="nl-NL"/>
              </w:rPr>
            </w:pPr>
            <w:r w:rsidRPr="00AD52CE">
              <w:rPr>
                <w:bCs/>
                <w:color w:val="0432FF"/>
                <w:lang w:val="nl-NL"/>
              </w:rPr>
              <w:t>(3)</w:t>
            </w:r>
          </w:p>
        </w:tc>
        <w:tc>
          <w:tcPr>
            <w:tcW w:w="918" w:type="pct"/>
            <w:vAlign w:val="center"/>
          </w:tcPr>
          <w:p w14:paraId="0145BDF9" w14:textId="77777777" w:rsidR="005F1E4C" w:rsidRPr="00AD52CE" w:rsidRDefault="005F1E4C" w:rsidP="00EB14CD">
            <w:pPr>
              <w:jc w:val="both"/>
              <w:rPr>
                <w:b/>
                <w:bCs/>
                <w:color w:val="0432FF"/>
                <w:lang w:val="nl-NL"/>
              </w:rPr>
            </w:pPr>
            <w:r w:rsidRPr="00AD52CE">
              <w:rPr>
                <w:bCs/>
                <w:color w:val="0432FF"/>
                <w:lang w:val="nl-NL"/>
              </w:rPr>
              <w:t>(4)</w:t>
            </w:r>
          </w:p>
        </w:tc>
        <w:tc>
          <w:tcPr>
            <w:tcW w:w="818" w:type="pct"/>
            <w:vAlign w:val="center"/>
          </w:tcPr>
          <w:p w14:paraId="6B95B9E5" w14:textId="77777777" w:rsidR="005F1E4C" w:rsidRPr="00AD52CE" w:rsidRDefault="005F1E4C" w:rsidP="00EB14CD">
            <w:pPr>
              <w:jc w:val="both"/>
              <w:rPr>
                <w:b/>
                <w:bCs/>
                <w:color w:val="0432FF"/>
                <w:lang w:val="nl-NL"/>
              </w:rPr>
            </w:pPr>
            <w:r w:rsidRPr="00AD52CE">
              <w:rPr>
                <w:bCs/>
                <w:color w:val="0432FF"/>
                <w:lang w:val="nl-NL"/>
              </w:rPr>
              <w:t>(5)</w:t>
            </w:r>
          </w:p>
        </w:tc>
      </w:tr>
      <w:tr w:rsidR="005F1E4C" w:rsidRPr="00AD52CE" w14:paraId="2B9D3BF3" w14:textId="77777777" w:rsidTr="00EB14CD">
        <w:trPr>
          <w:trHeight w:val="485"/>
        </w:trPr>
        <w:tc>
          <w:tcPr>
            <w:tcW w:w="461" w:type="pct"/>
            <w:vAlign w:val="center"/>
          </w:tcPr>
          <w:p w14:paraId="05EC623B" w14:textId="77777777" w:rsidR="005F1E4C" w:rsidRPr="00AD52CE" w:rsidRDefault="005F1E4C" w:rsidP="00EB14CD">
            <w:pPr>
              <w:jc w:val="both"/>
              <w:rPr>
                <w:bCs/>
                <w:color w:val="0432FF"/>
                <w:lang w:val="nl-NL"/>
              </w:rPr>
            </w:pPr>
            <w:r w:rsidRPr="00AD52CE">
              <w:rPr>
                <w:b/>
                <w:color w:val="0432FF"/>
              </w:rPr>
              <w:t>I</w:t>
            </w:r>
          </w:p>
        </w:tc>
        <w:tc>
          <w:tcPr>
            <w:tcW w:w="1414" w:type="pct"/>
            <w:vAlign w:val="center"/>
          </w:tcPr>
          <w:p w14:paraId="5881134D" w14:textId="77777777" w:rsidR="005F1E4C" w:rsidRPr="00AD52CE" w:rsidRDefault="005F1E4C" w:rsidP="00EB14CD">
            <w:pPr>
              <w:jc w:val="both"/>
              <w:rPr>
                <w:b/>
                <w:bCs/>
                <w:color w:val="0432FF"/>
                <w:lang w:val="nl-NL"/>
              </w:rPr>
            </w:pPr>
            <w:r w:rsidRPr="00AD52CE">
              <w:rPr>
                <w:b/>
                <w:iCs/>
                <w:color w:val="0432FF"/>
              </w:rPr>
              <w:t xml:space="preserve">Các hạng mục </w:t>
            </w:r>
          </w:p>
        </w:tc>
        <w:tc>
          <w:tcPr>
            <w:tcW w:w="1388" w:type="pct"/>
            <w:vAlign w:val="center"/>
          </w:tcPr>
          <w:p w14:paraId="6ACE4EB5" w14:textId="77777777" w:rsidR="005F1E4C" w:rsidRPr="00AD52CE" w:rsidRDefault="005F1E4C" w:rsidP="00EB14CD">
            <w:pPr>
              <w:jc w:val="both"/>
              <w:rPr>
                <w:b/>
                <w:bCs/>
                <w:color w:val="0432FF"/>
                <w:lang w:val="nl-NL"/>
              </w:rPr>
            </w:pPr>
          </w:p>
        </w:tc>
        <w:tc>
          <w:tcPr>
            <w:tcW w:w="918" w:type="pct"/>
            <w:vAlign w:val="center"/>
          </w:tcPr>
          <w:p w14:paraId="07AE5883" w14:textId="77777777" w:rsidR="005F1E4C" w:rsidRPr="00AD52CE" w:rsidRDefault="005F1E4C" w:rsidP="00EB14CD">
            <w:pPr>
              <w:jc w:val="both"/>
              <w:rPr>
                <w:b/>
                <w:bCs/>
                <w:color w:val="0432FF"/>
                <w:lang w:val="nl-NL"/>
              </w:rPr>
            </w:pPr>
          </w:p>
        </w:tc>
        <w:tc>
          <w:tcPr>
            <w:tcW w:w="818" w:type="pct"/>
            <w:vAlign w:val="center"/>
          </w:tcPr>
          <w:p w14:paraId="46865CA7" w14:textId="77777777" w:rsidR="005F1E4C" w:rsidRPr="00AD52CE" w:rsidRDefault="005F1E4C" w:rsidP="00EB14CD">
            <w:pPr>
              <w:jc w:val="both"/>
              <w:rPr>
                <w:b/>
                <w:bCs/>
                <w:color w:val="0432FF"/>
                <w:lang w:val="nl-NL"/>
              </w:rPr>
            </w:pPr>
          </w:p>
        </w:tc>
      </w:tr>
      <w:tr w:rsidR="005F1E4C" w:rsidRPr="00AD52CE" w14:paraId="52F93ECE" w14:textId="77777777" w:rsidTr="00EB14CD">
        <w:trPr>
          <w:trHeight w:val="485"/>
        </w:trPr>
        <w:tc>
          <w:tcPr>
            <w:tcW w:w="461" w:type="pct"/>
            <w:vAlign w:val="center"/>
          </w:tcPr>
          <w:p w14:paraId="4A11A57B" w14:textId="77777777" w:rsidR="005F1E4C" w:rsidRPr="00AD52CE" w:rsidRDefault="005F1E4C" w:rsidP="00EB14CD">
            <w:pPr>
              <w:jc w:val="both"/>
              <w:rPr>
                <w:bCs/>
                <w:color w:val="0432FF"/>
                <w:lang w:val="nl-NL"/>
              </w:rPr>
            </w:pPr>
            <w:r w:rsidRPr="00AD52CE">
              <w:rPr>
                <w:bCs/>
                <w:color w:val="0432FF"/>
                <w:lang w:val="nl-NL"/>
              </w:rPr>
              <w:t>1</w:t>
            </w:r>
          </w:p>
        </w:tc>
        <w:tc>
          <w:tcPr>
            <w:tcW w:w="1414" w:type="pct"/>
            <w:vAlign w:val="center"/>
          </w:tcPr>
          <w:p w14:paraId="22062F1C" w14:textId="77777777" w:rsidR="005F1E4C" w:rsidRPr="00923873" w:rsidRDefault="005F1E4C" w:rsidP="00EB14CD">
            <w:pPr>
              <w:jc w:val="both"/>
              <w:rPr>
                <w:bCs/>
                <w:color w:val="0432FF"/>
                <w:lang w:val="nl-NL"/>
              </w:rPr>
            </w:pPr>
            <w:r w:rsidRPr="00B41361">
              <w:rPr>
                <w:bCs/>
                <w:color w:val="0432FF"/>
              </w:rPr>
              <w:t>Cảng rót khu vực phường/xã: Mông Dương; Cẩm Phả; Cửa Ông</w:t>
            </w:r>
            <w:r w:rsidRPr="00B41361">
              <w:rPr>
                <w:bCs/>
                <w:color w:val="0432FF"/>
                <w:lang w:val="nl-NL"/>
              </w:rPr>
              <w:t xml:space="preserve"> </w:t>
            </w:r>
            <w:r w:rsidRPr="00B41361">
              <w:rPr>
                <w:bCs/>
                <w:color w:val="0432FF"/>
              </w:rPr>
              <w:t>- Quảng Ninh</w:t>
            </w:r>
            <w:r w:rsidRPr="00B41361">
              <w:rPr>
                <w:bCs/>
                <w:color w:val="0432FF"/>
                <w:lang w:val="nl-NL"/>
              </w:rPr>
              <w:t>;</w:t>
            </w:r>
            <w:r w:rsidRPr="00B41361">
              <w:rPr>
                <w:bCs/>
                <w:color w:val="0432FF"/>
              </w:rPr>
              <w:t xml:space="preserve"> cảng Cẩm Phả và/hoặc khu vực chuyển tải</w:t>
            </w:r>
          </w:p>
        </w:tc>
        <w:tc>
          <w:tcPr>
            <w:tcW w:w="1388" w:type="pct"/>
            <w:vAlign w:val="center"/>
          </w:tcPr>
          <w:p w14:paraId="624A0D53" w14:textId="77777777" w:rsidR="005F1E4C" w:rsidRPr="00AD52CE" w:rsidRDefault="005F1E4C" w:rsidP="00EB14CD">
            <w:pPr>
              <w:jc w:val="both"/>
              <w:rPr>
                <w:bCs/>
                <w:color w:val="0432FF"/>
              </w:rPr>
            </w:pPr>
            <w:r w:rsidRPr="00AD52CE">
              <w:rPr>
                <w:bCs/>
                <w:color w:val="0432FF"/>
              </w:rPr>
              <w:t xml:space="preserve">Vận chuyển đến cảng NMNĐ </w:t>
            </w:r>
            <w:r>
              <w:rPr>
                <w:bCs/>
                <w:color w:val="0432FF"/>
              </w:rPr>
              <w:t>Nghi Sơn 1</w:t>
            </w:r>
          </w:p>
        </w:tc>
        <w:tc>
          <w:tcPr>
            <w:tcW w:w="918" w:type="pct"/>
            <w:vAlign w:val="center"/>
          </w:tcPr>
          <w:p w14:paraId="4DEE2648" w14:textId="77777777" w:rsidR="005F1E4C" w:rsidRPr="00AD52CE" w:rsidRDefault="005F1E4C" w:rsidP="00EB14CD">
            <w:pPr>
              <w:jc w:val="both"/>
              <w:rPr>
                <w:bCs/>
                <w:color w:val="0432FF"/>
              </w:rPr>
            </w:pPr>
            <w:r>
              <w:rPr>
                <w:bCs/>
                <w:color w:val="0432FF"/>
                <w:lang w:val="en-US"/>
              </w:rPr>
              <w:t>25</w:t>
            </w:r>
            <w:r w:rsidRPr="00AD52CE">
              <w:rPr>
                <w:bCs/>
                <w:color w:val="0432FF"/>
              </w:rPr>
              <w:t>0.000</w:t>
            </w:r>
          </w:p>
        </w:tc>
        <w:tc>
          <w:tcPr>
            <w:tcW w:w="818" w:type="pct"/>
            <w:vAlign w:val="center"/>
          </w:tcPr>
          <w:p w14:paraId="443F7F08" w14:textId="77777777" w:rsidR="005F1E4C" w:rsidRPr="00AD52CE" w:rsidRDefault="005F1E4C" w:rsidP="00EB14CD">
            <w:pPr>
              <w:jc w:val="both"/>
              <w:rPr>
                <w:bCs/>
                <w:color w:val="0432FF"/>
              </w:rPr>
            </w:pPr>
            <w:r w:rsidRPr="00AD52CE">
              <w:rPr>
                <w:bCs/>
                <w:color w:val="0432FF"/>
              </w:rPr>
              <w:t>tấn</w:t>
            </w:r>
          </w:p>
        </w:tc>
      </w:tr>
    </w:tbl>
    <w:p w14:paraId="3EEB4A10" w14:textId="77777777" w:rsidR="005F1E4C" w:rsidRPr="0097778D" w:rsidRDefault="005F1E4C" w:rsidP="005F1E4C">
      <w:pPr>
        <w:spacing w:before="120" w:after="120"/>
        <w:ind w:firstLine="709"/>
        <w:jc w:val="both"/>
        <w:rPr>
          <w:b/>
          <w:sz w:val="28"/>
          <w:szCs w:val="28"/>
          <w:lang w:val="nl-NL"/>
        </w:rPr>
      </w:pPr>
      <w:r w:rsidRPr="0097778D">
        <w:rPr>
          <w:b/>
          <w:sz w:val="28"/>
          <w:szCs w:val="28"/>
          <w:lang w:val="nl-NL"/>
        </w:rPr>
        <w:t>2. Mục tiêu công việc:</w:t>
      </w:r>
    </w:p>
    <w:p w14:paraId="638530DC" w14:textId="77777777" w:rsidR="005F1E4C" w:rsidRDefault="005F1E4C" w:rsidP="005F1E4C">
      <w:pPr>
        <w:spacing w:before="120" w:after="120"/>
        <w:ind w:firstLine="709"/>
        <w:jc w:val="both"/>
        <w:rPr>
          <w:i/>
          <w:spacing w:val="-4"/>
          <w:sz w:val="28"/>
          <w:szCs w:val="28"/>
        </w:rPr>
      </w:pPr>
      <w:r w:rsidRPr="0097778D">
        <w:rPr>
          <w:i/>
          <w:spacing w:val="-4"/>
          <w:sz w:val="28"/>
          <w:szCs w:val="28"/>
          <w:lang w:val="nl-NL"/>
        </w:rPr>
        <w:lastRenderedPageBreak/>
        <w:t xml:space="preserve">Trong mục này Chủ đầu tư cần cung cấp đầy đủ, chi tiết thông tin về các dịch vụ sẽ được thực hiện để bảo đảm nhà thầu có thể lập E-HSDT một cách hiệu quả, chính xác và cạnh tranh nhất có thể. </w:t>
      </w:r>
    </w:p>
    <w:p w14:paraId="07B05B17" w14:textId="77777777" w:rsidR="005F1E4C" w:rsidRPr="00F12A51" w:rsidRDefault="005F1E4C" w:rsidP="005F1E4C">
      <w:pPr>
        <w:spacing w:before="120" w:after="120"/>
        <w:ind w:firstLine="709"/>
        <w:jc w:val="both"/>
        <w:rPr>
          <w:color w:val="0432FF"/>
          <w:sz w:val="28"/>
          <w:szCs w:val="28"/>
        </w:rPr>
      </w:pPr>
      <w:r w:rsidRPr="00AD52CE">
        <w:rPr>
          <w:color w:val="0432FF"/>
          <w:sz w:val="28"/>
          <w:szCs w:val="28"/>
        </w:rPr>
        <w:t>Mục tiêu: Thuê vận chuyển than trong năm 202</w:t>
      </w:r>
      <w:r>
        <w:rPr>
          <w:color w:val="0432FF"/>
          <w:sz w:val="28"/>
          <w:szCs w:val="28"/>
        </w:rPr>
        <w:t>6</w:t>
      </w:r>
      <w:r w:rsidRPr="00AD52CE">
        <w:rPr>
          <w:color w:val="0432FF"/>
          <w:sz w:val="28"/>
          <w:szCs w:val="28"/>
        </w:rPr>
        <w:t>-202</w:t>
      </w:r>
      <w:r>
        <w:rPr>
          <w:color w:val="0432FF"/>
          <w:sz w:val="28"/>
          <w:szCs w:val="28"/>
        </w:rPr>
        <w:t>7</w:t>
      </w:r>
      <w:r w:rsidRPr="00AD52CE">
        <w:rPr>
          <w:color w:val="0432FF"/>
          <w:sz w:val="28"/>
          <w:szCs w:val="28"/>
        </w:rPr>
        <w:t xml:space="preserve"> cho NMNĐ </w:t>
      </w:r>
      <w:r>
        <w:rPr>
          <w:color w:val="0432FF"/>
          <w:sz w:val="28"/>
          <w:szCs w:val="28"/>
        </w:rPr>
        <w:t>Nghi Sơn 1</w:t>
      </w:r>
      <w:r w:rsidRPr="00AD52CE">
        <w:rPr>
          <w:color w:val="0432FF"/>
          <w:sz w:val="28"/>
          <w:szCs w:val="28"/>
        </w:rPr>
        <w:t>, đảm bảo cung ứng than ổn định, an toàn để vận hành NMNĐ trong kế hoạch sản xuất năm 202</w:t>
      </w:r>
      <w:r>
        <w:rPr>
          <w:color w:val="0432FF"/>
          <w:sz w:val="28"/>
          <w:szCs w:val="28"/>
        </w:rPr>
        <w:t>6</w:t>
      </w:r>
      <w:r w:rsidRPr="00AD52CE">
        <w:rPr>
          <w:color w:val="0432FF"/>
          <w:sz w:val="28"/>
          <w:szCs w:val="28"/>
        </w:rPr>
        <w:t>-202</w:t>
      </w:r>
      <w:r>
        <w:rPr>
          <w:color w:val="0432FF"/>
          <w:sz w:val="28"/>
          <w:szCs w:val="28"/>
        </w:rPr>
        <w:t>7</w:t>
      </w:r>
      <w:r w:rsidRPr="00AD52CE">
        <w:rPr>
          <w:color w:val="0432FF"/>
          <w:sz w:val="28"/>
          <w:szCs w:val="28"/>
        </w:rPr>
        <w:t xml:space="preserve"> và theo đúng các quy định của pháp luật.</w:t>
      </w:r>
    </w:p>
    <w:p w14:paraId="13A33BCD" w14:textId="77777777" w:rsidR="005F1E4C" w:rsidRPr="00A1694D" w:rsidRDefault="005F1E4C" w:rsidP="005F1E4C">
      <w:pPr>
        <w:spacing w:before="120" w:after="120"/>
        <w:ind w:firstLine="709"/>
        <w:jc w:val="both"/>
        <w:rPr>
          <w:b/>
          <w:sz w:val="28"/>
          <w:szCs w:val="28"/>
        </w:rPr>
      </w:pPr>
      <w:r w:rsidRPr="00A1694D">
        <w:rPr>
          <w:b/>
          <w:sz w:val="28"/>
          <w:szCs w:val="28"/>
        </w:rPr>
        <w:t>3. Yêu cầu kỹ thuật của gói thầu:</w:t>
      </w:r>
    </w:p>
    <w:p w14:paraId="7839F505" w14:textId="77777777" w:rsidR="005F1E4C" w:rsidRPr="00A1694D" w:rsidRDefault="005F1E4C" w:rsidP="005F1E4C">
      <w:pPr>
        <w:spacing w:before="120" w:after="120"/>
        <w:ind w:firstLine="709"/>
        <w:jc w:val="both"/>
        <w:rPr>
          <w:i/>
          <w:spacing w:val="-2"/>
          <w:sz w:val="28"/>
          <w:szCs w:val="28"/>
        </w:rPr>
      </w:pPr>
      <w:r w:rsidRPr="00A1694D">
        <w:rPr>
          <w:i/>
          <w:spacing w:val="-2"/>
          <w:sz w:val="28"/>
          <w:szCs w:val="28"/>
        </w:rPr>
        <w:t xml:space="preserve">Mục này đưa ra các yêu cầu về kỹ thuật đối với việc cung cấp dịch vụ nhằm đảm bảo chất lượng dịch vụ đáp ứng mục tiêu ban đầu của Chủ đầu tư. Trong đó, các yêu cầu do Chủ đầu tư đưa ra cần chú trọng vào sản phẩm đầu ra như tiêu chuẩn, quy cách, thông số kỹ thuật, chất lượng... của dịch vụ. Chủ đầu tư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hoặc cao hơn tiêu chuẩn do Chủ đầu tư yêu cầu. </w:t>
      </w:r>
      <w:r w:rsidRPr="00A1694D">
        <w:rPr>
          <w:i/>
          <w:iCs/>
          <w:sz w:val="28"/>
          <w:szCs w:val="28"/>
        </w:rPr>
        <w:t>Về cơ bản, Chủ đầu tư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6279C0F1" w14:textId="77777777" w:rsidR="005F1E4C" w:rsidRPr="00A1694D" w:rsidRDefault="005F1E4C" w:rsidP="005F1E4C">
      <w:pPr>
        <w:spacing w:before="120" w:after="120"/>
        <w:ind w:firstLine="709"/>
        <w:jc w:val="both"/>
        <w:rPr>
          <w:i/>
          <w:spacing w:val="-2"/>
          <w:sz w:val="28"/>
          <w:szCs w:val="28"/>
        </w:rPr>
      </w:pPr>
      <w:r w:rsidRPr="00A1694D">
        <w:rPr>
          <w:i/>
          <w:spacing w:val="-2"/>
          <w:sz w:val="28"/>
          <w:szCs w:val="28"/>
        </w:rPr>
        <w:t>Chủ đầu tư có thể đưa ra các yêu cầu về đấu thầu bền vững để bảo đảm dịch vụ cung cấp cho gói thầu thân thiện với môi trường, xã hội (</w:t>
      </w:r>
      <w:r w:rsidRPr="0097778D">
        <w:rPr>
          <w:i/>
          <w:spacing w:val="-2"/>
          <w:sz w:val="28"/>
          <w:szCs w:val="28"/>
          <w:lang w:val="pl-PL"/>
        </w:rPr>
        <w:t xml:space="preserve">việc sử dụng các vật tư, vật liệu </w:t>
      </w:r>
      <w:r w:rsidRPr="00A1694D">
        <w:rPr>
          <w:i/>
          <w:spacing w:val="-4"/>
          <w:sz w:val="28"/>
          <w:szCs w:val="28"/>
        </w:rPr>
        <w:t>được chứng nhận nhãn sinh thái và tương đương; sử dụng vật liệu không nung, vật liệu bền vững, thân thiện môi trường có khả năng tái chế, tái sử dụng; hạn chế mức độ xả thải, rác thải, ô nhiễm môi trường, hạn chế lượng bê tông sử dụng trong công trình</w:t>
      </w:r>
      <w:r w:rsidRPr="0097778D">
        <w:rPr>
          <w:i/>
          <w:spacing w:val="-2"/>
          <w:sz w:val="28"/>
          <w:szCs w:val="28"/>
          <w:lang w:val="pl-PL"/>
        </w:rPr>
        <w:t xml:space="preserve">; biện pháp tổ chức thi công; dây chuyền, công nghệ thi công và các yếu tố khác) </w:t>
      </w:r>
      <w:r w:rsidRPr="00A1694D">
        <w:rPr>
          <w:i/>
          <w:spacing w:val="-2"/>
          <w:sz w:val="28"/>
          <w:szCs w:val="28"/>
        </w:rPr>
        <w:t xml:space="preserve">nhưng phải bảo đảm các quy định này là rõ ràng, không làm hạn chế nhà thầu. </w:t>
      </w:r>
    </w:p>
    <w:p w14:paraId="73EBCEC4" w14:textId="77777777" w:rsidR="005F1E4C" w:rsidRPr="00AD52CE" w:rsidRDefault="005F1E4C" w:rsidP="005F1E4C">
      <w:pPr>
        <w:pStyle w:val="ListParagraph"/>
        <w:numPr>
          <w:ilvl w:val="0"/>
          <w:numId w:val="12"/>
        </w:numPr>
        <w:spacing w:before="120"/>
        <w:contextualSpacing w:val="0"/>
        <w:jc w:val="both"/>
        <w:rPr>
          <w:b/>
          <w:color w:val="0432FF"/>
          <w:sz w:val="28"/>
          <w:szCs w:val="28"/>
        </w:rPr>
      </w:pPr>
      <w:r w:rsidRPr="00AD52CE">
        <w:rPr>
          <w:b/>
          <w:color w:val="0432FF"/>
          <w:sz w:val="28"/>
          <w:szCs w:val="28"/>
        </w:rPr>
        <w:t>Yêu cầu về vận chuyển</w:t>
      </w:r>
      <w:r>
        <w:rPr>
          <w:b/>
          <w:color w:val="0432FF"/>
          <w:sz w:val="28"/>
          <w:szCs w:val="28"/>
        </w:rPr>
        <w:t>, khối lượng, đơn giá</w:t>
      </w:r>
      <w:r w:rsidRPr="00AD52CE">
        <w:rPr>
          <w:b/>
          <w:color w:val="0432FF"/>
          <w:sz w:val="28"/>
          <w:szCs w:val="28"/>
        </w:rPr>
        <w:t>:</w:t>
      </w:r>
    </w:p>
    <w:p w14:paraId="386820A7" w14:textId="77777777" w:rsidR="005F1E4C" w:rsidRPr="00882904" w:rsidRDefault="005F1E4C" w:rsidP="005F1E4C">
      <w:pPr>
        <w:pStyle w:val="ListParagraph"/>
        <w:spacing w:before="120"/>
        <w:contextualSpacing w:val="0"/>
        <w:jc w:val="both"/>
        <w:rPr>
          <w:bCs/>
          <w:color w:val="0432FF"/>
          <w:sz w:val="28"/>
          <w:szCs w:val="28"/>
        </w:rPr>
      </w:pPr>
      <w:r w:rsidRPr="00AD52CE">
        <w:rPr>
          <w:b/>
          <w:color w:val="0432FF"/>
          <w:sz w:val="28"/>
          <w:szCs w:val="28"/>
        </w:rPr>
        <w:t>- Hàng hóa vận chuyển:</w:t>
      </w:r>
      <w:r w:rsidRPr="00AD52CE">
        <w:rPr>
          <w:bCs/>
          <w:color w:val="0432FF"/>
          <w:sz w:val="28"/>
          <w:szCs w:val="28"/>
        </w:rPr>
        <w:t xml:space="preserve"> Các loại than cám (hàng rời)</w:t>
      </w:r>
      <w:r>
        <w:rPr>
          <w:bCs/>
          <w:color w:val="0432FF"/>
          <w:sz w:val="28"/>
          <w:szCs w:val="28"/>
        </w:rPr>
        <w:t>;</w:t>
      </w:r>
    </w:p>
    <w:p w14:paraId="0DB96C6E" w14:textId="77777777" w:rsidR="005F1E4C" w:rsidRDefault="005F1E4C" w:rsidP="005F1E4C">
      <w:pPr>
        <w:pStyle w:val="ListParagraph"/>
        <w:spacing w:before="120"/>
        <w:contextualSpacing w:val="0"/>
        <w:jc w:val="both"/>
        <w:rPr>
          <w:bCs/>
          <w:color w:val="0432FF"/>
          <w:sz w:val="28"/>
          <w:szCs w:val="28"/>
        </w:rPr>
      </w:pPr>
      <w:r w:rsidRPr="00AD52CE">
        <w:rPr>
          <w:b/>
          <w:color w:val="0432FF"/>
          <w:sz w:val="28"/>
          <w:szCs w:val="28"/>
        </w:rPr>
        <w:t xml:space="preserve">- </w:t>
      </w:r>
      <w:r>
        <w:rPr>
          <w:b/>
          <w:color w:val="0432FF"/>
          <w:sz w:val="28"/>
          <w:szCs w:val="28"/>
        </w:rPr>
        <w:t>K</w:t>
      </w:r>
      <w:r w:rsidRPr="00AD52CE">
        <w:rPr>
          <w:b/>
          <w:color w:val="0432FF"/>
          <w:sz w:val="28"/>
          <w:szCs w:val="28"/>
        </w:rPr>
        <w:t>hối lượng vận chuyển:</w:t>
      </w:r>
      <w:r w:rsidRPr="00AD52CE">
        <w:rPr>
          <w:bCs/>
          <w:color w:val="0432FF"/>
          <w:sz w:val="28"/>
          <w:szCs w:val="28"/>
        </w:rPr>
        <w:t xml:space="preserve"> </w:t>
      </w:r>
      <w:r w:rsidRPr="00964BB1">
        <w:rPr>
          <w:bCs/>
          <w:color w:val="0432FF"/>
          <w:sz w:val="28"/>
          <w:szCs w:val="28"/>
        </w:rPr>
        <w:t>25</w:t>
      </w:r>
      <w:r w:rsidRPr="00AD52CE">
        <w:rPr>
          <w:bCs/>
          <w:color w:val="0432FF"/>
          <w:sz w:val="28"/>
          <w:szCs w:val="28"/>
        </w:rPr>
        <w:t xml:space="preserve">0.000 tấn </w:t>
      </w:r>
      <w:r>
        <w:rPr>
          <w:bCs/>
          <w:color w:val="0432FF"/>
          <w:sz w:val="28"/>
          <w:szCs w:val="28"/>
        </w:rPr>
        <w:t>±</w:t>
      </w:r>
      <w:r w:rsidRPr="00964BB1">
        <w:rPr>
          <w:bCs/>
          <w:color w:val="0432FF"/>
          <w:sz w:val="28"/>
          <w:szCs w:val="28"/>
        </w:rPr>
        <w:t xml:space="preserve"> </w:t>
      </w:r>
      <w:r w:rsidRPr="00AD52CE">
        <w:rPr>
          <w:bCs/>
          <w:color w:val="0432FF"/>
          <w:sz w:val="28"/>
          <w:szCs w:val="28"/>
        </w:rPr>
        <w:t>10%</w:t>
      </w:r>
      <w:r>
        <w:rPr>
          <w:bCs/>
          <w:color w:val="0432FF"/>
          <w:sz w:val="28"/>
          <w:szCs w:val="28"/>
        </w:rPr>
        <w:t>;</w:t>
      </w:r>
    </w:p>
    <w:p w14:paraId="1D816F8F" w14:textId="77777777" w:rsidR="005F1E4C" w:rsidRPr="006D22DC" w:rsidRDefault="005F1E4C" w:rsidP="005F1E4C">
      <w:pPr>
        <w:spacing w:before="120" w:after="120"/>
        <w:ind w:firstLine="709"/>
        <w:jc w:val="both"/>
        <w:rPr>
          <w:bCs/>
          <w:sz w:val="28"/>
          <w:szCs w:val="28"/>
        </w:rPr>
      </w:pPr>
      <w:r w:rsidRPr="00882904">
        <w:rPr>
          <w:b/>
          <w:color w:val="0432FF"/>
          <w:sz w:val="28"/>
          <w:szCs w:val="28"/>
        </w:rPr>
        <w:t>- Đơn giá</w:t>
      </w:r>
      <w:r w:rsidRPr="006D22DC">
        <w:rPr>
          <w:b/>
          <w:color w:val="0432FF"/>
          <w:sz w:val="28"/>
          <w:szCs w:val="28"/>
        </w:rPr>
        <w:t>:</w:t>
      </w:r>
      <w:r w:rsidRPr="006D22DC">
        <w:rPr>
          <w:bCs/>
          <w:sz w:val="28"/>
          <w:szCs w:val="28"/>
        </w:rPr>
        <w:t xml:space="preserve"> Đơn giá được Chủ đầu tư xây dựng trên cơ sở thuế GTGT 10%, trường hợp nhà thầu chào giá với mức thuế GTGT khác 10% thì sẽ được quy đổi về mức 10% để đánh giá giá dự thầu.  </w:t>
      </w:r>
    </w:p>
    <w:p w14:paraId="09A19240" w14:textId="77777777" w:rsidR="005F1E4C" w:rsidRPr="00AD52CE" w:rsidRDefault="005F1E4C" w:rsidP="005F1E4C">
      <w:pPr>
        <w:pStyle w:val="ListParagraph"/>
        <w:spacing w:before="120"/>
        <w:contextualSpacing w:val="0"/>
        <w:jc w:val="both"/>
        <w:rPr>
          <w:b/>
          <w:color w:val="0432FF"/>
        </w:rPr>
      </w:pPr>
      <w:r w:rsidRPr="00AD52CE">
        <w:rPr>
          <w:b/>
          <w:color w:val="0432FF"/>
          <w:sz w:val="28"/>
          <w:szCs w:val="28"/>
        </w:rPr>
        <w:t>- Địa điểm giao, nhận hàng và tuyến đường vận chuyển:</w:t>
      </w:r>
    </w:p>
    <w:p w14:paraId="167457CD" w14:textId="77777777" w:rsidR="005F1E4C" w:rsidRPr="00AD52CE" w:rsidRDefault="005F1E4C" w:rsidP="005F1E4C">
      <w:pPr>
        <w:spacing w:before="120" w:after="120"/>
        <w:ind w:firstLine="720"/>
        <w:jc w:val="both"/>
        <w:rPr>
          <w:color w:val="0432FF"/>
          <w:sz w:val="28"/>
          <w:szCs w:val="28"/>
        </w:rPr>
      </w:pPr>
      <w:r w:rsidRPr="00AD52CE">
        <w:rPr>
          <w:bCs/>
          <w:color w:val="0432FF"/>
          <w:sz w:val="28"/>
          <w:szCs w:val="28"/>
        </w:rPr>
        <w:t xml:space="preserve">+ Địa điểm thực hiện vận tải: </w:t>
      </w:r>
      <w:r w:rsidRPr="002333A1">
        <w:rPr>
          <w:bCs/>
          <w:color w:val="0432FF"/>
          <w:sz w:val="28"/>
          <w:szCs w:val="28"/>
        </w:rPr>
        <w:t>t</w:t>
      </w:r>
      <w:r w:rsidRPr="00AD52CE">
        <w:rPr>
          <w:bCs/>
          <w:color w:val="0432FF"/>
          <w:sz w:val="28"/>
          <w:szCs w:val="28"/>
        </w:rPr>
        <w:t xml:space="preserve">ừ các </w:t>
      </w:r>
      <w:r w:rsidRPr="00AD52CE">
        <w:rPr>
          <w:color w:val="0432FF"/>
          <w:sz w:val="28"/>
          <w:szCs w:val="28"/>
        </w:rPr>
        <w:t>cảng rót hàng khu vực Quảng Ninh</w:t>
      </w:r>
      <w:r w:rsidRPr="002333A1">
        <w:rPr>
          <w:color w:val="0432FF"/>
          <w:sz w:val="28"/>
          <w:szCs w:val="28"/>
        </w:rPr>
        <w:t xml:space="preserve"> </w:t>
      </w:r>
      <w:r w:rsidRPr="00AD52CE">
        <w:rPr>
          <w:color w:val="0432FF"/>
          <w:sz w:val="28"/>
          <w:szCs w:val="28"/>
        </w:rPr>
        <w:t xml:space="preserve">đến cảng NMNĐ </w:t>
      </w:r>
      <w:r>
        <w:rPr>
          <w:color w:val="0432FF"/>
          <w:sz w:val="28"/>
          <w:szCs w:val="28"/>
        </w:rPr>
        <w:t>Nghi Sơn 1</w:t>
      </w:r>
      <w:r w:rsidRPr="00AD52CE">
        <w:rPr>
          <w:color w:val="0432FF"/>
          <w:sz w:val="28"/>
          <w:szCs w:val="28"/>
        </w:rPr>
        <w:t xml:space="preserve"> (</w:t>
      </w:r>
      <w:r w:rsidRPr="0006612E">
        <w:rPr>
          <w:color w:val="0432FF"/>
          <w:sz w:val="28"/>
          <w:szCs w:val="28"/>
        </w:rPr>
        <w:t>phường</w:t>
      </w:r>
      <w:r w:rsidRPr="00FE47F3">
        <w:rPr>
          <w:color w:val="0432FF"/>
          <w:sz w:val="28"/>
          <w:szCs w:val="28"/>
        </w:rPr>
        <w:t xml:space="preserve"> Nghi Sơn, tỉnh Thanh Hoá</w:t>
      </w:r>
      <w:r w:rsidRPr="00AD52CE">
        <w:rPr>
          <w:color w:val="0432FF"/>
          <w:sz w:val="28"/>
          <w:szCs w:val="28"/>
        </w:rPr>
        <w:t>).</w:t>
      </w:r>
    </w:p>
    <w:p w14:paraId="08590FF2" w14:textId="77777777" w:rsidR="005F1E4C" w:rsidRPr="00AD52CE" w:rsidRDefault="005F1E4C" w:rsidP="005F1E4C">
      <w:pPr>
        <w:spacing w:before="120" w:after="120"/>
        <w:ind w:firstLine="720"/>
        <w:jc w:val="both"/>
        <w:rPr>
          <w:color w:val="0432FF"/>
          <w:sz w:val="28"/>
          <w:szCs w:val="28"/>
        </w:rPr>
      </w:pPr>
      <w:r w:rsidRPr="00AD52CE">
        <w:rPr>
          <w:color w:val="0432FF"/>
          <w:sz w:val="28"/>
          <w:szCs w:val="28"/>
        </w:rPr>
        <w:t xml:space="preserve">+ Mớn nước đảm bảo tại Cảng nhà máy nhiệt điện </w:t>
      </w:r>
      <w:r>
        <w:rPr>
          <w:color w:val="0432FF"/>
          <w:sz w:val="28"/>
          <w:szCs w:val="28"/>
        </w:rPr>
        <w:t>Nghi Sơn 1</w:t>
      </w:r>
      <w:r w:rsidRPr="00AD52CE" w:rsidDel="00074BE4">
        <w:rPr>
          <w:color w:val="0432FF"/>
          <w:sz w:val="28"/>
          <w:szCs w:val="28"/>
        </w:rPr>
        <w:t xml:space="preserve"> </w:t>
      </w:r>
      <w:r w:rsidRPr="00AD52CE">
        <w:rPr>
          <w:color w:val="0432FF"/>
          <w:sz w:val="28"/>
          <w:szCs w:val="28"/>
        </w:rPr>
        <w:t xml:space="preserve">là </w:t>
      </w:r>
      <w:r w:rsidRPr="002333A1">
        <w:rPr>
          <w:color w:val="0432FF"/>
          <w:sz w:val="28"/>
          <w:szCs w:val="28"/>
        </w:rPr>
        <w:t>6</w:t>
      </w:r>
      <w:r w:rsidRPr="00AD52CE">
        <w:rPr>
          <w:color w:val="0432FF"/>
          <w:sz w:val="28"/>
          <w:szCs w:val="28"/>
        </w:rPr>
        <w:t>,5m.</w:t>
      </w:r>
    </w:p>
    <w:p w14:paraId="5BC55A6E" w14:textId="77777777" w:rsidR="005F1E4C" w:rsidRPr="00AA57E5" w:rsidRDefault="005F1E4C" w:rsidP="005F1E4C">
      <w:pPr>
        <w:spacing w:before="120" w:after="120"/>
        <w:ind w:right="43" w:firstLine="720"/>
        <w:jc w:val="both"/>
        <w:rPr>
          <w:sz w:val="28"/>
          <w:szCs w:val="28"/>
        </w:rPr>
      </w:pPr>
      <w:r w:rsidRPr="00AA57E5">
        <w:rPr>
          <w:sz w:val="28"/>
          <w:szCs w:val="28"/>
        </w:rPr>
        <w:t xml:space="preserve">- Nhà thầu phải có đủ các phương tiện vận chuyển bằng </w:t>
      </w:r>
      <w:r>
        <w:rPr>
          <w:sz w:val="28"/>
          <w:szCs w:val="28"/>
        </w:rPr>
        <w:t xml:space="preserve">đường </w:t>
      </w:r>
      <w:r w:rsidRPr="006D22DC">
        <w:rPr>
          <w:sz w:val="28"/>
          <w:szCs w:val="28"/>
        </w:rPr>
        <w:t>biể</w:t>
      </w:r>
      <w:r w:rsidRPr="005661F8">
        <w:rPr>
          <w:sz w:val="28"/>
          <w:szCs w:val="28"/>
        </w:rPr>
        <w:t>n</w:t>
      </w:r>
      <w:r w:rsidRPr="00AA57E5">
        <w:rPr>
          <w:sz w:val="28"/>
          <w:szCs w:val="28"/>
        </w:rPr>
        <w:t xml:space="preserve"> bảo đảm các yêu cầu kỹ thuật, chất lượng và an toàn trong các công việc của gói thầu, phù hợp với thời gian thực hiện gói thầu. </w:t>
      </w:r>
    </w:p>
    <w:p w14:paraId="3D2B0B8C" w14:textId="77777777" w:rsidR="005F1E4C" w:rsidRPr="00C86004" w:rsidRDefault="005F1E4C" w:rsidP="005F1E4C">
      <w:pPr>
        <w:spacing w:line="240" w:lineRule="atLeast"/>
        <w:ind w:firstLine="720"/>
        <w:rPr>
          <w:b/>
          <w:bCs/>
          <w:sz w:val="28"/>
          <w:szCs w:val="28"/>
        </w:rPr>
      </w:pPr>
      <w:r w:rsidRPr="00C86004">
        <w:rPr>
          <w:b/>
          <w:bCs/>
          <w:sz w:val="28"/>
          <w:szCs w:val="28"/>
        </w:rPr>
        <w:t xml:space="preserve">- Chủng loại phương tiện vận chuyển: </w:t>
      </w:r>
    </w:p>
    <w:p w14:paraId="3766CEAE" w14:textId="77777777" w:rsidR="005F1E4C" w:rsidRPr="00C86004" w:rsidRDefault="005F1E4C" w:rsidP="005F1E4C">
      <w:pPr>
        <w:spacing w:line="240" w:lineRule="atLeast"/>
        <w:ind w:firstLine="560"/>
        <w:jc w:val="both"/>
        <w:rPr>
          <w:sz w:val="28"/>
          <w:szCs w:val="28"/>
        </w:rPr>
      </w:pPr>
      <w:r w:rsidRPr="00C86004">
        <w:rPr>
          <w:sz w:val="28"/>
          <w:szCs w:val="28"/>
        </w:rPr>
        <w:lastRenderedPageBreak/>
        <w:t xml:space="preserve">+ Tàu biển hoặc tàu SB có trọng tải ≥ 3.000 DWT, tối đa </w:t>
      </w:r>
      <w:r w:rsidRPr="002B5365">
        <w:rPr>
          <w:sz w:val="28"/>
          <w:szCs w:val="28"/>
        </w:rPr>
        <w:t>7</w:t>
      </w:r>
      <w:r w:rsidRPr="00C86004">
        <w:rPr>
          <w:sz w:val="28"/>
          <w:szCs w:val="28"/>
        </w:rPr>
        <w:t>.000 DWT có đủ điều kiện vận chuyển theo quy định của pháp luật, đủ điều kiện giao nhận khối lượng bằng phương pháp giám định mớn nước, phù hợp với điều kiện xếp/dỡ hàng tại hai đầu bến.</w:t>
      </w:r>
    </w:p>
    <w:p w14:paraId="7E13B45C" w14:textId="77777777" w:rsidR="005F1E4C" w:rsidRPr="00923873" w:rsidRDefault="005F1E4C" w:rsidP="005F1E4C">
      <w:pPr>
        <w:pStyle w:val="ListParagraph"/>
        <w:spacing w:before="120"/>
        <w:ind w:left="0" w:firstLine="720"/>
        <w:contextualSpacing w:val="0"/>
        <w:jc w:val="both"/>
        <w:rPr>
          <w:sz w:val="28"/>
          <w:szCs w:val="28"/>
        </w:rPr>
      </w:pPr>
      <w:r w:rsidRPr="00C86004">
        <w:rPr>
          <w:sz w:val="28"/>
          <w:szCs w:val="28"/>
        </w:rPr>
        <w:t>+ Phương tiện vận chuyển than phải được trang bị bạt che hàng, đảm bảo an toàn hàng hoá trong quá trình vận chuyển.</w:t>
      </w:r>
    </w:p>
    <w:p w14:paraId="54FB34BE" w14:textId="77777777" w:rsidR="005F1E4C" w:rsidRPr="00923873" w:rsidRDefault="005F1E4C" w:rsidP="005F1E4C">
      <w:pPr>
        <w:pStyle w:val="ListParagraph"/>
        <w:spacing w:before="120"/>
        <w:ind w:left="0" w:firstLine="720"/>
        <w:contextualSpacing w:val="0"/>
        <w:rPr>
          <w:sz w:val="28"/>
          <w:szCs w:val="28"/>
        </w:rPr>
      </w:pPr>
      <w:r w:rsidRPr="003B5109">
        <w:rPr>
          <w:sz w:val="28"/>
          <w:szCs w:val="28"/>
        </w:rPr>
        <w:t>+ Phương tiện vận chuyển phải được lắp đặt thiết bị GPS và camera giám sát.</w:t>
      </w:r>
    </w:p>
    <w:p w14:paraId="442338A9" w14:textId="77777777" w:rsidR="005F1E4C" w:rsidRPr="00C86004" w:rsidRDefault="005F1E4C" w:rsidP="005F1E4C">
      <w:pPr>
        <w:pStyle w:val="ListParagraph"/>
        <w:spacing w:before="120"/>
        <w:ind w:left="0" w:firstLine="720"/>
        <w:contextualSpacing w:val="0"/>
        <w:jc w:val="both"/>
        <w:rPr>
          <w:sz w:val="28"/>
          <w:szCs w:val="28"/>
        </w:rPr>
      </w:pPr>
      <w:r w:rsidRPr="00C86004">
        <w:rPr>
          <w:sz w:val="28"/>
          <w:szCs w:val="28"/>
        </w:rPr>
        <w:t xml:space="preserve">- </w:t>
      </w:r>
      <w:r w:rsidRPr="00C86004">
        <w:rPr>
          <w:b/>
          <w:sz w:val="28"/>
          <w:szCs w:val="28"/>
        </w:rPr>
        <w:t>Tuổi phương tiện vận chuyển:</w:t>
      </w:r>
      <w:r w:rsidRPr="00C86004">
        <w:rPr>
          <w:sz w:val="28"/>
          <w:szCs w:val="28"/>
        </w:rPr>
        <w:t xml:space="preserve"> ưu tiên những phương tiện không quá </w:t>
      </w:r>
      <w:r w:rsidRPr="00923873">
        <w:rPr>
          <w:sz w:val="28"/>
          <w:szCs w:val="28"/>
        </w:rPr>
        <w:t>1</w:t>
      </w:r>
      <w:r w:rsidRPr="00C86004">
        <w:rPr>
          <w:sz w:val="28"/>
          <w:szCs w:val="28"/>
        </w:rPr>
        <w:t xml:space="preserve">5 tuổi. </w:t>
      </w:r>
    </w:p>
    <w:p w14:paraId="16418ADB" w14:textId="77777777" w:rsidR="005F1E4C" w:rsidRPr="00AA57E5" w:rsidRDefault="005F1E4C" w:rsidP="005F1E4C">
      <w:pPr>
        <w:pStyle w:val="ListParagraph"/>
        <w:spacing w:before="120"/>
        <w:ind w:left="0" w:firstLine="720"/>
        <w:contextualSpacing w:val="0"/>
        <w:jc w:val="both"/>
        <w:rPr>
          <w:sz w:val="28"/>
          <w:szCs w:val="28"/>
        </w:rPr>
      </w:pPr>
      <w:r w:rsidRPr="00AA57E5">
        <w:rPr>
          <w:sz w:val="28"/>
          <w:szCs w:val="28"/>
        </w:rPr>
        <w:t xml:space="preserve">- </w:t>
      </w:r>
      <w:r w:rsidRPr="00AA57E5">
        <w:rPr>
          <w:b/>
          <w:sz w:val="28"/>
          <w:szCs w:val="28"/>
        </w:rPr>
        <w:t xml:space="preserve"> Số lượng phương tiện vận chuyển:</w:t>
      </w:r>
      <w:r w:rsidRPr="00AA57E5">
        <w:rPr>
          <w:sz w:val="28"/>
          <w:szCs w:val="28"/>
        </w:rPr>
        <w:t xml:space="preserve">  </w:t>
      </w:r>
    </w:p>
    <w:p w14:paraId="6B78B6C4" w14:textId="77777777" w:rsidR="005F1E4C" w:rsidRPr="00AA57E5" w:rsidRDefault="005F1E4C" w:rsidP="005F1E4C">
      <w:pPr>
        <w:pStyle w:val="ListParagraph"/>
        <w:spacing w:before="120"/>
        <w:ind w:left="0" w:firstLine="720"/>
        <w:contextualSpacing w:val="0"/>
        <w:jc w:val="both"/>
        <w:rPr>
          <w:sz w:val="28"/>
          <w:szCs w:val="28"/>
        </w:rPr>
      </w:pPr>
      <w:r w:rsidRPr="00AA57E5">
        <w:rPr>
          <w:sz w:val="28"/>
          <w:szCs w:val="28"/>
        </w:rPr>
        <w:t>Nhà thầu phải đủ khả năng huy động đủ các phương tiện vận chuyển để đảm bảo thực hiện được khối lượng vận chuyển theo tiến độ.</w:t>
      </w:r>
    </w:p>
    <w:p w14:paraId="11087AC9" w14:textId="77777777" w:rsidR="005F1E4C" w:rsidRPr="00AA57E5" w:rsidRDefault="005F1E4C" w:rsidP="005F1E4C">
      <w:pPr>
        <w:pStyle w:val="ListParagraph"/>
        <w:spacing w:before="120"/>
        <w:ind w:left="0" w:firstLine="720"/>
        <w:contextualSpacing w:val="0"/>
        <w:jc w:val="both"/>
        <w:rPr>
          <w:sz w:val="28"/>
          <w:szCs w:val="28"/>
        </w:rPr>
      </w:pPr>
      <w:r w:rsidRPr="00AA57E5">
        <w:rPr>
          <w:sz w:val="28"/>
          <w:szCs w:val="28"/>
        </w:rPr>
        <w:t xml:space="preserve">- </w:t>
      </w:r>
      <w:r w:rsidRPr="00AA57E5">
        <w:rPr>
          <w:b/>
          <w:sz w:val="28"/>
          <w:szCs w:val="28"/>
        </w:rPr>
        <w:t>Năng suất xếp, dỡ hàng</w:t>
      </w:r>
      <w:r w:rsidRPr="00AA57E5">
        <w:rPr>
          <w:sz w:val="28"/>
          <w:szCs w:val="28"/>
        </w:rPr>
        <w:t xml:space="preserve"> trong điều kiện thời tiết bình thường, tính từ khi phương tiện cập cảng xếp hoặc dỡ hàng: Theo tập quán của Cảng xếp, dỡ hàng hoặc theo các nội dung liên quan mà TKV đang ký hợp đồng trong năm </w:t>
      </w:r>
      <w:r w:rsidRPr="00B935BE">
        <w:rPr>
          <w:color w:val="0432FF"/>
          <w:sz w:val="28"/>
          <w:szCs w:val="28"/>
        </w:rPr>
        <w:t>2024-2025</w:t>
      </w:r>
      <w:r w:rsidRPr="00AA57E5">
        <w:rPr>
          <w:sz w:val="28"/>
          <w:szCs w:val="28"/>
        </w:rPr>
        <w:t xml:space="preserve"> với các đơn vị vận tải và bên Mua hàng.</w:t>
      </w:r>
    </w:p>
    <w:p w14:paraId="0D5B34FC" w14:textId="77777777" w:rsidR="005F1E4C" w:rsidRPr="00AD52CE" w:rsidRDefault="005F1E4C" w:rsidP="005F1E4C">
      <w:pPr>
        <w:pStyle w:val="ListParagraph"/>
        <w:spacing w:before="120"/>
        <w:ind w:left="0" w:firstLine="720"/>
        <w:contextualSpacing w:val="0"/>
        <w:jc w:val="both"/>
        <w:rPr>
          <w:b/>
          <w:color w:val="0432FF"/>
          <w:sz w:val="28"/>
          <w:szCs w:val="28"/>
        </w:rPr>
      </w:pPr>
      <w:r w:rsidRPr="00AD52CE">
        <w:rPr>
          <w:b/>
          <w:color w:val="0432FF"/>
          <w:sz w:val="28"/>
          <w:szCs w:val="28"/>
        </w:rPr>
        <w:t xml:space="preserve">- Phạt dôi nhật dỡ hàng:  </w:t>
      </w:r>
    </w:p>
    <w:p w14:paraId="7F0C515A" w14:textId="77777777" w:rsidR="005F1E4C" w:rsidRPr="00A1694D" w:rsidRDefault="005F1E4C" w:rsidP="005F1E4C">
      <w:pPr>
        <w:pStyle w:val="BodyTextIndent3"/>
        <w:spacing w:line="240" w:lineRule="atLeast"/>
        <w:ind w:left="0" w:firstLine="720"/>
        <w:jc w:val="both"/>
        <w:rPr>
          <w:b w:val="0"/>
          <w:color w:val="0432FF"/>
          <w:sz w:val="28"/>
          <w:szCs w:val="28"/>
          <w:lang w:val="vi-VN"/>
        </w:rPr>
      </w:pPr>
      <w:r w:rsidRPr="00A1694D">
        <w:rPr>
          <w:b w:val="0"/>
          <w:color w:val="0432FF"/>
          <w:sz w:val="28"/>
          <w:szCs w:val="28"/>
          <w:lang w:val="vi-VN"/>
        </w:rPr>
        <w:t>Trường hợp phương tiện phải chờ dỡ hàng và dỡ hàng chậm tại cảng dỡ trong điều kiện thời tiết bình thường (ngoại trừ điều kiện bất khả kháng) thì việc phạt dôi nhật phương tiện (nếu có) được thực hiện theo Hợp đồng mua bán than ký giữa TKV và bên Mua hàng.</w:t>
      </w:r>
    </w:p>
    <w:p w14:paraId="1699F78A" w14:textId="77777777" w:rsidR="005F1E4C" w:rsidRPr="00AD52CE" w:rsidRDefault="005F1E4C" w:rsidP="005F1E4C">
      <w:pPr>
        <w:pStyle w:val="BodyTextIndent3"/>
        <w:spacing w:line="240" w:lineRule="atLeast"/>
        <w:ind w:left="0" w:firstLine="720"/>
        <w:jc w:val="both"/>
        <w:rPr>
          <w:color w:val="0432FF"/>
          <w:sz w:val="28"/>
          <w:szCs w:val="28"/>
          <w:lang w:val="vi-VN"/>
        </w:rPr>
      </w:pPr>
      <w:r w:rsidRPr="00AD52CE">
        <w:rPr>
          <w:color w:val="0432FF"/>
          <w:sz w:val="28"/>
          <w:szCs w:val="28"/>
          <w:lang w:val="vi-VN"/>
        </w:rPr>
        <w:t>- Khối lượng tính cước:</w:t>
      </w:r>
    </w:p>
    <w:p w14:paraId="2BBA16C4" w14:textId="77777777" w:rsidR="005F1E4C" w:rsidRPr="00AD52CE" w:rsidRDefault="005F1E4C" w:rsidP="005F1E4C">
      <w:pPr>
        <w:pStyle w:val="BodyTextIndent3"/>
        <w:spacing w:line="240" w:lineRule="atLeast"/>
        <w:ind w:left="0" w:firstLine="720"/>
        <w:jc w:val="both"/>
        <w:rPr>
          <w:b w:val="0"/>
          <w:bCs/>
          <w:color w:val="0432FF"/>
          <w:sz w:val="28"/>
          <w:szCs w:val="28"/>
          <w:lang w:val="vi-VN"/>
        </w:rPr>
      </w:pPr>
      <w:r w:rsidRPr="00AD52CE">
        <w:rPr>
          <w:b w:val="0"/>
          <w:bCs/>
          <w:color w:val="0432FF"/>
          <w:sz w:val="28"/>
          <w:szCs w:val="28"/>
          <w:lang w:val="vi-VN"/>
        </w:rPr>
        <w:t>L</w:t>
      </w:r>
      <w:r w:rsidRPr="00AD52CE">
        <w:rPr>
          <w:b w:val="0"/>
          <w:bCs/>
          <w:color w:val="0432FF"/>
          <w:sz w:val="28"/>
          <w:szCs w:val="28"/>
        </w:rPr>
        <w:t xml:space="preserve">à </w:t>
      </w:r>
      <w:proofErr w:type="spellStart"/>
      <w:r w:rsidRPr="00AD52CE">
        <w:rPr>
          <w:b w:val="0"/>
          <w:bCs/>
          <w:color w:val="0432FF"/>
          <w:sz w:val="28"/>
          <w:szCs w:val="28"/>
        </w:rPr>
        <w:t>khối</w:t>
      </w:r>
      <w:proofErr w:type="spellEnd"/>
      <w:r w:rsidRPr="00AD52CE">
        <w:rPr>
          <w:b w:val="0"/>
          <w:bCs/>
          <w:color w:val="0432FF"/>
          <w:sz w:val="28"/>
          <w:szCs w:val="28"/>
        </w:rPr>
        <w:t xml:space="preserve"> </w:t>
      </w:r>
      <w:proofErr w:type="spellStart"/>
      <w:r w:rsidRPr="00AD52CE">
        <w:rPr>
          <w:b w:val="0"/>
          <w:bCs/>
          <w:color w:val="0432FF"/>
          <w:sz w:val="28"/>
          <w:szCs w:val="28"/>
        </w:rPr>
        <w:t>lượng</w:t>
      </w:r>
      <w:proofErr w:type="spellEnd"/>
      <w:r w:rsidRPr="00AD52CE">
        <w:rPr>
          <w:b w:val="0"/>
          <w:bCs/>
          <w:color w:val="0432FF"/>
          <w:sz w:val="28"/>
          <w:szCs w:val="28"/>
        </w:rPr>
        <w:t xml:space="preserve"> than</w:t>
      </w:r>
      <w:r w:rsidRPr="00AD52CE">
        <w:rPr>
          <w:b w:val="0"/>
          <w:bCs/>
          <w:color w:val="0432FF"/>
          <w:sz w:val="28"/>
          <w:szCs w:val="28"/>
          <w:lang w:val="vi-VN"/>
        </w:rPr>
        <w:t xml:space="preserve"> thực </w:t>
      </w:r>
      <w:proofErr w:type="spellStart"/>
      <w:r w:rsidRPr="00AD52CE">
        <w:rPr>
          <w:b w:val="0"/>
          <w:bCs/>
          <w:color w:val="0432FF"/>
          <w:sz w:val="28"/>
          <w:szCs w:val="28"/>
        </w:rPr>
        <w:t>tế</w:t>
      </w:r>
      <w:proofErr w:type="spellEnd"/>
      <w:r w:rsidRPr="00AD52CE">
        <w:rPr>
          <w:b w:val="0"/>
          <w:bCs/>
          <w:color w:val="0432FF"/>
          <w:sz w:val="28"/>
          <w:szCs w:val="28"/>
          <w:lang w:val="vi-VN"/>
        </w:rPr>
        <w:t xml:space="preserve"> giao nhận tại </w:t>
      </w:r>
      <w:proofErr w:type="spellStart"/>
      <w:r w:rsidRPr="00AD52CE">
        <w:rPr>
          <w:b w:val="0"/>
          <w:bCs/>
          <w:color w:val="0432FF"/>
          <w:sz w:val="28"/>
          <w:szCs w:val="28"/>
        </w:rPr>
        <w:t>kho</w:t>
      </w:r>
      <w:proofErr w:type="spellEnd"/>
      <w:r w:rsidRPr="00AD52CE">
        <w:rPr>
          <w:b w:val="0"/>
          <w:bCs/>
          <w:color w:val="0432FF"/>
          <w:sz w:val="28"/>
          <w:szCs w:val="28"/>
        </w:rPr>
        <w:t>/</w:t>
      </w:r>
      <w:proofErr w:type="spellStart"/>
      <w:r w:rsidRPr="00AD52CE">
        <w:rPr>
          <w:b w:val="0"/>
          <w:bCs/>
          <w:color w:val="0432FF"/>
          <w:sz w:val="28"/>
          <w:szCs w:val="28"/>
          <w:lang w:val="vi-VN"/>
        </w:rPr>
        <w:t>cảng</w:t>
      </w:r>
      <w:proofErr w:type="spellEnd"/>
      <w:r w:rsidRPr="00AD52CE">
        <w:rPr>
          <w:b w:val="0"/>
          <w:bCs/>
          <w:color w:val="0432FF"/>
          <w:sz w:val="28"/>
          <w:szCs w:val="28"/>
        </w:rPr>
        <w:t>/</w:t>
      </w:r>
      <w:proofErr w:type="spellStart"/>
      <w:r w:rsidRPr="00AD52CE">
        <w:rPr>
          <w:b w:val="0"/>
          <w:bCs/>
          <w:color w:val="0432FF"/>
          <w:sz w:val="28"/>
          <w:szCs w:val="28"/>
        </w:rPr>
        <w:t>địa</w:t>
      </w:r>
      <w:proofErr w:type="spellEnd"/>
      <w:r w:rsidRPr="00AD52CE">
        <w:rPr>
          <w:b w:val="0"/>
          <w:bCs/>
          <w:color w:val="0432FF"/>
          <w:sz w:val="28"/>
          <w:szCs w:val="28"/>
        </w:rPr>
        <w:t xml:space="preserve"> </w:t>
      </w:r>
      <w:proofErr w:type="spellStart"/>
      <w:r w:rsidRPr="00AD52CE">
        <w:rPr>
          <w:b w:val="0"/>
          <w:bCs/>
          <w:color w:val="0432FF"/>
          <w:sz w:val="28"/>
          <w:szCs w:val="28"/>
        </w:rPr>
        <w:t>điểm</w:t>
      </w:r>
      <w:proofErr w:type="spellEnd"/>
      <w:r w:rsidRPr="00AD52CE">
        <w:rPr>
          <w:b w:val="0"/>
          <w:bCs/>
          <w:color w:val="0432FF"/>
          <w:sz w:val="28"/>
          <w:szCs w:val="28"/>
          <w:lang w:val="vi-VN"/>
        </w:rPr>
        <w:t xml:space="preserve"> </w:t>
      </w:r>
      <w:proofErr w:type="spellStart"/>
      <w:r w:rsidRPr="00AD52CE">
        <w:rPr>
          <w:b w:val="0"/>
          <w:bCs/>
          <w:color w:val="0432FF"/>
          <w:sz w:val="28"/>
          <w:szCs w:val="28"/>
        </w:rPr>
        <w:t>dỡ</w:t>
      </w:r>
      <w:proofErr w:type="spellEnd"/>
      <w:r w:rsidRPr="00AD52CE">
        <w:rPr>
          <w:b w:val="0"/>
          <w:bCs/>
          <w:color w:val="0432FF"/>
          <w:sz w:val="28"/>
          <w:szCs w:val="28"/>
          <w:lang w:val="vi-VN"/>
        </w:rPr>
        <w:t xml:space="preserve"> hàng </w:t>
      </w:r>
      <w:proofErr w:type="spellStart"/>
      <w:r w:rsidRPr="00AD52CE">
        <w:rPr>
          <w:b w:val="0"/>
          <w:bCs/>
          <w:color w:val="0432FF"/>
          <w:sz w:val="28"/>
          <w:szCs w:val="28"/>
        </w:rPr>
        <w:t>của</w:t>
      </w:r>
      <w:proofErr w:type="spellEnd"/>
      <w:r w:rsidRPr="00AD52CE">
        <w:rPr>
          <w:b w:val="0"/>
          <w:bCs/>
          <w:color w:val="0432FF"/>
          <w:sz w:val="28"/>
          <w:szCs w:val="28"/>
        </w:rPr>
        <w:t xml:space="preserve"> </w:t>
      </w:r>
      <w:proofErr w:type="spellStart"/>
      <w:r w:rsidRPr="00AD52CE">
        <w:rPr>
          <w:b w:val="0"/>
          <w:bCs/>
          <w:color w:val="0432FF"/>
          <w:sz w:val="28"/>
          <w:szCs w:val="28"/>
        </w:rPr>
        <w:t>Bên</w:t>
      </w:r>
      <w:proofErr w:type="spellEnd"/>
      <w:r w:rsidRPr="00AD52CE">
        <w:rPr>
          <w:b w:val="0"/>
          <w:bCs/>
          <w:color w:val="0432FF"/>
          <w:sz w:val="28"/>
          <w:szCs w:val="28"/>
        </w:rPr>
        <w:t xml:space="preserve"> </w:t>
      </w:r>
      <w:r w:rsidRPr="00AD52CE">
        <w:rPr>
          <w:b w:val="0"/>
          <w:bCs/>
          <w:color w:val="0432FF"/>
          <w:sz w:val="28"/>
          <w:szCs w:val="28"/>
          <w:lang w:val="vi-VN"/>
        </w:rPr>
        <w:t>m</w:t>
      </w:r>
      <w:proofErr w:type="spellStart"/>
      <w:r w:rsidRPr="00AD52CE">
        <w:rPr>
          <w:b w:val="0"/>
          <w:bCs/>
          <w:color w:val="0432FF"/>
          <w:sz w:val="28"/>
          <w:szCs w:val="28"/>
        </w:rPr>
        <w:t>ua</w:t>
      </w:r>
      <w:proofErr w:type="spellEnd"/>
      <w:r w:rsidRPr="00AD52CE">
        <w:rPr>
          <w:b w:val="0"/>
          <w:bCs/>
          <w:color w:val="0432FF"/>
          <w:sz w:val="28"/>
          <w:szCs w:val="28"/>
          <w:lang w:val="vi-VN"/>
        </w:rPr>
        <w:t xml:space="preserve"> hàng tương ứng với độ ẩm thực tế tại kho/cảng địa điểm dỡ hàng.</w:t>
      </w:r>
    </w:p>
    <w:p w14:paraId="1D08286F" w14:textId="77777777" w:rsidR="005F1E4C" w:rsidRPr="00AD52CE" w:rsidRDefault="005F1E4C" w:rsidP="005F1E4C">
      <w:pPr>
        <w:pStyle w:val="BodyTextIndent3"/>
        <w:spacing w:line="240" w:lineRule="atLeast"/>
        <w:ind w:left="0" w:firstLine="720"/>
        <w:jc w:val="both"/>
        <w:rPr>
          <w:b w:val="0"/>
          <w:bCs/>
          <w:color w:val="0432FF"/>
          <w:sz w:val="28"/>
          <w:szCs w:val="28"/>
          <w:lang w:val="vi-VN"/>
        </w:rPr>
      </w:pPr>
      <w:r w:rsidRPr="00AD52CE">
        <w:rPr>
          <w:b w:val="0"/>
          <w:bCs/>
          <w:color w:val="0432FF"/>
          <w:sz w:val="28"/>
          <w:szCs w:val="28"/>
          <w:lang w:val="vi-VN"/>
        </w:rPr>
        <w:t>Hao hụt được tính như sau: khối lượng hao hụt bằng khối lượng rót hàng tại đầu nguồn tương ứng với độ ẩm thực tế tại cảng rót (theo giấy chứng nhận giám định khối lượng, chất lượng than cảng rót) trừ khối lượng giao nhận cuối nguồn được quy về độ ẩm tại đầu nguồn, cách tính quy đổi theo các TCVN hiện hành.</w:t>
      </w:r>
    </w:p>
    <w:p w14:paraId="5D03EBE3" w14:textId="77777777" w:rsidR="005F1E4C" w:rsidRPr="00AD52CE" w:rsidRDefault="005F1E4C" w:rsidP="005F1E4C">
      <w:pPr>
        <w:pStyle w:val="BodyTextIndent3"/>
        <w:spacing w:line="240" w:lineRule="atLeast"/>
        <w:ind w:left="0" w:firstLine="720"/>
        <w:jc w:val="both"/>
        <w:rPr>
          <w:b w:val="0"/>
          <w:bCs/>
          <w:color w:val="0432FF"/>
          <w:sz w:val="28"/>
          <w:szCs w:val="28"/>
          <w:lang w:val="vi-VN"/>
        </w:rPr>
      </w:pPr>
      <w:r w:rsidRPr="00AD52CE">
        <w:rPr>
          <w:b w:val="0"/>
          <w:bCs/>
          <w:color w:val="0432FF"/>
          <w:sz w:val="28"/>
          <w:szCs w:val="28"/>
          <w:lang w:val="vi-VN"/>
        </w:rPr>
        <w:t>Độ ẩm tiếp nhận không lớn hơn 13%. Trường hợp độ ẩm đầu nguồn lớn hơn 13% thì thực hiện theo thoả thuận và có sự thống nhất của các bên liên quan (Bên bán, Bên mua hàng và Bên vận chuyển).</w:t>
      </w:r>
    </w:p>
    <w:p w14:paraId="7A7D3AD4" w14:textId="77777777" w:rsidR="005F1E4C" w:rsidRPr="00AD52CE" w:rsidRDefault="005F1E4C" w:rsidP="005F1E4C">
      <w:pPr>
        <w:pStyle w:val="BodyTextIndent3"/>
        <w:spacing w:line="240" w:lineRule="atLeast"/>
        <w:ind w:left="0" w:firstLine="720"/>
        <w:jc w:val="both"/>
        <w:rPr>
          <w:b w:val="0"/>
          <w:bCs/>
          <w:color w:val="0432FF"/>
          <w:sz w:val="28"/>
          <w:szCs w:val="28"/>
          <w:lang w:val="vi-VN"/>
        </w:rPr>
      </w:pPr>
      <w:r w:rsidRPr="00AD52CE">
        <w:rPr>
          <w:b w:val="0"/>
          <w:bCs/>
          <w:color w:val="0432FF"/>
          <w:sz w:val="28"/>
          <w:szCs w:val="28"/>
          <w:lang w:val="vi-VN"/>
        </w:rPr>
        <w:t>Trường hợp độ ẩm của than tại cảng dỡ hàng vượt quá độ ẩm của cảng xếp hàng do lỗi của Nhà thầu, Nhà thầu phải bồi thường cho Bên mời thầu toàn bộ giá trị khối lượng than được xác định giảm do độ ẩm của than tại cảng dỡ tăng thêm.</w:t>
      </w:r>
    </w:p>
    <w:p w14:paraId="3146CF47" w14:textId="77777777" w:rsidR="005F1E4C" w:rsidRPr="00A1694D" w:rsidRDefault="005F1E4C" w:rsidP="005F1E4C">
      <w:pPr>
        <w:spacing w:before="120" w:after="120" w:line="264" w:lineRule="auto"/>
        <w:ind w:firstLine="709"/>
        <w:jc w:val="both"/>
        <w:rPr>
          <w:bCs/>
          <w:color w:val="0432FF"/>
          <w:sz w:val="28"/>
          <w:szCs w:val="28"/>
        </w:rPr>
      </w:pPr>
      <w:r w:rsidRPr="00AD52CE">
        <w:rPr>
          <w:b/>
          <w:bCs/>
          <w:color w:val="0432FF"/>
          <w:sz w:val="28"/>
          <w:szCs w:val="28"/>
        </w:rPr>
        <w:t>- Nguyên tắc điều chỉnh đơn giá khi có sự thay đổi giá nhiên liệu</w:t>
      </w:r>
      <w:r w:rsidRPr="00AD52CE">
        <w:rPr>
          <w:b/>
          <w:bCs/>
          <w:color w:val="0432FF"/>
          <w:sz w:val="28"/>
          <w:szCs w:val="28"/>
        </w:rPr>
        <w:tab/>
      </w:r>
    </w:p>
    <w:p w14:paraId="048A9ECE" w14:textId="77777777" w:rsidR="005F1E4C" w:rsidRPr="00AD52CE" w:rsidRDefault="005F1E4C" w:rsidP="005F1E4C">
      <w:pPr>
        <w:spacing w:before="120"/>
        <w:ind w:firstLine="720"/>
        <w:jc w:val="both"/>
        <w:rPr>
          <w:color w:val="0432FF"/>
          <w:sz w:val="28"/>
          <w:szCs w:val="28"/>
        </w:rPr>
      </w:pPr>
      <w:r w:rsidRPr="00AD52CE">
        <w:rPr>
          <w:color w:val="0432FF"/>
          <w:sz w:val="28"/>
          <w:szCs w:val="28"/>
        </w:rPr>
        <w:t>(i) Đơn giá dự thầu: Nhà thầu phải nêu rõ trong đơn giá dự thầu giá nhiên liệu (Dầu DO 0.05S</w:t>
      </w:r>
      <w:r>
        <w:rPr>
          <w:color w:val="0432FF"/>
          <w:sz w:val="28"/>
          <w:szCs w:val="28"/>
        </w:rPr>
        <w:t>-II</w:t>
      </w:r>
      <w:r w:rsidRPr="00AD52CE">
        <w:rPr>
          <w:color w:val="0432FF"/>
          <w:sz w:val="28"/>
          <w:szCs w:val="28"/>
        </w:rPr>
        <w:t>) được tính toán tại thời điểm Chủ</w:t>
      </w:r>
      <w:r w:rsidRPr="00A0370F">
        <w:rPr>
          <w:color w:val="0432FF"/>
          <w:sz w:val="28"/>
          <w:szCs w:val="28"/>
        </w:rPr>
        <w:t xml:space="preserve"> đầu tư </w:t>
      </w:r>
      <w:r w:rsidRPr="00AD52CE">
        <w:rPr>
          <w:color w:val="0432FF"/>
          <w:sz w:val="28"/>
          <w:szCs w:val="28"/>
        </w:rPr>
        <w:t>lập</w:t>
      </w:r>
      <w:r w:rsidRPr="00A0370F">
        <w:rPr>
          <w:color w:val="0432FF"/>
          <w:sz w:val="28"/>
          <w:szCs w:val="28"/>
        </w:rPr>
        <w:t xml:space="preserve"> dự toán (giá do Petrolimex công bố áp dụng cho vùng 1, giá nhiên liệu </w:t>
      </w:r>
      <w:r w:rsidRPr="00AD52CE">
        <w:rPr>
          <w:color w:val="0432FF"/>
          <w:sz w:val="28"/>
          <w:szCs w:val="28"/>
        </w:rPr>
        <w:t>ngày</w:t>
      </w:r>
      <w:r w:rsidRPr="00A0370F">
        <w:rPr>
          <w:color w:val="0432FF"/>
          <w:sz w:val="28"/>
          <w:szCs w:val="28"/>
        </w:rPr>
        <w:t xml:space="preserve"> 14/8/2025, giá Dầu Điêzen 0,05S-II là 18.070 đồng/lít</w:t>
      </w:r>
      <w:r w:rsidRPr="00AD52CE">
        <w:rPr>
          <w:color w:val="0432FF"/>
          <w:sz w:val="28"/>
          <w:szCs w:val="28"/>
        </w:rPr>
        <w:t xml:space="preserve"> (đã bao gồm thuế GTGT)</w:t>
      </w:r>
      <w:r w:rsidRPr="00A0370F">
        <w:rPr>
          <w:color w:val="0432FF"/>
          <w:sz w:val="28"/>
          <w:szCs w:val="28"/>
        </w:rPr>
        <w:t>).</w:t>
      </w:r>
    </w:p>
    <w:p w14:paraId="54FAE74D" w14:textId="77777777" w:rsidR="005F1E4C" w:rsidRPr="00A0370F" w:rsidRDefault="005F1E4C" w:rsidP="005F1E4C">
      <w:pPr>
        <w:spacing w:before="120"/>
        <w:ind w:firstLine="720"/>
        <w:jc w:val="both"/>
        <w:rPr>
          <w:color w:val="0432FF"/>
          <w:sz w:val="28"/>
          <w:szCs w:val="28"/>
        </w:rPr>
      </w:pPr>
      <w:r w:rsidRPr="00A0370F">
        <w:rPr>
          <w:color w:val="0432FF"/>
          <w:sz w:val="28"/>
          <w:szCs w:val="28"/>
        </w:rPr>
        <w:lastRenderedPageBreak/>
        <w:t>Giá nhiên liên liệu ban đầu để tính đơn giá vận chuyển tại thời điểm lập Hồ sơ dự thầu không phụ thuộc vào biến động giá nhiên liệu từ thời điểm chào thầu đến thời điểm ký Hợp đồng.</w:t>
      </w:r>
    </w:p>
    <w:p w14:paraId="38886418" w14:textId="77777777" w:rsidR="005F1E4C" w:rsidRPr="00AD52CE" w:rsidRDefault="005F1E4C" w:rsidP="005F1E4C">
      <w:pPr>
        <w:spacing w:before="120"/>
        <w:ind w:firstLine="720"/>
        <w:jc w:val="both"/>
        <w:rPr>
          <w:color w:val="0432FF"/>
          <w:sz w:val="28"/>
          <w:szCs w:val="28"/>
        </w:rPr>
      </w:pPr>
      <w:r w:rsidRPr="00A0370F">
        <w:rPr>
          <w:color w:val="0432FF"/>
          <w:sz w:val="28"/>
          <w:szCs w:val="28"/>
        </w:rPr>
        <w:t>(ii) Trong thời gian thực hiện</w:t>
      </w:r>
      <w:r w:rsidRPr="00AD52CE">
        <w:rPr>
          <w:color w:val="0432FF"/>
          <w:sz w:val="28"/>
          <w:szCs w:val="28"/>
        </w:rPr>
        <w:t xml:space="preserve"> phạm vi cung cấp của gói thầu nếu giá nhiên liệu (Dầu DO 0.05S</w:t>
      </w:r>
      <w:r>
        <w:rPr>
          <w:color w:val="0432FF"/>
          <w:sz w:val="28"/>
          <w:szCs w:val="28"/>
        </w:rPr>
        <w:t>-II</w:t>
      </w:r>
      <w:r w:rsidRPr="00AD52CE">
        <w:rPr>
          <w:color w:val="0432FF"/>
          <w:sz w:val="28"/>
          <w:szCs w:val="28"/>
        </w:rPr>
        <w:t>) do cơ quan có thẩm quyền điều chỉnh (Petrolimex công bố áp dụng cho vùng 1) có biên độ tăng giảm tối thiểu +/-10% so với giá nhiên liệu được quy định tại điểm (i) trên đây (đối với kỳ điều chỉnh đơn giá vận chuyển lần thứ nhất) hoặc so với giá nhiên liệu được áp dụng cho kỳ điều chỉnh đơn giá vận chuyển liền trước (đối với các kỳ điều chỉnh đơn giá vận chuyển từ lần thứ hai trở đi) thì giá nhiên liệu có biên độ tăng/giảm tối thiểu +/-10% đó được xác định là giá nhiên liệu áp dụng cho kỳ điều chỉnh đơn giá vận chuyển tương ứng. Khi đó, tỷ lệ điều chỉnh tăng/giảm giá nhiên liệu được xác định như sau:</w:t>
      </w:r>
    </w:p>
    <w:p w14:paraId="6374AE81" w14:textId="77777777" w:rsidR="005F1E4C" w:rsidRPr="00AD52CE" w:rsidRDefault="005F1E4C" w:rsidP="005F1E4C">
      <w:pPr>
        <w:spacing w:before="120"/>
        <w:ind w:firstLine="720"/>
        <w:jc w:val="both"/>
        <w:rPr>
          <w:color w:val="0432FF"/>
          <w:sz w:val="28"/>
          <w:szCs w:val="28"/>
        </w:rPr>
      </w:pPr>
      <w:r w:rsidRPr="00A1694D">
        <w:rPr>
          <w:color w:val="0432FF"/>
          <w:sz w:val="28"/>
          <w:szCs w:val="28"/>
        </w:rPr>
        <w:t>Tỷ lệ điều chỉnh tăng/giảm giá nhiên liệu = Mức t</w:t>
      </w:r>
      <w:r w:rsidRPr="00A1694D">
        <w:rPr>
          <w:rFonts w:hint="eastAsia"/>
          <w:color w:val="0432FF"/>
          <w:sz w:val="28"/>
          <w:szCs w:val="28"/>
        </w:rPr>
        <w:t>ă</w:t>
      </w:r>
      <w:r w:rsidRPr="00A1694D">
        <w:rPr>
          <w:color w:val="0432FF"/>
          <w:sz w:val="28"/>
          <w:szCs w:val="28"/>
        </w:rPr>
        <w:t>ng/giảm giá nhiên liệu chia (:) Giá nhiên liệu được quy định tại điểm (i) trên đây (đối với kỳ điều chỉnh đơn giá vận chuyển lần thứ nhất) hoặc giá nhiên liệu được áp dụng cho kỳ điều chỉnh đơn giá vận chuyển liền trước (đối với các kỳ điều chỉnh đơn giá vận chuyển từ lần thứ hai</w:t>
      </w:r>
      <w:r w:rsidRPr="00AD52CE">
        <w:rPr>
          <w:color w:val="0432FF"/>
          <w:sz w:val="28"/>
          <w:szCs w:val="28"/>
        </w:rPr>
        <w:t xml:space="preserve"> trở đi</w:t>
      </w:r>
      <w:r w:rsidRPr="00A1694D">
        <w:rPr>
          <w:color w:val="0432FF"/>
          <w:sz w:val="28"/>
          <w:szCs w:val="28"/>
        </w:rPr>
        <w:t>).</w:t>
      </w:r>
    </w:p>
    <w:p w14:paraId="0E577723" w14:textId="77777777" w:rsidR="005F1E4C" w:rsidRPr="005661F8" w:rsidRDefault="005F1E4C" w:rsidP="005F1E4C">
      <w:pPr>
        <w:spacing w:before="120"/>
        <w:jc w:val="both"/>
        <w:rPr>
          <w:color w:val="0432FF"/>
          <w:sz w:val="28"/>
          <w:szCs w:val="28"/>
        </w:rPr>
      </w:pPr>
      <w:r w:rsidRPr="00AD52CE">
        <w:rPr>
          <w:color w:val="0432FF"/>
          <w:sz w:val="28"/>
          <w:szCs w:val="28"/>
        </w:rPr>
        <w:tab/>
      </w:r>
      <w:r w:rsidRPr="005661F8">
        <w:rPr>
          <w:color w:val="0432FF"/>
          <w:sz w:val="28"/>
          <w:szCs w:val="28"/>
        </w:rPr>
        <w:t>+ Tỷ trọng nhiên liệu chiếm trong đơn giá vận chuyển được xác định 35%.</w:t>
      </w:r>
    </w:p>
    <w:p w14:paraId="4C823F3F" w14:textId="77777777" w:rsidR="005F1E4C" w:rsidRPr="005661F8" w:rsidRDefault="005F1E4C" w:rsidP="005F1E4C">
      <w:pPr>
        <w:spacing w:before="120"/>
        <w:ind w:firstLine="720"/>
        <w:jc w:val="both"/>
        <w:rPr>
          <w:color w:val="0432FF"/>
          <w:sz w:val="28"/>
          <w:szCs w:val="28"/>
        </w:rPr>
      </w:pPr>
      <w:r w:rsidRPr="005661F8">
        <w:rPr>
          <w:color w:val="0432FF"/>
          <w:sz w:val="28"/>
          <w:szCs w:val="28"/>
        </w:rPr>
        <w:t>+ Xác định tỷ lệ điều chỉnh đơn giá vận chuyển:</w:t>
      </w:r>
    </w:p>
    <w:p w14:paraId="3BC1434E" w14:textId="77777777" w:rsidR="005F1E4C" w:rsidRPr="005661F8" w:rsidRDefault="005F1E4C" w:rsidP="005F1E4C">
      <w:pPr>
        <w:spacing w:before="120" w:after="120"/>
        <w:ind w:firstLine="709"/>
        <w:jc w:val="both"/>
        <w:rPr>
          <w:color w:val="0432FF"/>
          <w:sz w:val="28"/>
          <w:szCs w:val="28"/>
        </w:rPr>
      </w:pPr>
      <w:r w:rsidRPr="005661F8">
        <w:rPr>
          <w:color w:val="0432FF"/>
          <w:sz w:val="28"/>
          <w:szCs w:val="28"/>
        </w:rPr>
        <w:t>Tỷ lệ điều chỉnh đơn giá vận chuyển = Tỷ lệ điều chỉnh tăng/giảm giá nhiên liệu nhân (x) tỷ trọng giá nhiên liệu chiếm trong giá vận chuyển 35%.</w:t>
      </w:r>
    </w:p>
    <w:p w14:paraId="003FE500" w14:textId="77777777" w:rsidR="005F1E4C" w:rsidRPr="00A1694D" w:rsidRDefault="005F1E4C" w:rsidP="005F1E4C">
      <w:pPr>
        <w:spacing w:before="120" w:after="120"/>
        <w:ind w:firstLine="709"/>
        <w:jc w:val="both"/>
        <w:rPr>
          <w:color w:val="0432FF"/>
          <w:sz w:val="28"/>
          <w:szCs w:val="28"/>
        </w:rPr>
      </w:pPr>
      <w:r w:rsidRPr="005661F8">
        <w:rPr>
          <w:color w:val="0432FF"/>
          <w:sz w:val="28"/>
          <w:szCs w:val="28"/>
        </w:rPr>
        <w:t>+ Xác định đơn giá vận chuyển điều chỉnh:</w:t>
      </w:r>
    </w:p>
    <w:p w14:paraId="2E40E66D" w14:textId="77777777" w:rsidR="005F1E4C" w:rsidRPr="00A1694D" w:rsidRDefault="005F1E4C" w:rsidP="005F1E4C">
      <w:pPr>
        <w:spacing w:before="120" w:after="120"/>
        <w:ind w:firstLine="709"/>
        <w:jc w:val="both"/>
        <w:rPr>
          <w:color w:val="0432FF"/>
          <w:sz w:val="28"/>
          <w:szCs w:val="28"/>
        </w:rPr>
      </w:pPr>
      <w:r w:rsidRPr="00A1694D">
        <w:rPr>
          <w:color w:val="0432FF"/>
          <w:sz w:val="28"/>
          <w:szCs w:val="28"/>
        </w:rPr>
        <w:t>Đơn giá vận chuyển điều chỉnh = Đơn giá vận chuyển đang áp dụng x (1+ tỷ lệ điều chỉnh đơn giá vận chuyển).</w:t>
      </w:r>
    </w:p>
    <w:p w14:paraId="0AD4AAA2" w14:textId="77777777" w:rsidR="005F1E4C" w:rsidRPr="00A1694D" w:rsidRDefault="005F1E4C" w:rsidP="005F1E4C">
      <w:pPr>
        <w:spacing w:before="120" w:after="120"/>
        <w:ind w:firstLine="709"/>
        <w:jc w:val="both"/>
        <w:rPr>
          <w:color w:val="0432FF"/>
          <w:sz w:val="28"/>
          <w:szCs w:val="28"/>
        </w:rPr>
      </w:pPr>
      <w:r w:rsidRPr="00AD52CE">
        <w:rPr>
          <w:color w:val="0432FF"/>
          <w:sz w:val="28"/>
          <w:szCs w:val="28"/>
        </w:rPr>
        <w:t xml:space="preserve">+ </w:t>
      </w:r>
      <w:r w:rsidRPr="00A1694D">
        <w:rPr>
          <w:color w:val="0432FF"/>
          <w:sz w:val="28"/>
          <w:szCs w:val="28"/>
        </w:rPr>
        <w:t>Áp dụng đơn giá vận chuyển điều chỉnh:</w:t>
      </w:r>
    </w:p>
    <w:p w14:paraId="1BA2D235" w14:textId="77777777" w:rsidR="005F1E4C" w:rsidRPr="00AD52CE" w:rsidRDefault="005F1E4C" w:rsidP="005F1E4C">
      <w:pPr>
        <w:spacing w:before="120" w:after="120"/>
        <w:ind w:firstLine="709"/>
        <w:jc w:val="both"/>
        <w:rPr>
          <w:color w:val="0432FF"/>
          <w:sz w:val="28"/>
          <w:szCs w:val="28"/>
        </w:rPr>
      </w:pPr>
      <w:r w:rsidRPr="00A1694D">
        <w:rPr>
          <w:color w:val="0432FF"/>
          <w:sz w:val="28"/>
          <w:szCs w:val="28"/>
        </w:rPr>
        <w:t>Việc điều chỉnh đơn giá vận chuyển chỉ được thực hiện trong thời gian Hợp Đồng còn hiệu lực</w:t>
      </w:r>
      <w:r w:rsidRPr="00AD52CE">
        <w:rPr>
          <w:color w:val="0432FF"/>
          <w:sz w:val="28"/>
          <w:szCs w:val="28"/>
        </w:rPr>
        <w:t>.</w:t>
      </w:r>
    </w:p>
    <w:p w14:paraId="50670E6C" w14:textId="77777777" w:rsidR="005F1E4C" w:rsidRPr="00A0370F" w:rsidRDefault="005F1E4C" w:rsidP="005F1E4C">
      <w:pPr>
        <w:spacing w:before="120" w:after="120"/>
        <w:ind w:firstLine="709"/>
        <w:jc w:val="both"/>
        <w:rPr>
          <w:color w:val="0432FF"/>
          <w:sz w:val="28"/>
          <w:szCs w:val="28"/>
        </w:rPr>
      </w:pPr>
      <w:r w:rsidRPr="00AD52CE">
        <w:rPr>
          <w:color w:val="0432FF"/>
          <w:sz w:val="28"/>
          <w:szCs w:val="28"/>
        </w:rPr>
        <w:t>Thời điểm áp dụng đơn giá điều chỉnh: từ 0 giờ ngày liền kề ngay sau ngày giá nhiên liệu thay đổi tới mức độ điều chỉnh.</w:t>
      </w:r>
    </w:p>
    <w:p w14:paraId="1CA136E7" w14:textId="77777777" w:rsidR="005F1E4C" w:rsidRPr="00A1694D" w:rsidRDefault="005F1E4C" w:rsidP="005F1E4C">
      <w:pPr>
        <w:spacing w:before="120" w:after="120"/>
        <w:ind w:firstLine="709"/>
        <w:jc w:val="both"/>
        <w:rPr>
          <w:b/>
          <w:sz w:val="28"/>
          <w:szCs w:val="28"/>
        </w:rPr>
      </w:pPr>
      <w:r w:rsidRPr="00A1694D">
        <w:rPr>
          <w:b/>
          <w:sz w:val="28"/>
          <w:szCs w:val="28"/>
        </w:rPr>
        <w:t>4. Giải pháp và phương pháp luận:</w:t>
      </w:r>
    </w:p>
    <w:p w14:paraId="6FC40472" w14:textId="77777777" w:rsidR="005F1E4C" w:rsidRPr="00A1694D" w:rsidRDefault="005F1E4C" w:rsidP="005F1E4C">
      <w:pPr>
        <w:spacing w:before="120" w:after="120"/>
        <w:ind w:firstLine="709"/>
        <w:jc w:val="both"/>
        <w:rPr>
          <w:i/>
          <w:spacing w:val="-2"/>
          <w:sz w:val="28"/>
          <w:szCs w:val="28"/>
        </w:rPr>
      </w:pPr>
      <w:r w:rsidRPr="00A1694D">
        <w:rPr>
          <w:i/>
          <w:spacing w:val="-2"/>
          <w:sz w:val="28"/>
          <w:szCs w:val="28"/>
        </w:rPr>
        <w:t xml:space="preserve">Nhà thầu chuẩn bị đề xuất giải pháp, phương pháp luận tổng quát thực hiện dịch vụ theo các nội dung quy định tại Chương này, gồm các phần như sau: </w:t>
      </w:r>
    </w:p>
    <w:p w14:paraId="4DEB8306" w14:textId="77777777" w:rsidR="005F1E4C" w:rsidRPr="00A1694D" w:rsidRDefault="005F1E4C" w:rsidP="005F1E4C">
      <w:pPr>
        <w:spacing w:before="120" w:after="120"/>
        <w:ind w:firstLine="709"/>
        <w:jc w:val="both"/>
        <w:rPr>
          <w:i/>
          <w:spacing w:val="-2"/>
          <w:sz w:val="28"/>
          <w:szCs w:val="28"/>
        </w:rPr>
      </w:pPr>
      <w:r w:rsidRPr="00A1694D">
        <w:rPr>
          <w:i/>
          <w:spacing w:val="-2"/>
          <w:sz w:val="28"/>
          <w:szCs w:val="28"/>
        </w:rPr>
        <w:t>1. Giải pháp và phương pháp luận;</w:t>
      </w:r>
    </w:p>
    <w:p w14:paraId="5F0E4F86" w14:textId="77777777" w:rsidR="005F1E4C" w:rsidRPr="00A1694D" w:rsidRDefault="005F1E4C" w:rsidP="005F1E4C">
      <w:pPr>
        <w:spacing w:before="120" w:after="120"/>
        <w:ind w:firstLine="709"/>
        <w:jc w:val="both"/>
        <w:rPr>
          <w:i/>
          <w:spacing w:val="-2"/>
          <w:sz w:val="28"/>
          <w:szCs w:val="28"/>
        </w:rPr>
      </w:pPr>
      <w:r w:rsidRPr="00A1694D">
        <w:rPr>
          <w:i/>
          <w:spacing w:val="-2"/>
          <w:sz w:val="28"/>
          <w:szCs w:val="28"/>
        </w:rPr>
        <w:t>2.  Kế hoạch công tác.</w:t>
      </w:r>
    </w:p>
    <w:p w14:paraId="430DB96C" w14:textId="77777777" w:rsidR="005F1E4C" w:rsidRPr="00A1694D" w:rsidRDefault="005F1E4C" w:rsidP="005F1E4C">
      <w:pPr>
        <w:spacing w:before="120" w:after="120"/>
        <w:ind w:firstLine="709"/>
        <w:jc w:val="both"/>
        <w:rPr>
          <w:b/>
          <w:sz w:val="28"/>
          <w:szCs w:val="28"/>
        </w:rPr>
      </w:pPr>
      <w:r w:rsidRPr="00A1694D">
        <w:rPr>
          <w:b/>
          <w:sz w:val="28"/>
          <w:szCs w:val="28"/>
        </w:rPr>
        <w:t>5. Quy định về kiểm tra, nghiệm thu sản phẩm:</w:t>
      </w:r>
    </w:p>
    <w:p w14:paraId="008F33BD" w14:textId="77777777" w:rsidR="005F1E4C" w:rsidRDefault="005F1E4C" w:rsidP="005F1E4C">
      <w:pPr>
        <w:spacing w:before="120" w:after="120"/>
        <w:ind w:firstLine="709"/>
        <w:jc w:val="both"/>
        <w:rPr>
          <w:i/>
          <w:spacing w:val="-2"/>
          <w:sz w:val="28"/>
          <w:szCs w:val="28"/>
        </w:rPr>
      </w:pPr>
      <w:r w:rsidRPr="00A1694D">
        <w:rPr>
          <w:i/>
          <w:spacing w:val="-2"/>
          <w:sz w:val="28"/>
          <w:szCs w:val="28"/>
        </w:rPr>
        <w:lastRenderedPageBreak/>
        <w:t>Mục này quy định về quy trình kiểm tra, nghiệm thu sản phẩm, trình tự giao nộp sản phẩm (nếu có)... để phục vụ công tác thanh, quyết toán hợp đồng.</w:t>
      </w:r>
    </w:p>
    <w:p w14:paraId="16E80EC4" w14:textId="77777777" w:rsidR="00445F32" w:rsidRPr="005F1E4C" w:rsidRDefault="00445F32" w:rsidP="005F1E4C"/>
    <w:sectPr w:rsidR="00445F32" w:rsidRPr="005F1E4C" w:rsidSect="005F1E4C">
      <w:headerReference w:type="default" r:id="rId8"/>
      <w:headerReference w:type="first" r:id="rId9"/>
      <w:footnotePr>
        <w:numRestart w:val="eachPage"/>
      </w:footnotePr>
      <w:pgSz w:w="11907" w:h="16839" w:code="9"/>
      <w:pgMar w:top="1138" w:right="1138" w:bottom="1699" w:left="1138"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030A" w14:textId="77777777" w:rsidR="00DA19D8" w:rsidRDefault="00DA19D8" w:rsidP="00E05AF1">
      <w:r>
        <w:separator/>
      </w:r>
    </w:p>
  </w:endnote>
  <w:endnote w:type="continuationSeparator" w:id="0">
    <w:p w14:paraId="0BD0D119" w14:textId="77777777" w:rsidR="00DA19D8" w:rsidRDefault="00DA19D8" w:rsidP="00E05AF1">
      <w:r>
        <w:continuationSeparator/>
      </w:r>
    </w:p>
  </w:endnote>
  <w:endnote w:type="continuationNotice" w:id="1">
    <w:p w14:paraId="43372C61" w14:textId="77777777" w:rsidR="00DA19D8" w:rsidRDefault="00DA1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charset w:val="00"/>
    <w:family w:val="auto"/>
    <w:pitch w:val="variable"/>
    <w:sig w:usb0="E00002FF" w:usb1="5000785B" w:usb2="00000000" w:usb3="00000000" w:csb0="0000019F" w:csb1="00000000"/>
  </w:font>
  <w:font w:name=".VnArial">
    <w:altName w:val="Calibri"/>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7DF9" w14:textId="77777777" w:rsidR="00DA19D8" w:rsidRDefault="00DA19D8" w:rsidP="00E05AF1">
      <w:r>
        <w:separator/>
      </w:r>
    </w:p>
  </w:footnote>
  <w:footnote w:type="continuationSeparator" w:id="0">
    <w:p w14:paraId="19D65D01" w14:textId="77777777" w:rsidR="00DA19D8" w:rsidRDefault="00DA19D8" w:rsidP="00E05AF1">
      <w:r>
        <w:continuationSeparator/>
      </w:r>
    </w:p>
  </w:footnote>
  <w:footnote w:type="continuationNotice" w:id="1">
    <w:p w14:paraId="46FA38C9" w14:textId="77777777" w:rsidR="00DA19D8" w:rsidRDefault="00DA1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7465FFCF" w14:textId="1AA9CE56" w:rsidR="007D45AB" w:rsidRPr="00D75370" w:rsidRDefault="007D45AB">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DF2852">
          <w:rPr>
            <w:noProof/>
            <w:sz w:val="26"/>
            <w:szCs w:val="26"/>
          </w:rPr>
          <w:t>148</w:t>
        </w:r>
        <w:r w:rsidRPr="00D75370">
          <w:rPr>
            <w:noProof/>
            <w:sz w:val="26"/>
            <w:szCs w:val="26"/>
          </w:rPr>
          <w:fldChar w:fldCharType="end"/>
        </w:r>
      </w:p>
    </w:sdtContent>
  </w:sdt>
  <w:p w14:paraId="174B3581" w14:textId="77777777" w:rsidR="007D45AB" w:rsidRPr="00D75370" w:rsidRDefault="007D45AB">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30B0" w14:textId="77777777" w:rsidR="007D45AB" w:rsidRPr="00D27D0F" w:rsidRDefault="007D45AB"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4DFA36F4"/>
    <w:multiLevelType w:val="hybridMultilevel"/>
    <w:tmpl w:val="1ED2C7A8"/>
    <w:lvl w:ilvl="0" w:tplc="116A4E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4629238">
    <w:abstractNumId w:val="7"/>
  </w:num>
  <w:num w:numId="2" w16cid:durableId="534345193">
    <w:abstractNumId w:val="10"/>
  </w:num>
  <w:num w:numId="3" w16cid:durableId="2005470824">
    <w:abstractNumId w:val="3"/>
  </w:num>
  <w:num w:numId="4" w16cid:durableId="1675759521">
    <w:abstractNumId w:val="5"/>
  </w:num>
  <w:num w:numId="5" w16cid:durableId="1705791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322035">
    <w:abstractNumId w:val="11"/>
  </w:num>
  <w:num w:numId="7" w16cid:durableId="1333678293">
    <w:abstractNumId w:val="4"/>
  </w:num>
  <w:num w:numId="8" w16cid:durableId="1293092187">
    <w:abstractNumId w:val="1"/>
  </w:num>
  <w:num w:numId="9" w16cid:durableId="1621185113">
    <w:abstractNumId w:val="8"/>
  </w:num>
  <w:num w:numId="10" w16cid:durableId="2101363191">
    <w:abstractNumId w:val="2"/>
  </w:num>
  <w:num w:numId="11" w16cid:durableId="1288198517">
    <w:abstractNumId w:val="0"/>
  </w:num>
  <w:num w:numId="12" w16cid:durableId="62339141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562"/>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3845"/>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12E"/>
    <w:rsid w:val="00066499"/>
    <w:rsid w:val="00066FCC"/>
    <w:rsid w:val="00067056"/>
    <w:rsid w:val="00067746"/>
    <w:rsid w:val="000704E5"/>
    <w:rsid w:val="00070986"/>
    <w:rsid w:val="000709C7"/>
    <w:rsid w:val="00070B71"/>
    <w:rsid w:val="00071701"/>
    <w:rsid w:val="00071715"/>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5F55"/>
    <w:rsid w:val="000966BA"/>
    <w:rsid w:val="00096836"/>
    <w:rsid w:val="00096F15"/>
    <w:rsid w:val="00096F83"/>
    <w:rsid w:val="000971C4"/>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679B"/>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4AB"/>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2CDF"/>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7B9"/>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8D2"/>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9A8"/>
    <w:rsid w:val="00224F15"/>
    <w:rsid w:val="00224F4C"/>
    <w:rsid w:val="0022767E"/>
    <w:rsid w:val="00227908"/>
    <w:rsid w:val="00227C63"/>
    <w:rsid w:val="00227D2C"/>
    <w:rsid w:val="00227F16"/>
    <w:rsid w:val="00227F7A"/>
    <w:rsid w:val="002306F9"/>
    <w:rsid w:val="00231D5B"/>
    <w:rsid w:val="00231D7D"/>
    <w:rsid w:val="002333A1"/>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4C5A"/>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686"/>
    <w:rsid w:val="002A6E32"/>
    <w:rsid w:val="002A7301"/>
    <w:rsid w:val="002B097B"/>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17E"/>
    <w:rsid w:val="0032460D"/>
    <w:rsid w:val="00324EA0"/>
    <w:rsid w:val="00325801"/>
    <w:rsid w:val="00327394"/>
    <w:rsid w:val="00327418"/>
    <w:rsid w:val="0033050D"/>
    <w:rsid w:val="0033065C"/>
    <w:rsid w:val="003306E5"/>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5F1F"/>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4F40"/>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48ED"/>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001"/>
    <w:rsid w:val="004F5657"/>
    <w:rsid w:val="004F57E0"/>
    <w:rsid w:val="004F5CA3"/>
    <w:rsid w:val="004F6C16"/>
    <w:rsid w:val="004F7269"/>
    <w:rsid w:val="004F756C"/>
    <w:rsid w:val="004F762D"/>
    <w:rsid w:val="00500FF8"/>
    <w:rsid w:val="00501050"/>
    <w:rsid w:val="00501707"/>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8AF"/>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45C2"/>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394C"/>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1F8"/>
    <w:rsid w:val="00566243"/>
    <w:rsid w:val="005664DB"/>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1F85"/>
    <w:rsid w:val="005D2921"/>
    <w:rsid w:val="005D2B20"/>
    <w:rsid w:val="005D4661"/>
    <w:rsid w:val="005D4ACC"/>
    <w:rsid w:val="005D55CC"/>
    <w:rsid w:val="005D5890"/>
    <w:rsid w:val="005D642A"/>
    <w:rsid w:val="005D683F"/>
    <w:rsid w:val="005D6F67"/>
    <w:rsid w:val="005D7222"/>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1E4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4032"/>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24F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2DC"/>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0D0B"/>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3F7A"/>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5AB"/>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4D3B"/>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2EFD"/>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68EF"/>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3873"/>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62F"/>
    <w:rsid w:val="00963DEF"/>
    <w:rsid w:val="00964352"/>
    <w:rsid w:val="009644DE"/>
    <w:rsid w:val="0096482A"/>
    <w:rsid w:val="00964BB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36A0"/>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1FD"/>
    <w:rsid w:val="009B35D8"/>
    <w:rsid w:val="009B363E"/>
    <w:rsid w:val="009B48DD"/>
    <w:rsid w:val="009B4AFD"/>
    <w:rsid w:val="009B4DBD"/>
    <w:rsid w:val="009B548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64D8"/>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70F"/>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94D"/>
    <w:rsid w:val="00A16F51"/>
    <w:rsid w:val="00A1745D"/>
    <w:rsid w:val="00A17482"/>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0AE6"/>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2D4"/>
    <w:rsid w:val="00AB349F"/>
    <w:rsid w:val="00AB3666"/>
    <w:rsid w:val="00AB38CB"/>
    <w:rsid w:val="00AB3F73"/>
    <w:rsid w:val="00AB59E1"/>
    <w:rsid w:val="00AB6153"/>
    <w:rsid w:val="00AB77C2"/>
    <w:rsid w:val="00AB7BC7"/>
    <w:rsid w:val="00AB7E3C"/>
    <w:rsid w:val="00AC02BE"/>
    <w:rsid w:val="00AC0D30"/>
    <w:rsid w:val="00AC25B1"/>
    <w:rsid w:val="00AC2AA5"/>
    <w:rsid w:val="00AC2B73"/>
    <w:rsid w:val="00AC33C0"/>
    <w:rsid w:val="00AC3E67"/>
    <w:rsid w:val="00AC403B"/>
    <w:rsid w:val="00AC413C"/>
    <w:rsid w:val="00AC458B"/>
    <w:rsid w:val="00AC5456"/>
    <w:rsid w:val="00AC5679"/>
    <w:rsid w:val="00AC639C"/>
    <w:rsid w:val="00AC65CA"/>
    <w:rsid w:val="00AC6743"/>
    <w:rsid w:val="00AC6BC8"/>
    <w:rsid w:val="00AD1994"/>
    <w:rsid w:val="00AD1F65"/>
    <w:rsid w:val="00AD25B2"/>
    <w:rsid w:val="00AD2C83"/>
    <w:rsid w:val="00AD3806"/>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06F69"/>
    <w:rsid w:val="00B10CE0"/>
    <w:rsid w:val="00B1128A"/>
    <w:rsid w:val="00B11628"/>
    <w:rsid w:val="00B11EE5"/>
    <w:rsid w:val="00B12105"/>
    <w:rsid w:val="00B12D51"/>
    <w:rsid w:val="00B13361"/>
    <w:rsid w:val="00B13603"/>
    <w:rsid w:val="00B142FA"/>
    <w:rsid w:val="00B1434B"/>
    <w:rsid w:val="00B14B7F"/>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361"/>
    <w:rsid w:val="00B41F6E"/>
    <w:rsid w:val="00B4205C"/>
    <w:rsid w:val="00B4354D"/>
    <w:rsid w:val="00B438D0"/>
    <w:rsid w:val="00B440A3"/>
    <w:rsid w:val="00B4444A"/>
    <w:rsid w:val="00B44BC7"/>
    <w:rsid w:val="00B44EA3"/>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3627"/>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A34"/>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685"/>
    <w:rsid w:val="00BC2AF7"/>
    <w:rsid w:val="00BC313A"/>
    <w:rsid w:val="00BC3B55"/>
    <w:rsid w:val="00BC4E91"/>
    <w:rsid w:val="00BC5869"/>
    <w:rsid w:val="00BC5E1C"/>
    <w:rsid w:val="00BC7565"/>
    <w:rsid w:val="00BC7B98"/>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6AC5"/>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5C29"/>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5F5"/>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5F7"/>
    <w:rsid w:val="00C266E8"/>
    <w:rsid w:val="00C26A90"/>
    <w:rsid w:val="00C26B71"/>
    <w:rsid w:val="00C26D1C"/>
    <w:rsid w:val="00C27346"/>
    <w:rsid w:val="00C27A0D"/>
    <w:rsid w:val="00C27B04"/>
    <w:rsid w:val="00C3033A"/>
    <w:rsid w:val="00C305A1"/>
    <w:rsid w:val="00C30E2D"/>
    <w:rsid w:val="00C3115F"/>
    <w:rsid w:val="00C311DB"/>
    <w:rsid w:val="00C32001"/>
    <w:rsid w:val="00C320BD"/>
    <w:rsid w:val="00C329D4"/>
    <w:rsid w:val="00C32B39"/>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151"/>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97990"/>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6988"/>
    <w:rsid w:val="00CF7663"/>
    <w:rsid w:val="00CF7B7C"/>
    <w:rsid w:val="00D00C59"/>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4AF1"/>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29D"/>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2CDF"/>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076"/>
    <w:rsid w:val="00D51A3C"/>
    <w:rsid w:val="00D51D5B"/>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0EB"/>
    <w:rsid w:val="00D95260"/>
    <w:rsid w:val="00D95393"/>
    <w:rsid w:val="00D95C2C"/>
    <w:rsid w:val="00D97317"/>
    <w:rsid w:val="00D977D4"/>
    <w:rsid w:val="00DA0E33"/>
    <w:rsid w:val="00DA103D"/>
    <w:rsid w:val="00DA124B"/>
    <w:rsid w:val="00DA19D8"/>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127"/>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852"/>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0D5"/>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71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26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DE2"/>
    <w:rsid w:val="00E31F88"/>
    <w:rsid w:val="00E32165"/>
    <w:rsid w:val="00E3259B"/>
    <w:rsid w:val="00E32AAC"/>
    <w:rsid w:val="00E32B3F"/>
    <w:rsid w:val="00E330C2"/>
    <w:rsid w:val="00E33A42"/>
    <w:rsid w:val="00E33B38"/>
    <w:rsid w:val="00E33EAC"/>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97C7E"/>
    <w:rsid w:val="00EA04A3"/>
    <w:rsid w:val="00EA0ECF"/>
    <w:rsid w:val="00EA190C"/>
    <w:rsid w:val="00EA1BDC"/>
    <w:rsid w:val="00EA2415"/>
    <w:rsid w:val="00EA2945"/>
    <w:rsid w:val="00EA2CCF"/>
    <w:rsid w:val="00EA379C"/>
    <w:rsid w:val="00EA39BE"/>
    <w:rsid w:val="00EA3C01"/>
    <w:rsid w:val="00EA42B8"/>
    <w:rsid w:val="00EA4D58"/>
    <w:rsid w:val="00EA4DB6"/>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60"/>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2A51"/>
    <w:rsid w:val="00F14B5C"/>
    <w:rsid w:val="00F14F7A"/>
    <w:rsid w:val="00F15DD4"/>
    <w:rsid w:val="00F1628F"/>
    <w:rsid w:val="00F16344"/>
    <w:rsid w:val="00F16347"/>
    <w:rsid w:val="00F16A5D"/>
    <w:rsid w:val="00F16D4C"/>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3AE2"/>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C74"/>
    <w:rsid w:val="00FA1EC5"/>
    <w:rsid w:val="00FA24E8"/>
    <w:rsid w:val="00FA2DF2"/>
    <w:rsid w:val="00FA2E0F"/>
    <w:rsid w:val="00FA37A4"/>
    <w:rsid w:val="00FA4427"/>
    <w:rsid w:val="00FA4679"/>
    <w:rsid w:val="00FA47D1"/>
    <w:rsid w:val="00FA5C57"/>
    <w:rsid w:val="00FA6BF3"/>
    <w:rsid w:val="00FA6EA0"/>
    <w:rsid w:val="00FA74AC"/>
    <w:rsid w:val="00FA7C19"/>
    <w:rsid w:val="00FB1198"/>
    <w:rsid w:val="00FB18F1"/>
    <w:rsid w:val="00FB22CC"/>
    <w:rsid w:val="00FB3465"/>
    <w:rsid w:val="00FB3E8D"/>
    <w:rsid w:val="00FB480D"/>
    <w:rsid w:val="00FB4958"/>
    <w:rsid w:val="00FB4A5C"/>
    <w:rsid w:val="00FB4C5F"/>
    <w:rsid w:val="00FB51C1"/>
    <w:rsid w:val="00FB53D9"/>
    <w:rsid w:val="00FB574F"/>
    <w:rsid w:val="00FB62A6"/>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DE2"/>
    <w:rPr>
      <w:rFonts w:ascii="Times New Roman" w:eastAsia="Times New Roman" w:hAnsi="Times New Roman"/>
      <w:sz w:val="24"/>
      <w:szCs w:val="24"/>
      <w:lang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pPr>
    <w:rPr>
      <w:rFonts w:ascii="Calibri Light" w:hAnsi="Calibri Light" w:cs="Calibri Light"/>
      <w:b/>
      <w:bCs/>
      <w:caps/>
    </w:rPr>
  </w:style>
  <w:style w:type="paragraph" w:styleId="TOC2">
    <w:name w:val="toc 2"/>
    <w:basedOn w:val="Normal"/>
    <w:next w:val="Normal"/>
    <w:uiPriority w:val="39"/>
    <w:rsid w:val="00E05AF1"/>
    <w:pPr>
      <w:spacing w:before="240"/>
    </w:pPr>
    <w:rPr>
      <w:rFonts w:ascii="Calibri" w:hAnsi="Calibri" w:cs="Calibri"/>
      <w:b/>
      <w:bCs/>
      <w:sz w:val="20"/>
    </w:rPr>
  </w:style>
  <w:style w:type="paragraph" w:styleId="TOC3">
    <w:name w:val="toc 3"/>
    <w:basedOn w:val="Normal"/>
    <w:next w:val="Normal"/>
    <w:rsid w:val="00E05AF1"/>
    <w:pPr>
      <w:ind w:left="240"/>
    </w:pPr>
    <w:rPr>
      <w:rFonts w:ascii="Calibri" w:hAnsi="Calibri" w:cs="Calibri"/>
      <w:sz w:val="20"/>
    </w:rPr>
  </w:style>
  <w:style w:type="paragraph" w:styleId="TOC4">
    <w:name w:val="toc 4"/>
    <w:basedOn w:val="Normal"/>
    <w:next w:val="Normal"/>
    <w:rsid w:val="00E05AF1"/>
    <w:pPr>
      <w:ind w:left="480"/>
    </w:pPr>
    <w:rPr>
      <w:rFonts w:ascii="Calibri" w:hAnsi="Calibri" w:cs="Calibri"/>
      <w:sz w:val="20"/>
    </w:rPr>
  </w:style>
  <w:style w:type="paragraph" w:styleId="TOC5">
    <w:name w:val="toc 5"/>
    <w:basedOn w:val="Normal"/>
    <w:next w:val="Normal"/>
    <w:rsid w:val="00E05AF1"/>
    <w:pPr>
      <w:ind w:left="720"/>
    </w:pPr>
    <w:rPr>
      <w:rFonts w:ascii="Calibri" w:hAnsi="Calibri" w:cs="Calibri"/>
      <w:sz w:val="20"/>
    </w:rPr>
  </w:style>
  <w:style w:type="paragraph" w:styleId="TOC6">
    <w:name w:val="toc 6"/>
    <w:basedOn w:val="Normal"/>
    <w:next w:val="Normal"/>
    <w:rsid w:val="00E05AF1"/>
    <w:pPr>
      <w:ind w:left="960"/>
    </w:pPr>
    <w:rPr>
      <w:rFonts w:ascii="Calibri" w:hAnsi="Calibri" w:cs="Calibri"/>
      <w:sz w:val="20"/>
    </w:rPr>
  </w:style>
  <w:style w:type="paragraph" w:styleId="TOC7">
    <w:name w:val="toc 7"/>
    <w:basedOn w:val="Normal"/>
    <w:next w:val="Normal"/>
    <w:rsid w:val="00E05AF1"/>
    <w:pPr>
      <w:ind w:left="1200"/>
    </w:pPr>
    <w:rPr>
      <w:rFonts w:ascii="Calibri" w:hAnsi="Calibri" w:cs="Calibri"/>
      <w:sz w:val="20"/>
    </w:rPr>
  </w:style>
  <w:style w:type="paragraph" w:styleId="TOC8">
    <w:name w:val="toc 8"/>
    <w:basedOn w:val="Normal"/>
    <w:next w:val="Normal"/>
    <w:rsid w:val="00E05AF1"/>
    <w:pPr>
      <w:ind w:left="1440"/>
    </w:pPr>
    <w:rPr>
      <w:rFonts w:ascii="Calibri" w:hAnsi="Calibri" w:cs="Calibri"/>
      <w:sz w:val="20"/>
    </w:rPr>
  </w:style>
  <w:style w:type="paragraph" w:styleId="TOC9">
    <w:name w:val="toc 9"/>
    <w:basedOn w:val="Normal"/>
    <w:next w:val="Normal"/>
    <w:rsid w:val="00E05AF1"/>
    <w:pPr>
      <w:ind w:left="1680"/>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rPr>
  </w:style>
  <w:style w:type="paragraph" w:customStyle="1" w:styleId="01">
    <w:name w:val="01"/>
    <w:basedOn w:val="Normal"/>
    <w:qFormat/>
    <w:rsid w:val="00FE2A2E"/>
    <w:pPr>
      <w:widowControl w:val="0"/>
      <w:spacing w:before="120" w:after="120" w:line="264" w:lineRule="auto"/>
      <w:jc w:val="center"/>
    </w:pPr>
    <w:rPr>
      <w:b/>
      <w:bCs/>
      <w:sz w:val="28"/>
      <w:szCs w:val="28"/>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UnresolvedMention1">
    <w:name w:val="Unresolved Mention1"/>
    <w:basedOn w:val="DefaultParagraphFont"/>
    <w:uiPriority w:val="99"/>
    <w:semiHidden/>
    <w:unhideWhenUsed/>
    <w:rsid w:val="00D51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319B-33CB-4B08-99DA-9CD89C21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Admin-DL</cp:lastModifiedBy>
  <cp:revision>35</cp:revision>
  <cp:lastPrinted>2025-07-10T07:07:00Z</cp:lastPrinted>
  <dcterms:created xsi:type="dcterms:W3CDTF">2025-10-08T04:03:00Z</dcterms:created>
  <dcterms:modified xsi:type="dcterms:W3CDTF">2026-01-22T02:22:00Z</dcterms:modified>
</cp:coreProperties>
</file>