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D248C" w14:textId="77777777" w:rsidR="00D81499" w:rsidRPr="00D0442F" w:rsidRDefault="00D81499" w:rsidP="00D81499">
      <w:pPr>
        <w:widowControl w:val="0"/>
        <w:autoSpaceDE w:val="0"/>
        <w:autoSpaceDN w:val="0"/>
        <w:spacing w:before="40"/>
        <w:jc w:val="center"/>
        <w:outlineLvl w:val="1"/>
        <w:rPr>
          <w:rFonts w:eastAsia="Times New Roman"/>
          <w:b/>
          <w:spacing w:val="-4"/>
          <w:sz w:val="28"/>
          <w:szCs w:val="28"/>
        </w:rPr>
      </w:pPr>
      <w:r w:rsidRPr="00D0442F">
        <w:rPr>
          <w:rFonts w:eastAsia="Times New Roman"/>
          <w:b/>
          <w:spacing w:val="-4"/>
          <w:sz w:val="28"/>
          <w:szCs w:val="28"/>
        </w:rPr>
        <w:t>Phần 2: YÊU CẦU VỀ PHẠM VI CUNG CẤP</w:t>
      </w:r>
    </w:p>
    <w:p w14:paraId="782FF80E" w14:textId="77777777" w:rsidR="00D81499" w:rsidRPr="00D0442F" w:rsidRDefault="00D81499" w:rsidP="00D81499">
      <w:pPr>
        <w:widowControl w:val="0"/>
        <w:autoSpaceDE w:val="0"/>
        <w:autoSpaceDN w:val="0"/>
        <w:spacing w:before="40"/>
        <w:jc w:val="center"/>
        <w:outlineLvl w:val="1"/>
        <w:rPr>
          <w:rFonts w:eastAsia="Times New Roman"/>
          <w:b/>
          <w:spacing w:val="-4"/>
          <w:sz w:val="28"/>
          <w:szCs w:val="28"/>
        </w:rPr>
      </w:pPr>
      <w:r w:rsidRPr="00D0442F">
        <w:rPr>
          <w:rFonts w:eastAsia="Times New Roman"/>
          <w:b/>
          <w:spacing w:val="-4"/>
          <w:sz w:val="28"/>
          <w:szCs w:val="28"/>
          <w:lang w:val="vi"/>
        </w:rPr>
        <w:t xml:space="preserve">Chương V: </w:t>
      </w:r>
      <w:r w:rsidRPr="00D0442F">
        <w:rPr>
          <w:rFonts w:eastAsia="Times New Roman"/>
          <w:b/>
          <w:spacing w:val="-4"/>
          <w:sz w:val="28"/>
          <w:szCs w:val="28"/>
        </w:rPr>
        <w:t>PHẠM VI CUNG CẤP</w:t>
      </w:r>
    </w:p>
    <w:p w14:paraId="634C3230" w14:textId="77777777" w:rsidR="00D81499" w:rsidRPr="00A020A1" w:rsidRDefault="00D81499" w:rsidP="00D81499">
      <w:pPr>
        <w:widowControl w:val="0"/>
        <w:autoSpaceDE w:val="0"/>
        <w:autoSpaceDN w:val="0"/>
        <w:spacing w:before="120"/>
        <w:jc w:val="both"/>
        <w:outlineLvl w:val="1"/>
        <w:rPr>
          <w:rFonts w:eastAsia="Times New Roman"/>
          <w:b/>
          <w:spacing w:val="-4"/>
          <w:sz w:val="6"/>
          <w:szCs w:val="22"/>
        </w:rPr>
      </w:pPr>
    </w:p>
    <w:p w14:paraId="7D2E3413" w14:textId="77777777" w:rsidR="00D81499" w:rsidRPr="00A020A1" w:rsidRDefault="00D81499" w:rsidP="00D81499">
      <w:pPr>
        <w:widowControl w:val="0"/>
        <w:autoSpaceDE w:val="0"/>
        <w:autoSpaceDN w:val="0"/>
        <w:spacing w:before="120"/>
        <w:ind w:firstLine="709"/>
        <w:jc w:val="both"/>
        <w:rPr>
          <w:rFonts w:eastAsia="Times New Roman"/>
          <w:b/>
          <w:bCs/>
          <w:spacing w:val="-4"/>
          <w:sz w:val="28"/>
          <w:szCs w:val="28"/>
          <w:lang w:val="vi"/>
        </w:rPr>
      </w:pPr>
      <w:r w:rsidRPr="00A020A1">
        <w:rPr>
          <w:rFonts w:eastAsia="Times New Roman"/>
          <w:b/>
          <w:bCs/>
          <w:spacing w:val="-4"/>
          <w:sz w:val="28"/>
          <w:szCs w:val="28"/>
          <w:lang w:val="vi"/>
        </w:rPr>
        <w:t xml:space="preserve">Mục 1. Phạm vi và tiến độ cung cấp thuốc </w:t>
      </w:r>
    </w:p>
    <w:p w14:paraId="7090B888" w14:textId="77777777" w:rsidR="00D81499" w:rsidRPr="00A020A1" w:rsidRDefault="00D81499" w:rsidP="00D81499">
      <w:pPr>
        <w:widowControl w:val="0"/>
        <w:autoSpaceDE w:val="0"/>
        <w:autoSpaceDN w:val="0"/>
        <w:spacing w:before="120"/>
        <w:ind w:firstLine="709"/>
        <w:jc w:val="both"/>
        <w:rPr>
          <w:rFonts w:eastAsia="Times New Roman"/>
          <w:spacing w:val="-4"/>
          <w:sz w:val="28"/>
          <w:szCs w:val="28"/>
        </w:rPr>
      </w:pPr>
      <w:r>
        <w:rPr>
          <w:rFonts w:eastAsia="Times New Roman"/>
          <w:b/>
          <w:bCs/>
          <w:spacing w:val="-4"/>
          <w:sz w:val="28"/>
          <w:szCs w:val="28"/>
        </w:rPr>
        <w:t xml:space="preserve">1.1. </w:t>
      </w:r>
      <w:r w:rsidRPr="00A020A1">
        <w:rPr>
          <w:rFonts w:eastAsia="Times New Roman"/>
          <w:b/>
          <w:bCs/>
          <w:spacing w:val="-4"/>
          <w:sz w:val="28"/>
          <w:szCs w:val="28"/>
        </w:rPr>
        <w:t xml:space="preserve">Phạm vi cung cấp thuốc và dịch vụ liên quan </w:t>
      </w:r>
    </w:p>
    <w:p w14:paraId="7B042E84" w14:textId="77777777"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020A1">
        <w:rPr>
          <w:rFonts w:eastAsia="Times New Roman"/>
          <w:spacing w:val="-4"/>
          <w:sz w:val="28"/>
          <w:szCs w:val="28"/>
        </w:rPr>
        <w:t>Phạm vi cung cấp và yêu cầu kỹ thuật theo “Bảng phạm vi cung cấp, tiến độ cung cấp và yêu cầu kỹ thuật của thuốc” tại Mẫu số 00 Chương IV.</w:t>
      </w:r>
    </w:p>
    <w:p w14:paraId="6A797A8E" w14:textId="77777777"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3302E">
        <w:rPr>
          <w:rFonts w:eastAsia="Times New Roman"/>
          <w:spacing w:val="-4"/>
          <w:sz w:val="28"/>
          <w:szCs w:val="28"/>
        </w:rPr>
        <w:t>Đối với thuốc được Bộ Y tế công bố có ít nhất 03 hãng trong nước sản xuất trên dây chuyền sản xuất thuốc đáp ứng nguyên tắc, tiêu chuẩn EU-GMP hoặc tương đương EUGMP và đáp ứng tiêu chí kỹ thuật theo quy định (danh mục thuộc Thông tư 03/2024/TTBYT ngày 16/04/2024 của Bộ Y tế và các văn bản liên quan) thì nhà thầu chỉ chào thầu thuốc xuất xứ trong nước.</w:t>
      </w:r>
    </w:p>
    <w:p w14:paraId="5C032766" w14:textId="77777777" w:rsidR="00D81499" w:rsidRPr="00EB55B0" w:rsidRDefault="00D81499" w:rsidP="00D81499">
      <w:pPr>
        <w:spacing w:before="120"/>
        <w:ind w:firstLine="709"/>
        <w:jc w:val="both"/>
        <w:rPr>
          <w:b/>
          <w:bCs/>
          <w:spacing w:val="-4"/>
          <w:sz w:val="28"/>
          <w:szCs w:val="28"/>
        </w:rPr>
      </w:pPr>
      <w:r w:rsidRPr="00EB55B0">
        <w:rPr>
          <w:b/>
          <w:bCs/>
          <w:spacing w:val="-4"/>
          <w:sz w:val="28"/>
          <w:szCs w:val="28"/>
        </w:rPr>
        <w:t>1.2. Biểu tiến độ cung cấp</w:t>
      </w:r>
    </w:p>
    <w:p w14:paraId="000B528B" w14:textId="456E73D6"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020A1">
        <w:rPr>
          <w:rFonts w:eastAsia="Times New Roman"/>
          <w:spacing w:val="-4"/>
          <w:sz w:val="28"/>
          <w:szCs w:val="28"/>
        </w:rPr>
        <w:t xml:space="preserve">Sau khi ký hợp đồng, Bệnh viện </w:t>
      </w:r>
      <w:r w:rsidR="00BB471C">
        <w:rPr>
          <w:rFonts w:eastAsia="Times New Roman"/>
          <w:spacing w:val="-4"/>
          <w:sz w:val="28"/>
          <w:szCs w:val="28"/>
        </w:rPr>
        <w:t>Phổi thành phố Huế</w:t>
      </w:r>
      <w:r w:rsidRPr="00A020A1">
        <w:rPr>
          <w:rFonts w:eastAsia="Times New Roman"/>
          <w:spacing w:val="-4"/>
          <w:sz w:val="28"/>
          <w:szCs w:val="28"/>
        </w:rPr>
        <w:t xml:space="preserve"> sẽ yêu cầu nhà thầu cung cấp thuốc cho Bệnh viện thành nhiều đợt khác nhau tuỳ theo yêu cầu của gói thầu. Nhà thầu phải cung cấp thuốc trong vòng 10 ngày kể từ khi Bệnh viện dự trù trừ ngày thứ 7, Chủ nhật, ngày nghỉ lễ (dưới hình thức điện thoại hoặc bằng văn bản). Trường hợp đặc biệt, cần có ý kiến đồng ý </w:t>
      </w:r>
      <w:r w:rsidR="00BB471C">
        <w:rPr>
          <w:rFonts w:eastAsia="Times New Roman"/>
          <w:spacing w:val="-4"/>
          <w:sz w:val="28"/>
          <w:szCs w:val="28"/>
        </w:rPr>
        <w:t xml:space="preserve">của </w:t>
      </w:r>
      <w:r w:rsidRPr="00A020A1">
        <w:rPr>
          <w:rFonts w:eastAsia="Times New Roman"/>
          <w:spacing w:val="-4"/>
          <w:sz w:val="28"/>
          <w:szCs w:val="28"/>
        </w:rPr>
        <w:t>Bệnh viện về việc cung ứng thuốc.</w:t>
      </w:r>
    </w:p>
    <w:p w14:paraId="4D6A53D8" w14:textId="08F168EE" w:rsidR="00D81499" w:rsidRPr="00A020A1" w:rsidRDefault="00D81499" w:rsidP="00D81499">
      <w:pPr>
        <w:widowControl w:val="0"/>
        <w:autoSpaceDE w:val="0"/>
        <w:autoSpaceDN w:val="0"/>
        <w:spacing w:before="120"/>
        <w:ind w:firstLine="709"/>
        <w:jc w:val="both"/>
        <w:rPr>
          <w:rFonts w:eastAsia="Times New Roman"/>
          <w:color w:val="000000"/>
          <w:spacing w:val="-4"/>
          <w:sz w:val="28"/>
          <w:szCs w:val="28"/>
          <w:lang w:val="vi"/>
        </w:rPr>
      </w:pPr>
      <w:r w:rsidRPr="00A020A1">
        <w:rPr>
          <w:rFonts w:eastAsia="Times New Roman"/>
          <w:spacing w:val="-4"/>
          <w:sz w:val="28"/>
          <w:szCs w:val="28"/>
        </w:rPr>
        <w:t xml:space="preserve">Địa điểm cung cấp: Khoa </w:t>
      </w:r>
      <w:r>
        <w:rPr>
          <w:rFonts w:eastAsia="Times New Roman"/>
          <w:spacing w:val="-4"/>
          <w:sz w:val="28"/>
          <w:szCs w:val="28"/>
        </w:rPr>
        <w:t>Dược</w:t>
      </w:r>
      <w:r w:rsidR="00424264">
        <w:rPr>
          <w:rFonts w:eastAsia="Times New Roman"/>
          <w:spacing w:val="-4"/>
          <w:sz w:val="28"/>
          <w:szCs w:val="28"/>
        </w:rPr>
        <w:t>-VTYT-CLS</w:t>
      </w:r>
      <w:r w:rsidRPr="00A020A1">
        <w:rPr>
          <w:rFonts w:eastAsia="Times New Roman"/>
          <w:spacing w:val="-4"/>
          <w:sz w:val="28"/>
          <w:szCs w:val="28"/>
        </w:rPr>
        <w:t xml:space="preserve">, Bệnh viện </w:t>
      </w:r>
      <w:r w:rsidR="00BB471C">
        <w:rPr>
          <w:rFonts w:eastAsia="Times New Roman"/>
          <w:spacing w:val="-4"/>
          <w:sz w:val="28"/>
          <w:szCs w:val="28"/>
        </w:rPr>
        <w:t>Phổi thành phố Huế</w:t>
      </w:r>
      <w:r w:rsidRPr="00A020A1">
        <w:rPr>
          <w:rFonts w:eastAsia="Times New Roman"/>
          <w:spacing w:val="-4"/>
          <w:sz w:val="28"/>
          <w:szCs w:val="28"/>
        </w:rPr>
        <w:t xml:space="preserve">, đường </w:t>
      </w:r>
      <w:r w:rsidR="00BB471C">
        <w:rPr>
          <w:rFonts w:eastAsia="Times New Roman"/>
          <w:spacing w:val="-4"/>
          <w:sz w:val="28"/>
          <w:szCs w:val="28"/>
        </w:rPr>
        <w:t>Nguyễn Văn Linh, phường Hương An, thành phố Huế</w:t>
      </w:r>
      <w:r w:rsidRPr="00A020A1">
        <w:rPr>
          <w:rFonts w:eastAsia="Times New Roman"/>
          <w:spacing w:val="-4"/>
          <w:sz w:val="28"/>
          <w:szCs w:val="28"/>
        </w:rPr>
        <w:t>.</w:t>
      </w:r>
    </w:p>
    <w:p w14:paraId="031F6BE7" w14:textId="77777777" w:rsidR="00D81499" w:rsidRPr="00A020A1" w:rsidRDefault="00D81499" w:rsidP="00D81499">
      <w:pPr>
        <w:widowControl w:val="0"/>
        <w:autoSpaceDE w:val="0"/>
        <w:autoSpaceDN w:val="0"/>
        <w:spacing w:before="120"/>
        <w:ind w:firstLine="709"/>
        <w:jc w:val="both"/>
        <w:rPr>
          <w:rFonts w:eastAsia="Times New Roman"/>
          <w:b/>
          <w:bCs/>
          <w:color w:val="000000"/>
          <w:spacing w:val="-4"/>
          <w:sz w:val="28"/>
          <w:szCs w:val="28"/>
          <w:lang w:val="vi"/>
        </w:rPr>
      </w:pPr>
      <w:r w:rsidRPr="00A020A1">
        <w:rPr>
          <w:rFonts w:eastAsia="Times New Roman"/>
          <w:b/>
          <w:bCs/>
          <w:color w:val="000000"/>
          <w:spacing w:val="-4"/>
          <w:sz w:val="28"/>
          <w:szCs w:val="28"/>
          <w:lang w:val="vi"/>
        </w:rPr>
        <w:t>Mục 2. Yêu cầu về kỹ thuật</w:t>
      </w:r>
    </w:p>
    <w:p w14:paraId="677B2347" w14:textId="77777777" w:rsidR="00D81499" w:rsidRPr="00EB55B0" w:rsidRDefault="00D81499" w:rsidP="00D81499">
      <w:pPr>
        <w:widowControl w:val="0"/>
        <w:tabs>
          <w:tab w:val="left" w:pos="590"/>
        </w:tabs>
        <w:autoSpaceDE w:val="0"/>
        <w:autoSpaceDN w:val="0"/>
        <w:spacing w:before="120"/>
        <w:ind w:left="709"/>
        <w:jc w:val="both"/>
        <w:rPr>
          <w:rFonts w:eastAsia="Times New Roman"/>
          <w:b/>
          <w:bCs/>
          <w:spacing w:val="-4"/>
          <w:sz w:val="28"/>
          <w:szCs w:val="22"/>
          <w:lang w:val="vi"/>
        </w:rPr>
      </w:pPr>
      <w:r w:rsidRPr="00EB55B0">
        <w:rPr>
          <w:rFonts w:eastAsia="Times New Roman"/>
          <w:b/>
          <w:bCs/>
          <w:spacing w:val="-4"/>
          <w:sz w:val="28"/>
          <w:szCs w:val="22"/>
          <w:lang w:val="vi"/>
        </w:rPr>
        <w:t>2.1. Giới thiệu chung về gói thầu</w:t>
      </w:r>
    </w:p>
    <w:p w14:paraId="655099A7" w14:textId="190EA637" w:rsidR="00A3302E" w:rsidRDefault="00D81499" w:rsidP="00A3302E">
      <w:pPr>
        <w:tabs>
          <w:tab w:val="left" w:pos="6945"/>
        </w:tabs>
        <w:spacing w:before="120"/>
        <w:ind w:firstLine="709"/>
        <w:rPr>
          <w:spacing w:val="-4"/>
          <w:sz w:val="28"/>
          <w:szCs w:val="28"/>
        </w:rPr>
      </w:pPr>
      <w:r w:rsidRPr="00EC55FB">
        <w:rPr>
          <w:spacing w:val="-4"/>
          <w:sz w:val="28"/>
          <w:szCs w:val="28"/>
        </w:rPr>
        <w:t xml:space="preserve">- Tên gói thầu: Gói </w:t>
      </w:r>
      <w:r>
        <w:rPr>
          <w:spacing w:val="-4"/>
          <w:sz w:val="28"/>
          <w:szCs w:val="28"/>
        </w:rPr>
        <w:t xml:space="preserve">thầu </w:t>
      </w:r>
      <w:r w:rsidRPr="00EC55FB">
        <w:rPr>
          <w:spacing w:val="-4"/>
          <w:sz w:val="28"/>
          <w:szCs w:val="28"/>
        </w:rPr>
        <w:t xml:space="preserve">thuốc </w:t>
      </w:r>
      <w:r w:rsidR="00424264">
        <w:rPr>
          <w:spacing w:val="-4"/>
          <w:sz w:val="28"/>
          <w:szCs w:val="28"/>
        </w:rPr>
        <w:t>generic</w:t>
      </w:r>
      <w:r w:rsidRPr="00EC55FB">
        <w:rPr>
          <w:spacing w:val="-4"/>
          <w:sz w:val="28"/>
          <w:szCs w:val="28"/>
        </w:rPr>
        <w:t xml:space="preserve">. </w:t>
      </w:r>
    </w:p>
    <w:p w14:paraId="3A80D150" w14:textId="4D5FAA41" w:rsidR="00D81499" w:rsidRPr="00A3302E" w:rsidRDefault="00D81499" w:rsidP="00A3302E">
      <w:pPr>
        <w:tabs>
          <w:tab w:val="left" w:pos="6945"/>
        </w:tabs>
        <w:spacing w:before="120"/>
        <w:ind w:firstLine="709"/>
        <w:rPr>
          <w:spacing w:val="-4"/>
          <w:sz w:val="28"/>
          <w:szCs w:val="28"/>
        </w:rPr>
      </w:pPr>
      <w:r w:rsidRPr="00A3302E">
        <w:rPr>
          <w:spacing w:val="-4"/>
          <w:sz w:val="28"/>
          <w:szCs w:val="28"/>
        </w:rPr>
        <w:t>- Giá gói thầu</w:t>
      </w:r>
      <w:r w:rsidRPr="00424264">
        <w:rPr>
          <w:spacing w:val="-4"/>
          <w:sz w:val="28"/>
          <w:szCs w:val="28"/>
        </w:rPr>
        <w:t>:</w:t>
      </w:r>
      <w:r w:rsidR="00A3302E" w:rsidRPr="00424264">
        <w:rPr>
          <w:spacing w:val="-4"/>
          <w:sz w:val="28"/>
          <w:szCs w:val="28"/>
        </w:rPr>
        <w:t xml:space="preserve"> </w:t>
      </w:r>
      <w:r w:rsidR="00424264" w:rsidRPr="00424264">
        <w:rPr>
          <w:sz w:val="28"/>
          <w:szCs w:val="28"/>
        </w:rPr>
        <w:t>1.</w:t>
      </w:r>
      <w:r w:rsidR="00424264" w:rsidRPr="00424264">
        <w:rPr>
          <w:spacing w:val="-4"/>
          <w:sz w:val="28"/>
          <w:szCs w:val="28"/>
        </w:rPr>
        <w:t>618.081.650</w:t>
      </w:r>
      <w:r w:rsidR="00424264" w:rsidRPr="008B17D4">
        <w:rPr>
          <w:i/>
          <w:sz w:val="16"/>
          <w:szCs w:val="16"/>
        </w:rPr>
        <w:t xml:space="preserve"> </w:t>
      </w:r>
      <w:r w:rsidR="00424264">
        <w:rPr>
          <w:i/>
          <w:sz w:val="16"/>
          <w:szCs w:val="16"/>
        </w:rPr>
        <w:t xml:space="preserve"> </w:t>
      </w:r>
      <w:r w:rsidR="00A3302E">
        <w:rPr>
          <w:spacing w:val="-4"/>
          <w:sz w:val="28"/>
          <w:szCs w:val="28"/>
        </w:rPr>
        <w:t xml:space="preserve"> </w:t>
      </w:r>
      <w:r w:rsidRPr="00A3302E">
        <w:rPr>
          <w:spacing w:val="-4"/>
          <w:sz w:val="28"/>
          <w:szCs w:val="28"/>
        </w:rPr>
        <w:t>đồng.</w:t>
      </w:r>
    </w:p>
    <w:p w14:paraId="7AEABA75" w14:textId="54F7C7A7" w:rsidR="00D81499" w:rsidRDefault="00D81499" w:rsidP="00D81499">
      <w:pPr>
        <w:tabs>
          <w:tab w:val="left" w:pos="6945"/>
        </w:tabs>
        <w:spacing w:before="120"/>
        <w:ind w:firstLine="709"/>
        <w:rPr>
          <w:spacing w:val="-4"/>
          <w:sz w:val="28"/>
          <w:szCs w:val="28"/>
        </w:rPr>
      </w:pPr>
      <w:r w:rsidRPr="00A3302E">
        <w:rPr>
          <w:spacing w:val="-4"/>
          <w:sz w:val="28"/>
          <w:szCs w:val="28"/>
        </w:rPr>
        <w:t xml:space="preserve">- Số phần (lô)/mặt hàng: </w:t>
      </w:r>
      <w:r w:rsidR="00424264">
        <w:rPr>
          <w:spacing w:val="-4"/>
          <w:sz w:val="28"/>
          <w:szCs w:val="28"/>
        </w:rPr>
        <w:t>47</w:t>
      </w:r>
      <w:r w:rsidRPr="00A3302E">
        <w:rPr>
          <w:spacing w:val="-4"/>
          <w:sz w:val="28"/>
          <w:szCs w:val="28"/>
        </w:rPr>
        <w:t>.</w:t>
      </w:r>
    </w:p>
    <w:p w14:paraId="1A0016E3" w14:textId="4F45E3D3" w:rsidR="00D81499" w:rsidRPr="00EC55FB" w:rsidRDefault="00D81499" w:rsidP="00D81499">
      <w:pPr>
        <w:tabs>
          <w:tab w:val="left" w:pos="6945"/>
        </w:tabs>
        <w:spacing w:before="120"/>
        <w:ind w:firstLine="709"/>
        <w:jc w:val="both"/>
        <w:rPr>
          <w:spacing w:val="-4"/>
          <w:sz w:val="28"/>
          <w:szCs w:val="28"/>
        </w:rPr>
      </w:pPr>
      <w:r>
        <w:rPr>
          <w:spacing w:val="-4"/>
          <w:sz w:val="28"/>
          <w:szCs w:val="28"/>
        </w:rPr>
        <w:t>- Dự toán:</w:t>
      </w:r>
      <w:r w:rsidRPr="00EC55FB">
        <w:rPr>
          <w:spacing w:val="-4"/>
          <w:sz w:val="28"/>
          <w:szCs w:val="28"/>
        </w:rPr>
        <w:t xml:space="preserve"> </w:t>
      </w:r>
      <w:r w:rsidR="00424264" w:rsidRPr="00424264">
        <w:rPr>
          <w:spacing w:val="-4"/>
          <w:sz w:val="28"/>
          <w:szCs w:val="28"/>
        </w:rPr>
        <w:t>Mua sắm thuốc khám chữa bệnh năm 2026</w:t>
      </w:r>
      <w:r>
        <w:rPr>
          <w:spacing w:val="-4"/>
          <w:sz w:val="28"/>
          <w:szCs w:val="28"/>
        </w:rPr>
        <w:t>.</w:t>
      </w:r>
    </w:p>
    <w:p w14:paraId="107ACA06" w14:textId="5CD6F8BA" w:rsidR="00D81499" w:rsidRPr="00EC55FB" w:rsidRDefault="00D81499" w:rsidP="00D81499">
      <w:pPr>
        <w:widowControl w:val="0"/>
        <w:tabs>
          <w:tab w:val="left" w:pos="6945"/>
        </w:tabs>
        <w:spacing w:before="120"/>
        <w:ind w:firstLine="709"/>
        <w:jc w:val="both"/>
        <w:rPr>
          <w:spacing w:val="-4"/>
          <w:sz w:val="28"/>
          <w:szCs w:val="28"/>
        </w:rPr>
      </w:pPr>
      <w:r w:rsidRPr="00EC55FB">
        <w:rPr>
          <w:spacing w:val="-4"/>
          <w:sz w:val="28"/>
          <w:szCs w:val="28"/>
        </w:rPr>
        <w:t xml:space="preserve">- Địa điểm: </w:t>
      </w:r>
      <w:r w:rsidR="00424264" w:rsidRPr="00A020A1">
        <w:rPr>
          <w:rFonts w:eastAsia="Times New Roman"/>
          <w:spacing w:val="-4"/>
          <w:sz w:val="28"/>
          <w:szCs w:val="28"/>
        </w:rPr>
        <w:t xml:space="preserve">Bệnh viện </w:t>
      </w:r>
      <w:r w:rsidR="00424264">
        <w:rPr>
          <w:rFonts w:eastAsia="Times New Roman"/>
          <w:spacing w:val="-4"/>
          <w:sz w:val="28"/>
          <w:szCs w:val="28"/>
        </w:rPr>
        <w:t>Phổi thành phố Huế</w:t>
      </w:r>
      <w:r w:rsidR="00424264" w:rsidRPr="00A020A1">
        <w:rPr>
          <w:rFonts w:eastAsia="Times New Roman"/>
          <w:spacing w:val="-4"/>
          <w:sz w:val="28"/>
          <w:szCs w:val="28"/>
        </w:rPr>
        <w:t xml:space="preserve">, đường </w:t>
      </w:r>
      <w:r w:rsidR="00424264">
        <w:rPr>
          <w:rFonts w:eastAsia="Times New Roman"/>
          <w:spacing w:val="-4"/>
          <w:sz w:val="28"/>
          <w:szCs w:val="28"/>
        </w:rPr>
        <w:t>Nguyễn Văn Linh, phường Hương An, thành phố Huế</w:t>
      </w:r>
      <w:r w:rsidRPr="00EC55FB">
        <w:rPr>
          <w:spacing w:val="-4"/>
          <w:sz w:val="28"/>
          <w:szCs w:val="28"/>
        </w:rPr>
        <w:t>.</w:t>
      </w:r>
    </w:p>
    <w:p w14:paraId="51A50D90" w14:textId="6D3606D8" w:rsidR="00D81499" w:rsidRPr="00EC55FB" w:rsidRDefault="00D81499" w:rsidP="00D81499">
      <w:pPr>
        <w:widowControl w:val="0"/>
        <w:autoSpaceDE w:val="0"/>
        <w:autoSpaceDN w:val="0"/>
        <w:spacing w:before="120"/>
        <w:ind w:firstLine="709"/>
        <w:outlineLvl w:val="1"/>
        <w:rPr>
          <w:bCs/>
          <w:spacing w:val="-4"/>
          <w:sz w:val="28"/>
          <w:szCs w:val="28"/>
        </w:rPr>
      </w:pPr>
      <w:r w:rsidRPr="00EC55FB">
        <w:rPr>
          <w:bCs/>
          <w:spacing w:val="-4"/>
          <w:sz w:val="28"/>
          <w:szCs w:val="28"/>
        </w:rPr>
        <w:t xml:space="preserve">- Hình thức lựa chọn nhà thầu: </w:t>
      </w:r>
      <w:r w:rsidR="00424264">
        <w:rPr>
          <w:bCs/>
          <w:spacing w:val="-4"/>
          <w:sz w:val="28"/>
          <w:szCs w:val="28"/>
        </w:rPr>
        <w:t>đấu thầu rộng rãi</w:t>
      </w:r>
      <w:r>
        <w:rPr>
          <w:bCs/>
          <w:spacing w:val="-4"/>
          <w:sz w:val="28"/>
          <w:szCs w:val="28"/>
        </w:rPr>
        <w:t>, trong nước</w:t>
      </w:r>
      <w:r w:rsidRPr="00EC55FB">
        <w:rPr>
          <w:bCs/>
          <w:spacing w:val="-4"/>
          <w:sz w:val="28"/>
          <w:szCs w:val="28"/>
        </w:rPr>
        <w:t>, qua mạng.</w:t>
      </w:r>
    </w:p>
    <w:p w14:paraId="44062ECB" w14:textId="77777777" w:rsidR="00D81499" w:rsidRPr="00EC55FB" w:rsidRDefault="00D81499" w:rsidP="00D81499">
      <w:pPr>
        <w:widowControl w:val="0"/>
        <w:autoSpaceDE w:val="0"/>
        <w:autoSpaceDN w:val="0"/>
        <w:spacing w:before="120"/>
        <w:ind w:firstLine="709"/>
        <w:outlineLvl w:val="1"/>
        <w:rPr>
          <w:bCs/>
          <w:spacing w:val="-4"/>
          <w:sz w:val="28"/>
          <w:szCs w:val="28"/>
        </w:rPr>
      </w:pPr>
      <w:r w:rsidRPr="00EC55FB">
        <w:rPr>
          <w:bCs/>
          <w:spacing w:val="-4"/>
          <w:sz w:val="28"/>
          <w:szCs w:val="28"/>
        </w:rPr>
        <w:t>- Phương thức đấu thầu: Một giai đoạn một túi hồ sơ.</w:t>
      </w:r>
    </w:p>
    <w:p w14:paraId="3C3E07A6" w14:textId="35866C1A" w:rsidR="00D81499" w:rsidRPr="00EC55FB" w:rsidRDefault="00D81499" w:rsidP="00D81499">
      <w:pPr>
        <w:widowControl w:val="0"/>
        <w:tabs>
          <w:tab w:val="left" w:pos="6945"/>
        </w:tabs>
        <w:spacing w:before="120"/>
        <w:ind w:firstLine="709"/>
        <w:rPr>
          <w:spacing w:val="-4"/>
          <w:sz w:val="28"/>
          <w:szCs w:val="28"/>
        </w:rPr>
      </w:pPr>
      <w:r w:rsidRPr="00EC55FB">
        <w:rPr>
          <w:spacing w:val="-4"/>
          <w:sz w:val="28"/>
          <w:szCs w:val="28"/>
        </w:rPr>
        <w:t xml:space="preserve">- Thời gian thực hiện gói thầu: </w:t>
      </w:r>
      <w:r w:rsidR="00424264">
        <w:rPr>
          <w:spacing w:val="-4"/>
          <w:sz w:val="28"/>
          <w:szCs w:val="28"/>
        </w:rPr>
        <w:t>12</w:t>
      </w:r>
      <w:r w:rsidRPr="00EC55FB">
        <w:rPr>
          <w:spacing w:val="-4"/>
          <w:sz w:val="28"/>
          <w:szCs w:val="28"/>
        </w:rPr>
        <w:t xml:space="preserve"> tháng.</w:t>
      </w:r>
    </w:p>
    <w:p w14:paraId="4F0EC7AC" w14:textId="77777777" w:rsidR="00424264" w:rsidRPr="00424264" w:rsidRDefault="00D81499" w:rsidP="00424264">
      <w:pPr>
        <w:tabs>
          <w:tab w:val="left" w:pos="1314"/>
        </w:tabs>
        <w:spacing w:before="120"/>
        <w:rPr>
          <w:rFonts w:eastAsia="Times New Roman"/>
          <w:b/>
          <w:sz w:val="28"/>
          <w:szCs w:val="28"/>
        </w:rPr>
      </w:pPr>
      <w:r w:rsidRPr="00424264">
        <w:rPr>
          <w:rFonts w:eastAsia="Times New Roman"/>
          <w:b/>
          <w:bCs/>
          <w:spacing w:val="-4"/>
          <w:sz w:val="28"/>
          <w:szCs w:val="28"/>
        </w:rPr>
        <w:t xml:space="preserve">2.2. </w:t>
      </w:r>
      <w:r w:rsidR="00424264" w:rsidRPr="00424264">
        <w:rPr>
          <w:rFonts w:eastAsia="Times New Roman"/>
          <w:b/>
          <w:sz w:val="28"/>
          <w:szCs w:val="28"/>
        </w:rPr>
        <w:t>Yêu cầu về kỹ thuật</w:t>
      </w:r>
    </w:p>
    <w:p w14:paraId="626F6C0B" w14:textId="77777777"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020A1">
        <w:rPr>
          <w:rFonts w:eastAsia="Times New Roman"/>
          <w:spacing w:val="-4"/>
          <w:sz w:val="28"/>
          <w:szCs w:val="28"/>
        </w:rPr>
        <w:t xml:space="preserve">- Có giấy phép lưu hành hoặc giấy phép nhập khẩu các sản phẩm do Bộ Y tế cấp (còn hiệu lực). Đối với trường hợp mặt hàng thuốc tham dự thầu có giấy đăng ký lưu hành hoặc giấy phép nhập khẩu hết hạn hiệu lực trước thời điểm đóng thầu, nhà thầu có văn bản cam kết đảm bảo cung ứng thuốc theo yêu cầu của E-HSMT và bổ sung thẻ kho tương ứng 03 tháng tính từ thời điểm đóng thầu. Đối với trường hợp giấy </w:t>
      </w:r>
      <w:r w:rsidRPr="00A020A1">
        <w:rPr>
          <w:rFonts w:eastAsia="Times New Roman"/>
          <w:spacing w:val="-4"/>
          <w:sz w:val="28"/>
          <w:szCs w:val="28"/>
        </w:rPr>
        <w:lastRenderedPageBreak/>
        <w:t>phép GMP hết hiệu lực trước thời điểm đóng thầu nhà thầu có văn bản cam kết đảm bảo cung ứng thuốc theo yêu cầu của E-HSMT và bổ sung thẻ kho tương ứng 03 tháng tính từ thời điểm đóng thầu.</w:t>
      </w:r>
    </w:p>
    <w:p w14:paraId="6790C62C" w14:textId="77777777"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020A1">
        <w:rPr>
          <w:rFonts w:eastAsia="Times New Roman"/>
          <w:spacing w:val="-4"/>
          <w:sz w:val="28"/>
          <w:szCs w:val="28"/>
        </w:rPr>
        <w:t>- Chất lượng thuốc theo tiêu chuẩn chất lượng đã đăng ký với Cục Quản lý Dược - Bộ Y tế.</w:t>
      </w:r>
    </w:p>
    <w:p w14:paraId="380F8091" w14:textId="77777777"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020A1">
        <w:rPr>
          <w:rFonts w:eastAsia="Times New Roman"/>
          <w:spacing w:val="-4"/>
          <w:sz w:val="28"/>
          <w:szCs w:val="28"/>
        </w:rPr>
        <w:t>- Có phiếu kiểm nghiệm, giấy báo lô và hạn dùng của thuốc kèm theo từng lô thuốc nhập vào bệnh viện.</w:t>
      </w:r>
    </w:p>
    <w:p w14:paraId="45C41ACF" w14:textId="77777777"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020A1">
        <w:rPr>
          <w:rFonts w:eastAsia="Times New Roman"/>
          <w:spacing w:val="-4"/>
          <w:sz w:val="28"/>
          <w:szCs w:val="28"/>
        </w:rPr>
        <w:t>- Hạn sử dụng còn lại của thuốc trúng thầu tính từ thời điểm thuốc cung ứng cho Bệnh viện phải bảo đảm tối thiểu 03 tháng đối với thuốc có hạn dùng từ 01 năm trở lên; 1/4 hạn dùng đối với thuốc có hạn dùng dưới 01 năm.</w:t>
      </w:r>
      <w:r w:rsidRPr="003A51B1">
        <w:rPr>
          <w:rFonts w:eastAsia="Times New Roman"/>
          <w:spacing w:val="-4"/>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r>
        <w:rPr>
          <w:rFonts w:eastAsia="Times New Roman"/>
          <w:spacing w:val="-4"/>
          <w:sz w:val="28"/>
          <w:szCs w:val="28"/>
        </w:rPr>
        <w:t>.</w:t>
      </w:r>
    </w:p>
    <w:p w14:paraId="7E971038" w14:textId="77777777" w:rsidR="00714ADA" w:rsidRDefault="00714ADA" w:rsidP="00D81499">
      <w:pPr>
        <w:widowControl w:val="0"/>
        <w:tabs>
          <w:tab w:val="left" w:pos="590"/>
        </w:tabs>
        <w:autoSpaceDE w:val="0"/>
        <w:autoSpaceDN w:val="0"/>
        <w:spacing w:before="120"/>
        <w:ind w:firstLine="709"/>
        <w:jc w:val="both"/>
        <w:rPr>
          <w:rFonts w:eastAsia="Times New Roman"/>
          <w:sz w:val="28"/>
          <w:szCs w:val="28"/>
        </w:rPr>
      </w:pPr>
      <w:r w:rsidRPr="000A5500">
        <w:rPr>
          <w:rFonts w:eastAsia="Times New Roman"/>
          <w:sz w:val="28"/>
          <w:szCs w:val="28"/>
        </w:rPr>
        <w:t xml:space="preserve">Yêu cầu về mặt kỹ thuật chung là các yêu cầu về thuốc (bao gồm: Tên hoạt chất, Nồng độ, Hàm lượng, Đường dùng, Dạng bào chế, Đơn vị tính- và Nhóm thuốc được nêu tại </w:t>
      </w:r>
      <w:bookmarkStart w:id="0" w:name="bieumau_ms_00_pl3_6"/>
      <w:r w:rsidRPr="000A5500">
        <w:rPr>
          <w:rFonts w:eastAsia="Times New Roman"/>
          <w:sz w:val="28"/>
          <w:szCs w:val="28"/>
        </w:rPr>
        <w:t>Mẫu số 00</w:t>
      </w:r>
      <w:bookmarkEnd w:id="0"/>
      <w:r w:rsidRPr="000A5500">
        <w:rPr>
          <w:rFonts w:eastAsia="Times New Roman"/>
          <w:sz w:val="28"/>
          <w:szCs w:val="28"/>
        </w:rPr>
        <w:t xml:space="preserve"> - Biểu mẫu dự thầu Chương IV.</w:t>
      </w:r>
    </w:p>
    <w:p w14:paraId="7184DB54" w14:textId="79AC364B" w:rsidR="00D81499" w:rsidRPr="00EB55B0" w:rsidRDefault="00D81499" w:rsidP="00D81499">
      <w:pPr>
        <w:widowControl w:val="0"/>
        <w:tabs>
          <w:tab w:val="left" w:pos="590"/>
        </w:tabs>
        <w:autoSpaceDE w:val="0"/>
        <w:autoSpaceDN w:val="0"/>
        <w:spacing w:before="120"/>
        <w:ind w:firstLine="709"/>
        <w:jc w:val="both"/>
        <w:rPr>
          <w:rFonts w:eastAsia="Times New Roman"/>
          <w:b/>
          <w:bCs/>
          <w:spacing w:val="-4"/>
          <w:sz w:val="28"/>
          <w:szCs w:val="22"/>
          <w:lang w:val="vi"/>
        </w:rPr>
      </w:pPr>
      <w:r w:rsidRPr="00EB55B0">
        <w:rPr>
          <w:rFonts w:eastAsia="Times New Roman"/>
          <w:b/>
          <w:bCs/>
          <w:spacing w:val="-4"/>
          <w:sz w:val="28"/>
          <w:szCs w:val="28"/>
        </w:rPr>
        <w:tab/>
      </w:r>
      <w:r w:rsidRPr="00EB55B0">
        <w:rPr>
          <w:rFonts w:eastAsia="Times New Roman"/>
          <w:b/>
          <w:bCs/>
          <w:spacing w:val="-4"/>
          <w:sz w:val="28"/>
          <w:szCs w:val="22"/>
          <w:lang w:val="vi"/>
        </w:rPr>
        <w:t>2.</w:t>
      </w:r>
      <w:r w:rsidR="00714ADA">
        <w:rPr>
          <w:rFonts w:eastAsia="Times New Roman"/>
          <w:b/>
          <w:bCs/>
          <w:spacing w:val="-4"/>
          <w:sz w:val="28"/>
          <w:szCs w:val="22"/>
        </w:rPr>
        <w:t>3</w:t>
      </w:r>
      <w:r w:rsidRPr="00EB55B0">
        <w:rPr>
          <w:rFonts w:eastAsia="Times New Roman"/>
          <w:b/>
          <w:bCs/>
          <w:spacing w:val="-4"/>
          <w:sz w:val="28"/>
          <w:szCs w:val="22"/>
          <w:lang w:val="vi"/>
        </w:rPr>
        <w:t>. Các yêu cầu khác</w:t>
      </w:r>
    </w:p>
    <w:p w14:paraId="10DF1337" w14:textId="77777777" w:rsidR="00D81499" w:rsidRPr="00A020A1" w:rsidRDefault="00D81499" w:rsidP="00D81499">
      <w:pPr>
        <w:widowControl w:val="0"/>
        <w:autoSpaceDE w:val="0"/>
        <w:autoSpaceDN w:val="0"/>
        <w:spacing w:before="120"/>
        <w:ind w:firstLine="709"/>
        <w:jc w:val="both"/>
        <w:rPr>
          <w:rFonts w:eastAsia="Times New Roman"/>
          <w:b/>
          <w:bCs/>
          <w:spacing w:val="-4"/>
          <w:sz w:val="28"/>
          <w:szCs w:val="28"/>
          <w:lang w:val="vi"/>
        </w:rPr>
      </w:pPr>
      <w:r w:rsidRPr="00A020A1">
        <w:rPr>
          <w:rFonts w:eastAsia="Times New Roman"/>
          <w:spacing w:val="-4"/>
          <w:sz w:val="28"/>
          <w:szCs w:val="28"/>
          <w:lang w:val="vi"/>
        </w:rPr>
        <w:t xml:space="preserve">Các yêu cầu khác về kỹ thuật ngoài nội dung được nêu tại Mẫu số 00 </w:t>
      </w:r>
      <w:r>
        <w:rPr>
          <w:rFonts w:eastAsia="Times New Roman"/>
          <w:spacing w:val="-4"/>
          <w:sz w:val="28"/>
          <w:szCs w:val="28"/>
        </w:rPr>
        <w:t>-</w:t>
      </w:r>
      <w:r w:rsidRPr="00A020A1">
        <w:rPr>
          <w:rFonts w:eastAsia="Times New Roman"/>
          <w:spacing w:val="-4"/>
          <w:sz w:val="28"/>
          <w:szCs w:val="28"/>
          <w:lang w:val="vi"/>
        </w:rPr>
        <w:t xml:space="preserve"> Biểu mẫu dự thầu Chương IV sẽ được nêu tại file đính kèm</w:t>
      </w:r>
      <w:r w:rsidRPr="00A020A1">
        <w:rPr>
          <w:rFonts w:eastAsia="Times New Roman"/>
          <w:b/>
          <w:bCs/>
          <w:spacing w:val="-4"/>
          <w:sz w:val="28"/>
          <w:szCs w:val="28"/>
          <w:lang w:val="vi"/>
        </w:rPr>
        <w:t xml:space="preserve"> </w:t>
      </w:r>
    </w:p>
    <w:p w14:paraId="58F0D575" w14:textId="77777777" w:rsidR="00D81499" w:rsidRPr="00A020A1" w:rsidRDefault="00D81499" w:rsidP="00D81499">
      <w:pPr>
        <w:widowControl w:val="0"/>
        <w:autoSpaceDE w:val="0"/>
        <w:autoSpaceDN w:val="0"/>
        <w:spacing w:before="120"/>
        <w:ind w:firstLine="709"/>
        <w:jc w:val="both"/>
        <w:rPr>
          <w:rFonts w:eastAsia="Times New Roman"/>
          <w:b/>
          <w:bCs/>
          <w:spacing w:val="-4"/>
          <w:sz w:val="28"/>
          <w:szCs w:val="28"/>
          <w:lang w:val="vi"/>
        </w:rPr>
      </w:pPr>
      <w:r w:rsidRPr="00A020A1">
        <w:rPr>
          <w:rFonts w:eastAsia="Times New Roman"/>
          <w:b/>
          <w:bCs/>
          <w:spacing w:val="-4"/>
          <w:sz w:val="28"/>
          <w:szCs w:val="28"/>
          <w:lang w:val="vi"/>
        </w:rPr>
        <w:t>Mục 3. Kiểm tra và thử nghiệm (nếu có)</w:t>
      </w:r>
    </w:p>
    <w:p w14:paraId="2A39D75A" w14:textId="3F70B421" w:rsidR="00D81499" w:rsidRPr="00A020A1" w:rsidRDefault="00D81499" w:rsidP="00D81499">
      <w:pPr>
        <w:widowControl w:val="0"/>
        <w:autoSpaceDE w:val="0"/>
        <w:autoSpaceDN w:val="0"/>
        <w:spacing w:before="120"/>
        <w:ind w:firstLine="709"/>
        <w:jc w:val="both"/>
        <w:rPr>
          <w:rFonts w:eastAsia="Times New Roman"/>
          <w:spacing w:val="-4"/>
          <w:sz w:val="28"/>
          <w:szCs w:val="28"/>
        </w:rPr>
      </w:pPr>
      <w:r w:rsidRPr="00A020A1">
        <w:rPr>
          <w:rFonts w:eastAsia="Times New Roman"/>
          <w:spacing w:val="-4"/>
          <w:sz w:val="28"/>
          <w:szCs w:val="28"/>
        </w:rPr>
        <w:t xml:space="preserve">Bệnh viện </w:t>
      </w:r>
      <w:r w:rsidR="00714ADA">
        <w:rPr>
          <w:rFonts w:eastAsia="Times New Roman"/>
          <w:spacing w:val="-4"/>
          <w:sz w:val="28"/>
          <w:szCs w:val="28"/>
        </w:rPr>
        <w:t>Phổi thành phố Huế</w:t>
      </w:r>
      <w:r w:rsidRPr="00A020A1">
        <w:rPr>
          <w:rFonts w:eastAsia="Times New Roman"/>
          <w:spacing w:val="-4"/>
          <w:sz w:val="28"/>
          <w:szCs w:val="28"/>
        </w:rPr>
        <w:t xml:space="preserve"> (bên mua) có quyền kiểm tra, thử nghiệm thuốc để khẳng định tính phù hợp của chúng với đặc tính kỹ thuật của thuốc trong hợp đồng. Bệnh viện không phải chịu các chi phí phát sinh thêm.</w:t>
      </w:r>
    </w:p>
    <w:p w14:paraId="0807561D" w14:textId="5DE7333D" w:rsidR="00D81499" w:rsidRPr="00A020A1" w:rsidRDefault="00D81499" w:rsidP="00D81499">
      <w:pPr>
        <w:widowControl w:val="0"/>
        <w:autoSpaceDE w:val="0"/>
        <w:autoSpaceDN w:val="0"/>
        <w:adjustRightInd w:val="0"/>
        <w:spacing w:before="120"/>
        <w:ind w:right="-1" w:firstLine="709"/>
        <w:jc w:val="both"/>
        <w:rPr>
          <w:spacing w:val="-4"/>
          <w:lang w:val="vi-VN"/>
        </w:rPr>
      </w:pPr>
      <w:r w:rsidRPr="00A020A1">
        <w:rPr>
          <w:rFonts w:eastAsia="Times New Roman"/>
          <w:spacing w:val="-4"/>
          <w:sz w:val="28"/>
          <w:szCs w:val="28"/>
        </w:rPr>
        <w:t xml:space="preserve">Nếu qua các kiểm tra và sử dụng thuốc mà không phù hợp về đặc tính kỹ thuật thì Bệnh viện </w:t>
      </w:r>
      <w:r w:rsidR="00714ADA">
        <w:rPr>
          <w:rFonts w:eastAsia="Times New Roman"/>
          <w:spacing w:val="-4"/>
          <w:sz w:val="28"/>
          <w:szCs w:val="28"/>
        </w:rPr>
        <w:t>Phổi thành phố Huế</w:t>
      </w:r>
      <w:r w:rsidR="00714ADA" w:rsidRPr="00A020A1">
        <w:rPr>
          <w:rFonts w:eastAsia="Times New Roman"/>
          <w:spacing w:val="-4"/>
          <w:sz w:val="28"/>
          <w:szCs w:val="28"/>
        </w:rPr>
        <w:t xml:space="preserve"> </w:t>
      </w:r>
      <w:r w:rsidRPr="00A020A1">
        <w:rPr>
          <w:rFonts w:eastAsia="Times New Roman"/>
          <w:spacing w:val="-4"/>
          <w:sz w:val="28"/>
          <w:szCs w:val="28"/>
        </w:rPr>
        <w:t xml:space="preserve">có quyền từ chối nhận thuốc, nhà cung cấp phải có trách nhiệm thay thế bằng thuốc khác trong vòng 1 tháng. Nếu nhà thầu không đáp ứng được thì Bệnh viện sẽ dừng thực hiện hợp đồng với nhà thầu. </w:t>
      </w:r>
    </w:p>
    <w:p w14:paraId="5190527D" w14:textId="77777777" w:rsidR="00EE41D9" w:rsidRDefault="00EE41D9">
      <w:bookmarkStart w:id="1" w:name="_GoBack"/>
      <w:bookmarkEnd w:id="1"/>
    </w:p>
    <w:sectPr w:rsidR="00EE41D9" w:rsidSect="00DF5D40">
      <w:pgSz w:w="11907" w:h="16840" w:code="9"/>
      <w:pgMar w:top="1304" w:right="851" w:bottom="1134"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99"/>
    <w:rsid w:val="00424264"/>
    <w:rsid w:val="00714ADA"/>
    <w:rsid w:val="008F12AF"/>
    <w:rsid w:val="00A3302E"/>
    <w:rsid w:val="00BB471C"/>
    <w:rsid w:val="00D81499"/>
    <w:rsid w:val="00DF5D40"/>
    <w:rsid w:val="00E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CEF3"/>
  <w15:chartTrackingRefBased/>
  <w15:docId w15:val="{675C96C2-C9AB-420C-8D06-2445ECF4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99"/>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DS Khanh</cp:lastModifiedBy>
  <cp:revision>4</cp:revision>
  <dcterms:created xsi:type="dcterms:W3CDTF">2026-01-19T09:10:00Z</dcterms:created>
  <dcterms:modified xsi:type="dcterms:W3CDTF">2026-01-27T02:34:00Z</dcterms:modified>
</cp:coreProperties>
</file>