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4D762" w14:textId="77777777" w:rsidR="00856F45" w:rsidRDefault="00856F45" w:rsidP="00D01F92">
      <w:pPr>
        <w:autoSpaceDE w:val="0"/>
        <w:autoSpaceDN w:val="0"/>
        <w:adjustRightInd w:val="0"/>
        <w:spacing w:before="120" w:after="120" w:line="276" w:lineRule="auto"/>
        <w:jc w:val="center"/>
        <w:rPr>
          <w:rFonts w:ascii="Times New Roman" w:hAnsi="Times New Roman" w:cs="Times New Roman"/>
          <w:b/>
          <w:sz w:val="26"/>
          <w:szCs w:val="26"/>
        </w:rPr>
      </w:pPr>
      <w:bookmarkStart w:id="0" w:name="_Toc530378524"/>
      <w:r w:rsidRPr="00B93610">
        <w:rPr>
          <w:rFonts w:ascii="Times New Roman" w:eastAsiaTheme="majorEastAsia" w:hAnsi="Times New Roman" w:cs="Times New Roman"/>
          <w:b/>
          <w:sz w:val="26"/>
          <w:szCs w:val="26"/>
        </w:rPr>
        <w:t>CHƯƠNG V. YÊU CẦU VỀ KỸ THUẬT</w:t>
      </w:r>
      <w:bookmarkEnd w:id="0"/>
    </w:p>
    <w:p w14:paraId="23B7990E" w14:textId="77777777" w:rsidR="00A23BED" w:rsidRPr="00856F45" w:rsidRDefault="00D01F92" w:rsidP="00890100">
      <w:pPr>
        <w:autoSpaceDE w:val="0"/>
        <w:autoSpaceDN w:val="0"/>
        <w:adjustRightInd w:val="0"/>
        <w:spacing w:before="120" w:after="120" w:line="240" w:lineRule="auto"/>
        <w:jc w:val="both"/>
        <w:rPr>
          <w:rFonts w:ascii="Times New Roman" w:hAnsi="Times New Roman" w:cs="Times New Roman"/>
          <w:sz w:val="26"/>
          <w:szCs w:val="26"/>
        </w:rPr>
      </w:pPr>
      <w:r>
        <w:rPr>
          <w:rFonts w:ascii="Times New Roman" w:hAnsi="Times New Roman" w:cs="Times New Roman"/>
          <w:b/>
          <w:sz w:val="26"/>
          <w:szCs w:val="26"/>
        </w:rPr>
        <w:t xml:space="preserve">1. </w:t>
      </w:r>
      <w:r w:rsidR="00A23BED" w:rsidRPr="00856F45">
        <w:rPr>
          <w:rFonts w:ascii="Times New Roman" w:hAnsi="Times New Roman" w:cs="Times New Roman"/>
          <w:b/>
          <w:sz w:val="26"/>
          <w:szCs w:val="26"/>
        </w:rPr>
        <w:t>Gi</w:t>
      </w:r>
      <w:r w:rsidR="00A23BED" w:rsidRPr="00856F45">
        <w:rPr>
          <w:rFonts w:ascii="Times New Roman" w:hAnsi="Times New Roman" w:cs="Times New Roman"/>
          <w:b/>
          <w:sz w:val="26"/>
          <w:szCs w:val="26"/>
          <w:lang w:val="vi-VN"/>
        </w:rPr>
        <w:t>ới thiệu chung về dự án và gói thầu</w:t>
      </w:r>
    </w:p>
    <w:p w14:paraId="352C7250" w14:textId="77777777" w:rsidR="00201DC2" w:rsidRDefault="00A23BED" w:rsidP="00193F20">
      <w:pPr>
        <w:numPr>
          <w:ilvl w:val="0"/>
          <w:numId w:val="4"/>
        </w:numPr>
        <w:tabs>
          <w:tab w:val="left" w:pos="567"/>
        </w:tabs>
        <w:autoSpaceDE w:val="0"/>
        <w:autoSpaceDN w:val="0"/>
        <w:adjustRightInd w:val="0"/>
        <w:spacing w:before="120" w:after="120" w:line="240" w:lineRule="auto"/>
        <w:ind w:left="567" w:hanging="284"/>
        <w:jc w:val="both"/>
        <w:rPr>
          <w:rFonts w:ascii="Times New Roman" w:hAnsi="Times New Roman" w:cs="Times New Roman"/>
          <w:sz w:val="26"/>
          <w:szCs w:val="26"/>
        </w:rPr>
      </w:pPr>
      <w:r w:rsidRPr="00201DC2">
        <w:rPr>
          <w:rFonts w:ascii="Times New Roman" w:hAnsi="Times New Roman" w:cs="Times New Roman"/>
          <w:sz w:val="26"/>
          <w:szCs w:val="26"/>
        </w:rPr>
        <w:t xml:space="preserve">Tên gói thầu: </w:t>
      </w:r>
      <w:r w:rsidR="00201DC2" w:rsidRPr="00201DC2">
        <w:rPr>
          <w:rFonts w:ascii="Times New Roman" w:hAnsi="Times New Roman" w:cs="Times New Roman"/>
          <w:sz w:val="26"/>
          <w:szCs w:val="26"/>
        </w:rPr>
        <w:t xml:space="preserve">Nâng cấp hệ thống quản lý môi trường DataCenter </w:t>
      </w:r>
    </w:p>
    <w:p w14:paraId="4AEF4836" w14:textId="77777777" w:rsidR="003522C4" w:rsidRDefault="00A23BED" w:rsidP="003522C4">
      <w:pPr>
        <w:numPr>
          <w:ilvl w:val="0"/>
          <w:numId w:val="4"/>
        </w:numPr>
        <w:tabs>
          <w:tab w:val="left" w:pos="567"/>
        </w:tabs>
        <w:autoSpaceDE w:val="0"/>
        <w:autoSpaceDN w:val="0"/>
        <w:adjustRightInd w:val="0"/>
        <w:spacing w:before="120" w:after="120" w:line="240" w:lineRule="auto"/>
        <w:ind w:left="567" w:hanging="284"/>
        <w:jc w:val="both"/>
        <w:rPr>
          <w:rFonts w:ascii="Times New Roman" w:hAnsi="Times New Roman" w:cs="Times New Roman"/>
          <w:sz w:val="26"/>
          <w:szCs w:val="26"/>
        </w:rPr>
      </w:pPr>
      <w:r w:rsidRPr="00201DC2">
        <w:rPr>
          <w:rFonts w:ascii="Times New Roman" w:hAnsi="Times New Roman" w:cs="Times New Roman"/>
          <w:sz w:val="26"/>
          <w:szCs w:val="26"/>
        </w:rPr>
        <w:t>Địa điểm thực hiện: Bệnh viện Đại học Y Dượ</w:t>
      </w:r>
      <w:r w:rsidR="00D01F92" w:rsidRPr="00201DC2">
        <w:rPr>
          <w:rFonts w:ascii="Times New Roman" w:hAnsi="Times New Roman" w:cs="Times New Roman"/>
          <w:sz w:val="26"/>
          <w:szCs w:val="26"/>
        </w:rPr>
        <w:t>c T</w:t>
      </w:r>
      <w:r w:rsidR="003522C4">
        <w:rPr>
          <w:rFonts w:ascii="Times New Roman" w:hAnsi="Times New Roman" w:cs="Times New Roman"/>
          <w:sz w:val="26"/>
          <w:szCs w:val="26"/>
        </w:rPr>
        <w:t xml:space="preserve">hành phố </w:t>
      </w:r>
      <w:r w:rsidR="00D01F92" w:rsidRPr="00201DC2">
        <w:rPr>
          <w:rFonts w:ascii="Times New Roman" w:hAnsi="Times New Roman" w:cs="Times New Roman"/>
          <w:sz w:val="26"/>
          <w:szCs w:val="26"/>
        </w:rPr>
        <w:t>H</w:t>
      </w:r>
      <w:r w:rsidR="003522C4">
        <w:rPr>
          <w:rFonts w:ascii="Times New Roman" w:hAnsi="Times New Roman" w:cs="Times New Roman"/>
          <w:sz w:val="26"/>
          <w:szCs w:val="26"/>
        </w:rPr>
        <w:t xml:space="preserve">ồ </w:t>
      </w:r>
      <w:r w:rsidR="00D01F92" w:rsidRPr="00201DC2">
        <w:rPr>
          <w:rFonts w:ascii="Times New Roman" w:hAnsi="Times New Roman" w:cs="Times New Roman"/>
          <w:sz w:val="26"/>
          <w:szCs w:val="26"/>
        </w:rPr>
        <w:t>C</w:t>
      </w:r>
      <w:r w:rsidR="003522C4">
        <w:rPr>
          <w:rFonts w:ascii="Times New Roman" w:hAnsi="Times New Roman" w:cs="Times New Roman"/>
          <w:sz w:val="26"/>
          <w:szCs w:val="26"/>
        </w:rPr>
        <w:t xml:space="preserve">hí </w:t>
      </w:r>
      <w:r w:rsidR="00D01F92" w:rsidRPr="00201DC2">
        <w:rPr>
          <w:rFonts w:ascii="Times New Roman" w:hAnsi="Times New Roman" w:cs="Times New Roman"/>
          <w:sz w:val="26"/>
          <w:szCs w:val="26"/>
        </w:rPr>
        <w:t>M</w:t>
      </w:r>
      <w:r w:rsidR="003522C4">
        <w:rPr>
          <w:rFonts w:ascii="Times New Roman" w:hAnsi="Times New Roman" w:cs="Times New Roman"/>
          <w:sz w:val="26"/>
          <w:szCs w:val="26"/>
        </w:rPr>
        <w:t>inh</w:t>
      </w:r>
      <w:r w:rsidR="001146C5" w:rsidRPr="00201DC2">
        <w:rPr>
          <w:rFonts w:ascii="Times New Roman" w:hAnsi="Times New Roman" w:cs="Times New Roman"/>
          <w:sz w:val="26"/>
          <w:szCs w:val="26"/>
        </w:rPr>
        <w:t>.</w:t>
      </w:r>
    </w:p>
    <w:p w14:paraId="610F1AFC" w14:textId="3FFF9476" w:rsidR="00386698" w:rsidRPr="003522C4" w:rsidRDefault="00386698" w:rsidP="003522C4">
      <w:pPr>
        <w:numPr>
          <w:ilvl w:val="0"/>
          <w:numId w:val="4"/>
        </w:numPr>
        <w:tabs>
          <w:tab w:val="left" w:pos="567"/>
        </w:tabs>
        <w:autoSpaceDE w:val="0"/>
        <w:autoSpaceDN w:val="0"/>
        <w:adjustRightInd w:val="0"/>
        <w:spacing w:before="120" w:after="120" w:line="240" w:lineRule="auto"/>
        <w:ind w:left="567" w:hanging="284"/>
        <w:jc w:val="both"/>
        <w:rPr>
          <w:rFonts w:ascii="Times New Roman" w:hAnsi="Times New Roman" w:cs="Times New Roman"/>
          <w:sz w:val="26"/>
          <w:szCs w:val="26"/>
        </w:rPr>
      </w:pPr>
      <w:r w:rsidRPr="003522C4">
        <w:rPr>
          <w:rFonts w:ascii="Times New Roman" w:hAnsi="Times New Roman" w:cs="Times New Roman"/>
          <w:sz w:val="26"/>
          <w:szCs w:val="26"/>
        </w:rPr>
        <w:t xml:space="preserve">Địa chỉ: 215 đường Hồng Bàng, Phường </w:t>
      </w:r>
      <w:r w:rsidR="005177F1" w:rsidRPr="003522C4">
        <w:rPr>
          <w:rFonts w:ascii="Times New Roman" w:hAnsi="Times New Roman" w:cs="Times New Roman"/>
          <w:sz w:val="26"/>
          <w:szCs w:val="26"/>
        </w:rPr>
        <w:t>Chợ Lớn</w:t>
      </w:r>
      <w:r w:rsidRPr="003522C4">
        <w:rPr>
          <w:rFonts w:ascii="Times New Roman" w:hAnsi="Times New Roman" w:cs="Times New Roman"/>
          <w:sz w:val="26"/>
          <w:szCs w:val="26"/>
        </w:rPr>
        <w:t xml:space="preserve">, </w:t>
      </w:r>
      <w:r w:rsidR="00D01F92" w:rsidRPr="003522C4">
        <w:rPr>
          <w:rFonts w:ascii="Times New Roman" w:hAnsi="Times New Roman" w:cs="Times New Roman"/>
          <w:sz w:val="26"/>
          <w:szCs w:val="26"/>
        </w:rPr>
        <w:t>Thành phố Hồ Chí Minh.</w:t>
      </w:r>
    </w:p>
    <w:p w14:paraId="44C0CFCE" w14:textId="228D9403" w:rsidR="00890100" w:rsidRPr="005177F1" w:rsidRDefault="00A23BED" w:rsidP="00890100">
      <w:pPr>
        <w:numPr>
          <w:ilvl w:val="0"/>
          <w:numId w:val="4"/>
        </w:numPr>
        <w:tabs>
          <w:tab w:val="left" w:pos="567"/>
        </w:tabs>
        <w:autoSpaceDE w:val="0"/>
        <w:autoSpaceDN w:val="0"/>
        <w:adjustRightInd w:val="0"/>
        <w:spacing w:before="120" w:after="120" w:line="240" w:lineRule="auto"/>
        <w:ind w:left="567" w:hanging="284"/>
        <w:jc w:val="both"/>
        <w:rPr>
          <w:rFonts w:ascii="Times New Roman" w:hAnsi="Times New Roman" w:cs="Times New Roman"/>
          <w:sz w:val="26"/>
          <w:szCs w:val="26"/>
        </w:rPr>
      </w:pPr>
      <w:r w:rsidRPr="005177F1">
        <w:rPr>
          <w:rFonts w:ascii="Times New Roman" w:hAnsi="Times New Roman" w:cs="Times New Roman"/>
          <w:sz w:val="26"/>
          <w:szCs w:val="26"/>
        </w:rPr>
        <w:t xml:space="preserve">Thời gian thực hiện hợp đồng: </w:t>
      </w:r>
      <w:r w:rsidR="001457FE">
        <w:rPr>
          <w:rFonts w:ascii="Times New Roman" w:hAnsi="Times New Roman" w:cs="Times New Roman"/>
          <w:sz w:val="26"/>
          <w:szCs w:val="26"/>
        </w:rPr>
        <w:t>10</w:t>
      </w:r>
      <w:r w:rsidRPr="005177F1">
        <w:rPr>
          <w:rFonts w:ascii="Times New Roman" w:hAnsi="Times New Roman" w:cs="Times New Roman"/>
          <w:sz w:val="26"/>
          <w:szCs w:val="26"/>
        </w:rPr>
        <w:t xml:space="preserve"> tháng kể từ ngày thực hiện hợp đồng</w:t>
      </w:r>
    </w:p>
    <w:p w14:paraId="33F0DD5D" w14:textId="77777777" w:rsidR="00890100" w:rsidRPr="00890100" w:rsidRDefault="00890100" w:rsidP="00890100">
      <w:pPr>
        <w:autoSpaceDE w:val="0"/>
        <w:autoSpaceDN w:val="0"/>
        <w:adjustRightInd w:val="0"/>
        <w:spacing w:before="120" w:after="120" w:line="240" w:lineRule="auto"/>
        <w:jc w:val="both"/>
        <w:rPr>
          <w:rFonts w:ascii="Times New Roman" w:hAnsi="Times New Roman" w:cs="Times New Roman"/>
          <w:b/>
          <w:sz w:val="26"/>
          <w:szCs w:val="26"/>
        </w:rPr>
      </w:pPr>
      <w:r w:rsidRPr="00890100">
        <w:rPr>
          <w:rFonts w:ascii="Times New Roman" w:hAnsi="Times New Roman" w:cs="Times New Roman"/>
          <w:b/>
          <w:sz w:val="26"/>
          <w:szCs w:val="26"/>
        </w:rPr>
        <w:t>2. Yêu cầu về kỹ thuật</w:t>
      </w:r>
    </w:p>
    <w:tbl>
      <w:tblPr>
        <w:tblW w:w="9067" w:type="dxa"/>
        <w:jc w:val="center"/>
        <w:shd w:val="clear" w:color="auto" w:fill="FFFFFF" w:themeFill="background1"/>
        <w:tblLook w:val="04A0" w:firstRow="1" w:lastRow="0" w:firstColumn="1" w:lastColumn="0" w:noHBand="0" w:noVBand="1"/>
      </w:tblPr>
      <w:tblGrid>
        <w:gridCol w:w="670"/>
        <w:gridCol w:w="1593"/>
        <w:gridCol w:w="6804"/>
      </w:tblGrid>
      <w:tr w:rsidR="00201DC2" w:rsidRPr="00201DC2" w14:paraId="02E1C928" w14:textId="75B496EB" w:rsidTr="00201DC2">
        <w:trPr>
          <w:trHeight w:val="272"/>
          <w:tblHeader/>
          <w:jc w:val="center"/>
        </w:trPr>
        <w:tc>
          <w:tcPr>
            <w:tcW w:w="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09EC96" w14:textId="77777777" w:rsidR="00201DC2" w:rsidRPr="00201DC2" w:rsidRDefault="00201DC2" w:rsidP="00201DC2">
            <w:pPr>
              <w:spacing w:after="0"/>
              <w:jc w:val="center"/>
              <w:rPr>
                <w:rFonts w:ascii="Times New Roman" w:hAnsi="Times New Roman" w:cs="Times New Roman"/>
                <w:b/>
                <w:bCs/>
                <w:color w:val="000000"/>
                <w:sz w:val="24"/>
                <w:szCs w:val="24"/>
              </w:rPr>
            </w:pPr>
            <w:r w:rsidRPr="00201DC2">
              <w:rPr>
                <w:rFonts w:ascii="Times New Roman" w:hAnsi="Times New Roman" w:cs="Times New Roman"/>
                <w:b/>
                <w:bCs/>
                <w:color w:val="000000"/>
                <w:sz w:val="24"/>
                <w:szCs w:val="24"/>
              </w:rPr>
              <w:t>STT</w:t>
            </w:r>
          </w:p>
        </w:tc>
        <w:tc>
          <w:tcPr>
            <w:tcW w:w="15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6C5EED7" w14:textId="77777777" w:rsidR="00201DC2" w:rsidRPr="00201DC2" w:rsidRDefault="00201DC2" w:rsidP="00201DC2">
            <w:pPr>
              <w:spacing w:after="0"/>
              <w:jc w:val="center"/>
              <w:rPr>
                <w:rFonts w:ascii="Times New Roman" w:hAnsi="Times New Roman" w:cs="Times New Roman"/>
                <w:b/>
                <w:bCs/>
                <w:color w:val="000000"/>
                <w:sz w:val="24"/>
                <w:szCs w:val="24"/>
              </w:rPr>
            </w:pPr>
            <w:r w:rsidRPr="00201DC2">
              <w:rPr>
                <w:rFonts w:ascii="Times New Roman" w:hAnsi="Times New Roman" w:cs="Times New Roman"/>
                <w:b/>
                <w:bCs/>
                <w:color w:val="000000"/>
                <w:sz w:val="24"/>
                <w:szCs w:val="24"/>
              </w:rPr>
              <w:t>Tên danh mục</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268785C" w14:textId="77777777" w:rsidR="00201DC2" w:rsidRPr="00201DC2" w:rsidRDefault="00201DC2" w:rsidP="00201DC2">
            <w:pPr>
              <w:spacing w:after="0"/>
              <w:jc w:val="center"/>
              <w:rPr>
                <w:rFonts w:ascii="Times New Roman" w:hAnsi="Times New Roman" w:cs="Times New Roman"/>
                <w:b/>
                <w:bCs/>
                <w:color w:val="000000"/>
                <w:sz w:val="24"/>
                <w:szCs w:val="24"/>
              </w:rPr>
            </w:pPr>
            <w:r w:rsidRPr="00201DC2">
              <w:rPr>
                <w:rFonts w:ascii="Times New Roman" w:hAnsi="Times New Roman" w:cs="Times New Roman"/>
                <w:b/>
                <w:bCs/>
                <w:color w:val="000000"/>
                <w:sz w:val="24"/>
                <w:szCs w:val="24"/>
              </w:rPr>
              <w:t>Yêu cầu kỹ thuật</w:t>
            </w:r>
          </w:p>
        </w:tc>
      </w:tr>
      <w:tr w:rsidR="00201DC2" w:rsidRPr="00201DC2" w14:paraId="6894BA1A" w14:textId="4C63EE0C" w:rsidTr="00201DC2">
        <w:trPr>
          <w:trHeight w:val="226"/>
          <w:jc w:val="center"/>
        </w:trPr>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EAC85" w14:textId="77777777" w:rsidR="00201DC2" w:rsidRPr="00366F37" w:rsidRDefault="00201DC2" w:rsidP="00D3083A">
            <w:pPr>
              <w:spacing w:after="0"/>
              <w:jc w:val="center"/>
              <w:rPr>
                <w:rFonts w:ascii="Times New Roman" w:hAnsi="Times New Roman" w:cs="Times New Roman"/>
                <w:b/>
                <w:bCs/>
                <w:sz w:val="24"/>
                <w:szCs w:val="24"/>
              </w:rPr>
            </w:pPr>
            <w:r w:rsidRPr="00366F37">
              <w:rPr>
                <w:rFonts w:ascii="Times New Roman" w:hAnsi="Times New Roman" w:cs="Times New Roman"/>
                <w:b/>
                <w:bCs/>
                <w:sz w:val="24"/>
                <w:szCs w:val="24"/>
              </w:rPr>
              <w:t>I</w:t>
            </w:r>
          </w:p>
        </w:tc>
        <w:tc>
          <w:tcPr>
            <w:tcW w:w="8397"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15D2B82" w14:textId="77777777" w:rsidR="00201DC2" w:rsidRPr="00366F37" w:rsidRDefault="00201DC2" w:rsidP="00201DC2">
            <w:pPr>
              <w:spacing w:after="0"/>
              <w:rPr>
                <w:rFonts w:ascii="Times New Roman" w:hAnsi="Times New Roman" w:cs="Times New Roman"/>
                <w:b/>
                <w:bCs/>
                <w:sz w:val="24"/>
                <w:szCs w:val="24"/>
              </w:rPr>
            </w:pPr>
            <w:r w:rsidRPr="00366F37">
              <w:rPr>
                <w:rFonts w:ascii="Times New Roman" w:hAnsi="Times New Roman" w:cs="Times New Roman"/>
                <w:b/>
                <w:bCs/>
                <w:sz w:val="24"/>
                <w:szCs w:val="24"/>
              </w:rPr>
              <w:t>Hệ thống giám sát tập trung DCMS</w:t>
            </w:r>
          </w:p>
        </w:tc>
      </w:tr>
      <w:tr w:rsidR="00201DC2" w:rsidRPr="00201DC2" w14:paraId="13F7027A" w14:textId="6F33C253" w:rsidTr="00201DC2">
        <w:trPr>
          <w:trHeight w:val="5654"/>
          <w:jc w:val="center"/>
        </w:trPr>
        <w:tc>
          <w:tcPr>
            <w:tcW w:w="670" w:type="dxa"/>
            <w:tcBorders>
              <w:top w:val="nil"/>
              <w:left w:val="single" w:sz="4" w:space="0" w:color="auto"/>
              <w:bottom w:val="single" w:sz="4" w:space="0" w:color="auto"/>
              <w:right w:val="single" w:sz="4" w:space="0" w:color="auto"/>
            </w:tcBorders>
            <w:shd w:val="clear" w:color="auto" w:fill="FFFFFF" w:themeFill="background1"/>
            <w:hideMark/>
          </w:tcPr>
          <w:p w14:paraId="2CB47135" w14:textId="77777777" w:rsidR="00201DC2" w:rsidRPr="00201DC2" w:rsidRDefault="00201DC2" w:rsidP="00366F37">
            <w:pPr>
              <w:spacing w:before="80" w:after="80" w:line="276" w:lineRule="auto"/>
              <w:jc w:val="center"/>
              <w:rPr>
                <w:rFonts w:ascii="Times New Roman" w:hAnsi="Times New Roman" w:cs="Times New Roman"/>
                <w:color w:val="000000"/>
                <w:sz w:val="24"/>
                <w:szCs w:val="24"/>
              </w:rPr>
            </w:pPr>
            <w:r w:rsidRPr="00201DC2">
              <w:rPr>
                <w:rFonts w:ascii="Times New Roman" w:hAnsi="Times New Roman" w:cs="Times New Roman"/>
                <w:color w:val="000000"/>
                <w:sz w:val="24"/>
                <w:szCs w:val="24"/>
              </w:rPr>
              <w:t>1</w:t>
            </w:r>
          </w:p>
        </w:tc>
        <w:tc>
          <w:tcPr>
            <w:tcW w:w="1593" w:type="dxa"/>
            <w:tcBorders>
              <w:top w:val="nil"/>
              <w:left w:val="nil"/>
              <w:bottom w:val="single" w:sz="4" w:space="0" w:color="auto"/>
              <w:right w:val="single" w:sz="4" w:space="0" w:color="auto"/>
            </w:tcBorders>
            <w:shd w:val="clear" w:color="auto" w:fill="FFFFFF" w:themeFill="background1"/>
            <w:hideMark/>
          </w:tcPr>
          <w:p w14:paraId="2167B81A"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Thiết bị chuyển đổi giao thức Modbus RTU sang TCP/IP</w:t>
            </w:r>
          </w:p>
        </w:tc>
        <w:tc>
          <w:tcPr>
            <w:tcW w:w="6804" w:type="dxa"/>
            <w:tcBorders>
              <w:top w:val="nil"/>
              <w:left w:val="nil"/>
              <w:bottom w:val="single" w:sz="4" w:space="0" w:color="auto"/>
              <w:right w:val="single" w:sz="4" w:space="0" w:color="auto"/>
            </w:tcBorders>
            <w:shd w:val="clear" w:color="auto" w:fill="FFFFFF" w:themeFill="background1"/>
            <w:hideMark/>
          </w:tcPr>
          <w:p w14:paraId="230E799D"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Cổng Ethernet:  ≥ 1 cổng (tốc độ tối thiểu 100BaseT(X))</w:t>
            </w:r>
          </w:p>
          <w:p w14:paraId="7D5C5067"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Giao thức hỗ trợ: Modbus TCP Client/ Modbus TCP Server</w:t>
            </w:r>
          </w:p>
          <w:p w14:paraId="59856D7D"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Quản lý thiết bị: hỗ trợ ARP, DHCP Client, DNS, HTTP, SNMP, TCP/IP, Telnet, UDP, HTTPS, SMTP</w:t>
            </w:r>
          </w:p>
          <w:p w14:paraId="6EC627CE"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Cổng Serial: ≥ 2 cổng (Đầu nối: DB9)</w:t>
            </w:r>
          </w:p>
          <w:p w14:paraId="42F1EA0B"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Chuẩn giao tiếp nối tiếp: RS-232/422/485</w:t>
            </w:r>
          </w:p>
          <w:p w14:paraId="55AC8A87"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Tốc độ truyền dữ liệu: ≥ 115200 bps</w:t>
            </w:r>
          </w:p>
          <w:p w14:paraId="574B3169"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Số bit dữ liệu (Data Bits): 7, 8</w:t>
            </w:r>
          </w:p>
          <w:p w14:paraId="7AB37736"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Điều khiển luồng (Flow Control): DTR/DSR, RTS/CTS</w:t>
            </w:r>
          </w:p>
          <w:p w14:paraId="51F14C4D" w14:textId="44393E1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Kết nối đồng thời ≥ 16 thiết bị (TCP masters) qua mạng. Mỗi thiết bị trong số đó có thể gửi tối đa </w:t>
            </w:r>
            <w:r w:rsidR="002C01EC" w:rsidRPr="002C01EC">
              <w:rPr>
                <w:rFonts w:ascii="Times New Roman" w:hAnsi="Times New Roman" w:cs="Times New Roman"/>
                <w:color w:val="EE0000"/>
                <w:sz w:val="24"/>
                <w:szCs w:val="24"/>
              </w:rPr>
              <w:t>≥</w:t>
            </w:r>
            <w:r w:rsidR="002C01EC" w:rsidRPr="00201DC2">
              <w:rPr>
                <w:rFonts w:ascii="Times New Roman" w:hAnsi="Times New Roman" w:cs="Times New Roman"/>
                <w:color w:val="000000"/>
                <w:sz w:val="24"/>
                <w:szCs w:val="24"/>
              </w:rPr>
              <w:t xml:space="preserve"> </w:t>
            </w:r>
            <w:r w:rsidRPr="00201DC2">
              <w:rPr>
                <w:rFonts w:ascii="Times New Roman" w:hAnsi="Times New Roman" w:cs="Times New Roman"/>
                <w:color w:val="000000"/>
                <w:sz w:val="24"/>
                <w:szCs w:val="24"/>
              </w:rPr>
              <w:t>32 yêu cầu cùng lúc.</w:t>
            </w:r>
          </w:p>
          <w:p w14:paraId="3108FF37"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Yêu cầu về xuất xứ và chất lượng hàng hóa: </w:t>
            </w:r>
          </w:p>
          <w:p w14:paraId="4133A145"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Chứng nhận chất lượng hàng hóa (CQ) do hãng sản xuất cấp, thể hiện số Serial hoặc Part Number sản phẩm. </w:t>
            </w:r>
          </w:p>
          <w:p w14:paraId="74BEA80F"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Chứng nhận xuất xứ hàng hóa (CO) </w:t>
            </w:r>
          </w:p>
          <w:p w14:paraId="5142390A"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Bảo hành: ≥ 12 tháng kể từ ngày nghiệm thu.</w:t>
            </w:r>
          </w:p>
        </w:tc>
      </w:tr>
      <w:tr w:rsidR="00201DC2" w:rsidRPr="00201DC2" w14:paraId="5FE1C08A" w14:textId="7E625064" w:rsidTr="00201DC2">
        <w:trPr>
          <w:trHeight w:val="2948"/>
          <w:jc w:val="center"/>
        </w:trPr>
        <w:tc>
          <w:tcPr>
            <w:tcW w:w="670" w:type="dxa"/>
            <w:tcBorders>
              <w:top w:val="nil"/>
              <w:left w:val="single" w:sz="4" w:space="0" w:color="auto"/>
              <w:bottom w:val="single" w:sz="4" w:space="0" w:color="auto"/>
              <w:right w:val="single" w:sz="4" w:space="0" w:color="auto"/>
            </w:tcBorders>
            <w:shd w:val="clear" w:color="auto" w:fill="FFFFFF" w:themeFill="background1"/>
            <w:hideMark/>
          </w:tcPr>
          <w:p w14:paraId="0626B1D4" w14:textId="77777777" w:rsidR="00201DC2" w:rsidRPr="00201DC2" w:rsidRDefault="00201DC2" w:rsidP="00366F37">
            <w:pPr>
              <w:spacing w:before="80" w:after="80" w:line="276" w:lineRule="auto"/>
              <w:jc w:val="center"/>
              <w:rPr>
                <w:rFonts w:ascii="Times New Roman" w:hAnsi="Times New Roman" w:cs="Times New Roman"/>
                <w:color w:val="000000"/>
                <w:sz w:val="24"/>
                <w:szCs w:val="24"/>
              </w:rPr>
            </w:pPr>
            <w:r w:rsidRPr="00201DC2">
              <w:rPr>
                <w:rFonts w:ascii="Times New Roman" w:hAnsi="Times New Roman" w:cs="Times New Roman"/>
                <w:color w:val="000000"/>
                <w:sz w:val="24"/>
                <w:szCs w:val="24"/>
              </w:rPr>
              <w:t>2</w:t>
            </w:r>
          </w:p>
        </w:tc>
        <w:tc>
          <w:tcPr>
            <w:tcW w:w="1593" w:type="dxa"/>
            <w:tcBorders>
              <w:top w:val="nil"/>
              <w:left w:val="nil"/>
              <w:bottom w:val="single" w:sz="4" w:space="0" w:color="auto"/>
              <w:right w:val="single" w:sz="4" w:space="0" w:color="auto"/>
            </w:tcBorders>
            <w:shd w:val="clear" w:color="auto" w:fill="FFFFFF" w:themeFill="background1"/>
          </w:tcPr>
          <w:p w14:paraId="1580CBA3"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Thiết bị điều khiển trung tâm (Main controller)</w:t>
            </w:r>
          </w:p>
        </w:tc>
        <w:tc>
          <w:tcPr>
            <w:tcW w:w="6804" w:type="dxa"/>
            <w:tcBorders>
              <w:top w:val="nil"/>
              <w:left w:val="nil"/>
              <w:bottom w:val="single" w:sz="4" w:space="0" w:color="auto"/>
              <w:right w:val="single" w:sz="4" w:space="0" w:color="auto"/>
            </w:tcBorders>
            <w:shd w:val="clear" w:color="auto" w:fill="FFFFFF" w:themeFill="background1"/>
          </w:tcPr>
          <w:p w14:paraId="0910F9D8"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Giám sát và điều khiển các thiết bị hạ tầng (the field devices)</w:t>
            </w:r>
          </w:p>
          <w:p w14:paraId="6B4D8DD6"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Hỗ trợ giao thức: Modbus RTU/TCP, SNMP, OPC, GSM (SMS)</w:t>
            </w:r>
          </w:p>
          <w:p w14:paraId="194737B1"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Cổng Ethernet/TCP-IP (RJ45): ≥ 1</w:t>
            </w:r>
          </w:p>
          <w:p w14:paraId="5C3038F9"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Wireless LAN: tối thiểu </w:t>
            </w:r>
            <w:r w:rsidRPr="001457FE">
              <w:rPr>
                <w:rFonts w:ascii="Times New Roman" w:hAnsi="Times New Roman" w:cs="Times New Roman"/>
                <w:sz w:val="24"/>
                <w:szCs w:val="24"/>
              </w:rPr>
              <w:t>chuẩn .11n</w:t>
            </w:r>
          </w:p>
          <w:p w14:paraId="410680B9"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Cổng Micro SD: ≥ 1</w:t>
            </w:r>
          </w:p>
          <w:p w14:paraId="31851200"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Cổng USB: ≥ 4</w:t>
            </w:r>
          </w:p>
          <w:p w14:paraId="591046D7"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Cổng Type-C: ≥ 1 </w:t>
            </w:r>
          </w:p>
          <w:p w14:paraId="607A92D3"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Điều khiển máy điều hòa: Cho phép điều khiển hai máy điều hòa theo lịch trình hoặc thủ công nhằm duy trì môi trường phòng theo mục tiêu mong muốn.</w:t>
            </w:r>
          </w:p>
          <w:p w14:paraId="595F97FF"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Cảnh báo tại chỗ: Cảnh báo qua SMS, email hoặc còi báo</w:t>
            </w:r>
          </w:p>
          <w:p w14:paraId="4356E854"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lastRenderedPageBreak/>
              <w:t>- Cảnh báo theo cấp bậc: Chức năng cảnh báo nhiều cấp có thể được kích hoạt theo thứ tự ưu tiên của các đầu mối liên hệ (tên, số điện thoại, địa chỉ email...)</w:t>
            </w:r>
          </w:p>
          <w:p w14:paraId="781BBE6C"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Ghi nhận dữ liệu: Dữ liệu sẽ được lưu theo nhóm, theo thời gian, theo người dùng, theo danh mục (categories).</w:t>
            </w:r>
          </w:p>
          <w:p w14:paraId="5B652241"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Giao thức truyền: Hỗ trợ các giao thức Modbus, BACnet, SNMP, OPC…</w:t>
            </w:r>
          </w:p>
          <w:p w14:paraId="51DFFC8A"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Có khả năng tích hợp với các cảm biến hiện hữu của chủ đầu tư, tối thiểu bao gồm: 3L-AP /RS485, MB-ESP-SHT205, tủ điều khiển xả khí chuyên dùng tích hợp công tắc xả khí khẩn.</w:t>
            </w:r>
          </w:p>
          <w:p w14:paraId="18E82DAD"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Yêu cầu về xuất xứ và chất lượng hàng hóa:  </w:t>
            </w:r>
          </w:p>
          <w:p w14:paraId="1E2CFCC6"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Chứng nhận chất lượng hàng hóa (CQ) do hãng sản xuất cấp, thể hiện số Serial hoặc Part Number sản phẩm. </w:t>
            </w:r>
          </w:p>
          <w:p w14:paraId="3EE9F0E0"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Chứng nhận xuất xứ hoặc xuất xưởng hàng hóa (CO) </w:t>
            </w:r>
          </w:p>
          <w:p w14:paraId="2FCA9D03" w14:textId="77777777" w:rsidR="00201DC2" w:rsidRPr="00201DC2" w:rsidRDefault="00201DC2" w:rsidP="00366F37">
            <w:pPr>
              <w:spacing w:before="80" w:after="80" w:line="276" w:lineRule="auto"/>
              <w:ind w:left="28"/>
              <w:rPr>
                <w:rFonts w:ascii="Times New Roman" w:hAnsi="Times New Roman" w:cs="Times New Roman"/>
                <w:color w:val="000000"/>
                <w:sz w:val="24"/>
                <w:szCs w:val="24"/>
              </w:rPr>
            </w:pPr>
            <w:r w:rsidRPr="00201DC2">
              <w:rPr>
                <w:rFonts w:ascii="Times New Roman" w:hAnsi="Times New Roman" w:cs="Times New Roman"/>
                <w:color w:val="000000"/>
                <w:sz w:val="24"/>
                <w:szCs w:val="24"/>
              </w:rPr>
              <w:t>- Bảo hành: ≥ 12 tháng kế từ ngày nghiệm thu. </w:t>
            </w:r>
          </w:p>
        </w:tc>
      </w:tr>
      <w:tr w:rsidR="00201DC2" w:rsidRPr="00201DC2" w14:paraId="7AF0F9EE" w14:textId="1A5F4177" w:rsidTr="00201DC2">
        <w:trPr>
          <w:trHeight w:val="4791"/>
          <w:jc w:val="center"/>
        </w:trPr>
        <w:tc>
          <w:tcPr>
            <w:tcW w:w="670" w:type="dxa"/>
            <w:tcBorders>
              <w:top w:val="nil"/>
              <w:left w:val="single" w:sz="4" w:space="0" w:color="auto"/>
              <w:bottom w:val="single" w:sz="4" w:space="0" w:color="auto"/>
              <w:right w:val="single" w:sz="4" w:space="0" w:color="auto"/>
            </w:tcBorders>
            <w:shd w:val="clear" w:color="auto" w:fill="FFFFFF" w:themeFill="background1"/>
            <w:hideMark/>
          </w:tcPr>
          <w:p w14:paraId="72A45874" w14:textId="77777777" w:rsidR="00201DC2" w:rsidRPr="00201DC2" w:rsidRDefault="00201DC2" w:rsidP="00366F37">
            <w:pPr>
              <w:spacing w:before="80" w:after="80" w:line="276" w:lineRule="auto"/>
              <w:jc w:val="center"/>
              <w:rPr>
                <w:rFonts w:ascii="Times New Roman" w:hAnsi="Times New Roman" w:cs="Times New Roman"/>
                <w:color w:val="000000"/>
                <w:sz w:val="24"/>
                <w:szCs w:val="24"/>
              </w:rPr>
            </w:pPr>
            <w:r w:rsidRPr="00201DC2">
              <w:rPr>
                <w:rFonts w:ascii="Times New Roman" w:hAnsi="Times New Roman" w:cs="Times New Roman"/>
                <w:color w:val="000000"/>
                <w:sz w:val="24"/>
                <w:szCs w:val="24"/>
              </w:rPr>
              <w:lastRenderedPageBreak/>
              <w:t>3</w:t>
            </w:r>
          </w:p>
        </w:tc>
        <w:tc>
          <w:tcPr>
            <w:tcW w:w="1593" w:type="dxa"/>
            <w:tcBorders>
              <w:top w:val="nil"/>
              <w:left w:val="nil"/>
              <w:bottom w:val="single" w:sz="4" w:space="0" w:color="auto"/>
              <w:right w:val="single" w:sz="4" w:space="0" w:color="auto"/>
            </w:tcBorders>
            <w:shd w:val="clear" w:color="auto" w:fill="FFFFFF" w:themeFill="background1"/>
          </w:tcPr>
          <w:p w14:paraId="25E250AE"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Thiết bị cảm biến nhiệt độ và độ ẩm</w:t>
            </w:r>
          </w:p>
        </w:tc>
        <w:tc>
          <w:tcPr>
            <w:tcW w:w="6804" w:type="dxa"/>
            <w:tcBorders>
              <w:top w:val="nil"/>
              <w:left w:val="nil"/>
              <w:bottom w:val="single" w:sz="4" w:space="0" w:color="auto"/>
              <w:right w:val="single" w:sz="4" w:space="0" w:color="auto"/>
            </w:tcBorders>
            <w:shd w:val="clear" w:color="auto" w:fill="FFFFFF" w:themeFill="background1"/>
          </w:tcPr>
          <w:p w14:paraId="763DE478"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Khoảng đo nhiệt độ tối ưu: -40℃ </w:t>
            </w:r>
            <w:r w:rsidRPr="00201DC2">
              <w:rPr>
                <w:rFonts w:ascii="Times New Roman" w:eastAsia="MS Gothic" w:hAnsi="Times New Roman" w:cs="Times New Roman"/>
                <w:color w:val="000000"/>
                <w:sz w:val="24"/>
                <w:szCs w:val="24"/>
              </w:rPr>
              <w:t>～</w:t>
            </w:r>
            <w:r w:rsidRPr="00201DC2">
              <w:rPr>
                <w:rFonts w:ascii="Times New Roman" w:hAnsi="Times New Roman" w:cs="Times New Roman"/>
                <w:color w:val="000000"/>
                <w:sz w:val="24"/>
                <w:szCs w:val="24"/>
              </w:rPr>
              <w:t xml:space="preserve"> 80℃ </w:t>
            </w:r>
          </w:p>
          <w:p w14:paraId="3F72D7D0"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Khoảng đo độ ẩm tối ưu: 0 </w:t>
            </w:r>
            <w:r w:rsidRPr="00201DC2">
              <w:rPr>
                <w:rFonts w:ascii="Times New Roman" w:eastAsia="MS Gothic" w:hAnsi="Times New Roman" w:cs="Times New Roman"/>
                <w:color w:val="000000"/>
                <w:sz w:val="24"/>
                <w:szCs w:val="24"/>
              </w:rPr>
              <w:t>～</w:t>
            </w:r>
            <w:r w:rsidRPr="00201DC2">
              <w:rPr>
                <w:rFonts w:ascii="Times New Roman" w:hAnsi="Times New Roman" w:cs="Times New Roman"/>
                <w:color w:val="000000"/>
                <w:sz w:val="24"/>
                <w:szCs w:val="24"/>
              </w:rPr>
              <w:t xml:space="preserve"> 100%RH </w:t>
            </w:r>
          </w:p>
          <w:p w14:paraId="33CE2918"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Chính xác của thang đo: Nhiệt độ ±0.3℃, Độ ẩm: ±2.0%</w:t>
            </w:r>
          </w:p>
          <w:p w14:paraId="070B5218"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Đầu ra: RS485 (Modbus RTU)</w:t>
            </w:r>
          </w:p>
          <w:p w14:paraId="58590410"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Chất liệu: nhựa ABS chống nước</w:t>
            </w:r>
          </w:p>
          <w:p w14:paraId="69FDAD21"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Mức tiêu thụ hiện tại: ≤ 60mA</w:t>
            </w:r>
          </w:p>
          <w:p w14:paraId="43E7CA97"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Cung cấp điện áp với RS485, 9-12V</w:t>
            </w:r>
          </w:p>
          <w:p w14:paraId="2E53E982"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Yêu cầu về xuất xứ và chất lượng hàng hóa:  </w:t>
            </w:r>
          </w:p>
          <w:p w14:paraId="6431F438"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Chứng nhận chất lượng hàng hóa (CQ) do hãng sản xuất cấp, thể hiện số Serial hoặc Part Number sản phẩm. </w:t>
            </w:r>
          </w:p>
          <w:p w14:paraId="6B72F9EF"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Chứng nhận xuất xứ hoặc xuất xưởng hàng hóa (CO) </w:t>
            </w:r>
          </w:p>
          <w:p w14:paraId="34EB2DC0"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Bảo hành: ≥ 12 tháng kế từ ngày nghiệm thu. </w:t>
            </w:r>
          </w:p>
        </w:tc>
      </w:tr>
      <w:tr w:rsidR="00201DC2" w:rsidRPr="00201DC2" w14:paraId="4FBD60DC" w14:textId="07136174" w:rsidTr="00366F37">
        <w:trPr>
          <w:jc w:val="center"/>
        </w:trPr>
        <w:tc>
          <w:tcPr>
            <w:tcW w:w="670" w:type="dxa"/>
            <w:tcBorders>
              <w:top w:val="nil"/>
              <w:left w:val="single" w:sz="4" w:space="0" w:color="auto"/>
              <w:bottom w:val="single" w:sz="4" w:space="0" w:color="auto"/>
              <w:right w:val="single" w:sz="4" w:space="0" w:color="auto"/>
            </w:tcBorders>
            <w:shd w:val="clear" w:color="auto" w:fill="FFFFFF" w:themeFill="background1"/>
            <w:hideMark/>
          </w:tcPr>
          <w:p w14:paraId="09B10811" w14:textId="77777777" w:rsidR="00201DC2" w:rsidRPr="00201DC2" w:rsidRDefault="00201DC2" w:rsidP="00366F37">
            <w:pPr>
              <w:spacing w:before="80" w:after="80" w:line="276" w:lineRule="auto"/>
              <w:jc w:val="center"/>
              <w:rPr>
                <w:rFonts w:ascii="Times New Roman" w:hAnsi="Times New Roman" w:cs="Times New Roman"/>
                <w:color w:val="000000"/>
                <w:sz w:val="24"/>
                <w:szCs w:val="24"/>
              </w:rPr>
            </w:pPr>
            <w:r w:rsidRPr="00201DC2">
              <w:rPr>
                <w:rFonts w:ascii="Times New Roman" w:hAnsi="Times New Roman" w:cs="Times New Roman"/>
                <w:color w:val="000000"/>
                <w:sz w:val="24"/>
                <w:szCs w:val="24"/>
              </w:rPr>
              <w:t>4</w:t>
            </w:r>
          </w:p>
        </w:tc>
        <w:tc>
          <w:tcPr>
            <w:tcW w:w="1593" w:type="dxa"/>
            <w:tcBorders>
              <w:top w:val="nil"/>
              <w:left w:val="nil"/>
              <w:bottom w:val="single" w:sz="4" w:space="0" w:color="auto"/>
              <w:right w:val="single" w:sz="4" w:space="0" w:color="auto"/>
            </w:tcBorders>
            <w:shd w:val="clear" w:color="auto" w:fill="FFFFFF" w:themeFill="background1"/>
          </w:tcPr>
          <w:p w14:paraId="678F172A"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Phần mềm giám sát và cảnh báo tập trung</w:t>
            </w:r>
          </w:p>
        </w:tc>
        <w:tc>
          <w:tcPr>
            <w:tcW w:w="6804" w:type="dxa"/>
            <w:tcBorders>
              <w:top w:val="nil"/>
              <w:left w:val="nil"/>
              <w:bottom w:val="single" w:sz="4" w:space="0" w:color="auto"/>
              <w:right w:val="single" w:sz="4" w:space="0" w:color="auto"/>
            </w:tcBorders>
            <w:shd w:val="clear" w:color="auto" w:fill="FFFFFF" w:themeFill="background1"/>
          </w:tcPr>
          <w:p w14:paraId="77789FCA"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Thu thập và điều khiển số liệu vận hành của các thiết bị kỹ thuật M&amp;E một cách liên tục theo thời gian thực.</w:t>
            </w:r>
          </w:p>
          <w:p w14:paraId="6996FA0C"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Hoạt động trên nền tảng web và giao tiếp với các thiết bị kỹ thuật hạ tầng qua kết nối TCP/IP với các giao thức tiêu chuẩn.</w:t>
            </w:r>
          </w:p>
          <w:p w14:paraId="60038D54"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b/>
                <w:color w:val="000000"/>
                <w:sz w:val="24"/>
                <w:szCs w:val="24"/>
              </w:rPr>
              <w:t>* Tính năng quản lý:</w:t>
            </w:r>
          </w:p>
          <w:p w14:paraId="0351A9BC"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Quản lý user: sắp xếp nhân sự trên hệ thống cho phù hợp với tổ chức thực tế</w:t>
            </w:r>
          </w:p>
          <w:p w14:paraId="6EE93915"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Quản lý địa điểm, thiết bị:  </w:t>
            </w:r>
          </w:p>
          <w:p w14:paraId="043FC5C8"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lastRenderedPageBreak/>
              <w:t xml:space="preserve">+ Cho phép người dùng tự tổ chức/ sắp xếp thiết bị kỹ thuật theo cấu trúc cây mong muốn. </w:t>
            </w:r>
          </w:p>
          <w:p w14:paraId="1D934A79"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Các thiết bị được cấu hình sẵn theo tính chất riêng, trạng thái làm việc của thiết bị sẽ thể hiện cập nhật theo thời gian tương ứng. </w:t>
            </w:r>
          </w:p>
          <w:p w14:paraId="369CBC01"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Quản lý các kết nối: có hỗ trợ người dùng trong việc sắp xếp vị trí lắp đặt thiết bị, tối ưu nguồn tài nguyên còn trống để phục vụ cho các nhu cầu bổ sung. </w:t>
            </w:r>
          </w:p>
          <w:p w14:paraId="35E5471C"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Quy trình công việc: </w:t>
            </w:r>
          </w:p>
          <w:p w14:paraId="37E5C15C"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Kiểm tra hàng ngày: ghi nhận các số liệu</w:t>
            </w:r>
          </w:p>
          <w:p w14:paraId="0437A524"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Báo cáo kết quả kiểm tra hàng ngày: tình trạng bất thường</w:t>
            </w:r>
          </w:p>
          <w:p w14:paraId="65C70AD3"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Kiểm tra định kỳ: sắp xếp và tiến hành lịch bảo trì bảo dưỡng</w:t>
            </w:r>
          </w:p>
          <w:p w14:paraId="1FF73C10"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Báo cáo kết quả kiểm tra định kỳ: các lịch kiểm tra đã thực hiện, những lịch sắp tới, các bất thường phát hiện trong những lần kiểm tra</w:t>
            </w:r>
          </w:p>
          <w:p w14:paraId="6AC7EB81"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w:t>
            </w:r>
            <w:r w:rsidRPr="00201DC2">
              <w:rPr>
                <w:rFonts w:ascii="Times New Roman" w:hAnsi="Times New Roman" w:cs="Times New Roman"/>
                <w:b/>
                <w:color w:val="000000"/>
                <w:sz w:val="24"/>
                <w:szCs w:val="24"/>
              </w:rPr>
              <w:t>Tính năng hiển thị</w:t>
            </w:r>
            <w:r w:rsidRPr="00201DC2">
              <w:rPr>
                <w:rFonts w:ascii="Times New Roman" w:hAnsi="Times New Roman" w:cs="Times New Roman"/>
                <w:color w:val="000000"/>
                <w:sz w:val="24"/>
                <w:szCs w:val="24"/>
              </w:rPr>
              <w:t xml:space="preserve"> </w:t>
            </w:r>
          </w:p>
          <w:p w14:paraId="12A2AED3"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 Giao diện đồ hoạ: </w:t>
            </w:r>
          </w:p>
          <w:p w14:paraId="06198AFB"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Cho phép xây dựng các giao diện vận hành theo nhu cầu riêng.</w:t>
            </w:r>
          </w:p>
          <w:p w14:paraId="1CF566C0"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Dữ liệu vận hành của thiết bị được cập nhật liên tục theo thời gian thực</w:t>
            </w:r>
          </w:p>
          <w:p w14:paraId="0D7383A2"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Thu thập dữ liệu:</w:t>
            </w:r>
          </w:p>
          <w:p w14:paraId="238D93F4"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Hỗ trợ đầy đủ các giao thức bậc cao tiêu chuẩn, phổ biến như Modbus (RTU, TCP/IP), BACnet (MSTP, TCP/IP), SNMP, OPC, MQTT... </w:t>
            </w:r>
          </w:p>
          <w:p w14:paraId="0971B0AA"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Tần suất thu thập dữ liệu có thể cấu hình đến từng điểm giám sát</w:t>
            </w:r>
          </w:p>
          <w:p w14:paraId="699325FF"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Hỗ trợ kết nối đến các cơ sở dữ liệu như mySQL, MS-SQL..</w:t>
            </w:r>
          </w:p>
          <w:p w14:paraId="4D25A956"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Hỗ trợ chia sẻ ﬁle như FTP, SFTP…</w:t>
            </w:r>
          </w:p>
          <w:p w14:paraId="38DE3231"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Kết nối đến bên thứ 3 qua giao thức mở API</w:t>
            </w:r>
          </w:p>
          <w:p w14:paraId="3F38557F"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Cảnh báo ngưỡng</w:t>
            </w:r>
          </w:p>
          <w:p w14:paraId="6F34BEDA"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Người dùng tự định các ngưỡng mong muốn</w:t>
            </w:r>
          </w:p>
          <w:p w14:paraId="558AA99B"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Cho phép phân loại các cảnh báo trong hệ thống từ thấp đến cao, hoặc theo tên gọi riêng mong muốn</w:t>
            </w:r>
          </w:p>
          <w:p w14:paraId="43997540"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Chọn lựa phối hợp những hành động khi có cảnh báo: email, tin nhắn app/ SMS, tạo thẻ qui trình Work-ﬂow</w:t>
            </w:r>
          </w:p>
          <w:p w14:paraId="7133FF33"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Tìm kiếm dữ liệu:</w:t>
            </w:r>
          </w:p>
          <w:p w14:paraId="72D23764"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Cho phép tìm kiếm dữ liệu nhanh chóng theo từ khoá, mã hiệu</w:t>
            </w:r>
          </w:p>
          <w:p w14:paraId="05A3FEE1" w14:textId="77777777" w:rsidR="00201DC2" w:rsidRPr="00201DC2" w:rsidRDefault="00201DC2" w:rsidP="00366F37">
            <w:pPr>
              <w:spacing w:before="80" w:after="80" w:line="276" w:lineRule="auto"/>
              <w:rPr>
                <w:rFonts w:ascii="Times New Roman" w:hAnsi="Times New Roman" w:cs="Times New Roman"/>
                <w:b/>
                <w:color w:val="000000"/>
                <w:sz w:val="24"/>
                <w:szCs w:val="24"/>
              </w:rPr>
            </w:pPr>
            <w:r w:rsidRPr="00201DC2">
              <w:rPr>
                <w:rFonts w:ascii="Times New Roman" w:hAnsi="Times New Roman" w:cs="Times New Roman"/>
                <w:b/>
                <w:color w:val="000000"/>
                <w:sz w:val="24"/>
                <w:szCs w:val="24"/>
              </w:rPr>
              <w:t>* Tính năng báo cáo:</w:t>
            </w:r>
          </w:p>
          <w:p w14:paraId="7F75A17A"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lastRenderedPageBreak/>
              <w:t>- Cho phép xây dựng bộ lọc tìm dữ liệu để làm báo cáo, nguồn dữ liệu có thể lấy từ bất kỳ thiết bị nào đang được kết nối với hệ thống từ các giao thức tiêu chuẩn có sẵn</w:t>
            </w:r>
          </w:p>
          <w:p w14:paraId="5EC0B7CF"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Cấu hình bộ lọc dữ liệu để tự động gom dữ liệu định kỳ theo thời gian</w:t>
            </w:r>
          </w:p>
          <w:p w14:paraId="22586F05"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Dữ liệu báo cáo có thể kết xuất ra dữ liệu thô (dạng text, *.csv) hoặc tài liệu chuẩn Excel. </w:t>
            </w:r>
          </w:p>
          <w:p w14:paraId="35A7DF18"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Hình thức trình bày báo cáo được phối hợp từ nhiều biểu đồ trình diễn khác nhau nhằm mang lại hiệu quả báo cáo tối đa</w:t>
            </w:r>
          </w:p>
          <w:p w14:paraId="0426721D"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Kết quả báo cáo (kết xuất định kỳ, hoặc theo sự kiện) được lưu trữ liên tục</w:t>
            </w:r>
          </w:p>
          <w:p w14:paraId="51F48692"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w:t>
            </w:r>
            <w:r w:rsidRPr="00201DC2">
              <w:rPr>
                <w:rFonts w:ascii="Times New Roman" w:hAnsi="Times New Roman" w:cs="Times New Roman"/>
                <w:b/>
                <w:color w:val="000000"/>
                <w:sz w:val="24"/>
                <w:szCs w:val="24"/>
              </w:rPr>
              <w:t>Số lượng thiết bị quản lý:</w:t>
            </w:r>
            <w:r w:rsidRPr="00201DC2">
              <w:rPr>
                <w:rFonts w:ascii="Times New Roman" w:hAnsi="Times New Roman" w:cs="Times New Roman"/>
                <w:color w:val="000000"/>
                <w:sz w:val="24"/>
                <w:szCs w:val="24"/>
              </w:rPr>
              <w:t xml:space="preserve"> </w:t>
            </w:r>
          </w:p>
          <w:p w14:paraId="2CDB662F"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Quản lý đến ≥ 50 thiết bị IP (≥ 2500 điểm dữ liệu), các giao thức truyền thông tiêu chuẩn.  </w:t>
            </w:r>
          </w:p>
          <w:p w14:paraId="77EBD610"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w:t>
            </w:r>
            <w:r w:rsidRPr="00201DC2">
              <w:rPr>
                <w:rFonts w:ascii="Times New Roman" w:hAnsi="Times New Roman" w:cs="Times New Roman"/>
                <w:b/>
                <w:color w:val="000000"/>
                <w:sz w:val="24"/>
                <w:szCs w:val="24"/>
              </w:rPr>
              <w:t>Yêu cầu về xuất xứ và chất lượng sản phẩm:</w:t>
            </w:r>
          </w:p>
          <w:p w14:paraId="2D801E79"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Phần mềm do Nhà thầu chào thầu phải có giấy chứng nhận đăng ký bản quyền hoặc giấy phép phân phối/hợp đồng ủy quyền hợp pháp do chủ sở hữu phần mềm cấp, cho phép Nhà thầu cung cấp phần mềm này cho khách hàng.</w:t>
            </w:r>
          </w:p>
          <w:p w14:paraId="271DC8C6"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w:t>
            </w:r>
            <w:r w:rsidRPr="00201DC2">
              <w:rPr>
                <w:rFonts w:ascii="Times New Roman" w:hAnsi="Times New Roman" w:cs="Times New Roman"/>
                <w:b/>
                <w:color w:val="000000"/>
                <w:sz w:val="24"/>
                <w:szCs w:val="24"/>
              </w:rPr>
              <w:t>Yêu cầu về bảo hành</w:t>
            </w:r>
            <w:r w:rsidRPr="00201DC2">
              <w:rPr>
                <w:rFonts w:ascii="Times New Roman" w:hAnsi="Times New Roman" w:cs="Times New Roman"/>
                <w:color w:val="000000"/>
                <w:sz w:val="24"/>
                <w:szCs w:val="24"/>
              </w:rPr>
              <w:t>: ≥ 18 tháng kể từ ngày nghiệm thu.</w:t>
            </w:r>
          </w:p>
        </w:tc>
      </w:tr>
      <w:tr w:rsidR="00201DC2" w:rsidRPr="00201DC2" w14:paraId="25B10D0A" w14:textId="25B143D8" w:rsidTr="00201DC2">
        <w:trPr>
          <w:trHeight w:val="1260"/>
          <w:jc w:val="center"/>
        </w:trPr>
        <w:tc>
          <w:tcPr>
            <w:tcW w:w="670" w:type="dxa"/>
            <w:tcBorders>
              <w:top w:val="nil"/>
              <w:left w:val="single" w:sz="4" w:space="0" w:color="auto"/>
              <w:bottom w:val="single" w:sz="4" w:space="0" w:color="auto"/>
              <w:right w:val="single" w:sz="4" w:space="0" w:color="auto"/>
            </w:tcBorders>
            <w:shd w:val="clear" w:color="auto" w:fill="FFFFFF" w:themeFill="background1"/>
            <w:hideMark/>
          </w:tcPr>
          <w:p w14:paraId="2F39BD00" w14:textId="77777777" w:rsidR="00201DC2" w:rsidRPr="00201DC2" w:rsidRDefault="00201DC2" w:rsidP="00366F37">
            <w:pPr>
              <w:spacing w:before="80" w:after="80" w:line="276" w:lineRule="auto"/>
              <w:jc w:val="center"/>
              <w:rPr>
                <w:rFonts w:ascii="Times New Roman" w:hAnsi="Times New Roman" w:cs="Times New Roman"/>
                <w:color w:val="000000"/>
                <w:sz w:val="24"/>
                <w:szCs w:val="24"/>
              </w:rPr>
            </w:pPr>
            <w:r w:rsidRPr="00201DC2">
              <w:rPr>
                <w:rFonts w:ascii="Times New Roman" w:hAnsi="Times New Roman" w:cs="Times New Roman"/>
                <w:color w:val="000000"/>
                <w:sz w:val="24"/>
                <w:szCs w:val="24"/>
              </w:rPr>
              <w:lastRenderedPageBreak/>
              <w:t>5</w:t>
            </w:r>
          </w:p>
        </w:tc>
        <w:tc>
          <w:tcPr>
            <w:tcW w:w="1593" w:type="dxa"/>
            <w:tcBorders>
              <w:top w:val="nil"/>
              <w:left w:val="nil"/>
              <w:bottom w:val="single" w:sz="4" w:space="0" w:color="auto"/>
              <w:right w:val="single" w:sz="4" w:space="0" w:color="auto"/>
            </w:tcBorders>
            <w:shd w:val="clear" w:color="auto" w:fill="FFFFFF" w:themeFill="background1"/>
          </w:tcPr>
          <w:p w14:paraId="5514841D"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Thi công, lắp đặt trọn gói hệ thống DCMS</w:t>
            </w:r>
          </w:p>
        </w:tc>
        <w:tc>
          <w:tcPr>
            <w:tcW w:w="6804" w:type="dxa"/>
            <w:tcBorders>
              <w:top w:val="nil"/>
              <w:left w:val="nil"/>
              <w:bottom w:val="single" w:sz="4" w:space="0" w:color="auto"/>
              <w:right w:val="single" w:sz="4" w:space="0" w:color="auto"/>
            </w:tcBorders>
            <w:shd w:val="clear" w:color="auto" w:fill="FFFFFF" w:themeFill="background1"/>
          </w:tcPr>
          <w:p w14:paraId="0F1D2195" w14:textId="77777777" w:rsidR="00201DC2" w:rsidRPr="00201DC2" w:rsidRDefault="00201DC2" w:rsidP="00366F37">
            <w:pPr>
              <w:spacing w:before="80" w:after="80" w:line="276" w:lineRule="auto"/>
              <w:rPr>
                <w:rFonts w:ascii="Times New Roman" w:hAnsi="Times New Roman" w:cs="Times New Roman"/>
                <w:b/>
                <w:color w:val="000000"/>
                <w:sz w:val="24"/>
                <w:szCs w:val="24"/>
              </w:rPr>
            </w:pPr>
            <w:r w:rsidRPr="00201DC2">
              <w:rPr>
                <w:rFonts w:ascii="Times New Roman" w:hAnsi="Times New Roman" w:cs="Times New Roman"/>
                <w:b/>
                <w:color w:val="000000"/>
                <w:sz w:val="24"/>
                <w:szCs w:val="24"/>
              </w:rPr>
              <w:t>- Phụ kiện và vật tư lắp đặt:</w:t>
            </w:r>
          </w:p>
          <w:p w14:paraId="6B9E0AD2"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Bao gồm tủ điều khiển và thu thập tín hiệu: Kích thước: 800 x 600 x 250 (HxWxD), Độ dày: 2mm, Sơn tĩnh điện. </w:t>
            </w:r>
          </w:p>
          <w:p w14:paraId="29121540"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Bao gồm toàn bộ phụ kiện cần thiết cho việc lắp đặt và kết nối như dây dẫn tín hiệu, cáp mạng, dây điện nguồn, ổ cắm, đầu nối, ống luồn dây, kẹp, giá đỡ, vật tư phụ… đảm bảo thi công gọn gàng, an toàn và đúng tiêu chuẩn kỹ thuật.</w:t>
            </w:r>
          </w:p>
          <w:p w14:paraId="35C5EE93" w14:textId="77777777" w:rsidR="00201DC2" w:rsidRPr="00201DC2" w:rsidRDefault="00201DC2" w:rsidP="00366F37">
            <w:pPr>
              <w:spacing w:before="80" w:after="80" w:line="276" w:lineRule="auto"/>
              <w:rPr>
                <w:rFonts w:ascii="Times New Roman" w:hAnsi="Times New Roman" w:cs="Times New Roman"/>
                <w:b/>
                <w:color w:val="002060"/>
                <w:sz w:val="24"/>
                <w:szCs w:val="24"/>
              </w:rPr>
            </w:pPr>
            <w:r w:rsidRPr="00201DC2">
              <w:rPr>
                <w:rFonts w:ascii="Times New Roman" w:hAnsi="Times New Roman" w:cs="Times New Roman"/>
                <w:b/>
                <w:color w:val="002060"/>
                <w:sz w:val="24"/>
                <w:szCs w:val="24"/>
              </w:rPr>
              <w:t>- Thi công lắp đặt:</w:t>
            </w:r>
          </w:p>
          <w:p w14:paraId="055E4B55"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Nhà thầu có trách nhiệm thi công, lắp đặt hoàn chỉnh hệ thống DCMS mới, bao gồm toàn bộ chi phí nhân công, vật tư, thiết bị, cài đặt phần mềm, cấu hình, tinh chỉnh và hiệu chỉnh hệ thống sau khi chuyển đổi, đảm bảo hệ thống vận hành ổn định và đồng bộ.</w:t>
            </w:r>
          </w:p>
          <w:p w14:paraId="0D7CABC3"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Kết nối hệ thống giám sát hiện hữu: Nhà thầu phải thực hiện kết nối, tích hợp và kiểm thử để đảm bảo các hệ thống giám sát hiện hữu của Chủ đầu tư được truyền dữ liệu và hiển thị đầy đủ trên hệ thống DCMS mới, bao gồm nhưng không giới hạn ở: Cảm biến nhiệt độ, độ ẩm; Cảm biến rò rỉ nước; Hệ thống báo cháy; Các thiết bị hoặc cảm biến khác theo yêu cầu thực tế.</w:t>
            </w:r>
          </w:p>
          <w:p w14:paraId="02D60DF1"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lastRenderedPageBreak/>
              <w:t>+ Hệ thống phải được kiểm tra, chạy thử, hiệu chỉnh đạt yêu cầu kỹ thuật trước khi bàn giao.</w:t>
            </w:r>
          </w:p>
          <w:p w14:paraId="68E18F92"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Nhà thầu phải cung cấp sơ đồ kết nối, hướng dẫn vận hành và bảo trì hệ thống sau khi hoàn tất thi công.</w:t>
            </w:r>
          </w:p>
        </w:tc>
      </w:tr>
      <w:tr w:rsidR="00201DC2" w:rsidRPr="00201DC2" w14:paraId="1287BCE0" w14:textId="20056EB7" w:rsidTr="00201DC2">
        <w:trPr>
          <w:trHeight w:val="1149"/>
          <w:jc w:val="center"/>
        </w:trPr>
        <w:tc>
          <w:tcPr>
            <w:tcW w:w="670" w:type="dxa"/>
            <w:tcBorders>
              <w:top w:val="nil"/>
              <w:left w:val="single" w:sz="4" w:space="0" w:color="auto"/>
              <w:bottom w:val="single" w:sz="4" w:space="0" w:color="auto"/>
              <w:right w:val="single" w:sz="4" w:space="0" w:color="auto"/>
            </w:tcBorders>
            <w:shd w:val="clear" w:color="auto" w:fill="FFFFFF" w:themeFill="background1"/>
            <w:hideMark/>
          </w:tcPr>
          <w:p w14:paraId="144E0D28" w14:textId="77777777" w:rsidR="00201DC2" w:rsidRPr="00201DC2" w:rsidRDefault="00201DC2" w:rsidP="00366F37">
            <w:pPr>
              <w:spacing w:before="80" w:after="80" w:line="276" w:lineRule="auto"/>
              <w:jc w:val="center"/>
              <w:rPr>
                <w:rFonts w:ascii="Times New Roman" w:hAnsi="Times New Roman" w:cs="Times New Roman"/>
                <w:color w:val="000000"/>
                <w:sz w:val="24"/>
                <w:szCs w:val="24"/>
              </w:rPr>
            </w:pPr>
            <w:r w:rsidRPr="00201DC2">
              <w:rPr>
                <w:rFonts w:ascii="Times New Roman" w:hAnsi="Times New Roman" w:cs="Times New Roman"/>
                <w:color w:val="000000"/>
                <w:sz w:val="24"/>
                <w:szCs w:val="24"/>
              </w:rPr>
              <w:lastRenderedPageBreak/>
              <w:t>6</w:t>
            </w:r>
          </w:p>
        </w:tc>
        <w:tc>
          <w:tcPr>
            <w:tcW w:w="1593" w:type="dxa"/>
            <w:tcBorders>
              <w:top w:val="nil"/>
              <w:left w:val="nil"/>
              <w:bottom w:val="single" w:sz="4" w:space="0" w:color="auto"/>
              <w:right w:val="single" w:sz="4" w:space="0" w:color="auto"/>
            </w:tcBorders>
            <w:shd w:val="clear" w:color="auto" w:fill="FFFFFF" w:themeFill="background1"/>
          </w:tcPr>
          <w:p w14:paraId="115B66D0"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Yêu cầu đào tạo, hỗ trợ kỹ thuật, bảo trì</w:t>
            </w:r>
          </w:p>
        </w:tc>
        <w:tc>
          <w:tcPr>
            <w:tcW w:w="6804" w:type="dxa"/>
            <w:tcBorders>
              <w:top w:val="nil"/>
              <w:left w:val="nil"/>
              <w:bottom w:val="single" w:sz="4" w:space="0" w:color="auto"/>
              <w:right w:val="single" w:sz="4" w:space="0" w:color="auto"/>
            </w:tcBorders>
            <w:shd w:val="clear" w:color="auto" w:fill="FFFFFF" w:themeFill="background1"/>
          </w:tcPr>
          <w:p w14:paraId="7A8404A3" w14:textId="77777777" w:rsidR="00201DC2" w:rsidRPr="00201DC2" w:rsidRDefault="00201DC2" w:rsidP="00366F37">
            <w:pPr>
              <w:spacing w:before="80" w:after="80" w:line="276" w:lineRule="auto"/>
              <w:rPr>
                <w:rFonts w:ascii="Times New Roman" w:hAnsi="Times New Roman" w:cs="Times New Roman"/>
                <w:b/>
                <w:color w:val="000000"/>
                <w:sz w:val="24"/>
                <w:szCs w:val="24"/>
              </w:rPr>
            </w:pPr>
            <w:r w:rsidRPr="00201DC2">
              <w:rPr>
                <w:rFonts w:ascii="Times New Roman" w:hAnsi="Times New Roman" w:cs="Times New Roman"/>
                <w:b/>
                <w:color w:val="000000"/>
                <w:sz w:val="24"/>
                <w:szCs w:val="24"/>
              </w:rPr>
              <w:t>* Đào tạo hướng dẫn sử dụng: </w:t>
            </w:r>
          </w:p>
          <w:p w14:paraId="35B2E191"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Nhà thầu tổ chức đào tạo vận hành hệ thống cho nhân sự Bệnh viện, nội dung gồm quản trị, vận hành và xử lý sự cố các thiết bị kết nối DCMS. </w:t>
            </w:r>
          </w:p>
          <w:p w14:paraId="2A84575C"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Nhà thầu soạn tài liệu đào tạo trình Chủ đầu tư phê duyệt trước khi đào tạo và bàn giao đầy đủ tài liệu hướng dẫn cài đặt, triển khai, vận hành hệ thống. </w:t>
            </w:r>
          </w:p>
          <w:p w14:paraId="32183C8A"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b/>
                <w:color w:val="000000"/>
                <w:sz w:val="24"/>
                <w:szCs w:val="24"/>
              </w:rPr>
              <w:t>* Bảo trì và hỗ trợ kỹ thuật từ nhà thầu:  </w:t>
            </w:r>
          </w:p>
          <w:p w14:paraId="66D744FC"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Nhà thầu cam kết hỗ trợ kỹ thuật 24/7 và kiểm tra hệ thống định kỳ 3 tháng 1 lần trong thời gian 18 tháng</w:t>
            </w:r>
          </w:p>
          <w:p w14:paraId="6B7E62FE"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Khi có yêu cầu bảo hành, Nhà thầu có trách nhiệm phải cử nhân sự chuyên môn phù hợp liên hệ và thực hiện trong vòng 04 giờ kể từ khi nhận được yêu cầu. Trường hợp quá thời hạn mà Nhà thầu không đáp ứng, Chủ đầu tư được quyền thuê đơn vị khác thực hiện, và mọi chi phí phát sinh do Nhà thầu chi trả. </w:t>
            </w:r>
          </w:p>
          <w:p w14:paraId="6AA8963E" w14:textId="77777777" w:rsidR="00201DC2" w:rsidRPr="00201DC2" w:rsidRDefault="00201DC2" w:rsidP="00366F37">
            <w:pPr>
              <w:spacing w:before="80" w:after="80" w:line="276" w:lineRule="auto"/>
              <w:rPr>
                <w:rFonts w:ascii="Times New Roman" w:hAnsi="Times New Roman" w:cs="Times New Roman"/>
                <w:b/>
                <w:color w:val="000000"/>
                <w:sz w:val="24"/>
                <w:szCs w:val="24"/>
              </w:rPr>
            </w:pPr>
            <w:r w:rsidRPr="00201DC2">
              <w:rPr>
                <w:rFonts w:ascii="Times New Roman" w:hAnsi="Times New Roman" w:cs="Times New Roman"/>
                <w:b/>
                <w:color w:val="000000"/>
                <w:sz w:val="24"/>
                <w:szCs w:val="24"/>
              </w:rPr>
              <w:t>* Cập nhật phần mềm: </w:t>
            </w:r>
          </w:p>
          <w:p w14:paraId="6098BEFC"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Nhà thầu phối hợp với Chủ đầu tư nâng cấp và cập nhật phiên bản mới của phần mềm DCMS khi có bản phát hành mới từ nhà sản xuất trong suốt thời gian bảo hành. </w:t>
            </w:r>
          </w:p>
        </w:tc>
      </w:tr>
      <w:tr w:rsidR="00201DC2" w:rsidRPr="00201DC2" w14:paraId="06FB3FB0" w14:textId="297E5FA6" w:rsidTr="00366F37">
        <w:trPr>
          <w:trHeight w:val="128"/>
          <w:jc w:val="center"/>
        </w:trPr>
        <w:tc>
          <w:tcPr>
            <w:tcW w:w="670" w:type="dxa"/>
            <w:tcBorders>
              <w:top w:val="nil"/>
              <w:left w:val="single" w:sz="4" w:space="0" w:color="auto"/>
              <w:bottom w:val="single" w:sz="4" w:space="0" w:color="auto"/>
              <w:right w:val="single" w:sz="4" w:space="0" w:color="auto"/>
            </w:tcBorders>
            <w:shd w:val="clear" w:color="auto" w:fill="FFFFFF" w:themeFill="background1"/>
            <w:hideMark/>
          </w:tcPr>
          <w:p w14:paraId="7C65A694" w14:textId="77777777" w:rsidR="00201DC2" w:rsidRPr="00366F37" w:rsidRDefault="00201DC2" w:rsidP="00366F37">
            <w:pPr>
              <w:spacing w:before="80" w:after="80" w:line="276" w:lineRule="auto"/>
              <w:jc w:val="center"/>
              <w:rPr>
                <w:rFonts w:ascii="Times New Roman" w:hAnsi="Times New Roman" w:cs="Times New Roman"/>
                <w:sz w:val="24"/>
                <w:szCs w:val="24"/>
              </w:rPr>
            </w:pPr>
            <w:r w:rsidRPr="00366F37">
              <w:rPr>
                <w:rFonts w:ascii="Times New Roman" w:hAnsi="Times New Roman" w:cs="Times New Roman"/>
                <w:b/>
                <w:sz w:val="24"/>
                <w:szCs w:val="24"/>
              </w:rPr>
              <w:t>II.</w:t>
            </w:r>
          </w:p>
        </w:tc>
        <w:tc>
          <w:tcPr>
            <w:tcW w:w="8397" w:type="dxa"/>
            <w:gridSpan w:val="2"/>
            <w:tcBorders>
              <w:top w:val="nil"/>
              <w:left w:val="nil"/>
              <w:bottom w:val="single" w:sz="4" w:space="0" w:color="auto"/>
              <w:right w:val="single" w:sz="4" w:space="0" w:color="auto"/>
            </w:tcBorders>
            <w:shd w:val="clear" w:color="auto" w:fill="FFFFFF" w:themeFill="background1"/>
          </w:tcPr>
          <w:p w14:paraId="62B4675C" w14:textId="77777777" w:rsidR="00201DC2" w:rsidRPr="00366F37" w:rsidRDefault="00201DC2" w:rsidP="00366F37">
            <w:pPr>
              <w:spacing w:before="80" w:after="80" w:line="276" w:lineRule="auto"/>
              <w:rPr>
                <w:rFonts w:ascii="Times New Roman" w:hAnsi="Times New Roman" w:cs="Times New Roman"/>
                <w:b/>
                <w:sz w:val="24"/>
                <w:szCs w:val="24"/>
              </w:rPr>
            </w:pPr>
            <w:r w:rsidRPr="00366F37">
              <w:rPr>
                <w:rFonts w:ascii="Times New Roman" w:hAnsi="Times New Roman" w:cs="Times New Roman"/>
                <w:b/>
                <w:sz w:val="24"/>
                <w:szCs w:val="24"/>
              </w:rPr>
              <w:t>Bộ lưu điện UPS công suất 40kVA</w:t>
            </w:r>
          </w:p>
        </w:tc>
      </w:tr>
      <w:tr w:rsidR="00201DC2" w:rsidRPr="00201DC2" w14:paraId="39D554F1" w14:textId="4D6EE349" w:rsidTr="00201DC2">
        <w:trPr>
          <w:trHeight w:val="1531"/>
          <w:jc w:val="center"/>
        </w:trPr>
        <w:tc>
          <w:tcPr>
            <w:tcW w:w="670" w:type="dxa"/>
            <w:tcBorders>
              <w:top w:val="nil"/>
              <w:left w:val="single" w:sz="4" w:space="0" w:color="auto"/>
              <w:bottom w:val="single" w:sz="4" w:space="0" w:color="auto"/>
              <w:right w:val="single" w:sz="4" w:space="0" w:color="auto"/>
            </w:tcBorders>
            <w:shd w:val="clear" w:color="auto" w:fill="FFFFFF" w:themeFill="background1"/>
            <w:hideMark/>
          </w:tcPr>
          <w:p w14:paraId="6FC6F1C4" w14:textId="77777777" w:rsidR="00201DC2" w:rsidRPr="00201DC2" w:rsidRDefault="00201DC2" w:rsidP="00366F37">
            <w:pPr>
              <w:spacing w:before="80" w:after="80" w:line="276" w:lineRule="auto"/>
              <w:jc w:val="center"/>
              <w:rPr>
                <w:rFonts w:ascii="Times New Roman" w:hAnsi="Times New Roman" w:cs="Times New Roman"/>
                <w:color w:val="000000"/>
                <w:sz w:val="24"/>
                <w:szCs w:val="24"/>
              </w:rPr>
            </w:pPr>
            <w:r w:rsidRPr="00201DC2">
              <w:rPr>
                <w:rFonts w:ascii="Times New Roman" w:hAnsi="Times New Roman" w:cs="Times New Roman"/>
                <w:color w:val="000000"/>
                <w:sz w:val="24"/>
                <w:szCs w:val="24"/>
              </w:rPr>
              <w:t>1</w:t>
            </w:r>
          </w:p>
        </w:tc>
        <w:tc>
          <w:tcPr>
            <w:tcW w:w="1593" w:type="dxa"/>
            <w:tcBorders>
              <w:top w:val="nil"/>
              <w:left w:val="nil"/>
              <w:bottom w:val="single" w:sz="4" w:space="0" w:color="auto"/>
              <w:right w:val="single" w:sz="4" w:space="0" w:color="auto"/>
            </w:tcBorders>
            <w:shd w:val="clear" w:color="auto" w:fill="FFFFFF" w:themeFill="background1"/>
          </w:tcPr>
          <w:p w14:paraId="3E35DA33"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UPS 40kVA</w:t>
            </w:r>
          </w:p>
        </w:tc>
        <w:tc>
          <w:tcPr>
            <w:tcW w:w="6804" w:type="dxa"/>
            <w:tcBorders>
              <w:top w:val="nil"/>
              <w:left w:val="nil"/>
              <w:bottom w:val="single" w:sz="4" w:space="0" w:color="auto"/>
              <w:right w:val="single" w:sz="4" w:space="0" w:color="auto"/>
            </w:tcBorders>
            <w:shd w:val="clear" w:color="auto" w:fill="FFFFFF" w:themeFill="background1"/>
          </w:tcPr>
          <w:p w14:paraId="3300A2E1"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Loại UPS: Công nghệ chuyển đổi kép (Double Conversion Online)</w:t>
            </w:r>
          </w:p>
          <w:p w14:paraId="3A756F19"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Điện áp đầu vào: 400 V AC, 3 pha</w:t>
            </w:r>
          </w:p>
          <w:p w14:paraId="4633F85C"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Khoảng điện áp đầu vào:  304 V đến 478 V</w:t>
            </w:r>
          </w:p>
          <w:p w14:paraId="52CBB8F0"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Điện áp đầu ra: 400 V AC, 3 pha</w:t>
            </w:r>
          </w:p>
          <w:p w14:paraId="6C82AF05"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Khoảng điện áp đầu ra: 380V đến 415 V</w:t>
            </w:r>
          </w:p>
          <w:p w14:paraId="6C8138DE"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Công suất định mức: ≥40 kVA / ≥40 kW</w:t>
            </w:r>
          </w:p>
          <w:p w14:paraId="346F85C6"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Độ méo hài dòng điện ngõ vào: &lt; 3% khi tải đầy </w:t>
            </w:r>
          </w:p>
          <w:p w14:paraId="356BD0C7"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Hệ số công suất ngõ vào khi tải đầy: ≥ 0.99</w:t>
            </w:r>
          </w:p>
          <w:p w14:paraId="04351F97"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Tần số đầu vào: 45-65 Hz</w:t>
            </w:r>
          </w:p>
          <w:p w14:paraId="0509874D"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Tần số đầu ra: 50 Hz hoặc 60 Hz</w:t>
            </w:r>
          </w:p>
          <w:p w14:paraId="5998453A"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Độ méo hài đầu ra: &lt; 3%</w:t>
            </w:r>
          </w:p>
          <w:p w14:paraId="41A49B03"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Sai số điện áp đầu ra: ≤ ±1.5%</w:t>
            </w:r>
          </w:p>
          <w:p w14:paraId="62DB8CDE"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Nhiệt độ môi trường vận hành: 0 đến 40 °C</w:t>
            </w:r>
          </w:p>
          <w:p w14:paraId="1BB80521"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lastRenderedPageBreak/>
              <w:t>- Độ ẩm tương đối: 0-95% (không ngưng tụ)</w:t>
            </w:r>
          </w:p>
          <w:p w14:paraId="7DA98CB7"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Mức ồn (đo tại khoảng cách 1 mét): ≤ 63 dBA</w:t>
            </w:r>
          </w:p>
          <w:p w14:paraId="6C883E7D"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Chứng nhận sản phẩm: CE, EAC, RCM</w:t>
            </w:r>
          </w:p>
          <w:p w14:paraId="41D244E9"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Yêu cầu về ắc quy:</w:t>
            </w:r>
          </w:p>
          <w:p w14:paraId="3AAA7018"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Loại ắc quy chì kín khí VRLA, dạng mô đun, rút kéo, gắn bên trong UPS</w:t>
            </w:r>
          </w:p>
          <w:p w14:paraId="379B0D34"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Cùng hãng sản xuất với hãng UPS.</w:t>
            </w:r>
          </w:p>
          <w:p w14:paraId="52565E7A"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Dòng ngắn mạch tối đa: ≥10 kA</w:t>
            </w:r>
          </w:p>
          <w:p w14:paraId="56735F50" w14:textId="77777777" w:rsidR="00201DC2" w:rsidRPr="00201DC2" w:rsidRDefault="00201DC2" w:rsidP="00366F37">
            <w:pPr>
              <w:spacing w:before="80" w:after="80" w:line="276" w:lineRule="auto"/>
              <w:rPr>
                <w:rFonts w:ascii="Times New Roman" w:hAnsi="Times New Roman" w:cs="Times New Roman"/>
                <w:color w:val="002060"/>
                <w:sz w:val="24"/>
                <w:szCs w:val="24"/>
              </w:rPr>
            </w:pPr>
            <w:r w:rsidRPr="00201DC2">
              <w:rPr>
                <w:rFonts w:ascii="Times New Roman" w:hAnsi="Times New Roman" w:cs="Times New Roman"/>
                <w:color w:val="002060"/>
                <w:sz w:val="24"/>
                <w:szCs w:val="24"/>
              </w:rPr>
              <w:t>-</w:t>
            </w:r>
            <w:r w:rsidRPr="00201DC2">
              <w:rPr>
                <w:rFonts w:ascii="Times New Roman" w:hAnsi="Times New Roman" w:cs="Times New Roman"/>
                <w:color w:val="FF0000"/>
                <w:sz w:val="24"/>
                <w:szCs w:val="24"/>
              </w:rPr>
              <w:t xml:space="preserve"> </w:t>
            </w:r>
            <w:r w:rsidRPr="00D3083A">
              <w:rPr>
                <w:rFonts w:ascii="Times New Roman" w:hAnsi="Times New Roman" w:cs="Times New Roman"/>
                <w:sz w:val="24"/>
                <w:szCs w:val="24"/>
              </w:rPr>
              <w:t>Thời gian lưu điện (70% tải với pin tích hợp): ≥ 17 phút</w:t>
            </w:r>
          </w:p>
          <w:p w14:paraId="231C569B"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Tính năng giám từ xa:</w:t>
            </w:r>
          </w:p>
          <w:p w14:paraId="11334A49"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Có tích hợp tính năng: giám sát và điều khiển từ xa một thiết bị UPS</w:t>
            </w:r>
          </w:p>
          <w:p w14:paraId="77B57B0D"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Loại kết nối: 10/100/1000BASE-T</w:t>
            </w:r>
          </w:p>
          <w:p w14:paraId="083EAC32"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Xác thực: Radius</w:t>
            </w:r>
          </w:p>
          <w:p w14:paraId="6760A10D"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Giao thức kết nối: HTTP qua lớp bảo mật SSL (HTTPS), SSH, FTP, HTTP, SMNP, DHCP, BOOTP (Giao thức Bootstrap), TCP/IP</w:t>
            </w:r>
          </w:p>
          <w:p w14:paraId="010F53FB"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Yêu cầu về xuất xứ, chất lượng hàng hóa</w:t>
            </w:r>
          </w:p>
          <w:p w14:paraId="44157902"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Chứng nhận chất lượng hàng hóa (CQ) do hãng sản xuất cấp</w:t>
            </w:r>
          </w:p>
          <w:p w14:paraId="06D01DBE"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Có chứng nhận xuất xứ hàng hóa (CO) (đối với hàng hóa nhập khẩu)</w:t>
            </w:r>
          </w:p>
          <w:p w14:paraId="7911C30F"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Yêu cầu về bảo hành, hỗ trợ kỹ thuật:</w:t>
            </w:r>
          </w:p>
          <w:p w14:paraId="397509C4"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Thời gian bảo hành: UPS ≥ 36 tháng, ắc quy ≥ 12 tháng, kể từ ngày bàn giao, do trung tâm bảo hành chính hãng tại Việt Nam Thực hiện</w:t>
            </w:r>
          </w:p>
          <w:p w14:paraId="5A046CA8"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Hình thức bảo hành: bảo hành thay thế linh kiện hư hỏng tại nơi sử dụng (on-site) trong suốt thời gian bảo hành mà không phát sinh chi phí.</w:t>
            </w:r>
          </w:p>
          <w:p w14:paraId="76C95BAB" w14:textId="77777777" w:rsidR="00201DC2" w:rsidRPr="00201DC2" w:rsidRDefault="00201DC2" w:rsidP="00366F37">
            <w:pPr>
              <w:spacing w:before="80" w:after="80" w:line="276" w:lineRule="auto"/>
              <w:rPr>
                <w:rFonts w:ascii="Times New Roman" w:hAnsi="Times New Roman" w:cs="Times New Roman"/>
                <w:color w:val="000000"/>
                <w:sz w:val="24"/>
                <w:szCs w:val="24"/>
              </w:rPr>
            </w:pPr>
            <w:r w:rsidRPr="006D1A96">
              <w:rPr>
                <w:rFonts w:ascii="Times New Roman" w:hAnsi="Times New Roman" w:cs="Times New Roman"/>
                <w:sz w:val="24"/>
                <w:szCs w:val="24"/>
              </w:rPr>
              <w:t>+ Dịch vụ khởi động (star up) 7x24 (bao gồm dịch vụ khởi động trong giờ hành chính 5x8 và ngoài giờ hành chính) cho 1 UPS 40KVA thực hiện bởi kỹ sư hãng</w:t>
            </w:r>
          </w:p>
        </w:tc>
      </w:tr>
      <w:tr w:rsidR="00201DC2" w:rsidRPr="00201DC2" w14:paraId="53815FC2" w14:textId="003D054A" w:rsidTr="00875EAF">
        <w:trPr>
          <w:jc w:val="center"/>
        </w:trPr>
        <w:tc>
          <w:tcPr>
            <w:tcW w:w="670" w:type="dxa"/>
            <w:tcBorders>
              <w:top w:val="nil"/>
              <w:left w:val="single" w:sz="4" w:space="0" w:color="auto"/>
              <w:bottom w:val="single" w:sz="4" w:space="0" w:color="auto"/>
              <w:right w:val="single" w:sz="4" w:space="0" w:color="auto"/>
            </w:tcBorders>
            <w:shd w:val="clear" w:color="auto" w:fill="FFFFFF" w:themeFill="background1"/>
            <w:hideMark/>
          </w:tcPr>
          <w:p w14:paraId="482880C9" w14:textId="77777777" w:rsidR="00201DC2" w:rsidRPr="00201DC2" w:rsidRDefault="00201DC2" w:rsidP="00875EAF">
            <w:pPr>
              <w:spacing w:before="80" w:after="80" w:line="276" w:lineRule="auto"/>
              <w:jc w:val="center"/>
              <w:rPr>
                <w:rFonts w:ascii="Times New Roman" w:hAnsi="Times New Roman" w:cs="Times New Roman"/>
                <w:color w:val="000000"/>
                <w:sz w:val="24"/>
                <w:szCs w:val="24"/>
              </w:rPr>
            </w:pPr>
            <w:r w:rsidRPr="00201DC2">
              <w:rPr>
                <w:rFonts w:ascii="Times New Roman" w:hAnsi="Times New Roman" w:cs="Times New Roman"/>
                <w:color w:val="000000"/>
                <w:sz w:val="24"/>
                <w:szCs w:val="24"/>
              </w:rPr>
              <w:lastRenderedPageBreak/>
              <w:t>2</w:t>
            </w:r>
          </w:p>
        </w:tc>
        <w:tc>
          <w:tcPr>
            <w:tcW w:w="1593" w:type="dxa"/>
            <w:tcBorders>
              <w:top w:val="nil"/>
              <w:left w:val="nil"/>
              <w:bottom w:val="single" w:sz="4" w:space="0" w:color="auto"/>
              <w:right w:val="single" w:sz="4" w:space="0" w:color="auto"/>
            </w:tcBorders>
            <w:shd w:val="clear" w:color="auto" w:fill="FFFFFF" w:themeFill="background1"/>
          </w:tcPr>
          <w:p w14:paraId="54E173B0" w14:textId="77777777" w:rsidR="00201DC2" w:rsidRPr="00201DC2" w:rsidRDefault="00201DC2" w:rsidP="00875EAF">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Thi công, lắp đặt trọn gói hệ thống UPS</w:t>
            </w:r>
          </w:p>
        </w:tc>
        <w:tc>
          <w:tcPr>
            <w:tcW w:w="6804" w:type="dxa"/>
            <w:tcBorders>
              <w:top w:val="nil"/>
              <w:left w:val="nil"/>
              <w:bottom w:val="single" w:sz="4" w:space="0" w:color="auto"/>
              <w:right w:val="single" w:sz="4" w:space="0" w:color="auto"/>
            </w:tcBorders>
            <w:shd w:val="clear" w:color="auto" w:fill="FFFFFF" w:themeFill="background1"/>
          </w:tcPr>
          <w:p w14:paraId="68200A84" w14:textId="77777777" w:rsidR="00201DC2" w:rsidRPr="00201DC2" w:rsidRDefault="00201DC2" w:rsidP="00875EAF">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Nhà thầu có trách nhiệm thi công, lắp đặt hoàn chỉnh UPS, kết nối nguồn vào từ điện lưới vào UPS, nguồn ra từ UPS đến tủ MDF và phân phối nguồn cho các PDU trên 10 tủ RACK phòng server.</w:t>
            </w:r>
          </w:p>
          <w:p w14:paraId="30405327" w14:textId="77777777" w:rsidR="00201DC2" w:rsidRPr="00201DC2" w:rsidRDefault="00201DC2" w:rsidP="00875EAF">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Kết nối UPS đến hệ thống giám sát DCMS.</w:t>
            </w:r>
          </w:p>
          <w:p w14:paraId="2EC2D9E8" w14:textId="77777777" w:rsidR="00201DC2" w:rsidRPr="00201DC2" w:rsidRDefault="00201DC2" w:rsidP="00875EAF">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Phụ kiện và vật tư lắp đặt: Bao gồm toàn bộ phụ kiện cần thiết cho việc lắp đặt và kết nối như dây dẫn tín hiệu, cáp mạng, dây điện </w:t>
            </w:r>
            <w:r w:rsidRPr="00201DC2">
              <w:rPr>
                <w:rFonts w:ascii="Times New Roman" w:hAnsi="Times New Roman" w:cs="Times New Roman"/>
                <w:color w:val="000000"/>
                <w:sz w:val="24"/>
                <w:szCs w:val="24"/>
              </w:rPr>
              <w:lastRenderedPageBreak/>
              <w:t>nguồn, ổ cắm, đầu nối, ống luồn dây, kẹp, giá đỡ, vật tư phụ… đảm bảo thi công gọn gàng, an toàn và đúng tiêu chuẩn kỹ thuật.</w:t>
            </w:r>
          </w:p>
          <w:p w14:paraId="042E71DA" w14:textId="77777777" w:rsidR="00201DC2" w:rsidRPr="00201DC2" w:rsidRDefault="00201DC2" w:rsidP="00875EAF">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Hệ thống phải được kiểm tra, chạy thử, hiệu chỉnh đạt yêu cầu kỹ thuật trước khi bàn giao.</w:t>
            </w:r>
          </w:p>
        </w:tc>
      </w:tr>
      <w:tr w:rsidR="00201DC2" w:rsidRPr="00201DC2" w14:paraId="60622D70" w14:textId="72046DB7" w:rsidTr="00875EAF">
        <w:trPr>
          <w:jc w:val="center"/>
        </w:trPr>
        <w:tc>
          <w:tcPr>
            <w:tcW w:w="670" w:type="dxa"/>
            <w:tcBorders>
              <w:top w:val="nil"/>
              <w:left w:val="single" w:sz="4" w:space="0" w:color="auto"/>
              <w:bottom w:val="single" w:sz="4" w:space="0" w:color="auto"/>
              <w:right w:val="single" w:sz="4" w:space="0" w:color="auto"/>
            </w:tcBorders>
            <w:shd w:val="clear" w:color="auto" w:fill="FFFFFF" w:themeFill="background1"/>
          </w:tcPr>
          <w:p w14:paraId="254376BC" w14:textId="77777777" w:rsidR="00201DC2" w:rsidRPr="00201DC2" w:rsidRDefault="00201DC2" w:rsidP="00875EAF">
            <w:pPr>
              <w:spacing w:before="80" w:after="80" w:line="276" w:lineRule="auto"/>
              <w:jc w:val="center"/>
              <w:rPr>
                <w:rFonts w:ascii="Times New Roman" w:hAnsi="Times New Roman" w:cs="Times New Roman"/>
                <w:color w:val="000000"/>
                <w:sz w:val="24"/>
                <w:szCs w:val="24"/>
              </w:rPr>
            </w:pPr>
            <w:r w:rsidRPr="00201DC2">
              <w:rPr>
                <w:rFonts w:ascii="Times New Roman" w:hAnsi="Times New Roman" w:cs="Times New Roman"/>
                <w:color w:val="000000"/>
                <w:sz w:val="24"/>
                <w:szCs w:val="24"/>
              </w:rPr>
              <w:lastRenderedPageBreak/>
              <w:t>3</w:t>
            </w:r>
          </w:p>
        </w:tc>
        <w:tc>
          <w:tcPr>
            <w:tcW w:w="1593" w:type="dxa"/>
            <w:tcBorders>
              <w:top w:val="nil"/>
              <w:left w:val="nil"/>
              <w:bottom w:val="single" w:sz="4" w:space="0" w:color="auto"/>
              <w:right w:val="single" w:sz="4" w:space="0" w:color="auto"/>
            </w:tcBorders>
            <w:shd w:val="clear" w:color="auto" w:fill="FFFFFF" w:themeFill="background1"/>
          </w:tcPr>
          <w:p w14:paraId="282EDB4C" w14:textId="77777777" w:rsidR="00201DC2" w:rsidRPr="00201DC2" w:rsidRDefault="00201DC2" w:rsidP="00875EAF">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Yêu cầu đào tạo, hỗ trợ kỹ thuật, bảo trì</w:t>
            </w:r>
          </w:p>
        </w:tc>
        <w:tc>
          <w:tcPr>
            <w:tcW w:w="6804" w:type="dxa"/>
            <w:tcBorders>
              <w:top w:val="nil"/>
              <w:left w:val="nil"/>
              <w:bottom w:val="single" w:sz="4" w:space="0" w:color="auto"/>
              <w:right w:val="single" w:sz="4" w:space="0" w:color="auto"/>
            </w:tcBorders>
            <w:shd w:val="clear" w:color="auto" w:fill="FFFFFF" w:themeFill="background1"/>
          </w:tcPr>
          <w:p w14:paraId="289FB3A6" w14:textId="77777777" w:rsidR="00201DC2" w:rsidRPr="00201DC2" w:rsidRDefault="00201DC2" w:rsidP="00875EAF">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xml:space="preserve">- Nhà thầu phải cung cấp sơ đồ kết nối, hướng dẫn vận hành và bảo trì hệ thống sau khi hoàn tất thi công. </w:t>
            </w:r>
          </w:p>
          <w:p w14:paraId="11BBB442" w14:textId="77777777" w:rsidR="00201DC2" w:rsidRPr="00201DC2" w:rsidRDefault="00201DC2" w:rsidP="00875EAF">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Nhà thầu cam kết hỗ trợ kỹ thuật 24/7 và bảo trì, kiểm tra hệ thống định kỳ tối thiểu 3 tháng 1 lần trong thời gian ≥ 36 tháng kể từ ngày nghiệm thu.</w:t>
            </w:r>
          </w:p>
          <w:p w14:paraId="68FF105B" w14:textId="77777777" w:rsidR="00201DC2" w:rsidRPr="00201DC2" w:rsidRDefault="00201DC2" w:rsidP="00875EAF">
            <w:pPr>
              <w:spacing w:before="80" w:after="80" w:line="276" w:lineRule="auto"/>
              <w:rPr>
                <w:rFonts w:ascii="Times New Roman" w:hAnsi="Times New Roman" w:cs="Times New Roman"/>
                <w:color w:val="000000"/>
                <w:sz w:val="24"/>
                <w:szCs w:val="24"/>
              </w:rPr>
            </w:pPr>
            <w:r w:rsidRPr="00201DC2">
              <w:rPr>
                <w:rFonts w:ascii="Times New Roman" w:hAnsi="Times New Roman" w:cs="Times New Roman"/>
                <w:color w:val="000000"/>
                <w:sz w:val="24"/>
                <w:szCs w:val="24"/>
              </w:rPr>
              <w:t>- Nhà thầu có trách nhiệm phối hợp cùng Chủ đầu tư thực hiện bảo hành thiết bị theo chính sách của nhà sản xuất khi nhận được thông báo sự cố thiết bị từ Chủ đầu tư.</w:t>
            </w:r>
          </w:p>
        </w:tc>
      </w:tr>
    </w:tbl>
    <w:p w14:paraId="30411EC2" w14:textId="3B64AA29" w:rsidR="00A54B1C" w:rsidRPr="003522C4" w:rsidRDefault="00A54B1C" w:rsidP="009816A5">
      <w:pPr>
        <w:autoSpaceDE w:val="0"/>
        <w:autoSpaceDN w:val="0"/>
        <w:adjustRightInd w:val="0"/>
        <w:spacing w:before="120" w:after="120" w:line="240" w:lineRule="auto"/>
        <w:jc w:val="both"/>
        <w:rPr>
          <w:rFonts w:ascii="Times New Roman" w:hAnsi="Times New Roman" w:cs="Times New Roman"/>
          <w:b/>
          <w:bCs/>
          <w:color w:val="002060"/>
          <w:sz w:val="26"/>
          <w:szCs w:val="26"/>
          <w:lang w:val="vi-VN"/>
        </w:rPr>
      </w:pPr>
      <w:r w:rsidRPr="003522C4">
        <w:rPr>
          <w:rFonts w:ascii="Times New Roman" w:hAnsi="Times New Roman" w:cs="Times New Roman"/>
          <w:b/>
          <w:bCs/>
          <w:color w:val="002060"/>
          <w:sz w:val="26"/>
          <w:szCs w:val="26"/>
        </w:rPr>
        <w:t>3. Các yêu c</w:t>
      </w:r>
      <w:r w:rsidRPr="003522C4">
        <w:rPr>
          <w:rFonts w:ascii="Times New Roman" w:hAnsi="Times New Roman" w:cs="Times New Roman"/>
          <w:b/>
          <w:bCs/>
          <w:color w:val="002060"/>
          <w:sz w:val="26"/>
          <w:szCs w:val="26"/>
          <w:lang w:val="vi-VN"/>
        </w:rPr>
        <w:t>ầu khác</w:t>
      </w:r>
    </w:p>
    <w:p w14:paraId="74FF24AA" w14:textId="77777777" w:rsidR="001146C5" w:rsidRPr="003522C4" w:rsidRDefault="001146C5" w:rsidP="001146C5">
      <w:pPr>
        <w:autoSpaceDE w:val="0"/>
        <w:autoSpaceDN w:val="0"/>
        <w:adjustRightInd w:val="0"/>
        <w:rPr>
          <w:rFonts w:ascii="Times New Roman" w:hAnsi="Times New Roman" w:cs="Times New Roman"/>
          <w:b/>
          <w:bCs/>
          <w:color w:val="002060"/>
          <w:sz w:val="26"/>
          <w:szCs w:val="26"/>
        </w:rPr>
      </w:pPr>
      <w:r w:rsidRPr="003522C4">
        <w:rPr>
          <w:rFonts w:ascii="Times New Roman" w:hAnsi="Times New Roman" w:cs="Times New Roman"/>
          <w:bCs/>
          <w:color w:val="002060"/>
          <w:sz w:val="26"/>
          <w:szCs w:val="26"/>
        </w:rPr>
        <w:t>3.1.</w:t>
      </w:r>
      <w:r w:rsidRPr="003522C4">
        <w:rPr>
          <w:rFonts w:ascii="Times New Roman" w:hAnsi="Times New Roman" w:cs="Times New Roman"/>
          <w:b/>
          <w:bCs/>
          <w:color w:val="002060"/>
          <w:sz w:val="26"/>
          <w:szCs w:val="26"/>
        </w:rPr>
        <w:t xml:space="preserve"> </w:t>
      </w:r>
      <w:r w:rsidRPr="003522C4">
        <w:rPr>
          <w:rFonts w:ascii="Times New Roman" w:hAnsi="Times New Roman" w:cs="Times New Roman"/>
          <w:color w:val="002060"/>
          <w:sz w:val="26"/>
          <w:szCs w:val="26"/>
        </w:rPr>
        <w:t>Danh mục dự thầu</w:t>
      </w:r>
    </w:p>
    <w:p w14:paraId="7B2E7621" w14:textId="77777777" w:rsidR="001146C5" w:rsidRPr="003522C4" w:rsidRDefault="001146C5" w:rsidP="001146C5">
      <w:pPr>
        <w:autoSpaceDE w:val="0"/>
        <w:autoSpaceDN w:val="0"/>
        <w:adjustRightInd w:val="0"/>
        <w:rPr>
          <w:rFonts w:ascii="Times New Roman" w:hAnsi="Times New Roman" w:cs="Times New Roman"/>
          <w:bCs/>
          <w:color w:val="002060"/>
          <w:sz w:val="26"/>
          <w:szCs w:val="26"/>
        </w:rPr>
      </w:pPr>
      <w:r w:rsidRPr="003522C4">
        <w:rPr>
          <w:rFonts w:ascii="Times New Roman" w:hAnsi="Times New Roman" w:cs="Times New Roman"/>
          <w:color w:val="002060"/>
          <w:sz w:val="26"/>
          <w:szCs w:val="26"/>
        </w:rPr>
        <w:t xml:space="preserve">3.2. </w:t>
      </w:r>
      <w:r w:rsidRPr="003522C4">
        <w:rPr>
          <w:rFonts w:ascii="Times New Roman" w:hAnsi="Times New Roman" w:cs="Times New Roman"/>
          <w:bCs/>
          <w:color w:val="002060"/>
          <w:sz w:val="26"/>
          <w:szCs w:val="26"/>
        </w:rPr>
        <w:t>Tiến độ cung cấp hàng hóa</w:t>
      </w:r>
    </w:p>
    <w:p w14:paraId="4076D13D" w14:textId="77777777" w:rsidR="001146C5" w:rsidRPr="003522C4" w:rsidRDefault="001146C5" w:rsidP="001146C5">
      <w:pPr>
        <w:autoSpaceDE w:val="0"/>
        <w:autoSpaceDN w:val="0"/>
        <w:adjustRightInd w:val="0"/>
        <w:rPr>
          <w:rFonts w:ascii="Times New Roman" w:hAnsi="Times New Roman" w:cs="Times New Roman"/>
          <w:color w:val="002060"/>
          <w:sz w:val="26"/>
          <w:szCs w:val="26"/>
        </w:rPr>
      </w:pPr>
      <w:r w:rsidRPr="003522C4">
        <w:rPr>
          <w:rFonts w:ascii="Times New Roman" w:hAnsi="Times New Roman" w:cs="Times New Roman"/>
          <w:color w:val="002060"/>
          <w:sz w:val="26"/>
          <w:szCs w:val="26"/>
        </w:rPr>
        <w:t>3.3. Giải pháp cung cấp,</w:t>
      </w:r>
      <w:r w:rsidRPr="003522C4">
        <w:rPr>
          <w:rFonts w:ascii="Times New Roman" w:hAnsi="Times New Roman" w:cs="Times New Roman"/>
          <w:color w:val="002060"/>
          <w:sz w:val="26"/>
          <w:szCs w:val="26"/>
          <w:lang w:val="vi-VN"/>
        </w:rPr>
        <w:t xml:space="preserve"> lắp </w:t>
      </w:r>
      <w:r w:rsidRPr="003522C4">
        <w:rPr>
          <w:rFonts w:ascii="Times New Roman" w:hAnsi="Times New Roman" w:cs="Times New Roman"/>
          <w:color w:val="002060"/>
          <w:sz w:val="26"/>
          <w:szCs w:val="26"/>
        </w:rPr>
        <w:t>đ</w:t>
      </w:r>
      <w:r w:rsidRPr="003522C4">
        <w:rPr>
          <w:rFonts w:ascii="Times New Roman" w:hAnsi="Times New Roman" w:cs="Times New Roman"/>
          <w:color w:val="002060"/>
          <w:sz w:val="26"/>
          <w:szCs w:val="26"/>
          <w:lang w:val="vi-VN"/>
        </w:rPr>
        <w:t>ặt</w:t>
      </w:r>
      <w:r w:rsidRPr="003522C4">
        <w:rPr>
          <w:rFonts w:ascii="Times New Roman" w:hAnsi="Times New Roman" w:cs="Times New Roman"/>
          <w:color w:val="002060"/>
          <w:sz w:val="26"/>
          <w:szCs w:val="26"/>
        </w:rPr>
        <w:t xml:space="preserve"> thi</w:t>
      </w:r>
      <w:r w:rsidRPr="003522C4">
        <w:rPr>
          <w:rFonts w:ascii="Times New Roman" w:hAnsi="Times New Roman" w:cs="Times New Roman"/>
          <w:color w:val="002060"/>
          <w:sz w:val="26"/>
          <w:szCs w:val="26"/>
          <w:lang w:val="vi-VN"/>
        </w:rPr>
        <w:t>ết bị, vận hành chạy thử</w:t>
      </w:r>
    </w:p>
    <w:p w14:paraId="2945F7BD" w14:textId="77777777" w:rsidR="001146C5" w:rsidRPr="003522C4" w:rsidRDefault="001146C5" w:rsidP="001146C5">
      <w:pPr>
        <w:autoSpaceDE w:val="0"/>
        <w:autoSpaceDN w:val="0"/>
        <w:adjustRightInd w:val="0"/>
        <w:rPr>
          <w:rFonts w:ascii="Times New Roman" w:hAnsi="Times New Roman" w:cs="Times New Roman"/>
          <w:color w:val="002060"/>
          <w:sz w:val="26"/>
          <w:szCs w:val="26"/>
          <w:lang w:val="vi-VN"/>
        </w:rPr>
      </w:pPr>
      <w:r w:rsidRPr="003522C4">
        <w:rPr>
          <w:rFonts w:ascii="Times New Roman" w:hAnsi="Times New Roman" w:cs="Times New Roman"/>
          <w:color w:val="002060"/>
          <w:sz w:val="26"/>
          <w:szCs w:val="26"/>
        </w:rPr>
        <w:t xml:space="preserve">3.4. </w:t>
      </w:r>
      <w:r w:rsidRPr="003522C4">
        <w:rPr>
          <w:rFonts w:ascii="Times New Roman" w:hAnsi="Times New Roman" w:cs="Times New Roman"/>
          <w:color w:val="002060"/>
          <w:sz w:val="26"/>
          <w:szCs w:val="26"/>
          <w:lang w:val="vi-VN"/>
        </w:rPr>
        <w:t>Đào</w:t>
      </w:r>
      <w:r w:rsidRPr="003522C4">
        <w:rPr>
          <w:rFonts w:ascii="Times New Roman" w:hAnsi="Times New Roman" w:cs="Times New Roman"/>
          <w:color w:val="002060"/>
          <w:sz w:val="26"/>
          <w:szCs w:val="26"/>
        </w:rPr>
        <w:t xml:space="preserve"> t</w:t>
      </w:r>
      <w:r w:rsidRPr="003522C4">
        <w:rPr>
          <w:rFonts w:ascii="Times New Roman" w:hAnsi="Times New Roman" w:cs="Times New Roman"/>
          <w:color w:val="002060"/>
          <w:sz w:val="26"/>
          <w:szCs w:val="26"/>
          <w:lang w:val="vi-VN"/>
        </w:rPr>
        <w:t>ạo, chuyển giao công nghệ</w:t>
      </w:r>
    </w:p>
    <w:p w14:paraId="7C3DDAAF" w14:textId="3F3F474B" w:rsidR="001146C5" w:rsidRPr="003522C4" w:rsidRDefault="001146C5" w:rsidP="001146C5">
      <w:pPr>
        <w:autoSpaceDE w:val="0"/>
        <w:autoSpaceDN w:val="0"/>
        <w:adjustRightInd w:val="0"/>
        <w:rPr>
          <w:rFonts w:ascii="Times New Roman" w:hAnsi="Times New Roman" w:cs="Times New Roman"/>
          <w:color w:val="002060"/>
          <w:sz w:val="26"/>
          <w:szCs w:val="26"/>
        </w:rPr>
      </w:pPr>
      <w:r w:rsidRPr="003522C4">
        <w:rPr>
          <w:rFonts w:ascii="Times New Roman" w:hAnsi="Times New Roman" w:cs="Times New Roman"/>
          <w:color w:val="002060"/>
          <w:sz w:val="26"/>
          <w:szCs w:val="26"/>
        </w:rPr>
        <w:t>Mục 3.1 đến 3.4: Đáp ứng theo yêu cầu tại Chương III, Mục 3-Tiêu chuẩn đánh giá về kỹ thuậ</w:t>
      </w:r>
      <w:r w:rsidR="003144E6">
        <w:rPr>
          <w:rFonts w:ascii="Times New Roman" w:hAnsi="Times New Roman" w:cs="Times New Roman"/>
          <w:color w:val="002060"/>
          <w:sz w:val="26"/>
          <w:szCs w:val="26"/>
        </w:rPr>
        <w:t>t</w:t>
      </w:r>
      <w:r w:rsidRPr="003522C4">
        <w:rPr>
          <w:rFonts w:ascii="Times New Roman" w:hAnsi="Times New Roman" w:cs="Times New Roman"/>
          <w:color w:val="002060"/>
          <w:sz w:val="26"/>
          <w:szCs w:val="26"/>
        </w:rPr>
        <w:t>.</w:t>
      </w:r>
    </w:p>
    <w:p w14:paraId="6BFB6149" w14:textId="14322690" w:rsidR="001146C5" w:rsidRDefault="001146C5" w:rsidP="001146C5">
      <w:pPr>
        <w:widowControl w:val="0"/>
        <w:autoSpaceDE w:val="0"/>
        <w:autoSpaceDN w:val="0"/>
        <w:adjustRightInd w:val="0"/>
        <w:spacing w:before="120" w:after="120"/>
        <w:ind w:right="-14"/>
        <w:jc w:val="both"/>
        <w:rPr>
          <w:rFonts w:ascii="Times New Roman" w:hAnsi="Times New Roman" w:cs="Times New Roman"/>
          <w:color w:val="002060"/>
          <w:sz w:val="26"/>
          <w:szCs w:val="26"/>
        </w:rPr>
      </w:pPr>
      <w:r w:rsidRPr="003144E6">
        <w:rPr>
          <w:rFonts w:ascii="Times New Roman" w:hAnsi="Times New Roman" w:cs="Times New Roman"/>
          <w:bCs/>
          <w:color w:val="002060"/>
          <w:sz w:val="26"/>
          <w:szCs w:val="26"/>
        </w:rPr>
        <w:t>3.5. Tài liệu:</w:t>
      </w:r>
      <w:r w:rsidRPr="003522C4">
        <w:rPr>
          <w:rFonts w:ascii="Times New Roman" w:hAnsi="Times New Roman" w:cs="Times New Roman"/>
          <w:color w:val="002060"/>
          <w:sz w:val="26"/>
          <w:szCs w:val="26"/>
        </w:rPr>
        <w:t xml:space="preserve"> Nhà thầu có trách nhiệm cung cấp file đính kèm đầy đủ tài liệu, hồ sơ và các minh chứng kỹ thuật theo yêu cầu cụ thể tại </w:t>
      </w:r>
      <w:r w:rsidRPr="003522C4">
        <w:rPr>
          <w:rFonts w:ascii="Times New Roman" w:hAnsi="Times New Roman" w:cs="Times New Roman"/>
          <w:b/>
          <w:bCs/>
          <w:color w:val="002060"/>
          <w:sz w:val="26"/>
          <w:szCs w:val="26"/>
        </w:rPr>
        <w:t>Chương III</w:t>
      </w:r>
      <w:r w:rsidRPr="003522C4">
        <w:rPr>
          <w:rFonts w:ascii="Times New Roman" w:hAnsi="Times New Roman" w:cs="Times New Roman"/>
          <w:color w:val="002060"/>
          <w:sz w:val="26"/>
          <w:szCs w:val="26"/>
        </w:rPr>
        <w:t xml:space="preserve">, </w:t>
      </w:r>
      <w:r w:rsidRPr="003522C4">
        <w:rPr>
          <w:rFonts w:ascii="Times New Roman" w:hAnsi="Times New Roman" w:cs="Times New Roman"/>
          <w:b/>
          <w:bCs/>
          <w:color w:val="002060"/>
          <w:sz w:val="26"/>
          <w:szCs w:val="26"/>
        </w:rPr>
        <w:t xml:space="preserve">Mục 3. Tiêu chuẩn đánh giá về kỹ thuật </w:t>
      </w:r>
      <w:r w:rsidRPr="003522C4">
        <w:rPr>
          <w:rFonts w:ascii="Times New Roman" w:hAnsi="Times New Roman" w:cs="Times New Roman"/>
          <w:color w:val="002060"/>
          <w:sz w:val="26"/>
          <w:szCs w:val="26"/>
        </w:rPr>
        <w:t>nhằm chứng minh sự đáp ứng các yêu cầu đã quy định trong hồ sơ mời thầu.</w:t>
      </w:r>
    </w:p>
    <w:p w14:paraId="62FE0D52" w14:textId="29661844" w:rsidR="003144E6" w:rsidRPr="003144E6" w:rsidRDefault="003144E6" w:rsidP="001146C5">
      <w:pPr>
        <w:widowControl w:val="0"/>
        <w:autoSpaceDE w:val="0"/>
        <w:autoSpaceDN w:val="0"/>
        <w:adjustRightInd w:val="0"/>
        <w:spacing w:before="120" w:after="120"/>
        <w:ind w:right="-14"/>
        <w:jc w:val="both"/>
        <w:rPr>
          <w:rFonts w:ascii="Times New Roman" w:hAnsi="Times New Roman" w:cs="Times New Roman"/>
          <w:b/>
          <w:color w:val="002060"/>
          <w:sz w:val="26"/>
          <w:szCs w:val="26"/>
        </w:rPr>
      </w:pPr>
      <w:r w:rsidRPr="003144E6">
        <w:rPr>
          <w:rFonts w:ascii="Times New Roman" w:hAnsi="Times New Roman" w:cs="Times New Roman"/>
          <w:b/>
          <w:color w:val="002060"/>
          <w:sz w:val="26"/>
          <w:szCs w:val="26"/>
        </w:rPr>
        <w:t>4. Bản vẽ: Không có bản vẽ</w:t>
      </w:r>
    </w:p>
    <w:p w14:paraId="7A289A12" w14:textId="169EBCDC" w:rsidR="00A54B1C" w:rsidRPr="003522C4" w:rsidRDefault="00C522B8" w:rsidP="009816A5">
      <w:pPr>
        <w:autoSpaceDE w:val="0"/>
        <w:autoSpaceDN w:val="0"/>
        <w:adjustRightInd w:val="0"/>
        <w:jc w:val="both"/>
        <w:rPr>
          <w:rFonts w:ascii="Times New Roman" w:hAnsi="Times New Roman" w:cs="Times New Roman"/>
          <w:b/>
          <w:bCs/>
          <w:color w:val="002060"/>
          <w:sz w:val="26"/>
          <w:szCs w:val="26"/>
          <w:lang w:val="vi-VN"/>
        </w:rPr>
      </w:pPr>
      <w:r>
        <w:rPr>
          <w:rFonts w:ascii="Times New Roman" w:hAnsi="Times New Roman" w:cs="Times New Roman"/>
          <w:b/>
          <w:bCs/>
          <w:color w:val="002060"/>
          <w:sz w:val="26"/>
          <w:szCs w:val="26"/>
        </w:rPr>
        <w:t>5</w:t>
      </w:r>
      <w:r w:rsidR="00A54B1C" w:rsidRPr="003522C4">
        <w:rPr>
          <w:rFonts w:ascii="Times New Roman" w:hAnsi="Times New Roman" w:cs="Times New Roman"/>
          <w:b/>
          <w:bCs/>
          <w:color w:val="002060"/>
          <w:sz w:val="26"/>
          <w:szCs w:val="26"/>
        </w:rPr>
        <w:t>. Ki</w:t>
      </w:r>
      <w:r w:rsidR="00A54B1C" w:rsidRPr="003522C4">
        <w:rPr>
          <w:rFonts w:ascii="Times New Roman" w:hAnsi="Times New Roman" w:cs="Times New Roman"/>
          <w:b/>
          <w:bCs/>
          <w:color w:val="002060"/>
          <w:sz w:val="26"/>
          <w:szCs w:val="26"/>
          <w:lang w:val="vi-VN"/>
        </w:rPr>
        <w:t>ểm tra và thử nghiệm</w:t>
      </w:r>
    </w:p>
    <w:p w14:paraId="7D687148" w14:textId="1ECEBF96" w:rsidR="00DC2A00" w:rsidRPr="00DC2A00" w:rsidRDefault="00C522B8" w:rsidP="00DC2A00">
      <w:pPr>
        <w:widowControl w:val="0"/>
        <w:tabs>
          <w:tab w:val="left" w:pos="426"/>
        </w:tabs>
        <w:ind w:right="147"/>
        <w:jc w:val="both"/>
        <w:rPr>
          <w:rFonts w:ascii="Times New Roman" w:hAnsi="Times New Roman" w:cs="Times New Roman"/>
          <w:b/>
          <w:color w:val="002060"/>
          <w:sz w:val="26"/>
          <w:szCs w:val="26"/>
        </w:rPr>
      </w:pPr>
      <w:r>
        <w:rPr>
          <w:rFonts w:ascii="Times New Roman" w:hAnsi="Times New Roman" w:cs="Times New Roman"/>
          <w:b/>
          <w:color w:val="002060"/>
          <w:sz w:val="26"/>
          <w:szCs w:val="26"/>
        </w:rPr>
        <w:t>5</w:t>
      </w:r>
      <w:r w:rsidR="00A54B1C" w:rsidRPr="00DC2A00">
        <w:rPr>
          <w:rFonts w:ascii="Times New Roman" w:hAnsi="Times New Roman" w:cs="Times New Roman"/>
          <w:b/>
          <w:color w:val="002060"/>
          <w:sz w:val="26"/>
          <w:szCs w:val="26"/>
        </w:rPr>
        <w:t>.1. Kiể</w:t>
      </w:r>
      <w:r w:rsidR="00DC2A00" w:rsidRPr="00DC2A00">
        <w:rPr>
          <w:rFonts w:ascii="Times New Roman" w:hAnsi="Times New Roman" w:cs="Times New Roman"/>
          <w:b/>
          <w:color w:val="002060"/>
          <w:sz w:val="26"/>
          <w:szCs w:val="26"/>
        </w:rPr>
        <w:t>m tra hàng hóa tại thời điểm giao hàng</w:t>
      </w:r>
      <w:r w:rsidR="00DC2A00" w:rsidRPr="00DC2A00">
        <w:rPr>
          <w:rFonts w:ascii="Times New Roman" w:hAnsi="Times New Roman" w:cs="Times New Roman"/>
          <w:color w:val="002060"/>
          <w:sz w:val="26"/>
          <w:szCs w:val="26"/>
        </w:rPr>
        <w:t>: Hàng hóa phải được kiểm tra ngay tại thời điểm giao hàng, nội dung kiểm tra:</w:t>
      </w:r>
    </w:p>
    <w:p w14:paraId="2ACEDE1B" w14:textId="77777777" w:rsidR="00DC2A00" w:rsidRPr="00DC2A00" w:rsidRDefault="00DC2A00" w:rsidP="00DC2A00">
      <w:pPr>
        <w:widowControl w:val="0"/>
        <w:tabs>
          <w:tab w:val="left" w:pos="400"/>
        </w:tabs>
        <w:spacing w:before="120" w:after="120"/>
        <w:ind w:right="147"/>
        <w:jc w:val="both"/>
        <w:rPr>
          <w:rFonts w:ascii="Times New Roman" w:hAnsi="Times New Roman" w:cs="Times New Roman"/>
          <w:color w:val="002060"/>
          <w:sz w:val="26"/>
          <w:szCs w:val="26"/>
        </w:rPr>
      </w:pPr>
      <w:r w:rsidRPr="00DC2A00">
        <w:rPr>
          <w:rFonts w:ascii="Times New Roman" w:hAnsi="Times New Roman" w:cs="Times New Roman"/>
          <w:color w:val="002060"/>
          <w:sz w:val="26"/>
          <w:szCs w:val="26"/>
        </w:rPr>
        <w:t>- Đối chiếu số lượng và tình trạng hàng hóa tại thời điểm giao nhận.</w:t>
      </w:r>
    </w:p>
    <w:p w14:paraId="5D2B6A87" w14:textId="77777777" w:rsidR="00DC2A00" w:rsidRPr="00DC2A00" w:rsidRDefault="00DC2A00" w:rsidP="00DC2A00">
      <w:pPr>
        <w:widowControl w:val="0"/>
        <w:tabs>
          <w:tab w:val="left" w:pos="400"/>
        </w:tabs>
        <w:spacing w:before="120" w:after="120"/>
        <w:ind w:right="147"/>
        <w:jc w:val="both"/>
        <w:rPr>
          <w:rFonts w:ascii="Times New Roman" w:hAnsi="Times New Roman" w:cs="Times New Roman"/>
          <w:color w:val="002060"/>
          <w:sz w:val="26"/>
          <w:szCs w:val="26"/>
        </w:rPr>
      </w:pPr>
      <w:r w:rsidRPr="00DC2A00">
        <w:rPr>
          <w:rFonts w:ascii="Times New Roman" w:hAnsi="Times New Roman" w:cs="Times New Roman"/>
          <w:color w:val="002060"/>
          <w:sz w:val="26"/>
          <w:szCs w:val="26"/>
        </w:rPr>
        <w:t>- Hàng hóa mới 100%, còn nguyên vẹn, đúng cấu hình, đầy đủ phụ kiện theo yêu cầu của E-HSMT và phù hợp danh mục dự thầu.</w:t>
      </w:r>
    </w:p>
    <w:p w14:paraId="65A2AA23" w14:textId="77777777" w:rsidR="00DC2A00" w:rsidRPr="00DC2A00" w:rsidRDefault="00DC2A00" w:rsidP="00DC2A00">
      <w:pPr>
        <w:widowControl w:val="0"/>
        <w:tabs>
          <w:tab w:val="left" w:pos="400"/>
        </w:tabs>
        <w:spacing w:before="120" w:after="120"/>
        <w:ind w:right="147"/>
        <w:jc w:val="both"/>
        <w:rPr>
          <w:rFonts w:ascii="Times New Roman" w:hAnsi="Times New Roman" w:cs="Times New Roman"/>
          <w:color w:val="002060"/>
          <w:sz w:val="26"/>
          <w:szCs w:val="26"/>
        </w:rPr>
      </w:pPr>
      <w:r w:rsidRPr="00DC2A00">
        <w:rPr>
          <w:rFonts w:ascii="Times New Roman" w:hAnsi="Times New Roman" w:cs="Times New Roman"/>
          <w:color w:val="002060"/>
          <w:sz w:val="26"/>
          <w:szCs w:val="26"/>
        </w:rPr>
        <w:t>- Tem nhãn đầy đủ, không hư hỏng vật lý (không móp méo/biến dạng); thông tin/nhãn trên bao bì phù hợp với hàng hóa bên trong (kèm catalogue/tài liệu hướng dẫn (nếu có))</w:t>
      </w:r>
    </w:p>
    <w:p w14:paraId="2C65EC8A" w14:textId="05860807" w:rsidR="00DC2A00" w:rsidRPr="00DC2A00" w:rsidRDefault="00C522B8" w:rsidP="00DC2A00">
      <w:pPr>
        <w:widowControl w:val="0"/>
        <w:tabs>
          <w:tab w:val="left" w:pos="400"/>
        </w:tabs>
        <w:spacing w:before="120" w:after="120"/>
        <w:ind w:right="147"/>
        <w:jc w:val="both"/>
        <w:rPr>
          <w:rFonts w:ascii="Times New Roman" w:hAnsi="Times New Roman" w:cs="Times New Roman"/>
          <w:b/>
          <w:color w:val="002060"/>
          <w:sz w:val="26"/>
          <w:szCs w:val="26"/>
        </w:rPr>
      </w:pPr>
      <w:r>
        <w:rPr>
          <w:rFonts w:ascii="Times New Roman" w:hAnsi="Times New Roman" w:cs="Times New Roman"/>
          <w:b/>
          <w:color w:val="002060"/>
          <w:sz w:val="26"/>
          <w:szCs w:val="26"/>
        </w:rPr>
        <w:t>5</w:t>
      </w:r>
      <w:r w:rsidR="00DC2A00" w:rsidRPr="00DC2A00">
        <w:rPr>
          <w:rFonts w:ascii="Times New Roman" w:hAnsi="Times New Roman" w:cs="Times New Roman"/>
          <w:b/>
          <w:color w:val="002060"/>
          <w:sz w:val="26"/>
          <w:szCs w:val="26"/>
        </w:rPr>
        <w:t>.2. Thử nghiệm hàng hóa, nghiệm thu đưa vào sử dụng</w:t>
      </w:r>
    </w:p>
    <w:p w14:paraId="5D302C38" w14:textId="77777777" w:rsidR="00DC2A00" w:rsidRPr="00DC2A00" w:rsidRDefault="00DC2A00" w:rsidP="00DC2A00">
      <w:pPr>
        <w:widowControl w:val="0"/>
        <w:tabs>
          <w:tab w:val="left" w:pos="400"/>
        </w:tabs>
        <w:spacing w:before="120" w:after="120"/>
        <w:ind w:right="147"/>
        <w:jc w:val="both"/>
        <w:rPr>
          <w:rFonts w:ascii="Times New Roman" w:hAnsi="Times New Roman" w:cs="Times New Roman"/>
          <w:color w:val="002060"/>
          <w:sz w:val="26"/>
          <w:szCs w:val="26"/>
        </w:rPr>
      </w:pPr>
      <w:r w:rsidRPr="00DC2A00">
        <w:rPr>
          <w:rFonts w:ascii="Times New Roman" w:hAnsi="Times New Roman" w:cs="Times New Roman"/>
          <w:color w:val="002060"/>
          <w:sz w:val="26"/>
          <w:szCs w:val="26"/>
        </w:rPr>
        <w:t xml:space="preserve">- Hàng hóa được vận hành thử trong vòng 30 ngày kể từ ngày Nhà thầu hoàn thành </w:t>
      </w:r>
      <w:r w:rsidRPr="00DC2A00">
        <w:rPr>
          <w:rFonts w:ascii="Times New Roman" w:hAnsi="Times New Roman" w:cs="Times New Roman"/>
          <w:color w:val="002060"/>
          <w:sz w:val="26"/>
          <w:szCs w:val="26"/>
        </w:rPr>
        <w:lastRenderedPageBreak/>
        <w:t>việc thi công lắp đặt và bàn giao cho Chủ đầu tư để thực hiện vận hành thử nghiệm.</w:t>
      </w:r>
    </w:p>
    <w:p w14:paraId="1C1D4221" w14:textId="77777777" w:rsidR="00DC2A00" w:rsidRPr="00DC2A00" w:rsidRDefault="00DC2A00" w:rsidP="00DC2A00">
      <w:pPr>
        <w:widowControl w:val="0"/>
        <w:tabs>
          <w:tab w:val="left" w:pos="400"/>
        </w:tabs>
        <w:spacing w:before="120" w:after="120"/>
        <w:ind w:right="147"/>
        <w:jc w:val="both"/>
        <w:rPr>
          <w:rFonts w:ascii="Times New Roman" w:hAnsi="Times New Roman" w:cs="Times New Roman"/>
          <w:color w:val="002060"/>
          <w:sz w:val="26"/>
          <w:szCs w:val="26"/>
        </w:rPr>
      </w:pPr>
      <w:r w:rsidRPr="00DC2A00">
        <w:rPr>
          <w:rFonts w:ascii="Times New Roman" w:hAnsi="Times New Roman" w:cs="Times New Roman"/>
          <w:color w:val="002060"/>
          <w:sz w:val="26"/>
          <w:szCs w:val="26"/>
        </w:rPr>
        <w:t>- Chủ đầu tư có thể sử dụng các công cụ, dụng cụ cần thiết để kiểm tra các thông số kỹ thuật của hàng hóa. Hàng hóa được nghiệm thu khi qua quá trình đánh giá của Chủ đầu tư, hàng hóa có các thông số kỹ thuật đáp ứng yêu cầu kỹ thuật của hàng hóa theo hợp đồng đã ký.</w:t>
      </w:r>
    </w:p>
    <w:p w14:paraId="297EA10A" w14:textId="77777777" w:rsidR="00DC2A00" w:rsidRPr="00DC2A00" w:rsidRDefault="00DC2A00" w:rsidP="00DC2A00">
      <w:pPr>
        <w:widowControl w:val="0"/>
        <w:tabs>
          <w:tab w:val="left" w:pos="400"/>
        </w:tabs>
        <w:spacing w:before="120" w:after="120"/>
        <w:ind w:right="147"/>
        <w:jc w:val="both"/>
        <w:rPr>
          <w:rFonts w:ascii="Times New Roman" w:hAnsi="Times New Roman" w:cs="Times New Roman"/>
          <w:color w:val="002060"/>
          <w:sz w:val="26"/>
          <w:szCs w:val="26"/>
        </w:rPr>
      </w:pPr>
      <w:r w:rsidRPr="00DC2A00">
        <w:rPr>
          <w:rFonts w:ascii="Times New Roman" w:hAnsi="Times New Roman" w:cs="Times New Roman"/>
          <w:color w:val="002060"/>
          <w:sz w:val="26"/>
          <w:szCs w:val="26"/>
        </w:rPr>
        <w:t xml:space="preserve">- Kết quả vận hành thử nghiệm: </w:t>
      </w:r>
    </w:p>
    <w:p w14:paraId="79F4C72F" w14:textId="77777777" w:rsidR="00DC2A00" w:rsidRPr="00DC2A00" w:rsidRDefault="00DC2A00" w:rsidP="008C34DA">
      <w:pPr>
        <w:widowControl w:val="0"/>
        <w:tabs>
          <w:tab w:val="left" w:pos="284"/>
        </w:tabs>
        <w:spacing w:before="120" w:after="120"/>
        <w:ind w:right="147"/>
        <w:jc w:val="both"/>
        <w:rPr>
          <w:rFonts w:ascii="Times New Roman" w:hAnsi="Times New Roman" w:cs="Times New Roman"/>
          <w:color w:val="002060"/>
          <w:sz w:val="26"/>
          <w:szCs w:val="26"/>
        </w:rPr>
      </w:pPr>
      <w:r w:rsidRPr="00DC2A00">
        <w:rPr>
          <w:rFonts w:ascii="Times New Roman" w:hAnsi="Times New Roman" w:cs="Times New Roman"/>
          <w:color w:val="002060"/>
          <w:sz w:val="26"/>
          <w:szCs w:val="26"/>
        </w:rPr>
        <w:t>+</w:t>
      </w:r>
      <w:r w:rsidRPr="00DC2A00">
        <w:rPr>
          <w:rFonts w:ascii="Times New Roman" w:hAnsi="Times New Roman" w:cs="Times New Roman"/>
          <w:color w:val="002060"/>
          <w:sz w:val="26"/>
          <w:szCs w:val="26"/>
        </w:rPr>
        <w:tab/>
        <w:t>Cài đặt thành công phần mềm DCMS mới tại máy chủ của Chủ đầu tư</w:t>
      </w:r>
    </w:p>
    <w:p w14:paraId="3E8A4C03" w14:textId="77777777" w:rsidR="00DC2A00" w:rsidRPr="00DC2A00" w:rsidRDefault="00DC2A00" w:rsidP="008C34DA">
      <w:pPr>
        <w:widowControl w:val="0"/>
        <w:tabs>
          <w:tab w:val="left" w:pos="284"/>
        </w:tabs>
        <w:spacing w:before="120" w:after="120"/>
        <w:ind w:right="147"/>
        <w:jc w:val="both"/>
        <w:rPr>
          <w:rFonts w:ascii="Times New Roman" w:hAnsi="Times New Roman" w:cs="Times New Roman"/>
          <w:color w:val="002060"/>
          <w:sz w:val="26"/>
          <w:szCs w:val="26"/>
        </w:rPr>
      </w:pPr>
      <w:r w:rsidRPr="00DC2A00">
        <w:rPr>
          <w:rFonts w:ascii="Times New Roman" w:hAnsi="Times New Roman" w:cs="Times New Roman"/>
          <w:color w:val="002060"/>
          <w:sz w:val="26"/>
          <w:szCs w:val="26"/>
        </w:rPr>
        <w:t>+</w:t>
      </w:r>
      <w:r w:rsidRPr="00DC2A00">
        <w:rPr>
          <w:rFonts w:ascii="Times New Roman" w:hAnsi="Times New Roman" w:cs="Times New Roman"/>
          <w:color w:val="002060"/>
          <w:sz w:val="26"/>
          <w:szCs w:val="26"/>
        </w:rPr>
        <w:tab/>
        <w:t>Kết nối thành công các cảm biến hiện hữu và cảm biến mới vào hệ thống DCMS mới</w:t>
      </w:r>
    </w:p>
    <w:p w14:paraId="5A92E555" w14:textId="77777777" w:rsidR="00DC2A00" w:rsidRPr="00DC2A00" w:rsidRDefault="00DC2A00" w:rsidP="008C34DA">
      <w:pPr>
        <w:widowControl w:val="0"/>
        <w:tabs>
          <w:tab w:val="left" w:pos="284"/>
        </w:tabs>
        <w:spacing w:before="120" w:after="120"/>
        <w:ind w:right="147"/>
        <w:jc w:val="both"/>
        <w:rPr>
          <w:rFonts w:ascii="Times New Roman" w:hAnsi="Times New Roman" w:cs="Times New Roman"/>
          <w:color w:val="002060"/>
          <w:sz w:val="26"/>
          <w:szCs w:val="26"/>
        </w:rPr>
      </w:pPr>
      <w:r w:rsidRPr="00DC2A00">
        <w:rPr>
          <w:rFonts w:ascii="Times New Roman" w:hAnsi="Times New Roman" w:cs="Times New Roman"/>
          <w:color w:val="002060"/>
          <w:sz w:val="26"/>
          <w:szCs w:val="26"/>
        </w:rPr>
        <w:t>+</w:t>
      </w:r>
      <w:r w:rsidRPr="00DC2A00">
        <w:rPr>
          <w:rFonts w:ascii="Times New Roman" w:hAnsi="Times New Roman" w:cs="Times New Roman"/>
          <w:color w:val="002060"/>
          <w:sz w:val="26"/>
          <w:szCs w:val="26"/>
        </w:rPr>
        <w:tab/>
        <w:t>Thiết bị UPS được lắp đặt và đấu nối thành công, vận hành thay thế cho hệ thống điện lưới (1 nhánh PDU) phòng Datacenter của Chủ đầu tư</w:t>
      </w:r>
    </w:p>
    <w:p w14:paraId="5074CA57" w14:textId="77777777" w:rsidR="00DC2A00" w:rsidRPr="00DC2A00" w:rsidRDefault="00DC2A00" w:rsidP="008C34DA">
      <w:pPr>
        <w:widowControl w:val="0"/>
        <w:tabs>
          <w:tab w:val="left" w:pos="284"/>
        </w:tabs>
        <w:spacing w:before="120" w:after="120"/>
        <w:ind w:right="147"/>
        <w:jc w:val="both"/>
        <w:rPr>
          <w:rFonts w:ascii="Times New Roman" w:hAnsi="Times New Roman" w:cs="Times New Roman"/>
          <w:color w:val="002060"/>
          <w:sz w:val="26"/>
          <w:szCs w:val="26"/>
        </w:rPr>
      </w:pPr>
      <w:r w:rsidRPr="00DC2A00">
        <w:rPr>
          <w:rFonts w:ascii="Times New Roman" w:hAnsi="Times New Roman" w:cs="Times New Roman"/>
          <w:color w:val="002060"/>
          <w:sz w:val="26"/>
          <w:szCs w:val="26"/>
        </w:rPr>
        <w:t>- Nghiệm thu, bàn giao: Chủ đầu tư chỉ thực hiện nghiệm thu khi hàng hóa vận hành và chạy thử đạt yêu cầu kỹ thuật theo E-HSMT.</w:t>
      </w:r>
    </w:p>
    <w:p w14:paraId="2B834AFE" w14:textId="786925B1" w:rsidR="00DC2A00" w:rsidRPr="008C34DA" w:rsidRDefault="00C522B8" w:rsidP="00DC2A00">
      <w:pPr>
        <w:widowControl w:val="0"/>
        <w:tabs>
          <w:tab w:val="left" w:pos="400"/>
        </w:tabs>
        <w:spacing w:before="120" w:after="120"/>
        <w:ind w:right="147"/>
        <w:jc w:val="both"/>
        <w:rPr>
          <w:rFonts w:ascii="Times New Roman" w:hAnsi="Times New Roman" w:cs="Times New Roman"/>
          <w:b/>
          <w:color w:val="002060"/>
          <w:sz w:val="26"/>
          <w:szCs w:val="26"/>
        </w:rPr>
      </w:pPr>
      <w:r>
        <w:rPr>
          <w:rFonts w:ascii="Times New Roman" w:hAnsi="Times New Roman" w:cs="Times New Roman"/>
          <w:b/>
          <w:color w:val="002060"/>
          <w:sz w:val="26"/>
          <w:szCs w:val="26"/>
        </w:rPr>
        <w:t>6</w:t>
      </w:r>
      <w:r w:rsidR="00DC2A00" w:rsidRPr="008C34DA">
        <w:rPr>
          <w:rFonts w:ascii="Times New Roman" w:hAnsi="Times New Roman" w:cs="Times New Roman"/>
          <w:b/>
          <w:color w:val="002060"/>
          <w:sz w:val="26"/>
          <w:szCs w:val="26"/>
        </w:rPr>
        <w:t>. Quy định về cách xử lý đối với hàng hóa không đạt yêu cầu:</w:t>
      </w:r>
    </w:p>
    <w:p w14:paraId="66E0AE84" w14:textId="77777777" w:rsidR="00DC2A00" w:rsidRPr="00DC2A00" w:rsidRDefault="00DC2A00" w:rsidP="00DC2A00">
      <w:pPr>
        <w:widowControl w:val="0"/>
        <w:tabs>
          <w:tab w:val="left" w:pos="400"/>
        </w:tabs>
        <w:spacing w:before="120" w:after="120"/>
        <w:ind w:right="147"/>
        <w:jc w:val="both"/>
        <w:rPr>
          <w:rFonts w:ascii="Times New Roman" w:hAnsi="Times New Roman" w:cs="Times New Roman"/>
          <w:color w:val="002060"/>
          <w:sz w:val="26"/>
          <w:szCs w:val="26"/>
        </w:rPr>
      </w:pPr>
      <w:r w:rsidRPr="00DC2A00">
        <w:rPr>
          <w:rFonts w:ascii="Times New Roman" w:hAnsi="Times New Roman" w:cs="Times New Roman"/>
          <w:color w:val="002060"/>
          <w:sz w:val="26"/>
          <w:szCs w:val="26"/>
        </w:rPr>
        <w:t>- Nếu hàng hóa không đạt kiểm tra/thử nghiệm, Chủ đầu tư lập biên bản và thông báo để Nhà thầu kiểm tra, khắc phục, đổi mới hoặc đề xuất phương án xử lý. Sau 03 ngày làm việc kể từ khi nhận thông báo mà Nhà thầu không phản hồi, xem như chấp thuận nội dung biên bản.</w:t>
      </w:r>
    </w:p>
    <w:p w14:paraId="5493D94A" w14:textId="77777777" w:rsidR="00DC2A00" w:rsidRPr="00DC2A00" w:rsidRDefault="00DC2A00" w:rsidP="00DC2A00">
      <w:pPr>
        <w:widowControl w:val="0"/>
        <w:tabs>
          <w:tab w:val="left" w:pos="400"/>
        </w:tabs>
        <w:spacing w:before="120" w:after="120"/>
        <w:ind w:right="147"/>
        <w:jc w:val="both"/>
        <w:rPr>
          <w:rFonts w:ascii="Times New Roman" w:hAnsi="Times New Roman" w:cs="Times New Roman"/>
          <w:color w:val="002060"/>
          <w:sz w:val="26"/>
          <w:szCs w:val="26"/>
        </w:rPr>
      </w:pPr>
      <w:r w:rsidRPr="00DC2A00">
        <w:rPr>
          <w:rFonts w:ascii="Times New Roman" w:hAnsi="Times New Roman" w:cs="Times New Roman"/>
          <w:color w:val="002060"/>
          <w:sz w:val="26"/>
          <w:szCs w:val="26"/>
        </w:rPr>
        <w:t>- Nếu hàng hóa không tương thích/không vận hành tốt với thiết bị chính, trong vòng 03 ngày làm việc kể từ khi nhận thông báo, Nhà thầu phải khắc phục và chịu mọi chi phí. Thời gian khắc phục tối đa 15 ngày làm việc; quá thời hạn này mà chưa khắc phục được thì phải đổi hàng hóa mới, đồng thời bồi thường thiệt hại phát sinh (nếu có).</w:t>
      </w:r>
    </w:p>
    <w:p w14:paraId="4703D5D5" w14:textId="77777777" w:rsidR="00DC2A00" w:rsidRPr="00DC2A00" w:rsidRDefault="00DC2A00" w:rsidP="00DC2A00">
      <w:pPr>
        <w:widowControl w:val="0"/>
        <w:tabs>
          <w:tab w:val="left" w:pos="400"/>
        </w:tabs>
        <w:spacing w:before="120" w:after="120"/>
        <w:ind w:right="147"/>
        <w:jc w:val="both"/>
        <w:rPr>
          <w:rFonts w:ascii="Times New Roman" w:hAnsi="Times New Roman" w:cs="Times New Roman"/>
          <w:color w:val="002060"/>
          <w:sz w:val="26"/>
          <w:szCs w:val="26"/>
        </w:rPr>
      </w:pPr>
      <w:r w:rsidRPr="00DC2A00">
        <w:rPr>
          <w:rFonts w:ascii="Times New Roman" w:hAnsi="Times New Roman" w:cs="Times New Roman"/>
          <w:color w:val="002060"/>
          <w:sz w:val="26"/>
          <w:szCs w:val="26"/>
        </w:rPr>
        <w:t>- Việc nghiệm thu hàng hóa đổi mới được tính lại từ ngày Chủ đầu tư nhận hàng đổi mới. Nhà thầu chỉ được đổi mới 01 lần; nếu hàng đổi mới vẫn không đạt, Chủ đầu tư có quyền không tiếp nhận và xem xét chấm dứt hợp đồng, đồng thời Nhà thầu bị phạt 8% giá trị hàng hóa vi phạm.</w:t>
      </w:r>
    </w:p>
    <w:p w14:paraId="08EF266B" w14:textId="792F2012" w:rsidR="00DC2A00" w:rsidRPr="00DC2A00" w:rsidRDefault="00DC2A00" w:rsidP="00DC2A00">
      <w:pPr>
        <w:widowControl w:val="0"/>
        <w:tabs>
          <w:tab w:val="left" w:pos="400"/>
        </w:tabs>
        <w:spacing w:before="120" w:after="120"/>
        <w:ind w:right="147"/>
        <w:jc w:val="both"/>
        <w:rPr>
          <w:rFonts w:ascii="Times New Roman" w:hAnsi="Times New Roman" w:cs="Times New Roman"/>
          <w:color w:val="002060"/>
          <w:sz w:val="26"/>
          <w:szCs w:val="26"/>
        </w:rPr>
      </w:pPr>
      <w:r w:rsidRPr="00DC2A00">
        <w:rPr>
          <w:rFonts w:ascii="Times New Roman" w:hAnsi="Times New Roman" w:cs="Times New Roman"/>
          <w:color w:val="002060"/>
          <w:sz w:val="26"/>
          <w:szCs w:val="26"/>
        </w:rPr>
        <w:t>- Trường hợp Nhà thầu chậm tiến độ sửa chữa, thay thế theo Mục 23.5 và 23.6 E-ĐKCT, Chủ đầu tư được khấu trừ phạt 1% giá trị vi phạm/tuần, tối đa 8% giá trị vi phạm; khi đạt mức phạt tối đa, Chủ đầu tư có quyền xem xét chấm dứt hợp đồng theo Mục 29 E-ĐKC.</w:t>
      </w:r>
      <w:bookmarkStart w:id="1" w:name="_GoBack"/>
      <w:bookmarkEnd w:id="1"/>
    </w:p>
    <w:sectPr w:rsidR="00DC2A00" w:rsidRPr="00DC2A00" w:rsidSect="00D3083A">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56B55" w14:textId="77777777" w:rsidR="00BF7F37" w:rsidRDefault="00BF7F37" w:rsidP="00657C33">
      <w:pPr>
        <w:spacing w:after="0" w:line="240" w:lineRule="auto"/>
      </w:pPr>
      <w:r>
        <w:separator/>
      </w:r>
    </w:p>
  </w:endnote>
  <w:endnote w:type="continuationSeparator" w:id="0">
    <w:p w14:paraId="4057CED0" w14:textId="77777777" w:rsidR="00BF7F37" w:rsidRDefault="00BF7F37" w:rsidP="0065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Palatin">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73680" w14:textId="77777777" w:rsidR="00BF7F37" w:rsidRDefault="00BF7F37" w:rsidP="00657C33">
      <w:pPr>
        <w:spacing w:after="0" w:line="240" w:lineRule="auto"/>
      </w:pPr>
      <w:r>
        <w:separator/>
      </w:r>
    </w:p>
  </w:footnote>
  <w:footnote w:type="continuationSeparator" w:id="0">
    <w:p w14:paraId="110035B2" w14:textId="77777777" w:rsidR="00BF7F37" w:rsidRDefault="00BF7F37" w:rsidP="00657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821399"/>
      <w:docPartObj>
        <w:docPartGallery w:val="Page Numbers (Top of Page)"/>
        <w:docPartUnique/>
      </w:docPartObj>
    </w:sdtPr>
    <w:sdtEndPr>
      <w:rPr>
        <w:noProof/>
      </w:rPr>
    </w:sdtEndPr>
    <w:sdtContent>
      <w:p w14:paraId="6D15E74B" w14:textId="49BD9BFE" w:rsidR="00657C33" w:rsidRDefault="00657C33" w:rsidP="00657C33">
        <w:pPr>
          <w:pStyle w:val="Header"/>
          <w:jc w:val="center"/>
        </w:pPr>
        <w:r w:rsidRPr="00657C33">
          <w:rPr>
            <w:rFonts w:ascii="Times New Roman" w:hAnsi="Times New Roman" w:cs="Times New Roman"/>
            <w:sz w:val="24"/>
            <w:szCs w:val="24"/>
          </w:rPr>
          <w:fldChar w:fldCharType="begin"/>
        </w:r>
        <w:r w:rsidRPr="00657C33">
          <w:rPr>
            <w:rFonts w:ascii="Times New Roman" w:hAnsi="Times New Roman" w:cs="Times New Roman"/>
            <w:sz w:val="24"/>
            <w:szCs w:val="24"/>
          </w:rPr>
          <w:instrText xml:space="preserve"> PAGE   \* MERGEFORMAT </w:instrText>
        </w:r>
        <w:r w:rsidRPr="00657C33">
          <w:rPr>
            <w:rFonts w:ascii="Times New Roman" w:hAnsi="Times New Roman" w:cs="Times New Roman"/>
            <w:sz w:val="24"/>
            <w:szCs w:val="24"/>
          </w:rPr>
          <w:fldChar w:fldCharType="separate"/>
        </w:r>
        <w:r w:rsidR="00C522B8">
          <w:rPr>
            <w:rFonts w:ascii="Times New Roman" w:hAnsi="Times New Roman" w:cs="Times New Roman"/>
            <w:noProof/>
            <w:sz w:val="24"/>
            <w:szCs w:val="24"/>
          </w:rPr>
          <w:t>7</w:t>
        </w:r>
        <w:r w:rsidRPr="00657C33">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D3B88"/>
    <w:multiLevelType w:val="hybridMultilevel"/>
    <w:tmpl w:val="42F62948"/>
    <w:lvl w:ilvl="0" w:tplc="192E4C06">
      <w:start w:val="1"/>
      <w:numFmt w:val="bullet"/>
      <w:lvlText w:val="-"/>
      <w:lvlJc w:val="left"/>
      <w:pPr>
        <w:ind w:left="720" w:hanging="360"/>
      </w:pPr>
      <w:rPr>
        <w:rFonts w:ascii="Sylfaen" w:hAnsi="Sylfaen" w:hint="default"/>
      </w:rPr>
    </w:lvl>
    <w:lvl w:ilvl="1" w:tplc="189A48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E15FB"/>
    <w:multiLevelType w:val="hybridMultilevel"/>
    <w:tmpl w:val="E75C7AE6"/>
    <w:lvl w:ilvl="0" w:tplc="E1203A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836DB"/>
    <w:multiLevelType w:val="hybridMultilevel"/>
    <w:tmpl w:val="55E8F7E8"/>
    <w:lvl w:ilvl="0" w:tplc="FFFFFFFF">
      <w:numFmt w:val="bullet"/>
      <w:lvlText w:val="-"/>
      <w:lvlJc w:val="left"/>
      <w:pPr>
        <w:ind w:left="1350" w:hanging="360"/>
      </w:pPr>
      <w:rPr>
        <w:rFonts w:ascii="Times New Roman" w:eastAsia="Times New Roman" w:hAnsi="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303E0749"/>
    <w:multiLevelType w:val="multilevel"/>
    <w:tmpl w:val="76DA07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15:restartNumberingAfterBreak="0">
    <w:nsid w:val="3F35098E"/>
    <w:multiLevelType w:val="hybridMultilevel"/>
    <w:tmpl w:val="FF0C06D8"/>
    <w:lvl w:ilvl="0" w:tplc="E3721FDA">
      <w:start w:val="1"/>
      <w:numFmt w:val="bullet"/>
      <w:lvlText w:val="-"/>
      <w:lvlJc w:val="left"/>
      <w:pPr>
        <w:ind w:left="720" w:hanging="360"/>
      </w:pPr>
      <w:rPr>
        <w:rFonts w:ascii="VNI-Palatin" w:hAnsi="VNI-Palati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E2DAB"/>
    <w:multiLevelType w:val="hybridMultilevel"/>
    <w:tmpl w:val="3968D5F2"/>
    <w:lvl w:ilvl="0" w:tplc="192E4C0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3C2BBD"/>
    <w:multiLevelType w:val="hybridMultilevel"/>
    <w:tmpl w:val="57C2173C"/>
    <w:lvl w:ilvl="0" w:tplc="E8DE2D44">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7" w15:restartNumberingAfterBreak="0">
    <w:nsid w:val="5B3844A7"/>
    <w:multiLevelType w:val="hybridMultilevel"/>
    <w:tmpl w:val="DB76C704"/>
    <w:lvl w:ilvl="0" w:tplc="192E4C0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A20F43"/>
    <w:multiLevelType w:val="hybridMultilevel"/>
    <w:tmpl w:val="57BC55DC"/>
    <w:lvl w:ilvl="0" w:tplc="189A481A">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71A75A3D"/>
    <w:multiLevelType w:val="hybridMultilevel"/>
    <w:tmpl w:val="3A681CCA"/>
    <w:lvl w:ilvl="0" w:tplc="192E4C06">
      <w:start w:val="1"/>
      <w:numFmt w:val="bullet"/>
      <w:lvlText w:val="-"/>
      <w:lvlJc w:val="left"/>
      <w:pPr>
        <w:ind w:left="927"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2"/>
  </w:num>
  <w:num w:numId="5">
    <w:abstractNumId w:val="5"/>
  </w:num>
  <w:num w:numId="6">
    <w:abstractNumId w:val="8"/>
  </w:num>
  <w:num w:numId="7">
    <w:abstractNumId w:val="4"/>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BED"/>
    <w:rsid w:val="00036A7E"/>
    <w:rsid w:val="00042119"/>
    <w:rsid w:val="000A60DC"/>
    <w:rsid w:val="001146C5"/>
    <w:rsid w:val="0013192C"/>
    <w:rsid w:val="001457FE"/>
    <w:rsid w:val="00190C69"/>
    <w:rsid w:val="001A0A7B"/>
    <w:rsid w:val="001E7B45"/>
    <w:rsid w:val="001F0E67"/>
    <w:rsid w:val="001F1FE3"/>
    <w:rsid w:val="00201DC2"/>
    <w:rsid w:val="00241FF1"/>
    <w:rsid w:val="00280F85"/>
    <w:rsid w:val="002C01EC"/>
    <w:rsid w:val="002E12A8"/>
    <w:rsid w:val="003144E6"/>
    <w:rsid w:val="003321F3"/>
    <w:rsid w:val="00345C14"/>
    <w:rsid w:val="003522C4"/>
    <w:rsid w:val="00366F37"/>
    <w:rsid w:val="00386698"/>
    <w:rsid w:val="0039764C"/>
    <w:rsid w:val="003A60B2"/>
    <w:rsid w:val="00426144"/>
    <w:rsid w:val="00472916"/>
    <w:rsid w:val="004851C8"/>
    <w:rsid w:val="004A3FBF"/>
    <w:rsid w:val="004B1FB1"/>
    <w:rsid w:val="0051458D"/>
    <w:rsid w:val="005177F1"/>
    <w:rsid w:val="005620BB"/>
    <w:rsid w:val="0059528A"/>
    <w:rsid w:val="005B002D"/>
    <w:rsid w:val="00657C33"/>
    <w:rsid w:val="00672E0C"/>
    <w:rsid w:val="00676D5E"/>
    <w:rsid w:val="00677635"/>
    <w:rsid w:val="006D1A96"/>
    <w:rsid w:val="00707E70"/>
    <w:rsid w:val="007342CB"/>
    <w:rsid w:val="00740801"/>
    <w:rsid w:val="007B1763"/>
    <w:rsid w:val="007D285E"/>
    <w:rsid w:val="007F1B0F"/>
    <w:rsid w:val="00856F45"/>
    <w:rsid w:val="00875EAF"/>
    <w:rsid w:val="00890100"/>
    <w:rsid w:val="008C34DA"/>
    <w:rsid w:val="008C58FF"/>
    <w:rsid w:val="008E5482"/>
    <w:rsid w:val="0093061C"/>
    <w:rsid w:val="00935AC6"/>
    <w:rsid w:val="0095179E"/>
    <w:rsid w:val="009816A5"/>
    <w:rsid w:val="00982A0A"/>
    <w:rsid w:val="00987F8C"/>
    <w:rsid w:val="009935BD"/>
    <w:rsid w:val="00995626"/>
    <w:rsid w:val="009A22C1"/>
    <w:rsid w:val="009D6FA5"/>
    <w:rsid w:val="009E3F1D"/>
    <w:rsid w:val="00A00CDE"/>
    <w:rsid w:val="00A23BED"/>
    <w:rsid w:val="00A54B1C"/>
    <w:rsid w:val="00A900AF"/>
    <w:rsid w:val="00AA08C2"/>
    <w:rsid w:val="00AB2485"/>
    <w:rsid w:val="00B60751"/>
    <w:rsid w:val="00B724BE"/>
    <w:rsid w:val="00B9421C"/>
    <w:rsid w:val="00BF7F37"/>
    <w:rsid w:val="00C2711E"/>
    <w:rsid w:val="00C4613F"/>
    <w:rsid w:val="00C522B8"/>
    <w:rsid w:val="00C61A09"/>
    <w:rsid w:val="00CC0436"/>
    <w:rsid w:val="00D01F92"/>
    <w:rsid w:val="00D3083A"/>
    <w:rsid w:val="00D33D42"/>
    <w:rsid w:val="00DC2A00"/>
    <w:rsid w:val="00DE09B8"/>
    <w:rsid w:val="00DE573F"/>
    <w:rsid w:val="00E23BE5"/>
    <w:rsid w:val="00E514F2"/>
    <w:rsid w:val="00E62981"/>
    <w:rsid w:val="00F4422B"/>
    <w:rsid w:val="00FE56E6"/>
    <w:rsid w:val="00FF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F0581"/>
  <w15:chartTrackingRefBased/>
  <w15:docId w15:val="{0580C66F-93E7-4ADB-8BA9-BB8B4182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bullet,List Paragraph-rfp content,Paragraph,Norm,abc,Đoạn của Danh sách,Đoạn c𞹺Danh sách,1.,List Paragraph 1,VNA - List Paragraph,Bullet L1,List Paragraph11,Bullet List,FooterText,Paragraphe de liste,Table Sequence,List A"/>
    <w:basedOn w:val="Normal"/>
    <w:link w:val="ListParagraphChar"/>
    <w:uiPriority w:val="34"/>
    <w:qFormat/>
    <w:rsid w:val="00A23BED"/>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1 Char,bullet Char,List Paragraph-rfp content Char,Paragraph Char,Norm Char,abc Char,Đoạn của Danh sách Char,Đoạn c𞹺Danh sách Char,1. Char,List Paragraph 1 Char,VNA - List Paragraph Char,Bullet L1 Char,Bullet List Char"/>
    <w:link w:val="ListParagraph"/>
    <w:uiPriority w:val="34"/>
    <w:qFormat/>
    <w:rsid w:val="00672E0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C33"/>
  </w:style>
  <w:style w:type="paragraph" w:styleId="Footer">
    <w:name w:val="footer"/>
    <w:basedOn w:val="Normal"/>
    <w:link w:val="FooterChar"/>
    <w:uiPriority w:val="99"/>
    <w:unhideWhenUsed/>
    <w:rsid w:val="0065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C33"/>
  </w:style>
  <w:style w:type="table" w:styleId="TableGrid">
    <w:name w:val="Table Grid"/>
    <w:basedOn w:val="TableNormal"/>
    <w:rsid w:val="003A60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2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2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6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8</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Gia Hung</dc:creator>
  <cp:keywords/>
  <dc:description/>
  <cp:lastModifiedBy>MAI THI THUY</cp:lastModifiedBy>
  <cp:revision>8</cp:revision>
  <cp:lastPrinted>2026-01-31T03:12:00Z</cp:lastPrinted>
  <dcterms:created xsi:type="dcterms:W3CDTF">2026-01-25T09:29:00Z</dcterms:created>
  <dcterms:modified xsi:type="dcterms:W3CDTF">2026-01-31T03:14:00Z</dcterms:modified>
</cp:coreProperties>
</file>