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8E9D0" w14:textId="77777777" w:rsidR="00E158FC" w:rsidRPr="00E158FC" w:rsidRDefault="00E158FC" w:rsidP="00E158FC">
      <w:pPr>
        <w:jc w:val="center"/>
        <w:rPr>
          <w:rFonts w:ascii="Times New Roman" w:hAnsi="Times New Roman" w:cs="Times New Roman"/>
          <w:sz w:val="28"/>
          <w:szCs w:val="28"/>
        </w:rPr>
      </w:pPr>
      <w:r w:rsidRPr="00E158FC">
        <w:rPr>
          <w:rFonts w:ascii="Times New Roman" w:hAnsi="Times New Roman" w:cs="Times New Roman"/>
          <w:b/>
          <w:bCs/>
          <w:sz w:val="28"/>
          <w:szCs w:val="28"/>
        </w:rPr>
        <w:t>Chương V. PHẠM VI CUNG CẤP</w:t>
      </w:r>
    </w:p>
    <w:p w14:paraId="73EED1A9" w14:textId="77777777" w:rsidR="00E158FC" w:rsidRPr="00E158FC" w:rsidRDefault="00E158FC" w:rsidP="00035AFB">
      <w:pPr>
        <w:jc w:val="both"/>
        <w:rPr>
          <w:rFonts w:ascii="Times New Roman" w:hAnsi="Times New Roman" w:cs="Times New Roman"/>
          <w:b/>
          <w:bCs/>
          <w:sz w:val="28"/>
          <w:szCs w:val="28"/>
        </w:rPr>
      </w:pPr>
      <w:r w:rsidRPr="00E158FC">
        <w:rPr>
          <w:rFonts w:ascii="Times New Roman" w:hAnsi="Times New Roman" w:cs="Times New Roman"/>
          <w:b/>
          <w:bCs/>
          <w:sz w:val="28"/>
          <w:szCs w:val="28"/>
        </w:rPr>
        <w:t>Mục 1. Phạm vi và tiến độ cung cấp thuốc</w:t>
      </w:r>
    </w:p>
    <w:p w14:paraId="2BEE3F66" w14:textId="77777777" w:rsidR="00E158FC" w:rsidRPr="00E158FC" w:rsidRDefault="00E158FC" w:rsidP="00035AFB">
      <w:pPr>
        <w:numPr>
          <w:ilvl w:val="1"/>
          <w:numId w:val="1"/>
        </w:numPr>
        <w:jc w:val="both"/>
        <w:rPr>
          <w:rFonts w:ascii="Times New Roman" w:hAnsi="Times New Roman" w:cs="Times New Roman"/>
          <w:sz w:val="28"/>
          <w:szCs w:val="28"/>
        </w:rPr>
      </w:pPr>
      <w:r w:rsidRPr="00E158FC">
        <w:rPr>
          <w:rFonts w:ascii="Times New Roman" w:hAnsi="Times New Roman" w:cs="Times New Roman"/>
          <w:sz w:val="28"/>
          <w:szCs w:val="28"/>
        </w:rPr>
        <w:t>Phạm vi cung cấp thuốc</w:t>
      </w:r>
    </w:p>
    <w:p w14:paraId="6E030165" w14:textId="77777777"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 xml:space="preserve">Phạm vi cung cấp thuốc: là Danh mục thuốc mời thầu tại </w:t>
      </w:r>
      <w:r w:rsidRPr="00E158FC">
        <w:rPr>
          <w:rFonts w:ascii="Times New Roman" w:hAnsi="Times New Roman" w:cs="Times New Roman"/>
          <w:sz w:val="28"/>
          <w:szCs w:val="28"/>
          <w:lang w:val="vi-VN"/>
        </w:rPr>
        <w:t xml:space="preserve">Mẫu số 00 – </w:t>
      </w:r>
      <w:r w:rsidRPr="00E158FC">
        <w:rPr>
          <w:rFonts w:ascii="Times New Roman" w:hAnsi="Times New Roman" w:cs="Times New Roman"/>
          <w:sz w:val="28"/>
          <w:szCs w:val="28"/>
        </w:rPr>
        <w:t>Bảng phạm vi cung cấp, tiến độ cung cấp và yêu cầu về kỹ thuật của thuốc.</w:t>
      </w:r>
      <w:r w:rsidRPr="00E158FC">
        <w:rPr>
          <w:rFonts w:ascii="Times New Roman" w:hAnsi="Times New Roman" w:cs="Times New Roman"/>
          <w:sz w:val="28"/>
          <w:szCs w:val="28"/>
          <w:lang w:val="vi-VN"/>
        </w:rPr>
        <w:t xml:space="preserve"> </w:t>
      </w:r>
    </w:p>
    <w:p w14:paraId="04597BA0" w14:textId="77777777"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Chỉ</w:t>
      </w:r>
      <w:r w:rsidRPr="00E158FC">
        <w:rPr>
          <w:rFonts w:ascii="Times New Roman" w:hAnsi="Times New Roman" w:cs="Times New Roman"/>
          <w:sz w:val="28"/>
          <w:szCs w:val="28"/>
          <w:lang w:val="vi-VN"/>
        </w:rPr>
        <w:t xml:space="preserve"> chào thuốc sản xuất trong nước theo tiêu chí kỹ thuật đối với </w:t>
      </w:r>
      <w:r w:rsidRPr="00E158FC">
        <w:rPr>
          <w:rFonts w:ascii="Times New Roman" w:hAnsi="Times New Roman" w:cs="Times New Roman"/>
          <w:sz w:val="28"/>
          <w:szCs w:val="28"/>
        </w:rPr>
        <w:t xml:space="preserve">thuốc </w:t>
      </w:r>
      <w:r w:rsidRPr="00E158FC">
        <w:rPr>
          <w:rFonts w:ascii="Times New Roman" w:hAnsi="Times New Roman" w:cs="Times New Roman"/>
          <w:sz w:val="28"/>
          <w:szCs w:val="28"/>
          <w:lang w:val="vi-VN"/>
        </w:rPr>
        <w:t>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r w:rsidRPr="00E158FC">
        <w:rPr>
          <w:rFonts w:ascii="Times New Roman" w:hAnsi="Times New Roman" w:cs="Times New Roman"/>
          <w:sz w:val="28"/>
          <w:szCs w:val="28"/>
        </w:rPr>
        <w:t xml:space="preserve"> (Danh mục ban hành tại Phụ lục kèm theo Thông tư số 03/2024/TT-BYT).</w:t>
      </w:r>
    </w:p>
    <w:p w14:paraId="77E86D62" w14:textId="77777777" w:rsidR="00E158FC" w:rsidRPr="00E158FC" w:rsidRDefault="00E158FC" w:rsidP="00035AFB">
      <w:pPr>
        <w:numPr>
          <w:ilvl w:val="1"/>
          <w:numId w:val="1"/>
        </w:numPr>
        <w:jc w:val="both"/>
        <w:rPr>
          <w:rFonts w:ascii="Times New Roman" w:hAnsi="Times New Roman" w:cs="Times New Roman"/>
          <w:sz w:val="28"/>
          <w:szCs w:val="28"/>
        </w:rPr>
      </w:pPr>
      <w:r w:rsidRPr="00E158FC">
        <w:rPr>
          <w:rFonts w:ascii="Times New Roman" w:hAnsi="Times New Roman" w:cs="Times New Roman"/>
          <w:sz w:val="28"/>
          <w:szCs w:val="28"/>
        </w:rPr>
        <w:t>Tiến độ cung cấp thuốc:</w:t>
      </w:r>
    </w:p>
    <w:p w14:paraId="5CB4219B" w14:textId="77777777" w:rsidR="00861823" w:rsidRDefault="00E158FC" w:rsidP="00035AFB">
      <w:pPr>
        <w:numPr>
          <w:ilvl w:val="0"/>
          <w:numId w:val="2"/>
        </w:numPr>
        <w:tabs>
          <w:tab w:val="left" w:pos="142"/>
          <w:tab w:val="left" w:pos="284"/>
        </w:tabs>
        <w:ind w:left="0" w:firstLine="0"/>
        <w:jc w:val="both"/>
        <w:rPr>
          <w:rFonts w:ascii="Times New Roman" w:hAnsi="Times New Roman" w:cs="Times New Roman"/>
          <w:sz w:val="28"/>
          <w:szCs w:val="28"/>
        </w:rPr>
      </w:pPr>
      <w:r w:rsidRPr="00E158FC">
        <w:rPr>
          <w:rFonts w:ascii="Times New Roman" w:hAnsi="Times New Roman" w:cs="Times New Roman"/>
          <w:sz w:val="28"/>
          <w:szCs w:val="28"/>
        </w:rPr>
        <w:t>Sau khi nhận được thông báo trúng thầu của Bệnh viện mắt Nghệ An, đơn vị trúng thầu có trách nhiệm hoàn thiện, kí hợp đồng và tiến hành cung ứng mặt hàng trúng thầu như quy định của E-HSMT.</w:t>
      </w:r>
    </w:p>
    <w:p w14:paraId="50374A4C" w14:textId="77777777" w:rsidR="00861823" w:rsidRDefault="00E158FC" w:rsidP="00035AFB">
      <w:pPr>
        <w:numPr>
          <w:ilvl w:val="0"/>
          <w:numId w:val="2"/>
        </w:numPr>
        <w:tabs>
          <w:tab w:val="left" w:pos="142"/>
          <w:tab w:val="left" w:pos="284"/>
        </w:tabs>
        <w:ind w:left="0" w:firstLine="0"/>
        <w:jc w:val="both"/>
        <w:rPr>
          <w:rFonts w:ascii="Times New Roman" w:hAnsi="Times New Roman" w:cs="Times New Roman"/>
          <w:sz w:val="28"/>
          <w:szCs w:val="28"/>
        </w:rPr>
      </w:pPr>
      <w:r w:rsidRPr="00E158FC">
        <w:rPr>
          <w:rFonts w:ascii="Times New Roman" w:hAnsi="Times New Roman" w:cs="Times New Roman"/>
          <w:sz w:val="28"/>
          <w:szCs w:val="28"/>
        </w:rPr>
        <w:t>Giao hàng đến tận Bệnh viện Mắt Nghệ An. Tiến độ cung cấp thuốc theo quy định tại Mẫu số 00- Bảng phạm vi cung cấp, tiến độ cung cấp và yêu cầu về kỹ thuật của thuốc.</w:t>
      </w:r>
    </w:p>
    <w:p w14:paraId="23C947C5" w14:textId="31381981" w:rsidR="00E158FC" w:rsidRPr="00E158FC" w:rsidRDefault="00E158FC" w:rsidP="00035AFB">
      <w:pPr>
        <w:numPr>
          <w:ilvl w:val="0"/>
          <w:numId w:val="2"/>
        </w:numPr>
        <w:tabs>
          <w:tab w:val="left" w:pos="142"/>
          <w:tab w:val="left" w:pos="284"/>
          <w:tab w:val="left" w:pos="567"/>
        </w:tabs>
        <w:ind w:left="0" w:firstLine="0"/>
        <w:jc w:val="both"/>
        <w:rPr>
          <w:rFonts w:ascii="Times New Roman" w:hAnsi="Times New Roman" w:cs="Times New Roman"/>
          <w:sz w:val="28"/>
          <w:szCs w:val="28"/>
        </w:rPr>
      </w:pPr>
      <w:r w:rsidRPr="00E158FC">
        <w:rPr>
          <w:rFonts w:ascii="Times New Roman" w:hAnsi="Times New Roman" w:cs="Times New Roman"/>
          <w:sz w:val="28"/>
          <w:szCs w:val="28"/>
        </w:rPr>
        <w:t>Địa điểm cung ứng: Bệnh viện Mắt Nghệ An, Khối 10 Nghi Phú, Phường Vinh Phú, Tỉnh Nghệ An.</w:t>
      </w:r>
    </w:p>
    <w:p w14:paraId="7BD324DB" w14:textId="77777777" w:rsidR="00E158FC" w:rsidRPr="00E158FC" w:rsidRDefault="00E158FC" w:rsidP="00035AFB">
      <w:pPr>
        <w:jc w:val="both"/>
        <w:rPr>
          <w:rFonts w:ascii="Times New Roman" w:hAnsi="Times New Roman" w:cs="Times New Roman"/>
          <w:b/>
          <w:bCs/>
          <w:sz w:val="28"/>
          <w:szCs w:val="28"/>
        </w:rPr>
      </w:pPr>
      <w:r w:rsidRPr="00E158FC">
        <w:rPr>
          <w:rFonts w:ascii="Times New Roman" w:hAnsi="Times New Roman" w:cs="Times New Roman"/>
          <w:b/>
          <w:bCs/>
          <w:sz w:val="28"/>
          <w:szCs w:val="28"/>
        </w:rPr>
        <w:t>Mục 2. Yêu cầu về kỹ thuật</w:t>
      </w:r>
    </w:p>
    <w:p w14:paraId="6E39F305" w14:textId="77777777"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2.1. Giới thiệu chung về gói thầu</w:t>
      </w:r>
    </w:p>
    <w:p w14:paraId="402D049F" w14:textId="77777777"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 Tên gói thầu: Gói thầu thuốc Generic</w:t>
      </w:r>
    </w:p>
    <w:p w14:paraId="1A1720B4" w14:textId="77777777"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 Tên dự toán: Mua sắm bổ sung thuốc cho Bệnh viện Mắt Nghệ An năm 2026.</w:t>
      </w:r>
    </w:p>
    <w:p w14:paraId="044E642C" w14:textId="77777777"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 Địa điểm thực hiện: Bệnh viện Mắt Nghệ An, Khối 10 Nghi Phú, Phường Vinh Phú, Tỉnh Nghệ An.</w:t>
      </w:r>
    </w:p>
    <w:p w14:paraId="4E65AA19" w14:textId="77777777"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 Quy mô: Mua thuốc bổ sung năm 2026, gồm 10 thuốc.</w:t>
      </w:r>
    </w:p>
    <w:p w14:paraId="2D3B712D" w14:textId="77777777"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 Nguồn vốn: Nguồn thu từ dịch vụ khám, chữa bệnh do Quỹ bảo hiểm y tế chi trả và các nguồn thu hợp pháp khác của Bệnh viện Mắt Nghệ An.</w:t>
      </w:r>
    </w:p>
    <w:p w14:paraId="5C719AFF" w14:textId="77777777"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 Hình thức lựa chọn nhà thầu: Chào hàng cạnh tranh, trong nước, qua mạng.</w:t>
      </w:r>
    </w:p>
    <w:p w14:paraId="0D5405B3" w14:textId="77777777"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 Phương thức lựa chọn nhà thầu: 01 giai đoạn 01 túi hồ sơ.</w:t>
      </w:r>
    </w:p>
    <w:p w14:paraId="6B6B6E6E" w14:textId="77777777"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lastRenderedPageBreak/>
        <w:t>- Loại hợp đồng: Hợp đồng theo đơn giá cố định.</w:t>
      </w:r>
    </w:p>
    <w:p w14:paraId="137859F7" w14:textId="77777777"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 Thời gian thực hiện gói thầu: thời gian thực hiện cho từng phần là 12 tháng.</w:t>
      </w:r>
    </w:p>
    <w:p w14:paraId="0B2010B5" w14:textId="77777777"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2.2. Yêu cầu về kỹ thuật</w:t>
      </w:r>
    </w:p>
    <w:p w14:paraId="682D972A" w14:textId="77777777" w:rsidR="00E158FC" w:rsidRPr="00E158FC" w:rsidRDefault="00E158FC" w:rsidP="00035AFB">
      <w:pPr>
        <w:tabs>
          <w:tab w:val="left" w:pos="142"/>
        </w:tabs>
        <w:jc w:val="both"/>
        <w:rPr>
          <w:rFonts w:ascii="Times New Roman" w:hAnsi="Times New Roman" w:cs="Times New Roman"/>
          <w:sz w:val="28"/>
          <w:szCs w:val="28"/>
        </w:rPr>
      </w:pPr>
      <w:r w:rsidRPr="00E158FC">
        <w:rPr>
          <w:rFonts w:ascii="Times New Roman" w:hAnsi="Times New Roman" w:cs="Times New Roman"/>
          <w:sz w:val="28"/>
          <w:szCs w:val="28"/>
          <w:lang w:val="vi-VN"/>
        </w:rPr>
        <w:t>-</w:t>
      </w:r>
      <w:r w:rsidRPr="00E158FC">
        <w:rPr>
          <w:rFonts w:ascii="Times New Roman" w:hAnsi="Times New Roman" w:cs="Times New Roman"/>
          <w:sz w:val="28"/>
          <w:szCs w:val="28"/>
          <w:lang w:val="vi-VN"/>
        </w:rPr>
        <w:tab/>
        <w:t>Thuốc dự thầu phải có tên hoạt chất, nồng độ, hàm lượng, đường dùng, dạng bào chế, nhóm thuốc, đơn vị tính đáp ứng yêu cầu chung tại Mẫu số 00 - Bảng phạm vi cung cấp, tiến độ cung cấp và yêu cầu về kĩ thuật của thuốc thuộc Chương IV.</w:t>
      </w:r>
    </w:p>
    <w:p w14:paraId="380D14ED" w14:textId="77777777" w:rsid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 xml:space="preserve">2.3. Các yêu cầu khác: </w:t>
      </w:r>
    </w:p>
    <w:p w14:paraId="450ED11F" w14:textId="591E5C52" w:rsidR="00515A82" w:rsidRDefault="00515A82" w:rsidP="00035AFB">
      <w:pPr>
        <w:jc w:val="both"/>
        <w:rPr>
          <w:rFonts w:ascii="Times New Roman" w:hAnsi="Times New Roman" w:cs="Times New Roman"/>
          <w:sz w:val="28"/>
          <w:szCs w:val="28"/>
        </w:rPr>
      </w:pPr>
      <w:r>
        <w:rPr>
          <w:rFonts w:ascii="Times New Roman" w:hAnsi="Times New Roman" w:cs="Times New Roman"/>
          <w:sz w:val="28"/>
          <w:szCs w:val="28"/>
        </w:rPr>
        <w:t xml:space="preserve">- </w:t>
      </w:r>
      <w:r w:rsidR="00811DBA">
        <w:rPr>
          <w:rFonts w:ascii="Times New Roman" w:hAnsi="Times New Roman" w:cs="Times New Roman"/>
          <w:sz w:val="28"/>
          <w:szCs w:val="28"/>
        </w:rPr>
        <w:t>e-</w:t>
      </w:r>
      <w:r w:rsidR="0032623F">
        <w:rPr>
          <w:rFonts w:ascii="Times New Roman" w:hAnsi="Times New Roman" w:cs="Times New Roman"/>
          <w:sz w:val="28"/>
          <w:szCs w:val="28"/>
        </w:rPr>
        <w:t>HSMT không yê</w:t>
      </w:r>
      <w:r w:rsidR="004236A7">
        <w:rPr>
          <w:rFonts w:ascii="Times New Roman" w:hAnsi="Times New Roman" w:cs="Times New Roman"/>
          <w:sz w:val="28"/>
          <w:szCs w:val="28"/>
        </w:rPr>
        <w:t xml:space="preserve">u cầu năng lực kinh nghiệm </w:t>
      </w:r>
      <w:r w:rsidR="00794B46">
        <w:rPr>
          <w:rFonts w:ascii="Times New Roman" w:hAnsi="Times New Roman" w:cs="Times New Roman"/>
          <w:sz w:val="28"/>
          <w:szCs w:val="28"/>
        </w:rPr>
        <w:t xml:space="preserve">theo quy định </w:t>
      </w:r>
      <w:r w:rsidR="003C7BE2">
        <w:rPr>
          <w:rFonts w:ascii="Times New Roman" w:hAnsi="Times New Roman" w:cs="Times New Roman"/>
          <w:sz w:val="28"/>
          <w:szCs w:val="28"/>
        </w:rPr>
        <w:t>tại mục 2. Chương III. Tiêu chuẩn đánh giá E-HSDT</w:t>
      </w:r>
      <w:r w:rsidR="003F34D7">
        <w:rPr>
          <w:rFonts w:ascii="Times New Roman" w:hAnsi="Times New Roman" w:cs="Times New Roman"/>
          <w:sz w:val="28"/>
          <w:szCs w:val="28"/>
        </w:rPr>
        <w:t xml:space="preserve">. </w:t>
      </w:r>
      <w:r w:rsidR="00096AF7">
        <w:rPr>
          <w:rFonts w:ascii="Times New Roman" w:hAnsi="Times New Roman" w:cs="Times New Roman"/>
          <w:sz w:val="28"/>
          <w:szCs w:val="28"/>
        </w:rPr>
        <w:t>Vì vậy, t</w:t>
      </w:r>
      <w:r w:rsidR="007F655E">
        <w:rPr>
          <w:rFonts w:ascii="Times New Roman" w:hAnsi="Times New Roman" w:cs="Times New Roman"/>
          <w:sz w:val="28"/>
          <w:szCs w:val="28"/>
        </w:rPr>
        <w:t xml:space="preserve">ại </w:t>
      </w:r>
      <w:r w:rsidR="00DC421E">
        <w:rPr>
          <w:rFonts w:ascii="Times New Roman" w:hAnsi="Times New Roman" w:cs="Times New Roman"/>
          <w:sz w:val="28"/>
          <w:szCs w:val="28"/>
        </w:rPr>
        <w:t>mục</w:t>
      </w:r>
      <w:r w:rsidR="007F655E">
        <w:rPr>
          <w:rFonts w:ascii="Times New Roman" w:hAnsi="Times New Roman" w:cs="Times New Roman"/>
          <w:sz w:val="28"/>
          <w:szCs w:val="28"/>
        </w:rPr>
        <w:t xml:space="preserve"> 4 Mẫu số 01 Đơn dự thầu thuộc chương IV. Biểu mẫu mời thầu và dự thầu, yêu cầu nhà thầu cam kết như sau:</w:t>
      </w:r>
    </w:p>
    <w:p w14:paraId="03F38FCD" w14:textId="21612D87" w:rsidR="007F655E" w:rsidRPr="00E158FC" w:rsidRDefault="007F655E" w:rsidP="00035AFB">
      <w:pPr>
        <w:jc w:val="both"/>
        <w:rPr>
          <w:rFonts w:ascii="Times New Roman" w:hAnsi="Times New Roman" w:cs="Times New Roman"/>
          <w:sz w:val="28"/>
          <w:szCs w:val="28"/>
        </w:rPr>
      </w:pPr>
      <w:r>
        <w:rPr>
          <w:rFonts w:ascii="Times New Roman" w:hAnsi="Times New Roman" w:cs="Times New Roman"/>
          <w:sz w:val="28"/>
          <w:szCs w:val="28"/>
        </w:rPr>
        <w:t>“</w:t>
      </w:r>
      <w:r w:rsidRPr="007F655E">
        <w:rPr>
          <w:rFonts w:ascii="Times New Roman" w:hAnsi="Times New Roman" w:cs="Times New Roman"/>
          <w:sz w:val="28"/>
          <w:szCs w:val="28"/>
        </w:rPr>
        <w:t xml:space="preserve">4. Không đang trong thời gian bi ̣cấm tham dư ̣ thầu theo quy định của pháp luật đấu thầu. </w:t>
      </w:r>
      <w:r w:rsidRPr="00630161">
        <w:rPr>
          <w:rFonts w:ascii="Times New Roman" w:hAnsi="Times New Roman" w:cs="Times New Roman"/>
          <w:sz w:val="28"/>
          <w:szCs w:val="28"/>
        </w:rPr>
        <w:t xml:space="preserve">Từ ngày 01 tháng 01 năm </w:t>
      </w:r>
      <w:r w:rsidRPr="00630161">
        <w:rPr>
          <w:rFonts w:ascii="Times New Roman" w:hAnsi="Times New Roman" w:cs="Times New Roman"/>
          <w:i/>
          <w:iCs/>
          <w:sz w:val="28"/>
          <w:szCs w:val="28"/>
        </w:rPr>
        <w:t>20</w:t>
      </w:r>
      <w:r w:rsidR="0094406D" w:rsidRPr="00630161">
        <w:rPr>
          <w:rFonts w:ascii="Times New Roman" w:hAnsi="Times New Roman" w:cs="Times New Roman"/>
          <w:i/>
          <w:iCs/>
          <w:sz w:val="28"/>
          <w:szCs w:val="28"/>
        </w:rPr>
        <w:t xml:space="preserve">23 </w:t>
      </w:r>
      <w:r w:rsidRPr="007F655E">
        <w:rPr>
          <w:rFonts w:ascii="Times New Roman" w:hAnsi="Times New Roman" w:cs="Times New Roman"/>
          <w:i/>
          <w:iCs/>
          <w:sz w:val="28"/>
          <w:szCs w:val="28"/>
        </w:rPr>
        <w:t xml:space="preserve">(ghi theo yêu cầu nêu tại TT 1 – Bảng tiêu chuẩn đánh giá về năng lực và kinh nghiệm (Bảng số 01) </w:t>
      </w:r>
      <w:r w:rsidRPr="007F655E">
        <w:rPr>
          <w:rFonts w:ascii="Times New Roman" w:hAnsi="Times New Roman" w:cs="Times New Roman"/>
          <w:sz w:val="28"/>
          <w:szCs w:val="28"/>
        </w:rPr>
        <w:t>đến thời điểm đóng thầu, nhà thầu không có hợp</w:t>
      </w:r>
      <w:r w:rsidR="0029488B">
        <w:rPr>
          <w:rFonts w:ascii="Times New Roman" w:hAnsi="Times New Roman" w:cs="Times New Roman"/>
          <w:sz w:val="28"/>
          <w:szCs w:val="28"/>
        </w:rPr>
        <w:t xml:space="preserve"> </w:t>
      </w:r>
      <w:r w:rsidRPr="007F655E">
        <w:rPr>
          <w:rFonts w:ascii="Times New Roman" w:hAnsi="Times New Roman" w:cs="Times New Roman"/>
          <w:sz w:val="28"/>
          <w:szCs w:val="28"/>
        </w:rPr>
        <w:t>đồng cung cấp thuốc không hoàn thành do lỗi của nhà thầu.</w:t>
      </w:r>
      <w:r w:rsidR="000F7948">
        <w:rPr>
          <w:rFonts w:ascii="Times New Roman" w:hAnsi="Times New Roman" w:cs="Times New Roman"/>
          <w:sz w:val="28"/>
          <w:szCs w:val="28"/>
        </w:rPr>
        <w:t>”</w:t>
      </w:r>
    </w:p>
    <w:p w14:paraId="68E8ACCD" w14:textId="11C1BEAF" w:rsidR="00E158FC" w:rsidRPr="00E158FC" w:rsidRDefault="00E158FC" w:rsidP="00035AFB">
      <w:pPr>
        <w:jc w:val="both"/>
        <w:rPr>
          <w:rFonts w:ascii="Times New Roman" w:hAnsi="Times New Roman" w:cs="Times New Roman"/>
          <w:sz w:val="28"/>
          <w:szCs w:val="28"/>
        </w:rPr>
      </w:pPr>
      <w:r w:rsidRPr="00E158FC">
        <w:rPr>
          <w:rFonts w:ascii="Times New Roman" w:hAnsi="Times New Roman" w:cs="Times New Roman"/>
          <w:sz w:val="28"/>
          <w:szCs w:val="28"/>
        </w:rPr>
        <w:t xml:space="preserve">- Nhà thầu phải có tài liệu nêu rõ trong E-HSDT việc đáp ứng/ không đáp ứng được yêu cầu của chủ đầu tư/cơ sở y tế về điều kiện giao hàng, số lượng hàng theo yêu cầu trong hồ sơ mời thầu (Nhà thầu có thể tham khảo mẫu Cam kết về điều kiện giao hàng của Nhà thầu tại mẫu số 16 Chương V. </w:t>
      </w:r>
      <w:r w:rsidR="00291552">
        <w:rPr>
          <w:rFonts w:ascii="Times New Roman" w:hAnsi="Times New Roman" w:cs="Times New Roman"/>
          <w:sz w:val="28"/>
          <w:szCs w:val="28"/>
        </w:rPr>
        <w:t>Phạm vi cung cấp</w:t>
      </w:r>
      <w:r w:rsidRPr="00E158FC">
        <w:rPr>
          <w:rFonts w:ascii="Times New Roman" w:hAnsi="Times New Roman" w:cs="Times New Roman"/>
          <w:sz w:val="28"/>
          <w:szCs w:val="28"/>
        </w:rPr>
        <w:t xml:space="preserve"> để đánh giá Mục 12 Phần 4. PHỤ LỤC - BẢNG TIÊU CHUẨN ĐÁNH GIÁ VỀ KỸ THUẬT. Các tài liệu này được ký tên, đóng dấu hợp pháp của Nhà thầu và đính kèm file Scan trong E-HSDT.</w:t>
      </w:r>
    </w:p>
    <w:p w14:paraId="413A131B" w14:textId="31BEBEAA" w:rsidR="00E158FC" w:rsidRPr="00E158FC" w:rsidRDefault="00E158FC" w:rsidP="00035AFB">
      <w:pPr>
        <w:jc w:val="both"/>
        <w:rPr>
          <w:rFonts w:ascii="Times New Roman" w:hAnsi="Times New Roman" w:cs="Times New Roman"/>
          <w:sz w:val="28"/>
          <w:szCs w:val="28"/>
          <w:lang w:val="es-ES"/>
        </w:rPr>
      </w:pPr>
      <w:r w:rsidRPr="00E158FC">
        <w:rPr>
          <w:rFonts w:ascii="Times New Roman" w:hAnsi="Times New Roman" w:cs="Times New Roman"/>
          <w:sz w:val="28"/>
          <w:szCs w:val="28"/>
        </w:rPr>
        <w:t xml:space="preserve">- Để </w:t>
      </w:r>
      <w:r w:rsidR="00C445B2">
        <w:rPr>
          <w:rFonts w:ascii="Times New Roman" w:hAnsi="Times New Roman" w:cs="Times New Roman"/>
          <w:sz w:val="28"/>
          <w:szCs w:val="28"/>
        </w:rPr>
        <w:t>Chủ đầu tư</w:t>
      </w:r>
      <w:r w:rsidRPr="00E158FC">
        <w:rPr>
          <w:rFonts w:ascii="Times New Roman" w:hAnsi="Times New Roman" w:cs="Times New Roman"/>
          <w:sz w:val="28"/>
          <w:szCs w:val="28"/>
        </w:rPr>
        <w:t xml:space="preserve"> </w:t>
      </w:r>
      <w:r w:rsidRPr="00E158FC">
        <w:rPr>
          <w:rFonts w:ascii="Times New Roman" w:hAnsi="Times New Roman" w:cs="Times New Roman"/>
          <w:sz w:val="28"/>
          <w:szCs w:val="28"/>
          <w:lang w:val="es-ES"/>
        </w:rPr>
        <w:t xml:space="preserve">thuận tiện trong việc tiến hành đánh giá về mặt kỹ thuật của hàng hóa dự thầu, đề nghị Nhà thầu: </w:t>
      </w:r>
    </w:p>
    <w:p w14:paraId="6BFBDC75" w14:textId="44D54192" w:rsidR="00E158FC" w:rsidRPr="00E158FC" w:rsidRDefault="00E158FC" w:rsidP="00035AFB">
      <w:pPr>
        <w:jc w:val="both"/>
        <w:rPr>
          <w:rFonts w:ascii="Times New Roman" w:hAnsi="Times New Roman" w:cs="Times New Roman"/>
          <w:sz w:val="28"/>
          <w:szCs w:val="28"/>
          <w:lang w:val="es-ES"/>
        </w:rPr>
      </w:pPr>
      <w:r w:rsidRPr="00E158FC">
        <w:rPr>
          <w:rFonts w:ascii="Times New Roman" w:hAnsi="Times New Roman" w:cs="Times New Roman"/>
          <w:sz w:val="28"/>
          <w:szCs w:val="28"/>
          <w:lang w:val="es-ES"/>
        </w:rPr>
        <w:t xml:space="preserve">+ Kê khai thông tin vào </w:t>
      </w:r>
      <w:r w:rsidRPr="00E158FC">
        <w:rPr>
          <w:rFonts w:ascii="Times New Roman" w:hAnsi="Times New Roman" w:cs="Times New Roman"/>
          <w:b/>
          <w:bCs/>
          <w:sz w:val="28"/>
          <w:szCs w:val="28"/>
          <w:lang w:val="es-ES"/>
        </w:rPr>
        <w:t>Bảng kê khai dữ liệu kỹ thuật của các mặt hàng dự thầu</w:t>
      </w:r>
      <w:r w:rsidRPr="00E158FC">
        <w:rPr>
          <w:rFonts w:ascii="Times New Roman" w:hAnsi="Times New Roman" w:cs="Times New Roman"/>
          <w:sz w:val="28"/>
          <w:szCs w:val="28"/>
          <w:lang w:val="es-ES"/>
        </w:rPr>
        <w:t xml:space="preserve">, theo mẫu số 15 (b) </w:t>
      </w:r>
      <w:r w:rsidR="00291552">
        <w:rPr>
          <w:rFonts w:ascii="Times New Roman" w:hAnsi="Times New Roman" w:cs="Times New Roman"/>
          <w:sz w:val="28"/>
          <w:szCs w:val="28"/>
          <w:lang w:val="es-ES"/>
        </w:rPr>
        <w:t>Chương V. Phạm vi cung cấp</w:t>
      </w:r>
      <w:r w:rsidRPr="00E158FC">
        <w:rPr>
          <w:rFonts w:ascii="Times New Roman" w:hAnsi="Times New Roman" w:cs="Times New Roman"/>
          <w:sz w:val="28"/>
          <w:szCs w:val="28"/>
          <w:lang w:val="es-ES"/>
        </w:rPr>
        <w:t xml:space="preserve"> và cung cấp (dưới định </w:t>
      </w:r>
      <w:r w:rsidRPr="00E158FC">
        <w:rPr>
          <w:rFonts w:ascii="Times New Roman" w:hAnsi="Times New Roman" w:cs="Times New Roman"/>
          <w:sz w:val="28"/>
          <w:szCs w:val="28"/>
        </w:rPr>
        <w:t>dạng</w:t>
      </w:r>
      <w:r w:rsidRPr="00E158FC">
        <w:rPr>
          <w:rFonts w:ascii="Times New Roman" w:hAnsi="Times New Roman" w:cs="Times New Roman"/>
          <w:sz w:val="28"/>
          <w:szCs w:val="28"/>
          <w:lang w:val="es-ES"/>
        </w:rPr>
        <w:t xml:space="preserve"> file EXCEL), đính kèm E-HSDT; </w:t>
      </w:r>
    </w:p>
    <w:p w14:paraId="384552B1" w14:textId="77777777" w:rsidR="00E158FC" w:rsidRPr="00E158FC" w:rsidRDefault="00E158FC" w:rsidP="00035AFB">
      <w:pPr>
        <w:jc w:val="both"/>
        <w:rPr>
          <w:rFonts w:ascii="Times New Roman" w:hAnsi="Times New Roman" w:cs="Times New Roman"/>
          <w:sz w:val="28"/>
          <w:szCs w:val="28"/>
          <w:lang w:val="es-ES"/>
        </w:rPr>
      </w:pPr>
      <w:r w:rsidRPr="00E158FC">
        <w:rPr>
          <w:rFonts w:ascii="Times New Roman" w:hAnsi="Times New Roman" w:cs="Times New Roman"/>
          <w:sz w:val="28"/>
          <w:szCs w:val="28"/>
          <w:lang w:val="es-ES"/>
        </w:rPr>
        <w:t>+ Đồng thời ngoài các tài liệu đã được hướng dẫn trong E-HSMT, nhà thầu cung cấp các tài liệu sau đính kèm trong E-HSDT:</w:t>
      </w:r>
    </w:p>
    <w:p w14:paraId="56821037" w14:textId="77777777" w:rsidR="00E158FC" w:rsidRPr="00E158FC" w:rsidRDefault="00E158FC" w:rsidP="00035AFB">
      <w:pPr>
        <w:numPr>
          <w:ilvl w:val="0"/>
          <w:numId w:val="3"/>
        </w:numPr>
        <w:jc w:val="both"/>
        <w:rPr>
          <w:rFonts w:ascii="Times New Roman" w:hAnsi="Times New Roman" w:cs="Times New Roman"/>
          <w:sz w:val="28"/>
          <w:szCs w:val="28"/>
          <w:lang w:val="vi-VN"/>
        </w:rPr>
      </w:pPr>
      <w:r w:rsidRPr="00E158FC">
        <w:rPr>
          <w:rFonts w:ascii="Times New Roman" w:hAnsi="Times New Roman" w:cs="Times New Roman"/>
          <w:sz w:val="28"/>
          <w:szCs w:val="28"/>
          <w:lang w:val="vi-VN"/>
        </w:rPr>
        <w:t>Giấy phép lưu hành (GPLH) sản phẩm hoặc Giấy phép nhập khẩu (GPNK) của sản phẩm dự thầu</w:t>
      </w:r>
      <w:r w:rsidRPr="00E158FC">
        <w:rPr>
          <w:rFonts w:ascii="Times New Roman" w:hAnsi="Times New Roman" w:cs="Times New Roman"/>
          <w:sz w:val="28"/>
          <w:szCs w:val="28"/>
        </w:rPr>
        <w:t>,</w:t>
      </w:r>
      <w:r w:rsidRPr="00E158FC">
        <w:rPr>
          <w:rFonts w:ascii="Times New Roman" w:hAnsi="Times New Roman" w:cs="Times New Roman"/>
          <w:sz w:val="28"/>
          <w:szCs w:val="28"/>
          <w:lang w:val="vi-VN"/>
        </w:rPr>
        <w:t xml:space="preserve"> các văn bản điều chỉnh, bổ sung của cơ quan có thẩm quyền kèm theo GPLH hoặc GPNK của sản phẩm (nếu có).</w:t>
      </w:r>
    </w:p>
    <w:p w14:paraId="56B4E57F" w14:textId="77777777" w:rsidR="00E158FC" w:rsidRPr="00E158FC" w:rsidRDefault="00E158FC" w:rsidP="00035AFB">
      <w:pPr>
        <w:numPr>
          <w:ilvl w:val="0"/>
          <w:numId w:val="3"/>
        </w:numPr>
        <w:jc w:val="both"/>
        <w:rPr>
          <w:rFonts w:ascii="Times New Roman" w:hAnsi="Times New Roman" w:cs="Times New Roman"/>
          <w:sz w:val="28"/>
          <w:szCs w:val="28"/>
          <w:lang w:val="es-ES"/>
        </w:rPr>
      </w:pPr>
      <w:r w:rsidRPr="00E158FC">
        <w:rPr>
          <w:rFonts w:ascii="Times New Roman" w:hAnsi="Times New Roman" w:cs="Times New Roman"/>
          <w:sz w:val="28"/>
          <w:szCs w:val="28"/>
          <w:lang w:val="es-ES"/>
        </w:rPr>
        <w:t>Tài liệu chứng minh thuốc tham dự thầu được sản xuất trên dây chuyền sản xuất đạt nguyên tắc, tiêu chuẩn GMP phù hợp với tiêu chí kĩ thuật của thuốc mời thầu.</w:t>
      </w:r>
    </w:p>
    <w:p w14:paraId="74D518F8" w14:textId="77777777" w:rsidR="00E158FC" w:rsidRPr="00E158FC" w:rsidRDefault="00E158FC" w:rsidP="00035AFB">
      <w:pPr>
        <w:numPr>
          <w:ilvl w:val="0"/>
          <w:numId w:val="3"/>
        </w:numPr>
        <w:jc w:val="both"/>
        <w:rPr>
          <w:rFonts w:ascii="Times New Roman" w:hAnsi="Times New Roman" w:cs="Times New Roman"/>
          <w:sz w:val="28"/>
          <w:szCs w:val="28"/>
          <w:lang w:val="es-ES"/>
        </w:rPr>
      </w:pPr>
      <w:r w:rsidRPr="00E158FC">
        <w:rPr>
          <w:rFonts w:ascii="Times New Roman" w:hAnsi="Times New Roman" w:cs="Times New Roman"/>
          <w:sz w:val="28"/>
          <w:szCs w:val="28"/>
          <w:lang w:val="vi-VN"/>
        </w:rPr>
        <w:t>Tài liệu chứng minh Nguyên liệu (hoạt chất) sản xuất tại các nước thuộc danh sách SRA hoặc EMA hoặc Nguyên liệu (hoạt chất) sản xuất tại các nước khác không thuộc danh sách SRA hoặc EMA được cấp chứng nhận CEP (nếu có</w:t>
      </w:r>
      <w:r w:rsidRPr="00E158FC">
        <w:rPr>
          <w:rFonts w:ascii="Times New Roman" w:hAnsi="Times New Roman" w:cs="Times New Roman"/>
          <w:sz w:val="28"/>
          <w:szCs w:val="28"/>
        </w:rPr>
        <w:t>)</w:t>
      </w:r>
    </w:p>
    <w:p w14:paraId="2E2BC826" w14:textId="77777777" w:rsidR="00E158FC" w:rsidRPr="00E158FC" w:rsidRDefault="00E158FC" w:rsidP="00035AFB">
      <w:pPr>
        <w:numPr>
          <w:ilvl w:val="0"/>
          <w:numId w:val="3"/>
        </w:numPr>
        <w:jc w:val="both"/>
        <w:rPr>
          <w:rFonts w:ascii="Times New Roman" w:hAnsi="Times New Roman" w:cs="Times New Roman"/>
          <w:sz w:val="28"/>
          <w:szCs w:val="28"/>
          <w:lang w:val="es-ES"/>
        </w:rPr>
      </w:pPr>
      <w:r w:rsidRPr="00E158FC">
        <w:rPr>
          <w:rFonts w:ascii="Times New Roman" w:hAnsi="Times New Roman" w:cs="Times New Roman"/>
          <w:sz w:val="28"/>
          <w:szCs w:val="28"/>
          <w:lang w:val="vi-VN"/>
        </w:rPr>
        <w:t xml:space="preserve">Tài liệu chứng minh về tương đương sinh học của thuốc hoặc thuốc thuộc danh mục biệt dược gốc, sinh phẩm tham chiếu </w:t>
      </w:r>
      <w:r w:rsidRPr="00E158FC">
        <w:rPr>
          <w:rFonts w:ascii="Times New Roman" w:hAnsi="Times New Roman" w:cs="Times New Roman"/>
          <w:sz w:val="28"/>
          <w:szCs w:val="28"/>
        </w:rPr>
        <w:t xml:space="preserve">do Bộ Y tế công bố, </w:t>
      </w:r>
      <w:r w:rsidRPr="00E158FC">
        <w:rPr>
          <w:rFonts w:ascii="Times New Roman" w:hAnsi="Times New Roman" w:cs="Times New Roman"/>
          <w:sz w:val="28"/>
          <w:szCs w:val="28"/>
          <w:lang w:val="vi-VN"/>
        </w:rPr>
        <w:t>thuốc thuộc danh mục sản phẩm quốc gia, thuốc được giải thưởng "ngôi sao thuốc việt" (nếu có)</w:t>
      </w:r>
      <w:r w:rsidRPr="00E158FC">
        <w:rPr>
          <w:rFonts w:ascii="Times New Roman" w:hAnsi="Times New Roman" w:cs="Times New Roman"/>
          <w:sz w:val="28"/>
          <w:szCs w:val="28"/>
        </w:rPr>
        <w:t>.</w:t>
      </w:r>
    </w:p>
    <w:p w14:paraId="60AA1C90" w14:textId="77777777" w:rsidR="00E158FC" w:rsidRPr="00E158FC" w:rsidRDefault="00E158FC" w:rsidP="00035AFB">
      <w:pPr>
        <w:numPr>
          <w:ilvl w:val="0"/>
          <w:numId w:val="3"/>
        </w:numPr>
        <w:jc w:val="both"/>
        <w:rPr>
          <w:rFonts w:ascii="Times New Roman" w:hAnsi="Times New Roman" w:cs="Times New Roman"/>
          <w:sz w:val="28"/>
          <w:szCs w:val="28"/>
          <w:lang w:val="es-ES"/>
        </w:rPr>
      </w:pPr>
      <w:r w:rsidRPr="00E158FC">
        <w:rPr>
          <w:rFonts w:ascii="Times New Roman" w:hAnsi="Times New Roman" w:cs="Times New Roman"/>
          <w:sz w:val="28"/>
          <w:szCs w:val="28"/>
          <w:lang w:val="vi-VN"/>
        </w:rPr>
        <w:t>Hóa đơn, chứng từ hợp lệ mua nguyên liệu kháng sinh sản xuất trong nước để sản xuất thuốc tham dự thầu</w:t>
      </w:r>
      <w:r w:rsidRPr="00E158FC">
        <w:rPr>
          <w:rFonts w:ascii="Times New Roman" w:hAnsi="Times New Roman" w:cs="Times New Roman"/>
          <w:sz w:val="28"/>
          <w:szCs w:val="28"/>
        </w:rPr>
        <w:t>.</w:t>
      </w:r>
    </w:p>
    <w:p w14:paraId="7916BA71" w14:textId="77777777" w:rsidR="00E158FC" w:rsidRPr="00E158FC" w:rsidRDefault="00E158FC" w:rsidP="00035AFB">
      <w:pPr>
        <w:numPr>
          <w:ilvl w:val="0"/>
          <w:numId w:val="3"/>
        </w:numPr>
        <w:jc w:val="both"/>
        <w:rPr>
          <w:rFonts w:ascii="Times New Roman" w:hAnsi="Times New Roman" w:cs="Times New Roman"/>
          <w:sz w:val="28"/>
          <w:szCs w:val="28"/>
          <w:lang w:val="es-ES"/>
        </w:rPr>
      </w:pPr>
      <w:r w:rsidRPr="00E158FC">
        <w:rPr>
          <w:rFonts w:ascii="Times New Roman" w:hAnsi="Times New Roman" w:cs="Times New Roman"/>
          <w:sz w:val="28"/>
          <w:szCs w:val="28"/>
        </w:rPr>
        <w:t>T</w:t>
      </w:r>
      <w:r w:rsidRPr="00E158FC">
        <w:rPr>
          <w:rFonts w:ascii="Times New Roman" w:hAnsi="Times New Roman" w:cs="Times New Roman"/>
          <w:sz w:val="28"/>
          <w:szCs w:val="28"/>
          <w:lang w:val="vi-VN"/>
        </w:rPr>
        <w:t>ờ khai hàng hóa nhập khẩu của mặt hàng dự thầu</w:t>
      </w:r>
      <w:r w:rsidRPr="00E158FC">
        <w:rPr>
          <w:rFonts w:ascii="Times New Roman" w:hAnsi="Times New Roman" w:cs="Times New Roman"/>
          <w:sz w:val="28"/>
          <w:szCs w:val="28"/>
        </w:rPr>
        <w:t xml:space="preserve"> (nếu có) đối với nhà thầu là doanh nghiệp nhập khẩu trực tiếp mặt hàng thuốc dự thầu.</w:t>
      </w:r>
    </w:p>
    <w:p w14:paraId="77FB8419" w14:textId="77777777" w:rsidR="00E158FC" w:rsidRPr="00E158FC" w:rsidRDefault="00E158FC" w:rsidP="00035AFB">
      <w:pPr>
        <w:numPr>
          <w:ilvl w:val="0"/>
          <w:numId w:val="3"/>
        </w:numPr>
        <w:jc w:val="both"/>
        <w:rPr>
          <w:rFonts w:ascii="Times New Roman" w:hAnsi="Times New Roman" w:cs="Times New Roman"/>
          <w:sz w:val="28"/>
          <w:szCs w:val="28"/>
          <w:lang w:val="es-ES"/>
        </w:rPr>
      </w:pPr>
      <w:r w:rsidRPr="00E158FC">
        <w:rPr>
          <w:rFonts w:ascii="Times New Roman" w:hAnsi="Times New Roman" w:cs="Times New Roman"/>
          <w:sz w:val="28"/>
          <w:szCs w:val="28"/>
          <w:lang w:val="vi-VN"/>
        </w:rPr>
        <w:t xml:space="preserve">Tài liệu chứng minh thuốc được cung ứng bởi nhà thầu có kinh nghiệm cung ứng thuốc: các tài liệu phù hợp với Ghi chú (10) – </w:t>
      </w:r>
      <w:r w:rsidRPr="00E158FC">
        <w:rPr>
          <w:rFonts w:ascii="Times New Roman" w:hAnsi="Times New Roman" w:cs="Times New Roman"/>
          <w:sz w:val="28"/>
          <w:szCs w:val="28"/>
        </w:rPr>
        <w:t xml:space="preserve">Phụ lục 4. </w:t>
      </w:r>
      <w:r w:rsidRPr="00E158FC">
        <w:rPr>
          <w:rFonts w:ascii="Times New Roman" w:hAnsi="Times New Roman" w:cs="Times New Roman"/>
          <w:sz w:val="28"/>
          <w:szCs w:val="28"/>
          <w:lang w:val="vi-VN"/>
        </w:rPr>
        <w:t xml:space="preserve">Bảng tiêu chuẩn đánh giá về kỹ thuật. </w:t>
      </w:r>
    </w:p>
    <w:p w14:paraId="584A9830" w14:textId="77777777" w:rsidR="00A461D0" w:rsidRDefault="00E158FC" w:rsidP="00035AFB">
      <w:pPr>
        <w:numPr>
          <w:ilvl w:val="0"/>
          <w:numId w:val="3"/>
        </w:numPr>
        <w:jc w:val="both"/>
        <w:rPr>
          <w:rFonts w:ascii="Times New Roman" w:hAnsi="Times New Roman" w:cs="Times New Roman"/>
          <w:sz w:val="28"/>
          <w:szCs w:val="28"/>
          <w:lang w:val="es-ES"/>
        </w:rPr>
      </w:pPr>
      <w:r w:rsidRPr="00E158FC">
        <w:rPr>
          <w:rFonts w:ascii="Times New Roman" w:hAnsi="Times New Roman" w:cs="Times New Roman"/>
          <w:sz w:val="28"/>
          <w:szCs w:val="28"/>
          <w:lang w:val="vi-VN"/>
        </w:rPr>
        <w:t>Thông báo trúng thầu/ Hợp đồng (bản gốc hoặc bản chụp được chứng thực)</w:t>
      </w:r>
      <w:r w:rsidRPr="00E158FC">
        <w:rPr>
          <w:rFonts w:ascii="Times New Roman" w:hAnsi="Times New Roman" w:cs="Times New Roman"/>
          <w:b/>
          <w:bCs/>
          <w:i/>
          <w:iCs/>
          <w:sz w:val="28"/>
          <w:szCs w:val="28"/>
          <w:lang w:val="vi-VN"/>
        </w:rPr>
        <w:t xml:space="preserve"> </w:t>
      </w:r>
      <w:r w:rsidRPr="00E158FC">
        <w:rPr>
          <w:rFonts w:ascii="Times New Roman" w:hAnsi="Times New Roman" w:cs="Times New Roman"/>
          <w:sz w:val="28"/>
          <w:szCs w:val="28"/>
          <w:lang w:val="vi-VN"/>
        </w:rPr>
        <w:t xml:space="preserve">để chứng minh nhà thầu đã trúng thầu tại </w:t>
      </w:r>
      <w:r w:rsidRPr="00E158FC">
        <w:rPr>
          <w:rFonts w:ascii="Times New Roman" w:hAnsi="Times New Roman" w:cs="Times New Roman"/>
          <w:sz w:val="28"/>
          <w:szCs w:val="28"/>
        </w:rPr>
        <w:t>Bệnh viện Mắt Nghệ An (nếu có).</w:t>
      </w:r>
    </w:p>
    <w:p w14:paraId="47F75BFE" w14:textId="6B368AC6" w:rsidR="00CD2EEE" w:rsidRPr="00A24E3D" w:rsidRDefault="00E158FC" w:rsidP="00A24E3D">
      <w:pPr>
        <w:numPr>
          <w:ilvl w:val="0"/>
          <w:numId w:val="3"/>
        </w:numPr>
        <w:jc w:val="both"/>
        <w:rPr>
          <w:rFonts w:ascii="Times New Roman" w:hAnsi="Times New Roman" w:cs="Times New Roman"/>
          <w:sz w:val="28"/>
          <w:szCs w:val="28"/>
          <w:lang w:val="es-ES"/>
        </w:rPr>
      </w:pPr>
      <w:r w:rsidRPr="00E158FC">
        <w:rPr>
          <w:rFonts w:ascii="Times New Roman" w:hAnsi="Times New Roman" w:cs="Times New Roman"/>
          <w:sz w:val="28"/>
          <w:szCs w:val="28"/>
        </w:rPr>
        <w:t>Các tài liệu khác (nếu có).</w:t>
      </w:r>
    </w:p>
    <w:p w14:paraId="5AD101CD" w14:textId="238BDF04" w:rsidR="006925DF" w:rsidRPr="006925DF" w:rsidRDefault="006925DF" w:rsidP="00035AFB">
      <w:pPr>
        <w:pStyle w:val="ListParagraph"/>
        <w:numPr>
          <w:ilvl w:val="0"/>
          <w:numId w:val="2"/>
        </w:numPr>
        <w:tabs>
          <w:tab w:val="left" w:pos="284"/>
        </w:tabs>
        <w:autoSpaceDE w:val="0"/>
        <w:autoSpaceDN w:val="0"/>
        <w:adjustRightInd w:val="0"/>
        <w:spacing w:line="312" w:lineRule="auto"/>
        <w:ind w:left="0" w:firstLine="0"/>
        <w:jc w:val="both"/>
        <w:rPr>
          <w:rFonts w:ascii="Times New Roman" w:hAnsi="Times New Roman" w:cs="Times New Roman"/>
          <w:sz w:val="28"/>
          <w:szCs w:val="28"/>
          <w:lang w:val="sv-SE"/>
        </w:rPr>
      </w:pPr>
      <w:r w:rsidRPr="006925DF">
        <w:rPr>
          <w:rFonts w:ascii="Times New Roman" w:hAnsi="Times New Roman" w:cs="Times New Roman"/>
          <w:sz w:val="28"/>
          <w:szCs w:val="28"/>
          <w:lang w:val="sv-SE"/>
        </w:rPr>
        <w:t>Để đảm bảo thống nhất các nội dung giữa Chương I, Chương II, Chương III của E-HSMT và điểm b khoản 4 điều 32 Nghị định 214/2025/NĐ-CP, một số nội dung đính chính trong E-HSMT, cụ thể:</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323"/>
        <w:gridCol w:w="4519"/>
      </w:tblGrid>
      <w:tr w:rsidR="006925DF" w:rsidRPr="006925DF" w14:paraId="3CA95248" w14:textId="77777777">
        <w:trPr>
          <w:tblHeader/>
        </w:trPr>
        <w:tc>
          <w:tcPr>
            <w:tcW w:w="1396" w:type="dxa"/>
            <w:tcBorders>
              <w:top w:val="single" w:sz="4" w:space="0" w:color="auto"/>
              <w:left w:val="single" w:sz="4" w:space="0" w:color="auto"/>
              <w:bottom w:val="single" w:sz="4" w:space="0" w:color="auto"/>
              <w:right w:val="single" w:sz="4" w:space="0" w:color="auto"/>
            </w:tcBorders>
            <w:hideMark/>
          </w:tcPr>
          <w:p w14:paraId="1F3EED24" w14:textId="77777777" w:rsidR="006925DF" w:rsidRPr="006925DF" w:rsidRDefault="006925DF">
            <w:pPr>
              <w:autoSpaceDE w:val="0"/>
              <w:autoSpaceDN w:val="0"/>
              <w:adjustRightInd w:val="0"/>
              <w:spacing w:line="312" w:lineRule="auto"/>
              <w:jc w:val="center"/>
              <w:rPr>
                <w:rFonts w:ascii="Times New Roman" w:hAnsi="Times New Roman" w:cs="Times New Roman"/>
                <w:b/>
                <w:bCs/>
                <w:sz w:val="28"/>
                <w:szCs w:val="28"/>
                <w:lang w:val="sv-SE"/>
              </w:rPr>
            </w:pPr>
            <w:r w:rsidRPr="006925DF">
              <w:rPr>
                <w:rFonts w:ascii="Times New Roman" w:hAnsi="Times New Roman" w:cs="Times New Roman"/>
                <w:b/>
                <w:bCs/>
                <w:sz w:val="28"/>
                <w:szCs w:val="28"/>
                <w:lang w:val="sv-SE"/>
              </w:rPr>
              <w:t>Nội dung</w:t>
            </w:r>
          </w:p>
        </w:tc>
        <w:tc>
          <w:tcPr>
            <w:tcW w:w="3323" w:type="dxa"/>
            <w:tcBorders>
              <w:top w:val="single" w:sz="4" w:space="0" w:color="auto"/>
              <w:left w:val="single" w:sz="4" w:space="0" w:color="auto"/>
              <w:bottom w:val="single" w:sz="4" w:space="0" w:color="auto"/>
              <w:right w:val="single" w:sz="4" w:space="0" w:color="auto"/>
            </w:tcBorders>
            <w:hideMark/>
          </w:tcPr>
          <w:p w14:paraId="4C1C457C" w14:textId="77777777" w:rsidR="006925DF" w:rsidRPr="006925DF" w:rsidRDefault="006925DF">
            <w:pPr>
              <w:autoSpaceDE w:val="0"/>
              <w:autoSpaceDN w:val="0"/>
              <w:adjustRightInd w:val="0"/>
              <w:spacing w:line="312" w:lineRule="auto"/>
              <w:jc w:val="center"/>
              <w:rPr>
                <w:rFonts w:ascii="Times New Roman" w:hAnsi="Times New Roman" w:cs="Times New Roman"/>
                <w:b/>
                <w:bCs/>
                <w:sz w:val="28"/>
                <w:szCs w:val="28"/>
                <w:lang w:val="sv-SE"/>
              </w:rPr>
            </w:pPr>
            <w:r w:rsidRPr="006925DF">
              <w:rPr>
                <w:rFonts w:ascii="Times New Roman" w:hAnsi="Times New Roman" w:cs="Times New Roman"/>
                <w:b/>
                <w:bCs/>
                <w:sz w:val="28"/>
                <w:szCs w:val="28"/>
                <w:lang w:val="sv-SE"/>
              </w:rPr>
              <w:t>Nội dung webform</w:t>
            </w:r>
          </w:p>
        </w:tc>
        <w:tc>
          <w:tcPr>
            <w:tcW w:w="4519" w:type="dxa"/>
            <w:tcBorders>
              <w:top w:val="single" w:sz="4" w:space="0" w:color="auto"/>
              <w:left w:val="single" w:sz="4" w:space="0" w:color="auto"/>
              <w:bottom w:val="single" w:sz="4" w:space="0" w:color="auto"/>
              <w:right w:val="single" w:sz="4" w:space="0" w:color="auto"/>
            </w:tcBorders>
            <w:hideMark/>
          </w:tcPr>
          <w:p w14:paraId="73A283DB" w14:textId="77777777" w:rsidR="006925DF" w:rsidRPr="006925DF" w:rsidRDefault="006925DF">
            <w:pPr>
              <w:autoSpaceDE w:val="0"/>
              <w:autoSpaceDN w:val="0"/>
              <w:adjustRightInd w:val="0"/>
              <w:spacing w:line="312" w:lineRule="auto"/>
              <w:jc w:val="center"/>
              <w:rPr>
                <w:rFonts w:ascii="Times New Roman" w:hAnsi="Times New Roman" w:cs="Times New Roman"/>
                <w:b/>
                <w:bCs/>
                <w:sz w:val="28"/>
                <w:szCs w:val="28"/>
                <w:lang w:val="sv-SE"/>
              </w:rPr>
            </w:pPr>
            <w:r w:rsidRPr="006925DF">
              <w:rPr>
                <w:rFonts w:ascii="Times New Roman" w:hAnsi="Times New Roman" w:cs="Times New Roman"/>
                <w:b/>
                <w:bCs/>
                <w:sz w:val="28"/>
                <w:szCs w:val="28"/>
                <w:lang w:val="sv-SE"/>
              </w:rPr>
              <w:t>Nội dung đính chính</w:t>
            </w:r>
          </w:p>
        </w:tc>
      </w:tr>
      <w:tr w:rsidR="006925DF" w:rsidRPr="006925DF" w14:paraId="50793867" w14:textId="77777777">
        <w:tc>
          <w:tcPr>
            <w:tcW w:w="1396" w:type="dxa"/>
            <w:tcBorders>
              <w:top w:val="single" w:sz="4" w:space="0" w:color="auto"/>
              <w:left w:val="single" w:sz="4" w:space="0" w:color="auto"/>
              <w:bottom w:val="single" w:sz="4" w:space="0" w:color="auto"/>
              <w:right w:val="single" w:sz="4" w:space="0" w:color="auto"/>
            </w:tcBorders>
            <w:hideMark/>
          </w:tcPr>
          <w:p w14:paraId="46C67962" w14:textId="77777777" w:rsidR="006925DF" w:rsidRPr="006925DF" w:rsidRDefault="006925DF">
            <w:pPr>
              <w:autoSpaceDE w:val="0"/>
              <w:autoSpaceDN w:val="0"/>
              <w:adjustRightInd w:val="0"/>
              <w:spacing w:line="312" w:lineRule="auto"/>
              <w:jc w:val="both"/>
              <w:rPr>
                <w:rFonts w:ascii="Times New Roman" w:hAnsi="Times New Roman" w:cs="Times New Roman"/>
                <w:sz w:val="28"/>
                <w:szCs w:val="28"/>
                <w:lang w:val="sv-SE"/>
              </w:rPr>
            </w:pPr>
            <w:r w:rsidRPr="006925DF">
              <w:rPr>
                <w:rFonts w:ascii="Times New Roman" w:hAnsi="Times New Roman" w:cs="Times New Roman"/>
                <w:sz w:val="28"/>
                <w:szCs w:val="28"/>
                <w:lang w:val="sv-SE"/>
              </w:rPr>
              <w:t>CDNT 29.5</w:t>
            </w:r>
          </w:p>
        </w:tc>
        <w:tc>
          <w:tcPr>
            <w:tcW w:w="3323" w:type="dxa"/>
            <w:tcBorders>
              <w:top w:val="single" w:sz="4" w:space="0" w:color="auto"/>
              <w:left w:val="single" w:sz="4" w:space="0" w:color="auto"/>
              <w:bottom w:val="single" w:sz="4" w:space="0" w:color="auto"/>
              <w:right w:val="single" w:sz="4" w:space="0" w:color="auto"/>
            </w:tcBorders>
            <w:hideMark/>
          </w:tcPr>
          <w:p w14:paraId="472B8DA7" w14:textId="77777777" w:rsidR="006925DF" w:rsidRPr="006925DF" w:rsidRDefault="006925DF">
            <w:pPr>
              <w:autoSpaceDE w:val="0"/>
              <w:autoSpaceDN w:val="0"/>
              <w:adjustRightInd w:val="0"/>
              <w:spacing w:line="312" w:lineRule="auto"/>
              <w:jc w:val="both"/>
              <w:rPr>
                <w:rFonts w:ascii="Times New Roman" w:hAnsi="Times New Roman" w:cs="Times New Roman"/>
                <w:sz w:val="28"/>
                <w:szCs w:val="28"/>
                <w:lang w:val="sv-SE"/>
              </w:rPr>
            </w:pPr>
            <w:r w:rsidRPr="006925DF">
              <w:rPr>
                <w:rFonts w:ascii="Times New Roman" w:hAnsi="Times New Roman" w:cs="Times New Roman"/>
                <w:sz w:val="28"/>
                <w:szCs w:val="28"/>
                <w:lang w:val="sv-SE"/>
              </w:rPr>
              <w:t>Xếp hạng nhà thầu: Nhà thầu có giá dự thầu sau khi trừ đi giá trị giảm giá (nếu có) thấp nhất được xếp hạng thứ nhất</w:t>
            </w:r>
          </w:p>
        </w:tc>
        <w:tc>
          <w:tcPr>
            <w:tcW w:w="4519" w:type="dxa"/>
            <w:tcBorders>
              <w:top w:val="single" w:sz="4" w:space="0" w:color="auto"/>
              <w:left w:val="single" w:sz="4" w:space="0" w:color="auto"/>
              <w:bottom w:val="single" w:sz="4" w:space="0" w:color="auto"/>
              <w:right w:val="single" w:sz="4" w:space="0" w:color="auto"/>
            </w:tcBorders>
            <w:hideMark/>
          </w:tcPr>
          <w:p w14:paraId="6CE60C78" w14:textId="77777777" w:rsidR="006925DF" w:rsidRPr="006925DF" w:rsidRDefault="006925DF">
            <w:pPr>
              <w:autoSpaceDE w:val="0"/>
              <w:autoSpaceDN w:val="0"/>
              <w:adjustRightInd w:val="0"/>
              <w:spacing w:line="312" w:lineRule="auto"/>
              <w:jc w:val="both"/>
              <w:rPr>
                <w:rFonts w:ascii="Times New Roman" w:hAnsi="Times New Roman" w:cs="Times New Roman"/>
                <w:sz w:val="28"/>
                <w:szCs w:val="28"/>
                <w:lang w:val="sv-SE"/>
              </w:rPr>
            </w:pPr>
            <w:r w:rsidRPr="006925DF">
              <w:rPr>
                <w:rFonts w:ascii="Times New Roman" w:hAnsi="Times New Roman" w:cs="Times New Roman"/>
                <w:sz w:val="28"/>
                <w:szCs w:val="28"/>
                <w:lang w:val="sv-SE"/>
              </w:rPr>
              <w:t>Xếp hạng nhà thầu: giá dự thầu sau sửa lỗi, hiệu chỉnh sai lệch (nếu có), trừ đi giá trị giảm giá (nếu có) và xác định ưu đãi (nếu có) thấp nhất được xếp hạng thứ nhất.</w:t>
            </w:r>
          </w:p>
        </w:tc>
      </w:tr>
      <w:tr w:rsidR="006925DF" w:rsidRPr="006925DF" w14:paraId="4BF790A3" w14:textId="77777777">
        <w:tc>
          <w:tcPr>
            <w:tcW w:w="1396" w:type="dxa"/>
            <w:tcBorders>
              <w:top w:val="single" w:sz="4" w:space="0" w:color="auto"/>
              <w:left w:val="single" w:sz="4" w:space="0" w:color="auto"/>
              <w:bottom w:val="single" w:sz="4" w:space="0" w:color="auto"/>
              <w:right w:val="single" w:sz="4" w:space="0" w:color="auto"/>
            </w:tcBorders>
            <w:hideMark/>
          </w:tcPr>
          <w:p w14:paraId="557594F8" w14:textId="77777777" w:rsidR="006925DF" w:rsidRPr="006925DF" w:rsidRDefault="006925DF">
            <w:pPr>
              <w:autoSpaceDE w:val="0"/>
              <w:autoSpaceDN w:val="0"/>
              <w:adjustRightInd w:val="0"/>
              <w:spacing w:line="312" w:lineRule="auto"/>
              <w:jc w:val="both"/>
              <w:rPr>
                <w:rFonts w:ascii="Times New Roman" w:hAnsi="Times New Roman" w:cs="Times New Roman"/>
                <w:sz w:val="28"/>
                <w:szCs w:val="28"/>
                <w:lang w:val="sv-SE"/>
              </w:rPr>
            </w:pPr>
            <w:r w:rsidRPr="006925DF">
              <w:rPr>
                <w:rFonts w:ascii="Times New Roman" w:hAnsi="Times New Roman" w:cs="Times New Roman"/>
                <w:sz w:val="28"/>
                <w:szCs w:val="28"/>
                <w:lang w:val="sv-SE"/>
              </w:rPr>
              <w:t>CDNT 31.4</w:t>
            </w:r>
          </w:p>
        </w:tc>
        <w:tc>
          <w:tcPr>
            <w:tcW w:w="3323" w:type="dxa"/>
            <w:tcBorders>
              <w:top w:val="single" w:sz="4" w:space="0" w:color="auto"/>
              <w:left w:val="single" w:sz="4" w:space="0" w:color="auto"/>
              <w:bottom w:val="single" w:sz="4" w:space="0" w:color="auto"/>
              <w:right w:val="single" w:sz="4" w:space="0" w:color="auto"/>
            </w:tcBorders>
            <w:hideMark/>
          </w:tcPr>
          <w:p w14:paraId="1AE0C7DC" w14:textId="77777777" w:rsidR="006925DF" w:rsidRPr="006925DF" w:rsidRDefault="006925DF">
            <w:pPr>
              <w:autoSpaceDE w:val="0"/>
              <w:autoSpaceDN w:val="0"/>
              <w:adjustRightInd w:val="0"/>
              <w:spacing w:line="312" w:lineRule="auto"/>
              <w:jc w:val="both"/>
              <w:rPr>
                <w:rFonts w:ascii="Times New Roman" w:hAnsi="Times New Roman" w:cs="Times New Roman"/>
                <w:sz w:val="28"/>
                <w:szCs w:val="28"/>
                <w:lang w:val="sv-SE"/>
              </w:rPr>
            </w:pPr>
            <w:r w:rsidRPr="006925DF">
              <w:rPr>
                <w:rFonts w:ascii="Times New Roman" w:hAnsi="Times New Roman" w:cs="Times New Roman"/>
                <w:sz w:val="28"/>
                <w:szCs w:val="28"/>
                <w:lang w:val="sv-SE"/>
              </w:rPr>
              <w:t>Nhà thầu có giá dự thầu sau khi trừ đi giá trị giảm giá (nếu có) thấp nhất.</w:t>
            </w:r>
          </w:p>
        </w:tc>
        <w:tc>
          <w:tcPr>
            <w:tcW w:w="4519" w:type="dxa"/>
            <w:tcBorders>
              <w:top w:val="single" w:sz="4" w:space="0" w:color="auto"/>
              <w:left w:val="single" w:sz="4" w:space="0" w:color="auto"/>
              <w:bottom w:val="single" w:sz="4" w:space="0" w:color="auto"/>
              <w:right w:val="single" w:sz="4" w:space="0" w:color="auto"/>
            </w:tcBorders>
            <w:hideMark/>
          </w:tcPr>
          <w:p w14:paraId="3C600DA0" w14:textId="77777777" w:rsidR="006925DF" w:rsidRPr="006925DF" w:rsidRDefault="006925DF">
            <w:pPr>
              <w:autoSpaceDE w:val="0"/>
              <w:autoSpaceDN w:val="0"/>
              <w:adjustRightInd w:val="0"/>
              <w:spacing w:line="312" w:lineRule="auto"/>
              <w:jc w:val="both"/>
              <w:rPr>
                <w:rFonts w:ascii="Times New Roman" w:hAnsi="Times New Roman" w:cs="Times New Roman"/>
                <w:sz w:val="28"/>
                <w:szCs w:val="28"/>
                <w:lang w:val="sv-SE"/>
              </w:rPr>
            </w:pPr>
            <w:r w:rsidRPr="006925DF">
              <w:rPr>
                <w:rFonts w:ascii="Times New Roman" w:hAnsi="Times New Roman" w:cs="Times New Roman"/>
                <w:sz w:val="28"/>
                <w:szCs w:val="28"/>
                <w:lang w:val="sv-SE"/>
              </w:rPr>
              <w:t>Nhà thầu có giá dự thầu sau sửa lỗi, hiệu chỉnh sai lệch (nếu có), trừ đi giá trị giảm giá (nếu có) và xác định ưu đãi (nếu có) thấp nhất.</w:t>
            </w:r>
          </w:p>
        </w:tc>
      </w:tr>
    </w:tbl>
    <w:p w14:paraId="2B41BB56" w14:textId="77777777" w:rsidR="00E158FC" w:rsidRPr="00E158FC" w:rsidRDefault="00E158FC" w:rsidP="00E158FC">
      <w:pPr>
        <w:rPr>
          <w:rFonts w:ascii="Times New Roman" w:hAnsi="Times New Roman" w:cs="Times New Roman"/>
          <w:sz w:val="28"/>
          <w:szCs w:val="28"/>
        </w:rPr>
      </w:pPr>
      <w:r w:rsidRPr="00E158FC">
        <w:rPr>
          <w:rFonts w:ascii="Times New Roman" w:hAnsi="Times New Roman" w:cs="Times New Roman"/>
          <w:b/>
          <w:bCs/>
          <w:sz w:val="28"/>
          <w:szCs w:val="28"/>
        </w:rPr>
        <w:t>Mục 3. Kiểm tra và thử nghiệm (nếu có)</w:t>
      </w:r>
    </w:p>
    <w:p w14:paraId="185226CA" w14:textId="706B8EB0" w:rsidR="00C82365" w:rsidRPr="007F634B" w:rsidRDefault="0069007B" w:rsidP="007F634B">
      <w:pPr>
        <w:spacing w:after="60" w:line="276" w:lineRule="auto"/>
        <w:jc w:val="both"/>
        <w:rPr>
          <w:rFonts w:ascii="Times New Roman" w:eastAsia="Times New Roman" w:hAnsi="Times New Roman"/>
          <w:sz w:val="28"/>
          <w:szCs w:val="28"/>
        </w:rPr>
        <w:sectPr w:rsidR="00C82365" w:rsidRPr="007F634B" w:rsidSect="00E158FC">
          <w:pgSz w:w="11907" w:h="16840" w:code="9"/>
          <w:pgMar w:top="1134" w:right="1134" w:bottom="1134" w:left="1701" w:header="720" w:footer="720" w:gutter="0"/>
          <w:cols w:space="720"/>
          <w:docGrid w:linePitch="360"/>
        </w:sectPr>
      </w:pPr>
      <w:r w:rsidRPr="000752E9">
        <w:rPr>
          <w:rFonts w:ascii="Times New Roman" w:eastAsia="Times New Roman" w:hAnsi="Times New Roman"/>
          <w:sz w:val="28"/>
          <w:szCs w:val="28"/>
        </w:rPr>
        <w:t xml:space="preserve">Các kiểm tra và thử nghiệm cần tiến hành gồm có: </w:t>
      </w:r>
      <w:r>
        <w:rPr>
          <w:rFonts w:ascii="Times New Roman" w:eastAsia="Times New Roman" w:hAnsi="Times New Roman"/>
          <w:sz w:val="28"/>
          <w:szCs w:val="28"/>
        </w:rPr>
        <w:t>các tiêu chí kỹ thuật của thuốc đã đăng ký với cơ quan quản lý nhà nước chi tiết quy định tại mục 22 ĐKC thuộc chương VI – Điều kiện chung của hợp đồng và mục 22.1 ĐKCT thuộc chương VII- Điều kiện cụ thể của hợp đồng</w:t>
      </w:r>
      <w:r w:rsidR="006967DB">
        <w:rPr>
          <w:rFonts w:ascii="Times New Roman" w:eastAsia="Times New Roman" w:hAnsi="Times New Roman"/>
          <w:sz w:val="28"/>
          <w:szCs w:val="28"/>
        </w:rPr>
        <w:t>.</w:t>
      </w:r>
    </w:p>
    <w:p w14:paraId="22A6E01D" w14:textId="77777777" w:rsidR="00C82365" w:rsidRPr="00FC438A" w:rsidRDefault="00C82365" w:rsidP="00C82365">
      <w:pPr>
        <w:spacing w:after="60" w:line="276" w:lineRule="auto"/>
        <w:jc w:val="right"/>
        <w:rPr>
          <w:rFonts w:ascii="Times New Roman" w:eastAsia="Times New Roman" w:hAnsi="Times New Roman"/>
          <w:sz w:val="28"/>
          <w:szCs w:val="28"/>
        </w:rPr>
      </w:pPr>
      <w:r w:rsidRPr="00FC438A">
        <w:rPr>
          <w:rFonts w:ascii="Times New Roman" w:eastAsia="Times New Roman" w:hAnsi="Times New Roman"/>
          <w:b/>
          <w:bCs/>
          <w:sz w:val="28"/>
          <w:szCs w:val="28"/>
        </w:rPr>
        <w:t>Mẫu số 15</w:t>
      </w:r>
      <w:r>
        <w:rPr>
          <w:rFonts w:ascii="Times New Roman" w:eastAsia="Times New Roman" w:hAnsi="Times New Roman"/>
          <w:b/>
          <w:bCs/>
          <w:sz w:val="28"/>
          <w:szCs w:val="28"/>
        </w:rPr>
        <w:t xml:space="preserve"> (</w:t>
      </w:r>
      <w:r w:rsidRPr="00FC438A">
        <w:rPr>
          <w:rFonts w:ascii="Times New Roman" w:eastAsia="Times New Roman" w:hAnsi="Times New Roman"/>
          <w:b/>
          <w:bCs/>
          <w:sz w:val="28"/>
          <w:szCs w:val="28"/>
        </w:rPr>
        <w:t>b</w:t>
      </w:r>
      <w:r>
        <w:rPr>
          <w:rFonts w:ascii="Times New Roman" w:eastAsia="Times New Roman" w:hAnsi="Times New Roman"/>
          <w:b/>
          <w:bCs/>
          <w:sz w:val="28"/>
          <w:szCs w:val="28"/>
        </w:rPr>
        <w:t>)</w:t>
      </w:r>
    </w:p>
    <w:p w14:paraId="76F06C02" w14:textId="77777777" w:rsidR="00C82365" w:rsidRPr="00FC438A" w:rsidRDefault="00C82365" w:rsidP="00C82365">
      <w:pPr>
        <w:spacing w:after="60" w:line="276" w:lineRule="auto"/>
        <w:jc w:val="center"/>
        <w:rPr>
          <w:rFonts w:ascii="Times New Roman" w:eastAsia="Times New Roman" w:hAnsi="Times New Roman"/>
          <w:sz w:val="28"/>
          <w:szCs w:val="28"/>
        </w:rPr>
      </w:pPr>
      <w:r w:rsidRPr="00FC438A">
        <w:rPr>
          <w:rFonts w:ascii="Times New Roman" w:eastAsia="Times New Roman" w:hAnsi="Times New Roman"/>
          <w:b/>
          <w:bCs/>
          <w:sz w:val="28"/>
          <w:szCs w:val="28"/>
        </w:rPr>
        <w:t>BẢNG TỔNG HỢP ĐIỂM KỸ THUẬT CỦA TỪNG SẢN PHẨM DỰ THẦU DO NHÀ THẦU TỰ ĐÁNH GIÁ</w:t>
      </w:r>
    </w:p>
    <w:p w14:paraId="006C80C4" w14:textId="77777777" w:rsidR="00C82365" w:rsidRPr="00FC438A" w:rsidRDefault="00C82365" w:rsidP="00C82365">
      <w:pPr>
        <w:spacing w:after="60" w:line="276" w:lineRule="auto"/>
        <w:jc w:val="center"/>
        <w:rPr>
          <w:rFonts w:ascii="Times New Roman" w:eastAsia="Times New Roman" w:hAnsi="Times New Roman"/>
          <w:sz w:val="28"/>
          <w:szCs w:val="28"/>
        </w:rPr>
      </w:pPr>
      <w:r w:rsidRPr="00FC438A">
        <w:rPr>
          <w:rFonts w:ascii="Times New Roman" w:eastAsia="Times New Roman" w:hAnsi="Times New Roman"/>
          <w:i/>
          <w:sz w:val="28"/>
          <w:szCs w:val="28"/>
        </w:rPr>
        <w:t>Theo thang điểm tại Bảng tiêu chuẩn đánh giá về kỹ thuật (Phụ lục 4) của E-HSMT</w:t>
      </w:r>
    </w:p>
    <w:p w14:paraId="5D949261" w14:textId="77777777" w:rsidR="00C82365" w:rsidRPr="00FC438A" w:rsidRDefault="00C82365" w:rsidP="00C82365">
      <w:pPr>
        <w:spacing w:after="60" w:line="276" w:lineRule="auto"/>
        <w:rPr>
          <w:rFonts w:ascii="Times New Roman" w:hAnsi="Times New Roman"/>
          <w:b/>
          <w:bCs/>
          <w:sz w:val="28"/>
          <w:szCs w:val="28"/>
        </w:rPr>
      </w:pPr>
      <w:r w:rsidRPr="00FC438A">
        <w:rPr>
          <w:rFonts w:ascii="Times New Roman" w:hAnsi="Times New Roman"/>
          <w:b/>
          <w:bCs/>
          <w:sz w:val="28"/>
          <w:szCs w:val="28"/>
        </w:rPr>
        <w:t xml:space="preserve">Tên </w:t>
      </w:r>
      <w:r>
        <w:rPr>
          <w:rFonts w:ascii="Times New Roman" w:hAnsi="Times New Roman"/>
          <w:b/>
          <w:bCs/>
          <w:sz w:val="28"/>
          <w:szCs w:val="28"/>
        </w:rPr>
        <w:t>nhà thầu</w:t>
      </w:r>
      <w:r w:rsidRPr="00FC438A">
        <w:rPr>
          <w:rFonts w:ascii="Times New Roman" w:hAnsi="Times New Roman"/>
          <w:b/>
          <w:bCs/>
          <w:sz w:val="28"/>
          <w:szCs w:val="28"/>
        </w:rPr>
        <w:t>:</w:t>
      </w:r>
    </w:p>
    <w:p w14:paraId="27C06F67" w14:textId="77777777" w:rsidR="00C82365" w:rsidRPr="00FC438A" w:rsidRDefault="00C82365" w:rsidP="00C82365">
      <w:pPr>
        <w:spacing w:after="60" w:line="276" w:lineRule="auto"/>
        <w:rPr>
          <w:rFonts w:ascii="Times New Roman" w:hAnsi="Times New Roman"/>
          <w:b/>
          <w:bCs/>
          <w:sz w:val="28"/>
          <w:szCs w:val="28"/>
        </w:rPr>
      </w:pPr>
      <w:r w:rsidRPr="00FC438A">
        <w:rPr>
          <w:rFonts w:ascii="Times New Roman" w:hAnsi="Times New Roman"/>
          <w:b/>
          <w:bCs/>
          <w:sz w:val="28"/>
          <w:szCs w:val="28"/>
        </w:rPr>
        <w:t xml:space="preserve">Địa chỉ: </w:t>
      </w:r>
    </w:p>
    <w:p w14:paraId="1C7E9165" w14:textId="77777777" w:rsidR="00C82365" w:rsidRPr="00FC438A" w:rsidRDefault="00C82365" w:rsidP="00C82365">
      <w:pPr>
        <w:spacing w:after="60" w:line="276" w:lineRule="auto"/>
        <w:rPr>
          <w:rFonts w:ascii="Times New Roman" w:hAnsi="Times New Roman"/>
          <w:b/>
          <w:bCs/>
          <w:sz w:val="28"/>
          <w:szCs w:val="28"/>
        </w:rPr>
      </w:pPr>
      <w:r w:rsidRPr="00FC438A">
        <w:rPr>
          <w:rFonts w:ascii="Times New Roman" w:hAnsi="Times New Roman"/>
          <w:b/>
          <w:bCs/>
          <w:sz w:val="28"/>
          <w:szCs w:val="28"/>
        </w:rPr>
        <w:t>Số điện thoại:</w:t>
      </w:r>
    </w:p>
    <w:p w14:paraId="3E9C9467" w14:textId="77777777" w:rsidR="00C82365" w:rsidRPr="00FC438A" w:rsidRDefault="00C82365" w:rsidP="00C82365">
      <w:pPr>
        <w:spacing w:after="60" w:line="276" w:lineRule="auto"/>
        <w:rPr>
          <w:rFonts w:ascii="Times New Roman" w:hAnsi="Times New Roman"/>
          <w:b/>
          <w:bCs/>
          <w:sz w:val="28"/>
          <w:szCs w:val="28"/>
        </w:rPr>
      </w:pPr>
      <w:r w:rsidRPr="00FC438A">
        <w:rPr>
          <w:rFonts w:ascii="Times New Roman" w:hAnsi="Times New Roman"/>
          <w:b/>
          <w:bCs/>
          <w:sz w:val="28"/>
          <w:szCs w:val="28"/>
        </w:rPr>
        <w:t>Email:</w:t>
      </w:r>
    </w:p>
    <w:tbl>
      <w:tblPr>
        <w:tblW w:w="5116" w:type="pct"/>
        <w:tblLayout w:type="fixed"/>
        <w:tblCellMar>
          <w:left w:w="0" w:type="dxa"/>
          <w:right w:w="0" w:type="dxa"/>
        </w:tblCellMar>
        <w:tblLook w:val="0000" w:firstRow="0" w:lastRow="0" w:firstColumn="0" w:lastColumn="0" w:noHBand="0" w:noVBand="0"/>
      </w:tblPr>
      <w:tblGrid>
        <w:gridCol w:w="406"/>
        <w:gridCol w:w="388"/>
        <w:gridCol w:w="397"/>
        <w:gridCol w:w="397"/>
        <w:gridCol w:w="528"/>
        <w:gridCol w:w="564"/>
        <w:gridCol w:w="525"/>
        <w:gridCol w:w="527"/>
        <w:gridCol w:w="527"/>
        <w:gridCol w:w="527"/>
        <w:gridCol w:w="659"/>
        <w:gridCol w:w="659"/>
        <w:gridCol w:w="527"/>
        <w:gridCol w:w="527"/>
        <w:gridCol w:w="524"/>
        <w:gridCol w:w="662"/>
        <w:gridCol w:w="524"/>
        <w:gridCol w:w="659"/>
        <w:gridCol w:w="527"/>
        <w:gridCol w:w="524"/>
        <w:gridCol w:w="265"/>
        <w:gridCol w:w="292"/>
        <w:gridCol w:w="256"/>
        <w:gridCol w:w="256"/>
        <w:gridCol w:w="256"/>
        <w:gridCol w:w="256"/>
        <w:gridCol w:w="256"/>
        <w:gridCol w:w="256"/>
        <w:gridCol w:w="256"/>
        <w:gridCol w:w="310"/>
        <w:gridCol w:w="310"/>
        <w:gridCol w:w="310"/>
        <w:gridCol w:w="310"/>
        <w:gridCol w:w="411"/>
        <w:gridCol w:w="322"/>
      </w:tblGrid>
      <w:tr w:rsidR="00C82365" w:rsidRPr="00FC438A" w14:paraId="76B6455E" w14:textId="77777777" w:rsidTr="00C24C6E">
        <w:trPr>
          <w:trHeight w:val="906"/>
        </w:trPr>
        <w:tc>
          <w:tcPr>
            <w:tcW w:w="136" w:type="pct"/>
            <w:vMerge w:val="restart"/>
            <w:tcBorders>
              <w:top w:val="single" w:sz="4" w:space="0" w:color="000000"/>
              <w:left w:val="single" w:sz="4" w:space="0" w:color="000000"/>
              <w:right w:val="single" w:sz="4" w:space="0" w:color="000000"/>
            </w:tcBorders>
          </w:tcPr>
          <w:p w14:paraId="17F5FC8D" w14:textId="77777777" w:rsidR="00C82365" w:rsidRPr="00FC438A" w:rsidRDefault="00C82365" w:rsidP="00C24C6E">
            <w:pPr>
              <w:autoSpaceDE w:val="0"/>
              <w:autoSpaceDN w:val="0"/>
              <w:adjustRightInd w:val="0"/>
              <w:spacing w:after="60" w:line="276" w:lineRule="auto"/>
              <w:jc w:val="center"/>
              <w:rPr>
                <w:rFonts w:ascii="Times New Roman" w:hAnsi="Times New Roman"/>
                <w:sz w:val="20"/>
                <w:szCs w:val="20"/>
              </w:rPr>
            </w:pPr>
            <w:r w:rsidRPr="00FC438A">
              <w:rPr>
                <w:rFonts w:ascii="Times New Roman" w:hAnsi="Times New Roman"/>
                <w:b/>
                <w:bCs/>
                <w:sz w:val="20"/>
                <w:szCs w:val="20"/>
              </w:rPr>
              <w:t>STT</w:t>
            </w:r>
          </w:p>
        </w:tc>
        <w:tc>
          <w:tcPr>
            <w:tcW w:w="130" w:type="pct"/>
            <w:vMerge w:val="restart"/>
            <w:tcBorders>
              <w:top w:val="single" w:sz="4" w:space="0" w:color="000000"/>
              <w:left w:val="single" w:sz="4" w:space="0" w:color="000000"/>
              <w:right w:val="single" w:sz="4" w:space="0" w:color="000000"/>
            </w:tcBorders>
          </w:tcPr>
          <w:p w14:paraId="52E66B7D"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Mã phần (lô)</w:t>
            </w:r>
          </w:p>
        </w:tc>
        <w:tc>
          <w:tcPr>
            <w:tcW w:w="133" w:type="pct"/>
            <w:vMerge w:val="restart"/>
            <w:tcBorders>
              <w:top w:val="single" w:sz="4" w:space="0" w:color="000000"/>
              <w:left w:val="single" w:sz="4" w:space="0" w:color="000000"/>
              <w:right w:val="single" w:sz="4" w:space="0" w:color="000000"/>
            </w:tcBorders>
          </w:tcPr>
          <w:p w14:paraId="6CB67213" w14:textId="77777777" w:rsidR="00C82365" w:rsidRPr="00FC438A" w:rsidRDefault="00C82365" w:rsidP="00C24C6E">
            <w:pPr>
              <w:autoSpaceDE w:val="0"/>
              <w:autoSpaceDN w:val="0"/>
              <w:adjustRightInd w:val="0"/>
              <w:spacing w:after="60" w:line="276" w:lineRule="auto"/>
              <w:jc w:val="center"/>
              <w:rPr>
                <w:rFonts w:ascii="Times New Roman" w:hAnsi="Times New Roman"/>
                <w:sz w:val="20"/>
                <w:szCs w:val="20"/>
              </w:rPr>
            </w:pPr>
            <w:r w:rsidRPr="00FC438A">
              <w:rPr>
                <w:rFonts w:ascii="Times New Roman" w:hAnsi="Times New Roman"/>
                <w:b/>
                <w:bCs/>
                <w:sz w:val="20"/>
                <w:szCs w:val="20"/>
              </w:rPr>
              <w:t>Mã hàng hóa</w:t>
            </w:r>
          </w:p>
        </w:tc>
        <w:tc>
          <w:tcPr>
            <w:tcW w:w="133" w:type="pct"/>
            <w:vMerge w:val="restart"/>
            <w:tcBorders>
              <w:top w:val="single" w:sz="4" w:space="0" w:color="000000"/>
              <w:left w:val="single" w:sz="4" w:space="0" w:color="000000"/>
              <w:right w:val="single" w:sz="4" w:space="0" w:color="000000"/>
            </w:tcBorders>
          </w:tcPr>
          <w:p w14:paraId="2E4330AC" w14:textId="77777777" w:rsidR="00C82365" w:rsidRPr="00FC438A" w:rsidRDefault="00C82365" w:rsidP="00C24C6E">
            <w:pPr>
              <w:autoSpaceDE w:val="0"/>
              <w:autoSpaceDN w:val="0"/>
              <w:adjustRightInd w:val="0"/>
              <w:spacing w:after="60" w:line="276" w:lineRule="auto"/>
              <w:jc w:val="center"/>
              <w:rPr>
                <w:rFonts w:ascii="Times New Roman" w:hAnsi="Times New Roman"/>
                <w:sz w:val="20"/>
                <w:szCs w:val="20"/>
              </w:rPr>
            </w:pPr>
            <w:r w:rsidRPr="00FC438A">
              <w:rPr>
                <w:rFonts w:ascii="Times New Roman" w:hAnsi="Times New Roman"/>
                <w:b/>
                <w:bCs/>
                <w:sz w:val="20"/>
                <w:szCs w:val="20"/>
              </w:rPr>
              <w:t xml:space="preserve">Tên thuốc </w:t>
            </w:r>
          </w:p>
        </w:tc>
        <w:tc>
          <w:tcPr>
            <w:tcW w:w="177" w:type="pct"/>
            <w:vMerge w:val="restart"/>
            <w:tcBorders>
              <w:top w:val="single" w:sz="4" w:space="0" w:color="000000"/>
              <w:left w:val="single" w:sz="4" w:space="0" w:color="000000"/>
              <w:right w:val="single" w:sz="4" w:space="0" w:color="000000"/>
            </w:tcBorders>
          </w:tcPr>
          <w:p w14:paraId="62AF145E" w14:textId="77777777" w:rsidR="00C82365" w:rsidRPr="00FC438A" w:rsidRDefault="00C82365" w:rsidP="00C24C6E">
            <w:pPr>
              <w:autoSpaceDE w:val="0"/>
              <w:autoSpaceDN w:val="0"/>
              <w:adjustRightInd w:val="0"/>
              <w:spacing w:after="60" w:line="276" w:lineRule="auto"/>
              <w:jc w:val="center"/>
              <w:rPr>
                <w:rFonts w:ascii="Times New Roman" w:hAnsi="Times New Roman"/>
                <w:sz w:val="20"/>
                <w:szCs w:val="20"/>
              </w:rPr>
            </w:pPr>
            <w:r w:rsidRPr="00FC438A">
              <w:rPr>
                <w:rFonts w:ascii="Times New Roman" w:hAnsi="Times New Roman"/>
                <w:b/>
                <w:bCs/>
                <w:sz w:val="20"/>
                <w:szCs w:val="20"/>
              </w:rPr>
              <w:t xml:space="preserve">Tên hoạt chất </w:t>
            </w:r>
            <w:r w:rsidRPr="00FC438A">
              <w:rPr>
                <w:rFonts w:ascii="Times New Roman" w:hAnsi="Times New Roman"/>
                <w:b/>
                <w:bCs/>
                <w:sz w:val="20"/>
                <w:szCs w:val="20"/>
                <w:vertAlign w:val="superscript"/>
              </w:rPr>
              <w:t>(2)</w:t>
            </w:r>
          </w:p>
        </w:tc>
        <w:tc>
          <w:tcPr>
            <w:tcW w:w="189" w:type="pct"/>
            <w:vMerge w:val="restart"/>
            <w:tcBorders>
              <w:top w:val="single" w:sz="4" w:space="0" w:color="000000"/>
              <w:left w:val="single" w:sz="4" w:space="0" w:color="000000"/>
              <w:right w:val="single" w:sz="4" w:space="0" w:color="000000"/>
            </w:tcBorders>
          </w:tcPr>
          <w:p w14:paraId="71AD4AD6" w14:textId="77777777" w:rsidR="00C82365" w:rsidRPr="00FC438A" w:rsidRDefault="00C82365" w:rsidP="00C24C6E">
            <w:pPr>
              <w:autoSpaceDE w:val="0"/>
              <w:autoSpaceDN w:val="0"/>
              <w:adjustRightInd w:val="0"/>
              <w:spacing w:after="60" w:line="276" w:lineRule="auto"/>
              <w:jc w:val="center"/>
              <w:rPr>
                <w:rFonts w:ascii="Times New Roman" w:hAnsi="Times New Roman"/>
                <w:sz w:val="20"/>
                <w:szCs w:val="20"/>
              </w:rPr>
            </w:pPr>
            <w:r w:rsidRPr="00FC438A">
              <w:rPr>
                <w:rFonts w:ascii="Times New Roman" w:hAnsi="Times New Roman"/>
                <w:b/>
                <w:bCs/>
                <w:sz w:val="20"/>
                <w:szCs w:val="20"/>
              </w:rPr>
              <w:t>Nồng độ, Hàm lượng</w:t>
            </w:r>
          </w:p>
        </w:tc>
        <w:tc>
          <w:tcPr>
            <w:tcW w:w="176" w:type="pct"/>
            <w:vMerge w:val="restart"/>
            <w:tcBorders>
              <w:top w:val="single" w:sz="4" w:space="0" w:color="000000"/>
              <w:left w:val="single" w:sz="4" w:space="0" w:color="000000"/>
              <w:right w:val="single" w:sz="4" w:space="0" w:color="000000"/>
            </w:tcBorders>
          </w:tcPr>
          <w:p w14:paraId="201CFB24" w14:textId="77777777" w:rsidR="00C82365" w:rsidRPr="00FC438A" w:rsidRDefault="00C82365" w:rsidP="00C24C6E">
            <w:pPr>
              <w:autoSpaceDE w:val="0"/>
              <w:autoSpaceDN w:val="0"/>
              <w:adjustRightInd w:val="0"/>
              <w:spacing w:after="60" w:line="276" w:lineRule="auto"/>
              <w:jc w:val="center"/>
              <w:rPr>
                <w:rFonts w:ascii="Times New Roman" w:hAnsi="Times New Roman"/>
                <w:sz w:val="20"/>
                <w:szCs w:val="20"/>
              </w:rPr>
            </w:pPr>
            <w:r w:rsidRPr="00FC438A">
              <w:rPr>
                <w:rFonts w:ascii="Times New Roman" w:hAnsi="Times New Roman"/>
                <w:b/>
                <w:bCs/>
                <w:sz w:val="20"/>
                <w:szCs w:val="20"/>
              </w:rPr>
              <w:t>Đường dùng</w:t>
            </w:r>
          </w:p>
        </w:tc>
        <w:tc>
          <w:tcPr>
            <w:tcW w:w="177" w:type="pct"/>
            <w:vMerge w:val="restart"/>
            <w:tcBorders>
              <w:top w:val="single" w:sz="4" w:space="0" w:color="000000"/>
              <w:left w:val="single" w:sz="4" w:space="0" w:color="000000"/>
              <w:right w:val="single" w:sz="4" w:space="0" w:color="000000"/>
            </w:tcBorders>
          </w:tcPr>
          <w:p w14:paraId="12DB5040" w14:textId="77777777" w:rsidR="00C82365" w:rsidRPr="00FC438A" w:rsidRDefault="00C82365" w:rsidP="00C24C6E">
            <w:pPr>
              <w:autoSpaceDE w:val="0"/>
              <w:autoSpaceDN w:val="0"/>
              <w:adjustRightInd w:val="0"/>
              <w:spacing w:after="60" w:line="276" w:lineRule="auto"/>
              <w:jc w:val="center"/>
              <w:rPr>
                <w:rFonts w:ascii="Times New Roman" w:hAnsi="Times New Roman"/>
                <w:sz w:val="20"/>
                <w:szCs w:val="20"/>
              </w:rPr>
            </w:pPr>
            <w:r w:rsidRPr="00FC438A">
              <w:rPr>
                <w:rFonts w:ascii="Times New Roman" w:hAnsi="Times New Roman"/>
                <w:b/>
                <w:bCs/>
                <w:sz w:val="20"/>
                <w:szCs w:val="20"/>
              </w:rPr>
              <w:t>Dạng bào chế</w:t>
            </w:r>
          </w:p>
        </w:tc>
        <w:tc>
          <w:tcPr>
            <w:tcW w:w="177" w:type="pct"/>
            <w:vMerge w:val="restart"/>
            <w:tcBorders>
              <w:top w:val="single" w:sz="4" w:space="0" w:color="000000"/>
              <w:left w:val="single" w:sz="4" w:space="0" w:color="000000"/>
              <w:right w:val="single" w:sz="4" w:space="0" w:color="000000"/>
            </w:tcBorders>
          </w:tcPr>
          <w:p w14:paraId="02A25543"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Quy cách</w:t>
            </w:r>
          </w:p>
        </w:tc>
        <w:tc>
          <w:tcPr>
            <w:tcW w:w="177" w:type="pct"/>
            <w:vMerge w:val="restart"/>
            <w:tcBorders>
              <w:top w:val="single" w:sz="4" w:space="0" w:color="000000"/>
              <w:left w:val="single" w:sz="4" w:space="0" w:color="000000"/>
              <w:right w:val="single" w:sz="4" w:space="0" w:color="000000"/>
            </w:tcBorders>
          </w:tcPr>
          <w:p w14:paraId="28AD8CAF" w14:textId="77777777" w:rsidR="00C82365" w:rsidRPr="00FC438A" w:rsidRDefault="00C82365" w:rsidP="00C24C6E">
            <w:pPr>
              <w:autoSpaceDE w:val="0"/>
              <w:autoSpaceDN w:val="0"/>
              <w:adjustRightInd w:val="0"/>
              <w:spacing w:after="60" w:line="276" w:lineRule="auto"/>
              <w:jc w:val="center"/>
              <w:rPr>
                <w:rFonts w:ascii="Times New Roman" w:hAnsi="Times New Roman"/>
                <w:sz w:val="20"/>
                <w:szCs w:val="20"/>
              </w:rPr>
            </w:pPr>
            <w:r w:rsidRPr="00FC438A">
              <w:rPr>
                <w:rFonts w:ascii="Times New Roman" w:hAnsi="Times New Roman"/>
                <w:b/>
                <w:bCs/>
                <w:sz w:val="20"/>
                <w:szCs w:val="20"/>
              </w:rPr>
              <w:t>Nhóm thuốc</w:t>
            </w:r>
          </w:p>
        </w:tc>
        <w:tc>
          <w:tcPr>
            <w:tcW w:w="221" w:type="pct"/>
            <w:vMerge w:val="restart"/>
            <w:tcBorders>
              <w:top w:val="single" w:sz="4" w:space="0" w:color="000000"/>
              <w:left w:val="single" w:sz="4" w:space="0" w:color="000000"/>
              <w:right w:val="single" w:sz="4" w:space="0" w:color="000000"/>
            </w:tcBorders>
          </w:tcPr>
          <w:p w14:paraId="24FAE8E6" w14:textId="77777777" w:rsidR="00C82365" w:rsidRPr="00FC438A" w:rsidRDefault="00C82365" w:rsidP="00C24C6E">
            <w:pPr>
              <w:autoSpaceDE w:val="0"/>
              <w:autoSpaceDN w:val="0"/>
              <w:adjustRightInd w:val="0"/>
              <w:spacing w:after="60" w:line="276" w:lineRule="auto"/>
              <w:jc w:val="center"/>
              <w:rPr>
                <w:rFonts w:ascii="Times New Roman" w:hAnsi="Times New Roman"/>
                <w:sz w:val="20"/>
                <w:szCs w:val="20"/>
              </w:rPr>
            </w:pPr>
            <w:r w:rsidRPr="00FC438A">
              <w:rPr>
                <w:rFonts w:ascii="Times New Roman" w:hAnsi="Times New Roman"/>
                <w:b/>
                <w:bCs/>
                <w:sz w:val="20"/>
                <w:szCs w:val="20"/>
              </w:rPr>
              <w:t>Hạn dùng (Tuổi thọ)</w:t>
            </w:r>
          </w:p>
        </w:tc>
        <w:tc>
          <w:tcPr>
            <w:tcW w:w="221" w:type="pct"/>
            <w:vMerge w:val="restart"/>
            <w:tcBorders>
              <w:top w:val="single" w:sz="4" w:space="0" w:color="000000"/>
              <w:left w:val="single" w:sz="4" w:space="0" w:color="000000"/>
              <w:right w:val="single" w:sz="4" w:space="0" w:color="000000"/>
            </w:tcBorders>
          </w:tcPr>
          <w:p w14:paraId="48C5896F" w14:textId="77777777" w:rsidR="00C82365" w:rsidRPr="00FC438A" w:rsidRDefault="00C82365" w:rsidP="00C24C6E">
            <w:pPr>
              <w:autoSpaceDE w:val="0"/>
              <w:autoSpaceDN w:val="0"/>
              <w:adjustRightInd w:val="0"/>
              <w:spacing w:after="60" w:line="276" w:lineRule="auto"/>
              <w:jc w:val="center"/>
              <w:rPr>
                <w:rFonts w:ascii="Times New Roman" w:hAnsi="Times New Roman"/>
                <w:sz w:val="20"/>
                <w:szCs w:val="20"/>
              </w:rPr>
            </w:pPr>
            <w:r w:rsidRPr="00FC438A">
              <w:rPr>
                <w:rFonts w:ascii="Times New Roman" w:hAnsi="Times New Roman"/>
                <w:b/>
                <w:bCs/>
                <w:sz w:val="20"/>
                <w:szCs w:val="20"/>
              </w:rPr>
              <w:t xml:space="preserve">GĐKLH hoặc GPNK </w:t>
            </w:r>
            <w:r w:rsidRPr="00FC438A">
              <w:rPr>
                <w:rFonts w:ascii="Times New Roman" w:hAnsi="Times New Roman"/>
                <w:b/>
                <w:bCs/>
                <w:sz w:val="20"/>
                <w:szCs w:val="20"/>
                <w:vertAlign w:val="superscript"/>
              </w:rPr>
              <w:t>(3)</w:t>
            </w:r>
          </w:p>
        </w:tc>
        <w:tc>
          <w:tcPr>
            <w:tcW w:w="177" w:type="pct"/>
            <w:vMerge w:val="restart"/>
            <w:tcBorders>
              <w:top w:val="single" w:sz="4" w:space="0" w:color="000000"/>
              <w:left w:val="single" w:sz="4" w:space="0" w:color="000000"/>
              <w:right w:val="single" w:sz="4" w:space="0" w:color="000000"/>
            </w:tcBorders>
          </w:tcPr>
          <w:p w14:paraId="5D3644E8" w14:textId="77777777" w:rsidR="00C82365" w:rsidRPr="00FC438A" w:rsidRDefault="00C82365" w:rsidP="00C24C6E">
            <w:pPr>
              <w:autoSpaceDE w:val="0"/>
              <w:autoSpaceDN w:val="0"/>
              <w:adjustRightInd w:val="0"/>
              <w:spacing w:after="60" w:line="276" w:lineRule="auto"/>
              <w:jc w:val="center"/>
              <w:rPr>
                <w:rFonts w:ascii="Times New Roman" w:hAnsi="Times New Roman"/>
                <w:sz w:val="20"/>
                <w:szCs w:val="20"/>
              </w:rPr>
            </w:pPr>
            <w:r w:rsidRPr="00FC438A">
              <w:rPr>
                <w:rFonts w:ascii="Times New Roman" w:hAnsi="Times New Roman"/>
                <w:b/>
                <w:bCs/>
                <w:sz w:val="20"/>
                <w:szCs w:val="20"/>
              </w:rPr>
              <w:t>Cơ sở sản xuất</w:t>
            </w:r>
          </w:p>
        </w:tc>
        <w:tc>
          <w:tcPr>
            <w:tcW w:w="177" w:type="pct"/>
            <w:vMerge w:val="restart"/>
            <w:tcBorders>
              <w:top w:val="single" w:sz="4" w:space="0" w:color="000000"/>
              <w:left w:val="single" w:sz="4" w:space="0" w:color="000000"/>
              <w:right w:val="single" w:sz="4" w:space="0" w:color="000000"/>
            </w:tcBorders>
          </w:tcPr>
          <w:p w14:paraId="05FE7378" w14:textId="77777777" w:rsidR="00C82365" w:rsidRPr="00FC438A" w:rsidRDefault="00C82365" w:rsidP="00C24C6E">
            <w:pPr>
              <w:autoSpaceDE w:val="0"/>
              <w:autoSpaceDN w:val="0"/>
              <w:adjustRightInd w:val="0"/>
              <w:spacing w:after="60" w:line="276" w:lineRule="auto"/>
              <w:jc w:val="center"/>
              <w:rPr>
                <w:rFonts w:ascii="Times New Roman" w:hAnsi="Times New Roman"/>
                <w:sz w:val="20"/>
                <w:szCs w:val="20"/>
              </w:rPr>
            </w:pPr>
            <w:r w:rsidRPr="00FC438A">
              <w:rPr>
                <w:rFonts w:ascii="Times New Roman" w:hAnsi="Times New Roman"/>
                <w:b/>
                <w:bCs/>
                <w:sz w:val="20"/>
                <w:szCs w:val="20"/>
              </w:rPr>
              <w:t>Nước sản xuất</w:t>
            </w:r>
          </w:p>
        </w:tc>
        <w:tc>
          <w:tcPr>
            <w:tcW w:w="176" w:type="pct"/>
            <w:vMerge w:val="restart"/>
            <w:tcBorders>
              <w:top w:val="single" w:sz="4" w:space="0" w:color="000000"/>
              <w:left w:val="single" w:sz="4" w:space="0" w:color="000000"/>
              <w:right w:val="single" w:sz="4" w:space="0" w:color="000000"/>
            </w:tcBorders>
          </w:tcPr>
          <w:p w14:paraId="0DA06763" w14:textId="77777777" w:rsidR="00C82365" w:rsidRPr="00FC438A" w:rsidRDefault="00C82365" w:rsidP="00C24C6E">
            <w:pPr>
              <w:autoSpaceDE w:val="0"/>
              <w:autoSpaceDN w:val="0"/>
              <w:adjustRightInd w:val="0"/>
              <w:spacing w:after="60" w:line="276" w:lineRule="auto"/>
              <w:jc w:val="center"/>
              <w:rPr>
                <w:rFonts w:ascii="Times New Roman" w:hAnsi="Times New Roman"/>
                <w:sz w:val="20"/>
                <w:szCs w:val="20"/>
              </w:rPr>
            </w:pPr>
            <w:r w:rsidRPr="00FC438A">
              <w:rPr>
                <w:rFonts w:ascii="Times New Roman" w:hAnsi="Times New Roman"/>
                <w:b/>
                <w:bCs/>
                <w:sz w:val="20"/>
                <w:szCs w:val="20"/>
              </w:rPr>
              <w:t>Đơn vị tính</w:t>
            </w:r>
            <w:r w:rsidRPr="00FC438A">
              <w:rPr>
                <w:rFonts w:ascii="Times New Roman" w:hAnsi="Times New Roman"/>
                <w:b/>
                <w:bCs/>
                <w:sz w:val="20"/>
                <w:szCs w:val="20"/>
                <w:vertAlign w:val="superscript"/>
              </w:rPr>
              <w:t>(4)</w:t>
            </w:r>
          </w:p>
        </w:tc>
        <w:tc>
          <w:tcPr>
            <w:tcW w:w="222" w:type="pct"/>
            <w:vMerge w:val="restart"/>
            <w:tcBorders>
              <w:top w:val="single" w:sz="4" w:space="0" w:color="000000"/>
              <w:left w:val="single" w:sz="4" w:space="0" w:color="000000"/>
              <w:right w:val="single" w:sz="4" w:space="0" w:color="000000"/>
            </w:tcBorders>
          </w:tcPr>
          <w:p w14:paraId="5DAAFB8F"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Số lượng dự thầu</w:t>
            </w:r>
          </w:p>
        </w:tc>
        <w:tc>
          <w:tcPr>
            <w:tcW w:w="176" w:type="pct"/>
            <w:vMerge w:val="restart"/>
            <w:tcBorders>
              <w:top w:val="single" w:sz="4" w:space="0" w:color="000000"/>
              <w:left w:val="single" w:sz="4" w:space="0" w:color="000000"/>
              <w:right w:val="single" w:sz="4" w:space="0" w:color="000000"/>
            </w:tcBorders>
          </w:tcPr>
          <w:p w14:paraId="03817871"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Đơn giá dự thầu</w:t>
            </w:r>
          </w:p>
        </w:tc>
        <w:tc>
          <w:tcPr>
            <w:tcW w:w="221" w:type="pct"/>
            <w:vMerge w:val="restart"/>
            <w:tcBorders>
              <w:top w:val="single" w:sz="4" w:space="0" w:color="000000"/>
              <w:left w:val="single" w:sz="4" w:space="0" w:color="000000"/>
              <w:right w:val="single" w:sz="4" w:space="0" w:color="000000"/>
            </w:tcBorders>
          </w:tcPr>
          <w:p w14:paraId="18F63236"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Thành tiền (Q X R)</w:t>
            </w:r>
          </w:p>
        </w:tc>
        <w:tc>
          <w:tcPr>
            <w:tcW w:w="177" w:type="pct"/>
            <w:vMerge w:val="restart"/>
            <w:tcBorders>
              <w:top w:val="single" w:sz="4" w:space="0" w:color="000000"/>
              <w:left w:val="single" w:sz="4" w:space="0" w:color="000000"/>
              <w:right w:val="single" w:sz="4" w:space="0" w:color="000000"/>
            </w:tcBorders>
          </w:tcPr>
          <w:p w14:paraId="37F10D12"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Phân loại</w:t>
            </w:r>
            <w:r w:rsidRPr="00FC438A">
              <w:rPr>
                <w:rFonts w:ascii="Times New Roman" w:hAnsi="Times New Roman"/>
                <w:b/>
                <w:bCs/>
                <w:sz w:val="20"/>
                <w:szCs w:val="20"/>
                <w:vertAlign w:val="superscript"/>
              </w:rPr>
              <w:t>(5</w:t>
            </w:r>
          </w:p>
        </w:tc>
        <w:tc>
          <w:tcPr>
            <w:tcW w:w="176" w:type="pct"/>
            <w:vMerge w:val="restart"/>
            <w:tcBorders>
              <w:top w:val="single" w:sz="4" w:space="0" w:color="000000"/>
              <w:left w:val="single" w:sz="4" w:space="0" w:color="000000"/>
              <w:right w:val="single" w:sz="4" w:space="0" w:color="000000"/>
            </w:tcBorders>
          </w:tcPr>
          <w:p w14:paraId="358F4202" w14:textId="77777777" w:rsidR="00C82365" w:rsidRPr="00FC438A" w:rsidRDefault="00C82365" w:rsidP="00C24C6E">
            <w:pPr>
              <w:autoSpaceDE w:val="0"/>
              <w:autoSpaceDN w:val="0"/>
              <w:adjustRightInd w:val="0"/>
              <w:spacing w:after="60" w:line="276" w:lineRule="auto"/>
              <w:ind w:left="-180" w:firstLine="281"/>
              <w:rPr>
                <w:rFonts w:ascii="Times New Roman" w:hAnsi="Times New Roman"/>
                <w:sz w:val="20"/>
                <w:szCs w:val="20"/>
              </w:rPr>
            </w:pPr>
            <w:r w:rsidRPr="00FC438A">
              <w:rPr>
                <w:rFonts w:ascii="Times New Roman" w:hAnsi="Times New Roman"/>
                <w:b/>
                <w:bCs/>
                <w:sz w:val="20"/>
                <w:szCs w:val="20"/>
              </w:rPr>
              <w:t>Mã  G   GMP</w:t>
            </w:r>
          </w:p>
        </w:tc>
        <w:tc>
          <w:tcPr>
            <w:tcW w:w="1341" w:type="pct"/>
            <w:gridSpan w:val="14"/>
            <w:tcBorders>
              <w:top w:val="single" w:sz="4" w:space="0" w:color="000000"/>
              <w:left w:val="single" w:sz="4" w:space="0" w:color="000000"/>
              <w:bottom w:val="single" w:sz="4" w:space="0" w:color="000000"/>
              <w:right w:val="single" w:sz="4" w:space="0" w:color="000000"/>
            </w:tcBorders>
          </w:tcPr>
          <w:p w14:paraId="53E411BB"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ĐIỂM KỸ THUẬT</w:t>
            </w:r>
          </w:p>
        </w:tc>
        <w:tc>
          <w:tcPr>
            <w:tcW w:w="114" w:type="pct"/>
            <w:tcBorders>
              <w:top w:val="single" w:sz="4" w:space="0" w:color="000000"/>
              <w:left w:val="single" w:sz="4" w:space="0" w:color="000000"/>
              <w:bottom w:val="single" w:sz="4" w:space="0" w:color="000000"/>
              <w:right w:val="single" w:sz="4" w:space="0" w:color="000000"/>
            </w:tcBorders>
          </w:tcPr>
          <w:p w14:paraId="6F8905F4"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Tổng điểm kỹ thuật</w:t>
            </w:r>
          </w:p>
        </w:tc>
      </w:tr>
      <w:tr w:rsidR="00C82365" w:rsidRPr="00FC438A" w14:paraId="4FC7C271" w14:textId="77777777" w:rsidTr="00C24C6E">
        <w:trPr>
          <w:trHeight w:val="145"/>
        </w:trPr>
        <w:tc>
          <w:tcPr>
            <w:tcW w:w="136" w:type="pct"/>
            <w:vMerge/>
            <w:tcBorders>
              <w:left w:val="single" w:sz="4" w:space="0" w:color="000000"/>
              <w:bottom w:val="single" w:sz="4" w:space="0" w:color="000000"/>
              <w:right w:val="single" w:sz="4" w:space="0" w:color="000000"/>
            </w:tcBorders>
          </w:tcPr>
          <w:p w14:paraId="49901E5C"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30" w:type="pct"/>
            <w:vMerge/>
            <w:tcBorders>
              <w:left w:val="single" w:sz="4" w:space="0" w:color="000000"/>
              <w:bottom w:val="single" w:sz="4" w:space="0" w:color="000000"/>
              <w:right w:val="single" w:sz="4" w:space="0" w:color="000000"/>
            </w:tcBorders>
          </w:tcPr>
          <w:p w14:paraId="38E988F6"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33" w:type="pct"/>
            <w:vMerge/>
            <w:tcBorders>
              <w:left w:val="single" w:sz="4" w:space="0" w:color="000000"/>
              <w:bottom w:val="single" w:sz="4" w:space="0" w:color="000000"/>
              <w:right w:val="single" w:sz="4" w:space="0" w:color="000000"/>
            </w:tcBorders>
          </w:tcPr>
          <w:p w14:paraId="72382187"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33" w:type="pct"/>
            <w:vMerge/>
            <w:tcBorders>
              <w:left w:val="single" w:sz="4" w:space="0" w:color="000000"/>
              <w:bottom w:val="single" w:sz="4" w:space="0" w:color="000000"/>
              <w:right w:val="single" w:sz="4" w:space="0" w:color="000000"/>
            </w:tcBorders>
          </w:tcPr>
          <w:p w14:paraId="6E6B21EA"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vMerge/>
            <w:tcBorders>
              <w:left w:val="single" w:sz="4" w:space="0" w:color="000000"/>
              <w:bottom w:val="single" w:sz="4" w:space="0" w:color="000000"/>
              <w:right w:val="single" w:sz="4" w:space="0" w:color="000000"/>
            </w:tcBorders>
          </w:tcPr>
          <w:p w14:paraId="1F01012D"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89" w:type="pct"/>
            <w:vMerge/>
            <w:tcBorders>
              <w:left w:val="single" w:sz="4" w:space="0" w:color="000000"/>
              <w:bottom w:val="single" w:sz="4" w:space="0" w:color="000000"/>
              <w:right w:val="single" w:sz="4" w:space="0" w:color="000000"/>
            </w:tcBorders>
          </w:tcPr>
          <w:p w14:paraId="0496D5DF"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vMerge/>
            <w:tcBorders>
              <w:left w:val="single" w:sz="4" w:space="0" w:color="000000"/>
              <w:bottom w:val="single" w:sz="4" w:space="0" w:color="000000"/>
              <w:right w:val="single" w:sz="4" w:space="0" w:color="000000"/>
            </w:tcBorders>
          </w:tcPr>
          <w:p w14:paraId="29977A2B"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vMerge/>
            <w:tcBorders>
              <w:left w:val="single" w:sz="4" w:space="0" w:color="000000"/>
              <w:bottom w:val="single" w:sz="4" w:space="0" w:color="000000"/>
              <w:right w:val="single" w:sz="4" w:space="0" w:color="000000"/>
            </w:tcBorders>
          </w:tcPr>
          <w:p w14:paraId="33369944"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vMerge/>
            <w:tcBorders>
              <w:left w:val="single" w:sz="4" w:space="0" w:color="000000"/>
              <w:bottom w:val="single" w:sz="4" w:space="0" w:color="000000"/>
              <w:right w:val="single" w:sz="4" w:space="0" w:color="000000"/>
            </w:tcBorders>
          </w:tcPr>
          <w:p w14:paraId="50A290C8"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vMerge/>
            <w:tcBorders>
              <w:left w:val="single" w:sz="4" w:space="0" w:color="000000"/>
              <w:bottom w:val="single" w:sz="4" w:space="0" w:color="000000"/>
              <w:right w:val="single" w:sz="4" w:space="0" w:color="000000"/>
            </w:tcBorders>
          </w:tcPr>
          <w:p w14:paraId="079922A6"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1" w:type="pct"/>
            <w:vMerge/>
            <w:tcBorders>
              <w:left w:val="single" w:sz="4" w:space="0" w:color="000000"/>
              <w:bottom w:val="single" w:sz="4" w:space="0" w:color="000000"/>
              <w:right w:val="single" w:sz="4" w:space="0" w:color="000000"/>
            </w:tcBorders>
          </w:tcPr>
          <w:p w14:paraId="18D2F38D"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1" w:type="pct"/>
            <w:vMerge/>
            <w:tcBorders>
              <w:left w:val="single" w:sz="4" w:space="0" w:color="000000"/>
              <w:bottom w:val="single" w:sz="4" w:space="0" w:color="000000"/>
              <w:right w:val="single" w:sz="4" w:space="0" w:color="000000"/>
            </w:tcBorders>
          </w:tcPr>
          <w:p w14:paraId="6FD6395E"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vMerge/>
            <w:tcBorders>
              <w:left w:val="single" w:sz="4" w:space="0" w:color="000000"/>
              <w:bottom w:val="single" w:sz="4" w:space="0" w:color="000000"/>
              <w:right w:val="single" w:sz="4" w:space="0" w:color="000000"/>
            </w:tcBorders>
          </w:tcPr>
          <w:p w14:paraId="0863C07D"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vMerge/>
            <w:tcBorders>
              <w:left w:val="single" w:sz="4" w:space="0" w:color="000000"/>
              <w:bottom w:val="single" w:sz="4" w:space="0" w:color="000000"/>
              <w:right w:val="single" w:sz="4" w:space="0" w:color="000000"/>
            </w:tcBorders>
          </w:tcPr>
          <w:p w14:paraId="75DC4044"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vMerge/>
            <w:tcBorders>
              <w:left w:val="single" w:sz="4" w:space="0" w:color="000000"/>
              <w:bottom w:val="single" w:sz="4" w:space="0" w:color="000000"/>
              <w:right w:val="single" w:sz="4" w:space="0" w:color="000000"/>
            </w:tcBorders>
          </w:tcPr>
          <w:p w14:paraId="1D9A6E23"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2" w:type="pct"/>
            <w:vMerge/>
            <w:tcBorders>
              <w:left w:val="single" w:sz="4" w:space="0" w:color="000000"/>
              <w:bottom w:val="single" w:sz="4" w:space="0" w:color="000000"/>
              <w:right w:val="single" w:sz="4" w:space="0" w:color="000000"/>
            </w:tcBorders>
          </w:tcPr>
          <w:p w14:paraId="487FEAE3"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vMerge/>
            <w:tcBorders>
              <w:left w:val="single" w:sz="4" w:space="0" w:color="000000"/>
              <w:bottom w:val="single" w:sz="4" w:space="0" w:color="000000"/>
              <w:right w:val="single" w:sz="4" w:space="0" w:color="000000"/>
            </w:tcBorders>
          </w:tcPr>
          <w:p w14:paraId="6E62ECD0"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1" w:type="pct"/>
            <w:vMerge/>
            <w:tcBorders>
              <w:left w:val="single" w:sz="4" w:space="0" w:color="000000"/>
              <w:bottom w:val="single" w:sz="4" w:space="0" w:color="000000"/>
              <w:right w:val="single" w:sz="4" w:space="0" w:color="000000"/>
            </w:tcBorders>
          </w:tcPr>
          <w:p w14:paraId="6423EC69"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vMerge/>
            <w:tcBorders>
              <w:left w:val="single" w:sz="4" w:space="0" w:color="000000"/>
              <w:bottom w:val="single" w:sz="4" w:space="0" w:color="000000"/>
              <w:right w:val="single" w:sz="4" w:space="0" w:color="000000"/>
            </w:tcBorders>
          </w:tcPr>
          <w:p w14:paraId="513153EE"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vMerge/>
            <w:tcBorders>
              <w:left w:val="single" w:sz="4" w:space="0" w:color="000000"/>
              <w:bottom w:val="single" w:sz="4" w:space="0" w:color="000000"/>
              <w:right w:val="single" w:sz="4" w:space="0" w:color="000000"/>
            </w:tcBorders>
          </w:tcPr>
          <w:p w14:paraId="6C6DBEDB"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89" w:type="pct"/>
            <w:tcBorders>
              <w:top w:val="single" w:sz="4" w:space="0" w:color="000000"/>
              <w:left w:val="single" w:sz="4" w:space="0" w:color="000000"/>
              <w:bottom w:val="single" w:sz="4" w:space="0" w:color="000000"/>
              <w:right w:val="single" w:sz="4" w:space="0" w:color="000000"/>
            </w:tcBorders>
            <w:vAlign w:val="center"/>
          </w:tcPr>
          <w:p w14:paraId="493FB8E4"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2CA4DADF"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1</w:t>
            </w:r>
          </w:p>
        </w:tc>
        <w:tc>
          <w:tcPr>
            <w:tcW w:w="98" w:type="pct"/>
            <w:tcBorders>
              <w:top w:val="single" w:sz="4" w:space="0" w:color="000000"/>
              <w:left w:val="single" w:sz="4" w:space="0" w:color="000000"/>
              <w:bottom w:val="single" w:sz="4" w:space="0" w:color="000000"/>
              <w:right w:val="single" w:sz="4" w:space="0" w:color="000000"/>
            </w:tcBorders>
            <w:vAlign w:val="center"/>
          </w:tcPr>
          <w:p w14:paraId="4B6D60E5"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3E2B20C3"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2</w:t>
            </w:r>
          </w:p>
        </w:tc>
        <w:tc>
          <w:tcPr>
            <w:tcW w:w="86" w:type="pct"/>
            <w:tcBorders>
              <w:top w:val="single" w:sz="4" w:space="0" w:color="000000"/>
              <w:left w:val="single" w:sz="4" w:space="0" w:color="000000"/>
              <w:bottom w:val="single" w:sz="4" w:space="0" w:color="000000"/>
              <w:right w:val="single" w:sz="4" w:space="0" w:color="000000"/>
            </w:tcBorders>
            <w:vAlign w:val="center"/>
          </w:tcPr>
          <w:p w14:paraId="17949E14"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3B811273"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3</w:t>
            </w:r>
          </w:p>
        </w:tc>
        <w:tc>
          <w:tcPr>
            <w:tcW w:w="86" w:type="pct"/>
            <w:tcBorders>
              <w:top w:val="single" w:sz="4" w:space="0" w:color="000000"/>
              <w:left w:val="single" w:sz="4" w:space="0" w:color="000000"/>
              <w:bottom w:val="single" w:sz="4" w:space="0" w:color="000000"/>
              <w:right w:val="single" w:sz="4" w:space="0" w:color="000000"/>
            </w:tcBorders>
            <w:vAlign w:val="center"/>
          </w:tcPr>
          <w:p w14:paraId="61AD8D8F"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5A1C813D"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4</w:t>
            </w:r>
          </w:p>
        </w:tc>
        <w:tc>
          <w:tcPr>
            <w:tcW w:w="86" w:type="pct"/>
            <w:tcBorders>
              <w:top w:val="single" w:sz="4" w:space="0" w:color="000000"/>
              <w:left w:val="single" w:sz="4" w:space="0" w:color="000000"/>
              <w:bottom w:val="single" w:sz="4" w:space="0" w:color="000000"/>
              <w:right w:val="single" w:sz="4" w:space="0" w:color="000000"/>
            </w:tcBorders>
            <w:vAlign w:val="center"/>
          </w:tcPr>
          <w:p w14:paraId="1296D648"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3FA748D2"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5</w:t>
            </w:r>
          </w:p>
        </w:tc>
        <w:tc>
          <w:tcPr>
            <w:tcW w:w="86" w:type="pct"/>
            <w:tcBorders>
              <w:top w:val="single" w:sz="4" w:space="0" w:color="000000"/>
              <w:left w:val="single" w:sz="4" w:space="0" w:color="000000"/>
              <w:bottom w:val="single" w:sz="4" w:space="0" w:color="000000"/>
              <w:right w:val="single" w:sz="4" w:space="0" w:color="000000"/>
            </w:tcBorders>
            <w:vAlign w:val="center"/>
          </w:tcPr>
          <w:p w14:paraId="0FA170C4"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3F6FC5D4"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6</w:t>
            </w:r>
          </w:p>
        </w:tc>
        <w:tc>
          <w:tcPr>
            <w:tcW w:w="86" w:type="pct"/>
            <w:tcBorders>
              <w:top w:val="single" w:sz="4" w:space="0" w:color="000000"/>
              <w:left w:val="single" w:sz="4" w:space="0" w:color="000000"/>
              <w:bottom w:val="single" w:sz="4" w:space="0" w:color="000000"/>
              <w:right w:val="single" w:sz="4" w:space="0" w:color="000000"/>
            </w:tcBorders>
            <w:vAlign w:val="center"/>
          </w:tcPr>
          <w:p w14:paraId="3E051974"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64AE3CE6"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7</w:t>
            </w:r>
          </w:p>
        </w:tc>
        <w:tc>
          <w:tcPr>
            <w:tcW w:w="86" w:type="pct"/>
            <w:tcBorders>
              <w:top w:val="single" w:sz="4" w:space="0" w:color="000000"/>
              <w:left w:val="single" w:sz="4" w:space="0" w:color="000000"/>
              <w:bottom w:val="single" w:sz="4" w:space="0" w:color="000000"/>
              <w:right w:val="single" w:sz="4" w:space="0" w:color="000000"/>
            </w:tcBorders>
            <w:vAlign w:val="center"/>
          </w:tcPr>
          <w:p w14:paraId="0B632185"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7509963F"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8</w:t>
            </w:r>
          </w:p>
        </w:tc>
        <w:tc>
          <w:tcPr>
            <w:tcW w:w="86" w:type="pct"/>
            <w:tcBorders>
              <w:top w:val="single" w:sz="4" w:space="0" w:color="000000"/>
              <w:left w:val="single" w:sz="4" w:space="0" w:color="000000"/>
              <w:bottom w:val="single" w:sz="4" w:space="0" w:color="000000"/>
              <w:right w:val="single" w:sz="4" w:space="0" w:color="000000"/>
            </w:tcBorders>
            <w:vAlign w:val="center"/>
          </w:tcPr>
          <w:p w14:paraId="0BD5F22A"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29B7F1BA"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9</w:t>
            </w:r>
          </w:p>
        </w:tc>
        <w:tc>
          <w:tcPr>
            <w:tcW w:w="104" w:type="pct"/>
            <w:tcBorders>
              <w:top w:val="single" w:sz="4" w:space="0" w:color="000000"/>
              <w:left w:val="single" w:sz="4" w:space="0" w:color="000000"/>
              <w:bottom w:val="single" w:sz="4" w:space="0" w:color="000000"/>
              <w:right w:val="single" w:sz="4" w:space="0" w:color="000000"/>
            </w:tcBorders>
            <w:vAlign w:val="center"/>
          </w:tcPr>
          <w:p w14:paraId="10C13674"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5F52B75C"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10</w:t>
            </w:r>
          </w:p>
        </w:tc>
        <w:tc>
          <w:tcPr>
            <w:tcW w:w="104" w:type="pct"/>
            <w:tcBorders>
              <w:top w:val="single" w:sz="4" w:space="0" w:color="000000"/>
              <w:left w:val="single" w:sz="4" w:space="0" w:color="000000"/>
              <w:bottom w:val="single" w:sz="4" w:space="0" w:color="000000"/>
              <w:right w:val="single" w:sz="4" w:space="0" w:color="000000"/>
            </w:tcBorders>
            <w:vAlign w:val="center"/>
          </w:tcPr>
          <w:p w14:paraId="03513F9C"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5F01E876"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11</w:t>
            </w:r>
          </w:p>
        </w:tc>
        <w:tc>
          <w:tcPr>
            <w:tcW w:w="104" w:type="pct"/>
            <w:tcBorders>
              <w:top w:val="single" w:sz="4" w:space="0" w:color="000000"/>
              <w:left w:val="single" w:sz="4" w:space="0" w:color="000000"/>
              <w:bottom w:val="single" w:sz="4" w:space="0" w:color="000000"/>
              <w:right w:val="single" w:sz="4" w:space="0" w:color="000000"/>
            </w:tcBorders>
            <w:vAlign w:val="center"/>
          </w:tcPr>
          <w:p w14:paraId="673FD7D3"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1747AC25"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12</w:t>
            </w:r>
          </w:p>
        </w:tc>
        <w:tc>
          <w:tcPr>
            <w:tcW w:w="104" w:type="pct"/>
            <w:tcBorders>
              <w:top w:val="single" w:sz="4" w:space="0" w:color="000000"/>
              <w:left w:val="single" w:sz="4" w:space="0" w:color="000000"/>
              <w:bottom w:val="single" w:sz="4" w:space="0" w:color="000000"/>
              <w:right w:val="single" w:sz="4" w:space="0" w:color="000000"/>
            </w:tcBorders>
            <w:vAlign w:val="center"/>
          </w:tcPr>
          <w:p w14:paraId="33A3CFE6"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2E6B76D5"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13</w:t>
            </w:r>
          </w:p>
        </w:tc>
        <w:tc>
          <w:tcPr>
            <w:tcW w:w="138" w:type="pct"/>
            <w:tcBorders>
              <w:top w:val="single" w:sz="4" w:space="0" w:color="000000"/>
              <w:left w:val="single" w:sz="4" w:space="0" w:color="000000"/>
              <w:bottom w:val="single" w:sz="4" w:space="0" w:color="000000"/>
              <w:right w:val="single" w:sz="4" w:space="0" w:color="000000"/>
            </w:tcBorders>
            <w:vAlign w:val="center"/>
          </w:tcPr>
          <w:p w14:paraId="6BBA9FC5"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TC</w:t>
            </w:r>
          </w:p>
          <w:p w14:paraId="719032F6"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14</w:t>
            </w:r>
          </w:p>
        </w:tc>
        <w:tc>
          <w:tcPr>
            <w:tcW w:w="114" w:type="pct"/>
            <w:tcBorders>
              <w:top w:val="single" w:sz="4" w:space="0" w:color="000000"/>
              <w:left w:val="single" w:sz="4" w:space="0" w:color="000000"/>
              <w:bottom w:val="single" w:sz="4" w:space="0" w:color="000000"/>
              <w:right w:val="single" w:sz="4" w:space="0" w:color="000000"/>
            </w:tcBorders>
            <w:vAlign w:val="center"/>
          </w:tcPr>
          <w:p w14:paraId="440004DF" w14:textId="77777777" w:rsidR="00C82365" w:rsidRPr="00FC438A" w:rsidRDefault="00C82365" w:rsidP="00C24C6E">
            <w:pPr>
              <w:spacing w:after="60" w:line="276" w:lineRule="auto"/>
              <w:ind w:left="-57" w:right="-57"/>
              <w:jc w:val="center"/>
              <w:rPr>
                <w:rFonts w:ascii="Times New Roman" w:hAnsi="Times New Roman"/>
                <w:b/>
                <w:bCs/>
                <w:sz w:val="20"/>
                <w:szCs w:val="20"/>
              </w:rPr>
            </w:pPr>
          </w:p>
        </w:tc>
      </w:tr>
      <w:tr w:rsidR="00C82365" w:rsidRPr="00FC438A" w14:paraId="5F3203AA" w14:textId="77777777" w:rsidTr="00C24C6E">
        <w:trPr>
          <w:trHeight w:val="221"/>
        </w:trPr>
        <w:tc>
          <w:tcPr>
            <w:tcW w:w="136" w:type="pct"/>
            <w:tcBorders>
              <w:top w:val="single" w:sz="4" w:space="0" w:color="000000"/>
              <w:left w:val="single" w:sz="4" w:space="0" w:color="000000"/>
              <w:bottom w:val="single" w:sz="4" w:space="0" w:color="000000"/>
              <w:right w:val="single" w:sz="4" w:space="0" w:color="000000"/>
            </w:tcBorders>
          </w:tcPr>
          <w:p w14:paraId="3D7B4450"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A</w:t>
            </w:r>
          </w:p>
        </w:tc>
        <w:tc>
          <w:tcPr>
            <w:tcW w:w="130" w:type="pct"/>
            <w:tcBorders>
              <w:top w:val="single" w:sz="4" w:space="0" w:color="000000"/>
              <w:left w:val="single" w:sz="4" w:space="0" w:color="000000"/>
              <w:bottom w:val="single" w:sz="4" w:space="0" w:color="000000"/>
              <w:right w:val="single" w:sz="4" w:space="0" w:color="000000"/>
            </w:tcBorders>
          </w:tcPr>
          <w:p w14:paraId="3CF8940B"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B</w:t>
            </w:r>
          </w:p>
        </w:tc>
        <w:tc>
          <w:tcPr>
            <w:tcW w:w="133" w:type="pct"/>
            <w:tcBorders>
              <w:top w:val="single" w:sz="4" w:space="0" w:color="000000"/>
              <w:left w:val="single" w:sz="4" w:space="0" w:color="000000"/>
              <w:bottom w:val="single" w:sz="4" w:space="0" w:color="000000"/>
              <w:right w:val="single" w:sz="4" w:space="0" w:color="000000"/>
            </w:tcBorders>
          </w:tcPr>
          <w:p w14:paraId="275441D0"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C</w:t>
            </w:r>
          </w:p>
        </w:tc>
        <w:tc>
          <w:tcPr>
            <w:tcW w:w="133" w:type="pct"/>
            <w:tcBorders>
              <w:top w:val="single" w:sz="4" w:space="0" w:color="000000"/>
              <w:left w:val="single" w:sz="4" w:space="0" w:color="000000"/>
              <w:bottom w:val="single" w:sz="4" w:space="0" w:color="000000"/>
              <w:right w:val="single" w:sz="4" w:space="0" w:color="000000"/>
            </w:tcBorders>
          </w:tcPr>
          <w:p w14:paraId="666D9DE7"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D</w:t>
            </w:r>
          </w:p>
        </w:tc>
        <w:tc>
          <w:tcPr>
            <w:tcW w:w="177" w:type="pct"/>
            <w:tcBorders>
              <w:top w:val="single" w:sz="4" w:space="0" w:color="000000"/>
              <w:left w:val="single" w:sz="4" w:space="0" w:color="000000"/>
              <w:bottom w:val="single" w:sz="4" w:space="0" w:color="000000"/>
              <w:right w:val="single" w:sz="4" w:space="0" w:color="000000"/>
            </w:tcBorders>
          </w:tcPr>
          <w:p w14:paraId="164FA2DA"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E</w:t>
            </w:r>
          </w:p>
        </w:tc>
        <w:tc>
          <w:tcPr>
            <w:tcW w:w="189" w:type="pct"/>
            <w:tcBorders>
              <w:top w:val="single" w:sz="4" w:space="0" w:color="000000"/>
              <w:left w:val="single" w:sz="4" w:space="0" w:color="000000"/>
              <w:bottom w:val="single" w:sz="4" w:space="0" w:color="000000"/>
              <w:right w:val="single" w:sz="4" w:space="0" w:color="000000"/>
            </w:tcBorders>
          </w:tcPr>
          <w:p w14:paraId="0827494F"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F</w:t>
            </w:r>
          </w:p>
        </w:tc>
        <w:tc>
          <w:tcPr>
            <w:tcW w:w="176" w:type="pct"/>
            <w:tcBorders>
              <w:top w:val="single" w:sz="4" w:space="0" w:color="000000"/>
              <w:left w:val="single" w:sz="4" w:space="0" w:color="000000"/>
              <w:bottom w:val="single" w:sz="4" w:space="0" w:color="000000"/>
              <w:right w:val="single" w:sz="4" w:space="0" w:color="000000"/>
            </w:tcBorders>
          </w:tcPr>
          <w:p w14:paraId="66341372"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G</w:t>
            </w:r>
          </w:p>
        </w:tc>
        <w:tc>
          <w:tcPr>
            <w:tcW w:w="177" w:type="pct"/>
            <w:tcBorders>
              <w:top w:val="single" w:sz="4" w:space="0" w:color="000000"/>
              <w:left w:val="single" w:sz="4" w:space="0" w:color="000000"/>
              <w:bottom w:val="single" w:sz="4" w:space="0" w:color="000000"/>
              <w:right w:val="single" w:sz="4" w:space="0" w:color="000000"/>
            </w:tcBorders>
          </w:tcPr>
          <w:p w14:paraId="76DADBA5"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H</w:t>
            </w:r>
          </w:p>
        </w:tc>
        <w:tc>
          <w:tcPr>
            <w:tcW w:w="177" w:type="pct"/>
            <w:tcBorders>
              <w:top w:val="single" w:sz="4" w:space="0" w:color="000000"/>
              <w:left w:val="single" w:sz="4" w:space="0" w:color="000000"/>
              <w:bottom w:val="single" w:sz="4" w:space="0" w:color="000000"/>
              <w:right w:val="single" w:sz="4" w:space="0" w:color="000000"/>
            </w:tcBorders>
          </w:tcPr>
          <w:p w14:paraId="452943F9"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I</w:t>
            </w:r>
          </w:p>
        </w:tc>
        <w:tc>
          <w:tcPr>
            <w:tcW w:w="177" w:type="pct"/>
            <w:tcBorders>
              <w:top w:val="single" w:sz="4" w:space="0" w:color="000000"/>
              <w:left w:val="single" w:sz="4" w:space="0" w:color="000000"/>
              <w:bottom w:val="single" w:sz="4" w:space="0" w:color="000000"/>
              <w:right w:val="single" w:sz="4" w:space="0" w:color="000000"/>
            </w:tcBorders>
          </w:tcPr>
          <w:p w14:paraId="5B218B2F"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K</w:t>
            </w:r>
          </w:p>
        </w:tc>
        <w:tc>
          <w:tcPr>
            <w:tcW w:w="221" w:type="pct"/>
            <w:tcBorders>
              <w:top w:val="single" w:sz="4" w:space="0" w:color="000000"/>
              <w:left w:val="single" w:sz="4" w:space="0" w:color="000000"/>
              <w:bottom w:val="single" w:sz="4" w:space="0" w:color="000000"/>
              <w:right w:val="single" w:sz="4" w:space="0" w:color="000000"/>
            </w:tcBorders>
          </w:tcPr>
          <w:p w14:paraId="30E58136"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L</w:t>
            </w:r>
          </w:p>
        </w:tc>
        <w:tc>
          <w:tcPr>
            <w:tcW w:w="221" w:type="pct"/>
            <w:tcBorders>
              <w:top w:val="single" w:sz="4" w:space="0" w:color="000000"/>
              <w:left w:val="single" w:sz="4" w:space="0" w:color="000000"/>
              <w:bottom w:val="single" w:sz="4" w:space="0" w:color="000000"/>
              <w:right w:val="single" w:sz="4" w:space="0" w:color="000000"/>
            </w:tcBorders>
          </w:tcPr>
          <w:p w14:paraId="6F9AC71C"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M</w:t>
            </w:r>
          </w:p>
        </w:tc>
        <w:tc>
          <w:tcPr>
            <w:tcW w:w="177" w:type="pct"/>
            <w:tcBorders>
              <w:top w:val="single" w:sz="4" w:space="0" w:color="000000"/>
              <w:left w:val="single" w:sz="4" w:space="0" w:color="000000"/>
              <w:bottom w:val="single" w:sz="4" w:space="0" w:color="000000"/>
              <w:right w:val="single" w:sz="4" w:space="0" w:color="000000"/>
            </w:tcBorders>
          </w:tcPr>
          <w:p w14:paraId="1FD57CDA"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N</w:t>
            </w:r>
          </w:p>
        </w:tc>
        <w:tc>
          <w:tcPr>
            <w:tcW w:w="177" w:type="pct"/>
            <w:tcBorders>
              <w:top w:val="single" w:sz="4" w:space="0" w:color="000000"/>
              <w:left w:val="single" w:sz="4" w:space="0" w:color="000000"/>
              <w:bottom w:val="single" w:sz="4" w:space="0" w:color="000000"/>
              <w:right w:val="single" w:sz="4" w:space="0" w:color="000000"/>
            </w:tcBorders>
          </w:tcPr>
          <w:p w14:paraId="5C237E73"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O</w:t>
            </w:r>
          </w:p>
        </w:tc>
        <w:tc>
          <w:tcPr>
            <w:tcW w:w="176" w:type="pct"/>
            <w:tcBorders>
              <w:top w:val="single" w:sz="4" w:space="0" w:color="000000"/>
              <w:left w:val="single" w:sz="4" w:space="0" w:color="000000"/>
              <w:bottom w:val="single" w:sz="4" w:space="0" w:color="000000"/>
              <w:right w:val="single" w:sz="4" w:space="0" w:color="000000"/>
            </w:tcBorders>
          </w:tcPr>
          <w:p w14:paraId="58B6F803"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P</w:t>
            </w:r>
          </w:p>
        </w:tc>
        <w:tc>
          <w:tcPr>
            <w:tcW w:w="222" w:type="pct"/>
            <w:tcBorders>
              <w:top w:val="single" w:sz="4" w:space="0" w:color="000000"/>
              <w:left w:val="single" w:sz="4" w:space="0" w:color="000000"/>
              <w:bottom w:val="single" w:sz="4" w:space="0" w:color="000000"/>
              <w:right w:val="single" w:sz="4" w:space="0" w:color="000000"/>
            </w:tcBorders>
          </w:tcPr>
          <w:p w14:paraId="7E557D0D"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Q</w:t>
            </w:r>
          </w:p>
        </w:tc>
        <w:tc>
          <w:tcPr>
            <w:tcW w:w="176" w:type="pct"/>
            <w:tcBorders>
              <w:top w:val="single" w:sz="4" w:space="0" w:color="000000"/>
              <w:left w:val="single" w:sz="4" w:space="0" w:color="000000"/>
              <w:bottom w:val="single" w:sz="4" w:space="0" w:color="000000"/>
              <w:right w:val="single" w:sz="4" w:space="0" w:color="000000"/>
            </w:tcBorders>
          </w:tcPr>
          <w:p w14:paraId="30AB667E"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R</w:t>
            </w:r>
          </w:p>
        </w:tc>
        <w:tc>
          <w:tcPr>
            <w:tcW w:w="221" w:type="pct"/>
            <w:tcBorders>
              <w:top w:val="single" w:sz="4" w:space="0" w:color="000000"/>
              <w:left w:val="single" w:sz="4" w:space="0" w:color="000000"/>
              <w:bottom w:val="single" w:sz="4" w:space="0" w:color="000000"/>
              <w:right w:val="single" w:sz="4" w:space="0" w:color="000000"/>
            </w:tcBorders>
          </w:tcPr>
          <w:p w14:paraId="3A87B289"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S</w:t>
            </w:r>
          </w:p>
        </w:tc>
        <w:tc>
          <w:tcPr>
            <w:tcW w:w="177" w:type="pct"/>
            <w:tcBorders>
              <w:top w:val="single" w:sz="4" w:space="0" w:color="000000"/>
              <w:left w:val="single" w:sz="4" w:space="0" w:color="000000"/>
              <w:bottom w:val="single" w:sz="4" w:space="0" w:color="000000"/>
              <w:right w:val="single" w:sz="4" w:space="0" w:color="000000"/>
            </w:tcBorders>
          </w:tcPr>
          <w:p w14:paraId="02D9058B"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T</w:t>
            </w:r>
          </w:p>
        </w:tc>
        <w:tc>
          <w:tcPr>
            <w:tcW w:w="176" w:type="pct"/>
            <w:tcBorders>
              <w:top w:val="single" w:sz="4" w:space="0" w:color="000000"/>
              <w:left w:val="single" w:sz="4" w:space="0" w:color="000000"/>
              <w:bottom w:val="single" w:sz="4" w:space="0" w:color="000000"/>
              <w:right w:val="single" w:sz="4" w:space="0" w:color="000000"/>
            </w:tcBorders>
          </w:tcPr>
          <w:p w14:paraId="5AB65BD1"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U</w:t>
            </w:r>
          </w:p>
        </w:tc>
        <w:tc>
          <w:tcPr>
            <w:tcW w:w="89" w:type="pct"/>
            <w:tcBorders>
              <w:top w:val="single" w:sz="4" w:space="0" w:color="000000"/>
              <w:left w:val="single" w:sz="4" w:space="0" w:color="000000"/>
              <w:bottom w:val="single" w:sz="4" w:space="0" w:color="000000"/>
              <w:right w:val="single" w:sz="4" w:space="0" w:color="000000"/>
            </w:tcBorders>
            <w:vAlign w:val="center"/>
          </w:tcPr>
          <w:p w14:paraId="20ED5538"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(1)</w:t>
            </w:r>
          </w:p>
        </w:tc>
        <w:tc>
          <w:tcPr>
            <w:tcW w:w="98" w:type="pct"/>
            <w:tcBorders>
              <w:top w:val="single" w:sz="4" w:space="0" w:color="000000"/>
              <w:left w:val="single" w:sz="4" w:space="0" w:color="000000"/>
              <w:bottom w:val="single" w:sz="4" w:space="0" w:color="000000"/>
              <w:right w:val="single" w:sz="4" w:space="0" w:color="000000"/>
            </w:tcBorders>
            <w:vAlign w:val="center"/>
          </w:tcPr>
          <w:p w14:paraId="4BEB0C3A"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(2)</w:t>
            </w:r>
          </w:p>
        </w:tc>
        <w:tc>
          <w:tcPr>
            <w:tcW w:w="86" w:type="pct"/>
            <w:tcBorders>
              <w:top w:val="single" w:sz="4" w:space="0" w:color="000000"/>
              <w:left w:val="single" w:sz="4" w:space="0" w:color="000000"/>
              <w:bottom w:val="single" w:sz="4" w:space="0" w:color="000000"/>
              <w:right w:val="single" w:sz="4" w:space="0" w:color="000000"/>
            </w:tcBorders>
            <w:vAlign w:val="center"/>
          </w:tcPr>
          <w:p w14:paraId="1340E078"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(3)</w:t>
            </w:r>
          </w:p>
        </w:tc>
        <w:tc>
          <w:tcPr>
            <w:tcW w:w="86" w:type="pct"/>
            <w:tcBorders>
              <w:top w:val="single" w:sz="4" w:space="0" w:color="000000"/>
              <w:left w:val="single" w:sz="4" w:space="0" w:color="000000"/>
              <w:bottom w:val="single" w:sz="4" w:space="0" w:color="000000"/>
              <w:right w:val="single" w:sz="4" w:space="0" w:color="000000"/>
            </w:tcBorders>
            <w:vAlign w:val="center"/>
          </w:tcPr>
          <w:p w14:paraId="3AF01570"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(4)</w:t>
            </w:r>
          </w:p>
        </w:tc>
        <w:tc>
          <w:tcPr>
            <w:tcW w:w="86" w:type="pct"/>
            <w:tcBorders>
              <w:top w:val="single" w:sz="4" w:space="0" w:color="000000"/>
              <w:left w:val="single" w:sz="4" w:space="0" w:color="000000"/>
              <w:bottom w:val="single" w:sz="4" w:space="0" w:color="000000"/>
              <w:right w:val="single" w:sz="4" w:space="0" w:color="000000"/>
            </w:tcBorders>
            <w:vAlign w:val="center"/>
          </w:tcPr>
          <w:p w14:paraId="27734C38"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(5)</w:t>
            </w:r>
          </w:p>
        </w:tc>
        <w:tc>
          <w:tcPr>
            <w:tcW w:w="86" w:type="pct"/>
            <w:tcBorders>
              <w:top w:val="single" w:sz="4" w:space="0" w:color="000000"/>
              <w:left w:val="single" w:sz="4" w:space="0" w:color="000000"/>
              <w:bottom w:val="single" w:sz="4" w:space="0" w:color="000000"/>
              <w:right w:val="single" w:sz="4" w:space="0" w:color="000000"/>
            </w:tcBorders>
            <w:vAlign w:val="center"/>
          </w:tcPr>
          <w:p w14:paraId="0D3FD4B7"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(6)</w:t>
            </w:r>
          </w:p>
        </w:tc>
        <w:tc>
          <w:tcPr>
            <w:tcW w:w="86" w:type="pct"/>
            <w:tcBorders>
              <w:top w:val="single" w:sz="4" w:space="0" w:color="000000"/>
              <w:left w:val="single" w:sz="4" w:space="0" w:color="000000"/>
              <w:bottom w:val="single" w:sz="4" w:space="0" w:color="000000"/>
              <w:right w:val="single" w:sz="4" w:space="0" w:color="000000"/>
            </w:tcBorders>
            <w:vAlign w:val="center"/>
          </w:tcPr>
          <w:p w14:paraId="64D0382F"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(7)</w:t>
            </w:r>
          </w:p>
        </w:tc>
        <w:tc>
          <w:tcPr>
            <w:tcW w:w="86" w:type="pct"/>
            <w:tcBorders>
              <w:top w:val="single" w:sz="4" w:space="0" w:color="000000"/>
              <w:left w:val="single" w:sz="4" w:space="0" w:color="000000"/>
              <w:bottom w:val="single" w:sz="4" w:space="0" w:color="000000"/>
              <w:right w:val="single" w:sz="4" w:space="0" w:color="000000"/>
            </w:tcBorders>
            <w:vAlign w:val="center"/>
          </w:tcPr>
          <w:p w14:paraId="23085CC3"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(8)</w:t>
            </w:r>
          </w:p>
        </w:tc>
        <w:tc>
          <w:tcPr>
            <w:tcW w:w="86" w:type="pct"/>
            <w:tcBorders>
              <w:top w:val="single" w:sz="4" w:space="0" w:color="000000"/>
              <w:left w:val="single" w:sz="4" w:space="0" w:color="000000"/>
              <w:bottom w:val="single" w:sz="4" w:space="0" w:color="000000"/>
              <w:right w:val="single" w:sz="4" w:space="0" w:color="000000"/>
            </w:tcBorders>
            <w:vAlign w:val="center"/>
          </w:tcPr>
          <w:p w14:paraId="12DB57B8"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(9)</w:t>
            </w:r>
          </w:p>
        </w:tc>
        <w:tc>
          <w:tcPr>
            <w:tcW w:w="104" w:type="pct"/>
            <w:tcBorders>
              <w:top w:val="single" w:sz="4" w:space="0" w:color="000000"/>
              <w:left w:val="single" w:sz="4" w:space="0" w:color="000000"/>
              <w:bottom w:val="single" w:sz="4" w:space="0" w:color="000000"/>
              <w:right w:val="single" w:sz="4" w:space="0" w:color="000000"/>
            </w:tcBorders>
            <w:vAlign w:val="center"/>
          </w:tcPr>
          <w:p w14:paraId="03C0EE23"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(10)</w:t>
            </w:r>
          </w:p>
        </w:tc>
        <w:tc>
          <w:tcPr>
            <w:tcW w:w="104" w:type="pct"/>
            <w:tcBorders>
              <w:top w:val="single" w:sz="4" w:space="0" w:color="000000"/>
              <w:left w:val="single" w:sz="4" w:space="0" w:color="000000"/>
              <w:bottom w:val="single" w:sz="4" w:space="0" w:color="000000"/>
              <w:right w:val="single" w:sz="4" w:space="0" w:color="000000"/>
            </w:tcBorders>
            <w:vAlign w:val="center"/>
          </w:tcPr>
          <w:p w14:paraId="1B7C6259"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(11)</w:t>
            </w:r>
          </w:p>
        </w:tc>
        <w:tc>
          <w:tcPr>
            <w:tcW w:w="104" w:type="pct"/>
            <w:tcBorders>
              <w:top w:val="single" w:sz="4" w:space="0" w:color="000000"/>
              <w:left w:val="single" w:sz="4" w:space="0" w:color="000000"/>
              <w:bottom w:val="single" w:sz="4" w:space="0" w:color="000000"/>
              <w:right w:val="single" w:sz="4" w:space="0" w:color="000000"/>
            </w:tcBorders>
            <w:vAlign w:val="center"/>
          </w:tcPr>
          <w:p w14:paraId="0DD5BB90"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(12)</w:t>
            </w:r>
          </w:p>
        </w:tc>
        <w:tc>
          <w:tcPr>
            <w:tcW w:w="104" w:type="pct"/>
            <w:tcBorders>
              <w:top w:val="single" w:sz="4" w:space="0" w:color="000000"/>
              <w:left w:val="single" w:sz="4" w:space="0" w:color="000000"/>
              <w:bottom w:val="single" w:sz="4" w:space="0" w:color="000000"/>
              <w:right w:val="single" w:sz="4" w:space="0" w:color="000000"/>
            </w:tcBorders>
            <w:vAlign w:val="center"/>
          </w:tcPr>
          <w:p w14:paraId="5B8944E0"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(13)</w:t>
            </w:r>
          </w:p>
        </w:tc>
        <w:tc>
          <w:tcPr>
            <w:tcW w:w="138" w:type="pct"/>
            <w:tcBorders>
              <w:top w:val="single" w:sz="4" w:space="0" w:color="000000"/>
              <w:left w:val="single" w:sz="4" w:space="0" w:color="000000"/>
              <w:bottom w:val="single" w:sz="4" w:space="0" w:color="000000"/>
              <w:right w:val="single" w:sz="4" w:space="0" w:color="000000"/>
            </w:tcBorders>
          </w:tcPr>
          <w:p w14:paraId="3C241CBE"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(14)</w:t>
            </w:r>
          </w:p>
        </w:tc>
        <w:tc>
          <w:tcPr>
            <w:tcW w:w="114" w:type="pct"/>
            <w:tcBorders>
              <w:top w:val="single" w:sz="4" w:space="0" w:color="000000"/>
              <w:left w:val="single" w:sz="4" w:space="0" w:color="000000"/>
              <w:bottom w:val="single" w:sz="4" w:space="0" w:color="000000"/>
              <w:right w:val="single" w:sz="4" w:space="0" w:color="000000"/>
            </w:tcBorders>
            <w:vAlign w:val="center"/>
          </w:tcPr>
          <w:p w14:paraId="506F76EB" w14:textId="77777777" w:rsidR="00C82365" w:rsidRPr="00FC438A" w:rsidRDefault="00C82365" w:rsidP="00C24C6E">
            <w:pPr>
              <w:spacing w:after="60" w:line="276" w:lineRule="auto"/>
              <w:ind w:left="-57" w:right="-57"/>
              <w:jc w:val="center"/>
              <w:rPr>
                <w:rFonts w:ascii="Times New Roman" w:hAnsi="Times New Roman"/>
                <w:b/>
                <w:bCs/>
                <w:sz w:val="20"/>
                <w:szCs w:val="20"/>
              </w:rPr>
            </w:pPr>
            <w:r w:rsidRPr="00FC438A">
              <w:rPr>
                <w:rFonts w:ascii="Times New Roman" w:hAnsi="Times New Roman"/>
                <w:b/>
                <w:bCs/>
                <w:sz w:val="20"/>
                <w:szCs w:val="20"/>
              </w:rPr>
              <w:t>(1</w:t>
            </w:r>
            <w:r w:rsidRPr="00FC438A">
              <w:rPr>
                <w:rFonts w:ascii="Times New Roman" w:hAnsi="Times New Roman"/>
                <w:b/>
                <w:bCs/>
                <w:sz w:val="20"/>
                <w:szCs w:val="20"/>
                <w:lang w:val="vi-VN"/>
              </w:rPr>
              <w:t>5</w:t>
            </w:r>
            <w:r w:rsidRPr="00FC438A">
              <w:rPr>
                <w:rFonts w:ascii="Times New Roman" w:hAnsi="Times New Roman"/>
                <w:b/>
                <w:bCs/>
                <w:sz w:val="20"/>
                <w:szCs w:val="20"/>
              </w:rPr>
              <w:t>)</w:t>
            </w:r>
          </w:p>
        </w:tc>
      </w:tr>
      <w:tr w:rsidR="00C82365" w:rsidRPr="00FC438A" w14:paraId="3F10CBEF" w14:textId="77777777" w:rsidTr="00C24C6E">
        <w:trPr>
          <w:trHeight w:val="221"/>
        </w:trPr>
        <w:tc>
          <w:tcPr>
            <w:tcW w:w="136" w:type="pct"/>
            <w:tcBorders>
              <w:top w:val="single" w:sz="4" w:space="0" w:color="000000"/>
              <w:left w:val="single" w:sz="4" w:space="0" w:color="000000"/>
              <w:bottom w:val="single" w:sz="4" w:space="0" w:color="000000"/>
              <w:right w:val="single" w:sz="4" w:space="0" w:color="000000"/>
            </w:tcBorders>
          </w:tcPr>
          <w:p w14:paraId="1CC378FC"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30" w:type="pct"/>
            <w:tcBorders>
              <w:top w:val="single" w:sz="4" w:space="0" w:color="000000"/>
              <w:left w:val="single" w:sz="4" w:space="0" w:color="000000"/>
              <w:bottom w:val="single" w:sz="4" w:space="0" w:color="000000"/>
              <w:right w:val="single" w:sz="4" w:space="0" w:color="000000"/>
            </w:tcBorders>
          </w:tcPr>
          <w:p w14:paraId="1205286D"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33" w:type="pct"/>
            <w:tcBorders>
              <w:top w:val="single" w:sz="4" w:space="0" w:color="000000"/>
              <w:left w:val="single" w:sz="4" w:space="0" w:color="000000"/>
              <w:bottom w:val="single" w:sz="4" w:space="0" w:color="000000"/>
              <w:right w:val="single" w:sz="4" w:space="0" w:color="000000"/>
            </w:tcBorders>
          </w:tcPr>
          <w:p w14:paraId="6AEC9F02"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33" w:type="pct"/>
            <w:tcBorders>
              <w:top w:val="single" w:sz="4" w:space="0" w:color="000000"/>
              <w:left w:val="single" w:sz="4" w:space="0" w:color="000000"/>
              <w:bottom w:val="single" w:sz="4" w:space="0" w:color="000000"/>
              <w:right w:val="single" w:sz="4" w:space="0" w:color="000000"/>
            </w:tcBorders>
          </w:tcPr>
          <w:p w14:paraId="129CFF86"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2C036B75"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89" w:type="pct"/>
            <w:tcBorders>
              <w:top w:val="single" w:sz="4" w:space="0" w:color="000000"/>
              <w:left w:val="single" w:sz="4" w:space="0" w:color="000000"/>
              <w:bottom w:val="single" w:sz="4" w:space="0" w:color="000000"/>
              <w:right w:val="single" w:sz="4" w:space="0" w:color="000000"/>
            </w:tcBorders>
          </w:tcPr>
          <w:p w14:paraId="1A3E2EB0"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tcBorders>
              <w:top w:val="single" w:sz="4" w:space="0" w:color="000000"/>
              <w:left w:val="single" w:sz="4" w:space="0" w:color="000000"/>
              <w:bottom w:val="single" w:sz="4" w:space="0" w:color="000000"/>
              <w:right w:val="single" w:sz="4" w:space="0" w:color="000000"/>
            </w:tcBorders>
          </w:tcPr>
          <w:p w14:paraId="5E91DED7"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1D1ED432"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42BF3FD5"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3E0094A9"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1" w:type="pct"/>
            <w:tcBorders>
              <w:top w:val="single" w:sz="4" w:space="0" w:color="000000"/>
              <w:left w:val="single" w:sz="4" w:space="0" w:color="000000"/>
              <w:bottom w:val="single" w:sz="4" w:space="0" w:color="000000"/>
              <w:right w:val="single" w:sz="4" w:space="0" w:color="000000"/>
            </w:tcBorders>
          </w:tcPr>
          <w:p w14:paraId="3753FFC5"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1" w:type="pct"/>
            <w:tcBorders>
              <w:top w:val="single" w:sz="4" w:space="0" w:color="000000"/>
              <w:left w:val="single" w:sz="4" w:space="0" w:color="000000"/>
              <w:bottom w:val="single" w:sz="4" w:space="0" w:color="000000"/>
              <w:right w:val="single" w:sz="4" w:space="0" w:color="000000"/>
            </w:tcBorders>
          </w:tcPr>
          <w:p w14:paraId="2C880362"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78F67FC5"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2390991C"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tcBorders>
              <w:top w:val="single" w:sz="4" w:space="0" w:color="000000"/>
              <w:left w:val="single" w:sz="4" w:space="0" w:color="000000"/>
              <w:bottom w:val="single" w:sz="4" w:space="0" w:color="000000"/>
              <w:right w:val="single" w:sz="4" w:space="0" w:color="000000"/>
            </w:tcBorders>
          </w:tcPr>
          <w:p w14:paraId="7D4E9A6A"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2" w:type="pct"/>
            <w:tcBorders>
              <w:top w:val="single" w:sz="4" w:space="0" w:color="000000"/>
              <w:left w:val="single" w:sz="4" w:space="0" w:color="000000"/>
              <w:bottom w:val="single" w:sz="4" w:space="0" w:color="000000"/>
              <w:right w:val="single" w:sz="4" w:space="0" w:color="000000"/>
            </w:tcBorders>
          </w:tcPr>
          <w:p w14:paraId="4B86CD24"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tcBorders>
              <w:top w:val="single" w:sz="4" w:space="0" w:color="000000"/>
              <w:left w:val="single" w:sz="4" w:space="0" w:color="000000"/>
              <w:bottom w:val="single" w:sz="4" w:space="0" w:color="000000"/>
              <w:right w:val="single" w:sz="4" w:space="0" w:color="000000"/>
            </w:tcBorders>
          </w:tcPr>
          <w:p w14:paraId="0D78C901"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1" w:type="pct"/>
            <w:tcBorders>
              <w:top w:val="single" w:sz="4" w:space="0" w:color="000000"/>
              <w:left w:val="single" w:sz="4" w:space="0" w:color="000000"/>
              <w:bottom w:val="single" w:sz="4" w:space="0" w:color="000000"/>
              <w:right w:val="single" w:sz="4" w:space="0" w:color="000000"/>
            </w:tcBorders>
          </w:tcPr>
          <w:p w14:paraId="6DC3E68E"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0F70C276"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tcBorders>
              <w:top w:val="single" w:sz="4" w:space="0" w:color="000000"/>
              <w:left w:val="single" w:sz="4" w:space="0" w:color="000000"/>
              <w:bottom w:val="single" w:sz="4" w:space="0" w:color="000000"/>
              <w:right w:val="single" w:sz="4" w:space="0" w:color="000000"/>
            </w:tcBorders>
          </w:tcPr>
          <w:p w14:paraId="73E0D97E"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89" w:type="pct"/>
            <w:tcBorders>
              <w:top w:val="single" w:sz="4" w:space="0" w:color="000000"/>
              <w:left w:val="single" w:sz="4" w:space="0" w:color="000000"/>
              <w:bottom w:val="single" w:sz="4" w:space="0" w:color="000000"/>
              <w:right w:val="single" w:sz="4" w:space="0" w:color="000000"/>
            </w:tcBorders>
            <w:vAlign w:val="center"/>
          </w:tcPr>
          <w:p w14:paraId="1404B28F"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98" w:type="pct"/>
            <w:tcBorders>
              <w:top w:val="single" w:sz="4" w:space="0" w:color="000000"/>
              <w:left w:val="single" w:sz="4" w:space="0" w:color="000000"/>
              <w:bottom w:val="single" w:sz="4" w:space="0" w:color="000000"/>
              <w:right w:val="single" w:sz="4" w:space="0" w:color="000000"/>
            </w:tcBorders>
            <w:vAlign w:val="center"/>
          </w:tcPr>
          <w:p w14:paraId="1342CE20"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04EA619E"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2EAFA285"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22FAA408"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047386F9"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5F0DBD8C"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2D2D7B74"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44E5D194"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04" w:type="pct"/>
            <w:tcBorders>
              <w:top w:val="single" w:sz="4" w:space="0" w:color="000000"/>
              <w:left w:val="single" w:sz="4" w:space="0" w:color="000000"/>
              <w:bottom w:val="single" w:sz="4" w:space="0" w:color="000000"/>
              <w:right w:val="single" w:sz="4" w:space="0" w:color="000000"/>
            </w:tcBorders>
            <w:vAlign w:val="center"/>
          </w:tcPr>
          <w:p w14:paraId="3FA5FCB2"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04" w:type="pct"/>
            <w:tcBorders>
              <w:top w:val="single" w:sz="4" w:space="0" w:color="000000"/>
              <w:left w:val="single" w:sz="4" w:space="0" w:color="000000"/>
              <w:bottom w:val="single" w:sz="4" w:space="0" w:color="000000"/>
              <w:right w:val="single" w:sz="4" w:space="0" w:color="000000"/>
            </w:tcBorders>
            <w:vAlign w:val="center"/>
          </w:tcPr>
          <w:p w14:paraId="5DDC2203"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04" w:type="pct"/>
            <w:tcBorders>
              <w:top w:val="single" w:sz="4" w:space="0" w:color="000000"/>
              <w:left w:val="single" w:sz="4" w:space="0" w:color="000000"/>
              <w:bottom w:val="single" w:sz="4" w:space="0" w:color="000000"/>
              <w:right w:val="single" w:sz="4" w:space="0" w:color="000000"/>
            </w:tcBorders>
            <w:vAlign w:val="center"/>
          </w:tcPr>
          <w:p w14:paraId="6111B5C3"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04" w:type="pct"/>
            <w:tcBorders>
              <w:top w:val="single" w:sz="4" w:space="0" w:color="000000"/>
              <w:left w:val="single" w:sz="4" w:space="0" w:color="000000"/>
              <w:bottom w:val="single" w:sz="4" w:space="0" w:color="000000"/>
              <w:right w:val="single" w:sz="4" w:space="0" w:color="000000"/>
            </w:tcBorders>
            <w:vAlign w:val="center"/>
          </w:tcPr>
          <w:p w14:paraId="7F76F086"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38" w:type="pct"/>
            <w:tcBorders>
              <w:top w:val="single" w:sz="4" w:space="0" w:color="000000"/>
              <w:left w:val="single" w:sz="4" w:space="0" w:color="000000"/>
              <w:bottom w:val="single" w:sz="4" w:space="0" w:color="000000"/>
              <w:right w:val="single" w:sz="4" w:space="0" w:color="000000"/>
            </w:tcBorders>
          </w:tcPr>
          <w:p w14:paraId="10F63A18"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14" w:type="pct"/>
            <w:tcBorders>
              <w:top w:val="single" w:sz="4" w:space="0" w:color="000000"/>
              <w:left w:val="single" w:sz="4" w:space="0" w:color="000000"/>
              <w:bottom w:val="single" w:sz="4" w:space="0" w:color="000000"/>
              <w:right w:val="single" w:sz="4" w:space="0" w:color="000000"/>
            </w:tcBorders>
            <w:vAlign w:val="center"/>
          </w:tcPr>
          <w:p w14:paraId="511F7678" w14:textId="77777777" w:rsidR="00C82365" w:rsidRPr="00FC438A" w:rsidRDefault="00C82365" w:rsidP="00C24C6E">
            <w:pPr>
              <w:spacing w:after="60" w:line="276" w:lineRule="auto"/>
              <w:ind w:left="-57" w:right="-57"/>
              <w:jc w:val="center"/>
              <w:rPr>
                <w:rFonts w:ascii="Times New Roman" w:hAnsi="Times New Roman"/>
                <w:sz w:val="20"/>
                <w:szCs w:val="20"/>
              </w:rPr>
            </w:pPr>
          </w:p>
        </w:tc>
      </w:tr>
      <w:tr w:rsidR="00C82365" w:rsidRPr="00FC438A" w14:paraId="7B6350A8" w14:textId="77777777" w:rsidTr="00C24C6E">
        <w:trPr>
          <w:trHeight w:val="221"/>
        </w:trPr>
        <w:tc>
          <w:tcPr>
            <w:tcW w:w="136" w:type="pct"/>
            <w:tcBorders>
              <w:top w:val="single" w:sz="4" w:space="0" w:color="000000"/>
              <w:left w:val="single" w:sz="4" w:space="0" w:color="000000"/>
              <w:bottom w:val="single" w:sz="4" w:space="0" w:color="000000"/>
              <w:right w:val="single" w:sz="4" w:space="0" w:color="000000"/>
            </w:tcBorders>
          </w:tcPr>
          <w:p w14:paraId="026C70B6"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30" w:type="pct"/>
            <w:tcBorders>
              <w:top w:val="single" w:sz="4" w:space="0" w:color="000000"/>
              <w:left w:val="single" w:sz="4" w:space="0" w:color="000000"/>
              <w:bottom w:val="single" w:sz="4" w:space="0" w:color="000000"/>
              <w:right w:val="single" w:sz="4" w:space="0" w:color="000000"/>
            </w:tcBorders>
          </w:tcPr>
          <w:p w14:paraId="152CA447"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33" w:type="pct"/>
            <w:tcBorders>
              <w:top w:val="single" w:sz="4" w:space="0" w:color="000000"/>
              <w:left w:val="single" w:sz="4" w:space="0" w:color="000000"/>
              <w:bottom w:val="single" w:sz="4" w:space="0" w:color="000000"/>
              <w:right w:val="single" w:sz="4" w:space="0" w:color="000000"/>
            </w:tcBorders>
          </w:tcPr>
          <w:p w14:paraId="6CA6E713"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33" w:type="pct"/>
            <w:tcBorders>
              <w:top w:val="single" w:sz="4" w:space="0" w:color="000000"/>
              <w:left w:val="single" w:sz="4" w:space="0" w:color="000000"/>
              <w:bottom w:val="single" w:sz="4" w:space="0" w:color="000000"/>
              <w:right w:val="single" w:sz="4" w:space="0" w:color="000000"/>
            </w:tcBorders>
          </w:tcPr>
          <w:p w14:paraId="59FBA5FB"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261B858C"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89" w:type="pct"/>
            <w:tcBorders>
              <w:top w:val="single" w:sz="4" w:space="0" w:color="000000"/>
              <w:left w:val="single" w:sz="4" w:space="0" w:color="000000"/>
              <w:bottom w:val="single" w:sz="4" w:space="0" w:color="000000"/>
              <w:right w:val="single" w:sz="4" w:space="0" w:color="000000"/>
            </w:tcBorders>
          </w:tcPr>
          <w:p w14:paraId="08DF0CE7"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tcBorders>
              <w:top w:val="single" w:sz="4" w:space="0" w:color="000000"/>
              <w:left w:val="single" w:sz="4" w:space="0" w:color="000000"/>
              <w:bottom w:val="single" w:sz="4" w:space="0" w:color="000000"/>
              <w:right w:val="single" w:sz="4" w:space="0" w:color="000000"/>
            </w:tcBorders>
          </w:tcPr>
          <w:p w14:paraId="6FFEA081"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1660639C"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0ADA1D22"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6C9C6370"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1" w:type="pct"/>
            <w:tcBorders>
              <w:top w:val="single" w:sz="4" w:space="0" w:color="000000"/>
              <w:left w:val="single" w:sz="4" w:space="0" w:color="000000"/>
              <w:bottom w:val="single" w:sz="4" w:space="0" w:color="000000"/>
              <w:right w:val="single" w:sz="4" w:space="0" w:color="000000"/>
            </w:tcBorders>
          </w:tcPr>
          <w:p w14:paraId="469FA178"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1" w:type="pct"/>
            <w:tcBorders>
              <w:top w:val="single" w:sz="4" w:space="0" w:color="000000"/>
              <w:left w:val="single" w:sz="4" w:space="0" w:color="000000"/>
              <w:bottom w:val="single" w:sz="4" w:space="0" w:color="000000"/>
              <w:right w:val="single" w:sz="4" w:space="0" w:color="000000"/>
            </w:tcBorders>
          </w:tcPr>
          <w:p w14:paraId="75025414"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75607B26"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116152A0"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tcBorders>
              <w:top w:val="single" w:sz="4" w:space="0" w:color="000000"/>
              <w:left w:val="single" w:sz="4" w:space="0" w:color="000000"/>
              <w:bottom w:val="single" w:sz="4" w:space="0" w:color="000000"/>
              <w:right w:val="single" w:sz="4" w:space="0" w:color="000000"/>
            </w:tcBorders>
          </w:tcPr>
          <w:p w14:paraId="5DAB744D"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2" w:type="pct"/>
            <w:tcBorders>
              <w:top w:val="single" w:sz="4" w:space="0" w:color="000000"/>
              <w:left w:val="single" w:sz="4" w:space="0" w:color="000000"/>
              <w:bottom w:val="single" w:sz="4" w:space="0" w:color="000000"/>
              <w:right w:val="single" w:sz="4" w:space="0" w:color="000000"/>
            </w:tcBorders>
          </w:tcPr>
          <w:p w14:paraId="1599A64F"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tcBorders>
              <w:top w:val="single" w:sz="4" w:space="0" w:color="000000"/>
              <w:left w:val="single" w:sz="4" w:space="0" w:color="000000"/>
              <w:bottom w:val="single" w:sz="4" w:space="0" w:color="000000"/>
              <w:right w:val="single" w:sz="4" w:space="0" w:color="000000"/>
            </w:tcBorders>
          </w:tcPr>
          <w:p w14:paraId="428DF399"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1" w:type="pct"/>
            <w:tcBorders>
              <w:top w:val="single" w:sz="4" w:space="0" w:color="000000"/>
              <w:left w:val="single" w:sz="4" w:space="0" w:color="000000"/>
              <w:bottom w:val="single" w:sz="4" w:space="0" w:color="000000"/>
              <w:right w:val="single" w:sz="4" w:space="0" w:color="000000"/>
            </w:tcBorders>
          </w:tcPr>
          <w:p w14:paraId="5AC718AF"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230AE531"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tcBorders>
              <w:top w:val="single" w:sz="4" w:space="0" w:color="000000"/>
              <w:left w:val="single" w:sz="4" w:space="0" w:color="000000"/>
              <w:bottom w:val="single" w:sz="4" w:space="0" w:color="000000"/>
              <w:right w:val="single" w:sz="4" w:space="0" w:color="000000"/>
            </w:tcBorders>
          </w:tcPr>
          <w:p w14:paraId="740746B0"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89" w:type="pct"/>
            <w:tcBorders>
              <w:top w:val="single" w:sz="4" w:space="0" w:color="000000"/>
              <w:left w:val="single" w:sz="4" w:space="0" w:color="000000"/>
              <w:bottom w:val="single" w:sz="4" w:space="0" w:color="000000"/>
              <w:right w:val="single" w:sz="4" w:space="0" w:color="000000"/>
            </w:tcBorders>
            <w:vAlign w:val="center"/>
          </w:tcPr>
          <w:p w14:paraId="562FCF7D"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98" w:type="pct"/>
            <w:tcBorders>
              <w:top w:val="single" w:sz="4" w:space="0" w:color="000000"/>
              <w:left w:val="single" w:sz="4" w:space="0" w:color="000000"/>
              <w:bottom w:val="single" w:sz="4" w:space="0" w:color="000000"/>
              <w:right w:val="single" w:sz="4" w:space="0" w:color="000000"/>
            </w:tcBorders>
            <w:vAlign w:val="center"/>
          </w:tcPr>
          <w:p w14:paraId="0337CA80"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0E604D0C"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1F786FD9"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6A67A1EF"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24BC4051"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64FC2BE1"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392C4961"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7307E4A1"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04" w:type="pct"/>
            <w:tcBorders>
              <w:top w:val="single" w:sz="4" w:space="0" w:color="000000"/>
              <w:left w:val="single" w:sz="4" w:space="0" w:color="000000"/>
              <w:bottom w:val="single" w:sz="4" w:space="0" w:color="000000"/>
              <w:right w:val="single" w:sz="4" w:space="0" w:color="000000"/>
            </w:tcBorders>
            <w:vAlign w:val="center"/>
          </w:tcPr>
          <w:p w14:paraId="10DADEE4"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04" w:type="pct"/>
            <w:tcBorders>
              <w:top w:val="single" w:sz="4" w:space="0" w:color="000000"/>
              <w:left w:val="single" w:sz="4" w:space="0" w:color="000000"/>
              <w:bottom w:val="single" w:sz="4" w:space="0" w:color="000000"/>
              <w:right w:val="single" w:sz="4" w:space="0" w:color="000000"/>
            </w:tcBorders>
            <w:vAlign w:val="center"/>
          </w:tcPr>
          <w:p w14:paraId="37A5819B"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04" w:type="pct"/>
            <w:tcBorders>
              <w:top w:val="single" w:sz="4" w:space="0" w:color="000000"/>
              <w:left w:val="single" w:sz="4" w:space="0" w:color="000000"/>
              <w:bottom w:val="single" w:sz="4" w:space="0" w:color="000000"/>
              <w:right w:val="single" w:sz="4" w:space="0" w:color="000000"/>
            </w:tcBorders>
            <w:vAlign w:val="center"/>
          </w:tcPr>
          <w:p w14:paraId="6369FAA9"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04" w:type="pct"/>
            <w:tcBorders>
              <w:top w:val="single" w:sz="4" w:space="0" w:color="000000"/>
              <w:left w:val="single" w:sz="4" w:space="0" w:color="000000"/>
              <w:bottom w:val="single" w:sz="4" w:space="0" w:color="000000"/>
              <w:right w:val="single" w:sz="4" w:space="0" w:color="000000"/>
            </w:tcBorders>
            <w:vAlign w:val="center"/>
          </w:tcPr>
          <w:p w14:paraId="73C2200D"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38" w:type="pct"/>
            <w:tcBorders>
              <w:top w:val="single" w:sz="4" w:space="0" w:color="000000"/>
              <w:left w:val="single" w:sz="4" w:space="0" w:color="000000"/>
              <w:bottom w:val="single" w:sz="4" w:space="0" w:color="000000"/>
              <w:right w:val="single" w:sz="4" w:space="0" w:color="000000"/>
            </w:tcBorders>
          </w:tcPr>
          <w:p w14:paraId="795479D2"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14" w:type="pct"/>
            <w:tcBorders>
              <w:top w:val="single" w:sz="4" w:space="0" w:color="000000"/>
              <w:left w:val="single" w:sz="4" w:space="0" w:color="000000"/>
              <w:bottom w:val="single" w:sz="4" w:space="0" w:color="000000"/>
              <w:right w:val="single" w:sz="4" w:space="0" w:color="000000"/>
            </w:tcBorders>
            <w:vAlign w:val="center"/>
          </w:tcPr>
          <w:p w14:paraId="38D26B18" w14:textId="77777777" w:rsidR="00C82365" w:rsidRPr="00FC438A" w:rsidRDefault="00C82365" w:rsidP="00C24C6E">
            <w:pPr>
              <w:spacing w:after="60" w:line="276" w:lineRule="auto"/>
              <w:ind w:left="-57" w:right="-57"/>
              <w:jc w:val="center"/>
              <w:rPr>
                <w:rFonts w:ascii="Times New Roman" w:hAnsi="Times New Roman"/>
                <w:sz w:val="20"/>
                <w:szCs w:val="20"/>
              </w:rPr>
            </w:pPr>
          </w:p>
        </w:tc>
      </w:tr>
      <w:tr w:rsidR="00C82365" w:rsidRPr="00FC438A" w14:paraId="63A2C5D4" w14:textId="77777777" w:rsidTr="00C24C6E">
        <w:trPr>
          <w:trHeight w:val="664"/>
        </w:trPr>
        <w:tc>
          <w:tcPr>
            <w:tcW w:w="136" w:type="pct"/>
            <w:tcBorders>
              <w:top w:val="single" w:sz="4" w:space="0" w:color="000000"/>
              <w:left w:val="single" w:sz="4" w:space="0" w:color="000000"/>
              <w:bottom w:val="single" w:sz="4" w:space="0" w:color="000000"/>
              <w:right w:val="single" w:sz="4" w:space="0" w:color="000000"/>
            </w:tcBorders>
          </w:tcPr>
          <w:p w14:paraId="2C1A2E2D"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30" w:type="pct"/>
            <w:tcBorders>
              <w:top w:val="single" w:sz="4" w:space="0" w:color="000000"/>
              <w:left w:val="single" w:sz="4" w:space="0" w:color="000000"/>
              <w:bottom w:val="single" w:sz="4" w:space="0" w:color="000000"/>
              <w:right w:val="single" w:sz="4" w:space="0" w:color="000000"/>
            </w:tcBorders>
          </w:tcPr>
          <w:p w14:paraId="036A329E"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443" w:type="pct"/>
            <w:gridSpan w:val="3"/>
            <w:tcBorders>
              <w:top w:val="single" w:sz="4" w:space="0" w:color="000000"/>
              <w:left w:val="single" w:sz="4" w:space="0" w:color="000000"/>
              <w:bottom w:val="single" w:sz="4" w:space="0" w:color="000000"/>
              <w:right w:val="single" w:sz="4" w:space="0" w:color="000000"/>
            </w:tcBorders>
          </w:tcPr>
          <w:p w14:paraId="1C2488B4"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r w:rsidRPr="00FC438A">
              <w:rPr>
                <w:rFonts w:ascii="Times New Roman" w:hAnsi="Times New Roman"/>
                <w:b/>
                <w:bCs/>
                <w:sz w:val="20"/>
                <w:szCs w:val="20"/>
              </w:rPr>
              <w:t>Tổng cộng .... mặt hàng dự thầu</w:t>
            </w:r>
          </w:p>
        </w:tc>
        <w:tc>
          <w:tcPr>
            <w:tcW w:w="189" w:type="pct"/>
            <w:tcBorders>
              <w:top w:val="single" w:sz="4" w:space="0" w:color="000000"/>
              <w:left w:val="single" w:sz="4" w:space="0" w:color="000000"/>
              <w:bottom w:val="single" w:sz="4" w:space="0" w:color="000000"/>
              <w:right w:val="single" w:sz="4" w:space="0" w:color="000000"/>
            </w:tcBorders>
          </w:tcPr>
          <w:p w14:paraId="409D28CC"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tcBorders>
              <w:top w:val="single" w:sz="4" w:space="0" w:color="000000"/>
              <w:left w:val="single" w:sz="4" w:space="0" w:color="000000"/>
              <w:bottom w:val="single" w:sz="4" w:space="0" w:color="000000"/>
              <w:right w:val="single" w:sz="4" w:space="0" w:color="000000"/>
            </w:tcBorders>
          </w:tcPr>
          <w:p w14:paraId="6832F7EB"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065DDC19"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59D169DF"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51D77218"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1" w:type="pct"/>
            <w:tcBorders>
              <w:top w:val="single" w:sz="4" w:space="0" w:color="000000"/>
              <w:left w:val="single" w:sz="4" w:space="0" w:color="000000"/>
              <w:bottom w:val="single" w:sz="4" w:space="0" w:color="000000"/>
              <w:right w:val="single" w:sz="4" w:space="0" w:color="000000"/>
            </w:tcBorders>
          </w:tcPr>
          <w:p w14:paraId="5140D3A4"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1" w:type="pct"/>
            <w:tcBorders>
              <w:top w:val="single" w:sz="4" w:space="0" w:color="000000"/>
              <w:left w:val="single" w:sz="4" w:space="0" w:color="000000"/>
              <w:bottom w:val="single" w:sz="4" w:space="0" w:color="000000"/>
              <w:right w:val="single" w:sz="4" w:space="0" w:color="000000"/>
            </w:tcBorders>
          </w:tcPr>
          <w:p w14:paraId="3F041B03"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1B8D132A"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0E24FA44"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tcBorders>
              <w:top w:val="single" w:sz="4" w:space="0" w:color="000000"/>
              <w:left w:val="single" w:sz="4" w:space="0" w:color="000000"/>
              <w:bottom w:val="single" w:sz="4" w:space="0" w:color="000000"/>
              <w:right w:val="single" w:sz="4" w:space="0" w:color="000000"/>
            </w:tcBorders>
          </w:tcPr>
          <w:p w14:paraId="3BA1CB89"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2" w:type="pct"/>
            <w:tcBorders>
              <w:top w:val="single" w:sz="4" w:space="0" w:color="000000"/>
              <w:left w:val="single" w:sz="4" w:space="0" w:color="000000"/>
              <w:bottom w:val="single" w:sz="4" w:space="0" w:color="000000"/>
              <w:right w:val="single" w:sz="4" w:space="0" w:color="000000"/>
            </w:tcBorders>
          </w:tcPr>
          <w:p w14:paraId="490A0F86"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tcBorders>
              <w:top w:val="single" w:sz="4" w:space="0" w:color="000000"/>
              <w:left w:val="single" w:sz="4" w:space="0" w:color="000000"/>
              <w:bottom w:val="single" w:sz="4" w:space="0" w:color="000000"/>
              <w:right w:val="single" w:sz="4" w:space="0" w:color="000000"/>
            </w:tcBorders>
          </w:tcPr>
          <w:p w14:paraId="22026FD5"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221" w:type="pct"/>
            <w:tcBorders>
              <w:top w:val="single" w:sz="4" w:space="0" w:color="000000"/>
              <w:left w:val="single" w:sz="4" w:space="0" w:color="000000"/>
              <w:bottom w:val="single" w:sz="4" w:space="0" w:color="000000"/>
              <w:right w:val="single" w:sz="4" w:space="0" w:color="000000"/>
            </w:tcBorders>
          </w:tcPr>
          <w:p w14:paraId="52890449"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7" w:type="pct"/>
            <w:tcBorders>
              <w:top w:val="single" w:sz="4" w:space="0" w:color="000000"/>
              <w:left w:val="single" w:sz="4" w:space="0" w:color="000000"/>
              <w:bottom w:val="single" w:sz="4" w:space="0" w:color="000000"/>
              <w:right w:val="single" w:sz="4" w:space="0" w:color="000000"/>
            </w:tcBorders>
          </w:tcPr>
          <w:p w14:paraId="6D76506A"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176" w:type="pct"/>
            <w:tcBorders>
              <w:top w:val="single" w:sz="4" w:space="0" w:color="000000"/>
              <w:left w:val="single" w:sz="4" w:space="0" w:color="000000"/>
              <w:bottom w:val="single" w:sz="4" w:space="0" w:color="000000"/>
              <w:right w:val="single" w:sz="4" w:space="0" w:color="000000"/>
            </w:tcBorders>
          </w:tcPr>
          <w:p w14:paraId="6EF7E1EC" w14:textId="77777777" w:rsidR="00C82365" w:rsidRPr="00FC438A" w:rsidRDefault="00C82365" w:rsidP="00C24C6E">
            <w:pPr>
              <w:autoSpaceDE w:val="0"/>
              <w:autoSpaceDN w:val="0"/>
              <w:adjustRightInd w:val="0"/>
              <w:spacing w:after="60" w:line="276" w:lineRule="auto"/>
              <w:jc w:val="center"/>
              <w:rPr>
                <w:rFonts w:ascii="Times New Roman" w:hAnsi="Times New Roman"/>
                <w:b/>
                <w:bCs/>
                <w:sz w:val="20"/>
                <w:szCs w:val="20"/>
              </w:rPr>
            </w:pPr>
          </w:p>
        </w:tc>
        <w:tc>
          <w:tcPr>
            <w:tcW w:w="89" w:type="pct"/>
            <w:tcBorders>
              <w:top w:val="single" w:sz="4" w:space="0" w:color="000000"/>
              <w:left w:val="single" w:sz="4" w:space="0" w:color="000000"/>
              <w:bottom w:val="single" w:sz="4" w:space="0" w:color="000000"/>
              <w:right w:val="single" w:sz="4" w:space="0" w:color="000000"/>
            </w:tcBorders>
            <w:vAlign w:val="center"/>
          </w:tcPr>
          <w:p w14:paraId="36A31ED5"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98" w:type="pct"/>
            <w:tcBorders>
              <w:top w:val="single" w:sz="4" w:space="0" w:color="000000"/>
              <w:left w:val="single" w:sz="4" w:space="0" w:color="000000"/>
              <w:bottom w:val="single" w:sz="4" w:space="0" w:color="000000"/>
              <w:right w:val="single" w:sz="4" w:space="0" w:color="000000"/>
            </w:tcBorders>
            <w:vAlign w:val="center"/>
          </w:tcPr>
          <w:p w14:paraId="2AE2B436"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5628457F"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61FEF6B8"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0D4BEC07"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34AA93B2"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0EF0F4A0"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4CE55340"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86" w:type="pct"/>
            <w:tcBorders>
              <w:top w:val="single" w:sz="4" w:space="0" w:color="000000"/>
              <w:left w:val="single" w:sz="4" w:space="0" w:color="000000"/>
              <w:bottom w:val="single" w:sz="4" w:space="0" w:color="000000"/>
              <w:right w:val="single" w:sz="4" w:space="0" w:color="000000"/>
            </w:tcBorders>
            <w:vAlign w:val="center"/>
          </w:tcPr>
          <w:p w14:paraId="14B78FC6"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04" w:type="pct"/>
            <w:tcBorders>
              <w:top w:val="single" w:sz="4" w:space="0" w:color="000000"/>
              <w:left w:val="single" w:sz="4" w:space="0" w:color="000000"/>
              <w:bottom w:val="single" w:sz="4" w:space="0" w:color="000000"/>
              <w:right w:val="single" w:sz="4" w:space="0" w:color="000000"/>
            </w:tcBorders>
            <w:vAlign w:val="center"/>
          </w:tcPr>
          <w:p w14:paraId="61136A61"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04" w:type="pct"/>
            <w:tcBorders>
              <w:top w:val="single" w:sz="4" w:space="0" w:color="000000"/>
              <w:left w:val="single" w:sz="4" w:space="0" w:color="000000"/>
              <w:bottom w:val="single" w:sz="4" w:space="0" w:color="000000"/>
              <w:right w:val="single" w:sz="4" w:space="0" w:color="000000"/>
            </w:tcBorders>
            <w:vAlign w:val="center"/>
          </w:tcPr>
          <w:p w14:paraId="40E50812"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04" w:type="pct"/>
            <w:tcBorders>
              <w:top w:val="single" w:sz="4" w:space="0" w:color="000000"/>
              <w:left w:val="single" w:sz="4" w:space="0" w:color="000000"/>
              <w:bottom w:val="single" w:sz="4" w:space="0" w:color="000000"/>
              <w:right w:val="single" w:sz="4" w:space="0" w:color="000000"/>
            </w:tcBorders>
            <w:vAlign w:val="center"/>
          </w:tcPr>
          <w:p w14:paraId="2D73658B"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04" w:type="pct"/>
            <w:tcBorders>
              <w:top w:val="single" w:sz="4" w:space="0" w:color="000000"/>
              <w:left w:val="single" w:sz="4" w:space="0" w:color="000000"/>
              <w:bottom w:val="single" w:sz="4" w:space="0" w:color="000000"/>
              <w:right w:val="single" w:sz="4" w:space="0" w:color="000000"/>
            </w:tcBorders>
            <w:vAlign w:val="center"/>
          </w:tcPr>
          <w:p w14:paraId="3F0B5884"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38" w:type="pct"/>
            <w:tcBorders>
              <w:top w:val="single" w:sz="4" w:space="0" w:color="000000"/>
              <w:left w:val="single" w:sz="4" w:space="0" w:color="000000"/>
              <w:bottom w:val="single" w:sz="4" w:space="0" w:color="000000"/>
              <w:right w:val="single" w:sz="4" w:space="0" w:color="000000"/>
            </w:tcBorders>
          </w:tcPr>
          <w:p w14:paraId="314FA3AF" w14:textId="77777777" w:rsidR="00C82365" w:rsidRPr="00FC438A" w:rsidRDefault="00C82365" w:rsidP="00C24C6E">
            <w:pPr>
              <w:spacing w:after="60" w:line="276" w:lineRule="auto"/>
              <w:ind w:left="-57" w:right="-57"/>
              <w:jc w:val="center"/>
              <w:rPr>
                <w:rFonts w:ascii="Times New Roman" w:hAnsi="Times New Roman"/>
                <w:sz w:val="20"/>
                <w:szCs w:val="20"/>
              </w:rPr>
            </w:pPr>
          </w:p>
        </w:tc>
        <w:tc>
          <w:tcPr>
            <w:tcW w:w="114" w:type="pct"/>
            <w:tcBorders>
              <w:top w:val="single" w:sz="4" w:space="0" w:color="000000"/>
              <w:left w:val="single" w:sz="4" w:space="0" w:color="000000"/>
              <w:bottom w:val="single" w:sz="4" w:space="0" w:color="000000"/>
              <w:right w:val="single" w:sz="4" w:space="0" w:color="000000"/>
            </w:tcBorders>
            <w:vAlign w:val="center"/>
          </w:tcPr>
          <w:p w14:paraId="57474159" w14:textId="77777777" w:rsidR="00C82365" w:rsidRPr="00FC438A" w:rsidRDefault="00C82365" w:rsidP="00C24C6E">
            <w:pPr>
              <w:spacing w:after="60" w:line="276" w:lineRule="auto"/>
              <w:ind w:left="-57" w:right="-57"/>
              <w:jc w:val="center"/>
              <w:rPr>
                <w:rFonts w:ascii="Times New Roman" w:hAnsi="Times New Roman"/>
                <w:sz w:val="20"/>
                <w:szCs w:val="20"/>
              </w:rPr>
            </w:pPr>
          </w:p>
        </w:tc>
      </w:tr>
    </w:tbl>
    <w:p w14:paraId="768C2F54" w14:textId="77777777" w:rsidR="00C82365" w:rsidRPr="00FC438A" w:rsidRDefault="00C82365" w:rsidP="00C82365">
      <w:pPr>
        <w:spacing w:after="60" w:line="276" w:lineRule="auto"/>
        <w:jc w:val="both"/>
        <w:rPr>
          <w:rFonts w:ascii="Times New Roman" w:eastAsia="Times New Roman" w:hAnsi="Times New Roman"/>
          <w:sz w:val="28"/>
          <w:szCs w:val="28"/>
        </w:rPr>
      </w:pPr>
    </w:p>
    <w:p w14:paraId="60B2E9A9" w14:textId="77777777" w:rsidR="00C82365" w:rsidRPr="00FC438A" w:rsidRDefault="00C82365" w:rsidP="00C82365">
      <w:pPr>
        <w:spacing w:after="60" w:line="276" w:lineRule="auto"/>
        <w:ind w:firstLine="567"/>
        <w:rPr>
          <w:rFonts w:ascii="Times New Roman" w:hAnsi="Times New Roman"/>
          <w:sz w:val="28"/>
          <w:szCs w:val="28"/>
        </w:rPr>
      </w:pPr>
      <w:r w:rsidRPr="00FC438A">
        <w:rPr>
          <w:rFonts w:ascii="Times New Roman" w:hAnsi="Times New Roman"/>
          <w:sz w:val="28"/>
          <w:szCs w:val="28"/>
        </w:rPr>
        <w:t xml:space="preserve">* </w:t>
      </w:r>
      <w:r w:rsidRPr="00FC438A">
        <w:rPr>
          <w:rFonts w:ascii="Times New Roman" w:hAnsi="Times New Roman"/>
          <w:b/>
          <w:bCs/>
          <w:sz w:val="28"/>
          <w:szCs w:val="28"/>
        </w:rPr>
        <w:t>Ghi chú:</w:t>
      </w:r>
    </w:p>
    <w:p w14:paraId="4ABAF167" w14:textId="77777777" w:rsidR="00C82365" w:rsidRPr="00FC438A" w:rsidRDefault="00C82365" w:rsidP="00C82365">
      <w:pPr>
        <w:spacing w:after="60" w:line="276" w:lineRule="auto"/>
        <w:ind w:firstLine="567"/>
        <w:rPr>
          <w:rFonts w:ascii="Times New Roman" w:hAnsi="Times New Roman"/>
          <w:sz w:val="28"/>
          <w:szCs w:val="28"/>
        </w:rPr>
      </w:pPr>
      <w:r w:rsidRPr="00FC438A">
        <w:rPr>
          <w:rFonts w:ascii="Times New Roman" w:hAnsi="Times New Roman"/>
          <w:sz w:val="28"/>
          <w:szCs w:val="28"/>
        </w:rPr>
        <w:t>- Nhà thầu kê khai dữ liệu kỹ thuật trên một sheet của file EXCEL (có đuôi là .xls hoặc .xlsx).</w:t>
      </w:r>
    </w:p>
    <w:p w14:paraId="00CBE3AC" w14:textId="77777777" w:rsidR="00C82365" w:rsidRPr="00FC438A" w:rsidRDefault="00C82365" w:rsidP="00C82365">
      <w:pPr>
        <w:spacing w:after="60" w:line="276" w:lineRule="auto"/>
        <w:ind w:firstLine="567"/>
        <w:rPr>
          <w:rFonts w:ascii="Times New Roman" w:hAnsi="Times New Roman"/>
          <w:sz w:val="28"/>
          <w:szCs w:val="28"/>
        </w:rPr>
      </w:pPr>
      <w:r w:rsidRPr="00FC438A">
        <w:rPr>
          <w:rFonts w:ascii="Times New Roman" w:hAnsi="Times New Roman"/>
          <w:sz w:val="28"/>
          <w:szCs w:val="28"/>
        </w:rPr>
        <w:t>- TC1 -&gt; TC14 là những tiêu chí kỹ thuật được quy định tại Phụ lục Bảng tiêu chuẩn đánh giá về kỹ thuật thuộc Phần 4 của HSMT.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13866"/>
      </w:tblGrid>
      <w:tr w:rsidR="00C82365" w:rsidRPr="00FC438A" w14:paraId="184E1AB0" w14:textId="77777777" w:rsidTr="00C24C6E">
        <w:trPr>
          <w:jc w:val="center"/>
        </w:trPr>
        <w:tc>
          <w:tcPr>
            <w:tcW w:w="311" w:type="pct"/>
          </w:tcPr>
          <w:p w14:paraId="28E9FC80" w14:textId="77777777" w:rsidR="00C82365" w:rsidRPr="00FC438A" w:rsidRDefault="00C82365" w:rsidP="00C24C6E">
            <w:pPr>
              <w:spacing w:after="60" w:line="276" w:lineRule="auto"/>
              <w:outlineLvl w:val="0"/>
              <w:rPr>
                <w:rFonts w:ascii="Times New Roman" w:hAnsi="Times New Roman"/>
                <w:b/>
                <w:bCs/>
                <w:sz w:val="28"/>
                <w:szCs w:val="28"/>
              </w:rPr>
            </w:pPr>
            <w:r w:rsidRPr="00FC438A">
              <w:rPr>
                <w:rFonts w:ascii="Times New Roman" w:hAnsi="Times New Roman"/>
                <w:b/>
                <w:bCs/>
                <w:sz w:val="28"/>
                <w:szCs w:val="28"/>
              </w:rPr>
              <w:t>I.</w:t>
            </w:r>
          </w:p>
        </w:tc>
        <w:tc>
          <w:tcPr>
            <w:tcW w:w="4689" w:type="pct"/>
            <w:vAlign w:val="bottom"/>
          </w:tcPr>
          <w:p w14:paraId="33888B20" w14:textId="77777777" w:rsidR="00C82365" w:rsidRPr="00FC438A" w:rsidRDefault="00C82365" w:rsidP="00C24C6E">
            <w:pPr>
              <w:spacing w:after="60" w:line="276" w:lineRule="auto"/>
              <w:jc w:val="both"/>
              <w:rPr>
                <w:rFonts w:ascii="Times New Roman" w:hAnsi="Times New Roman"/>
                <w:b/>
                <w:bCs/>
                <w:sz w:val="28"/>
                <w:szCs w:val="28"/>
                <w:lang w:val="es-ES"/>
              </w:rPr>
            </w:pPr>
            <w:r w:rsidRPr="00FC438A">
              <w:rPr>
                <w:rFonts w:ascii="Times New Roman" w:hAnsi="Times New Roman"/>
                <w:b/>
                <w:bCs/>
                <w:sz w:val="28"/>
                <w:szCs w:val="28"/>
                <w:lang w:val="es-ES"/>
              </w:rPr>
              <w:t>Các tiêu chí đánh giá về chất lượng thuốc</w:t>
            </w:r>
          </w:p>
        </w:tc>
      </w:tr>
      <w:tr w:rsidR="00C82365" w:rsidRPr="00FC438A" w14:paraId="0FDF0777" w14:textId="77777777" w:rsidTr="00C24C6E">
        <w:trPr>
          <w:jc w:val="center"/>
        </w:trPr>
        <w:tc>
          <w:tcPr>
            <w:tcW w:w="311" w:type="pct"/>
          </w:tcPr>
          <w:p w14:paraId="07629BC8" w14:textId="77777777" w:rsidR="00C82365" w:rsidRPr="00FC438A" w:rsidRDefault="00C82365" w:rsidP="00C24C6E">
            <w:pPr>
              <w:spacing w:after="60" w:line="276" w:lineRule="auto"/>
              <w:outlineLvl w:val="0"/>
              <w:rPr>
                <w:rFonts w:ascii="Times New Roman" w:hAnsi="Times New Roman"/>
                <w:sz w:val="28"/>
                <w:szCs w:val="28"/>
              </w:rPr>
            </w:pPr>
            <w:r w:rsidRPr="00FC438A">
              <w:rPr>
                <w:rFonts w:ascii="Times New Roman" w:hAnsi="Times New Roman"/>
                <w:sz w:val="28"/>
                <w:szCs w:val="28"/>
              </w:rPr>
              <w:t>TC1</w:t>
            </w:r>
          </w:p>
        </w:tc>
        <w:tc>
          <w:tcPr>
            <w:tcW w:w="4689" w:type="pct"/>
            <w:vAlign w:val="bottom"/>
          </w:tcPr>
          <w:p w14:paraId="6CFF0E93" w14:textId="77777777" w:rsidR="00C82365" w:rsidRPr="00FC438A" w:rsidRDefault="00C82365" w:rsidP="00C24C6E">
            <w:pPr>
              <w:spacing w:after="60" w:line="276" w:lineRule="auto"/>
              <w:jc w:val="both"/>
              <w:rPr>
                <w:rFonts w:ascii="Times New Roman" w:hAnsi="Times New Roman"/>
                <w:sz w:val="28"/>
                <w:szCs w:val="28"/>
              </w:rPr>
            </w:pPr>
            <w:r w:rsidRPr="00FC438A">
              <w:rPr>
                <w:rFonts w:ascii="Times New Roman" w:hAnsi="Times New Roman"/>
                <w:sz w:val="28"/>
                <w:szCs w:val="28"/>
                <w:lang w:val="es-ES"/>
              </w:rPr>
              <w:t>Mặt hàng thuốc tham dự thầu được sản xuất trên dây chuyền sản xuất thuốc</w:t>
            </w:r>
          </w:p>
        </w:tc>
      </w:tr>
      <w:tr w:rsidR="00C82365" w:rsidRPr="00FC438A" w14:paraId="47F788A8" w14:textId="77777777" w:rsidTr="00C24C6E">
        <w:trPr>
          <w:jc w:val="center"/>
        </w:trPr>
        <w:tc>
          <w:tcPr>
            <w:tcW w:w="311" w:type="pct"/>
          </w:tcPr>
          <w:p w14:paraId="7A2E2B3B" w14:textId="77777777" w:rsidR="00C82365" w:rsidRPr="00FC438A" w:rsidRDefault="00C82365" w:rsidP="00C24C6E">
            <w:pPr>
              <w:spacing w:after="60" w:line="276" w:lineRule="auto"/>
              <w:outlineLvl w:val="0"/>
              <w:rPr>
                <w:rFonts w:ascii="Times New Roman" w:hAnsi="Times New Roman"/>
                <w:sz w:val="28"/>
                <w:szCs w:val="28"/>
              </w:rPr>
            </w:pPr>
            <w:r w:rsidRPr="00FC438A">
              <w:rPr>
                <w:rFonts w:ascii="Times New Roman" w:hAnsi="Times New Roman"/>
                <w:sz w:val="28"/>
                <w:szCs w:val="28"/>
              </w:rPr>
              <w:t>TC2</w:t>
            </w:r>
          </w:p>
        </w:tc>
        <w:tc>
          <w:tcPr>
            <w:tcW w:w="4689" w:type="pct"/>
            <w:vAlign w:val="bottom"/>
          </w:tcPr>
          <w:p w14:paraId="583D6FD1" w14:textId="77777777" w:rsidR="00C82365" w:rsidRPr="00FC438A" w:rsidRDefault="00C82365" w:rsidP="00C24C6E">
            <w:pPr>
              <w:spacing w:after="60" w:line="276" w:lineRule="auto"/>
              <w:jc w:val="both"/>
              <w:rPr>
                <w:rFonts w:ascii="Times New Roman" w:hAnsi="Times New Roman"/>
                <w:sz w:val="28"/>
                <w:szCs w:val="28"/>
              </w:rPr>
            </w:pPr>
            <w:r w:rsidRPr="00FC438A">
              <w:rPr>
                <w:rFonts w:ascii="Times New Roman" w:hAnsi="Times New Roman"/>
                <w:sz w:val="28"/>
                <w:szCs w:val="28"/>
                <w:lang w:val="es-ES"/>
              </w:rPr>
              <w:t>Mặt hàng thuốc tham dự thầu được sản xuất tại</w:t>
            </w:r>
          </w:p>
        </w:tc>
      </w:tr>
      <w:tr w:rsidR="00C82365" w:rsidRPr="00FC438A" w14:paraId="77F13044" w14:textId="77777777" w:rsidTr="00C24C6E">
        <w:trPr>
          <w:jc w:val="center"/>
        </w:trPr>
        <w:tc>
          <w:tcPr>
            <w:tcW w:w="311" w:type="pct"/>
          </w:tcPr>
          <w:p w14:paraId="7E4265CD" w14:textId="77777777" w:rsidR="00C82365" w:rsidRPr="00FC438A" w:rsidRDefault="00C82365" w:rsidP="00C24C6E">
            <w:pPr>
              <w:spacing w:after="60" w:line="276" w:lineRule="auto"/>
              <w:outlineLvl w:val="0"/>
              <w:rPr>
                <w:rFonts w:ascii="Times New Roman" w:hAnsi="Times New Roman"/>
                <w:sz w:val="28"/>
                <w:szCs w:val="28"/>
                <w:lang w:val="en-GB"/>
              </w:rPr>
            </w:pPr>
            <w:r w:rsidRPr="00FC438A">
              <w:rPr>
                <w:rFonts w:ascii="Times New Roman" w:hAnsi="Times New Roman"/>
                <w:sz w:val="28"/>
                <w:szCs w:val="28"/>
              </w:rPr>
              <w:t>TC</w:t>
            </w:r>
            <w:r w:rsidRPr="00FC438A">
              <w:rPr>
                <w:rFonts w:ascii="Times New Roman" w:hAnsi="Times New Roman"/>
                <w:sz w:val="28"/>
                <w:szCs w:val="28"/>
                <w:lang w:val="en-GB"/>
              </w:rPr>
              <w:t>3</w:t>
            </w:r>
          </w:p>
        </w:tc>
        <w:tc>
          <w:tcPr>
            <w:tcW w:w="4689" w:type="pct"/>
            <w:vAlign w:val="bottom"/>
          </w:tcPr>
          <w:p w14:paraId="54486255" w14:textId="77777777" w:rsidR="00C82365" w:rsidRPr="00FC438A" w:rsidRDefault="00C82365" w:rsidP="00C24C6E">
            <w:pPr>
              <w:spacing w:after="60" w:line="276" w:lineRule="auto"/>
              <w:jc w:val="both"/>
              <w:rPr>
                <w:rFonts w:ascii="Times New Roman" w:hAnsi="Times New Roman"/>
                <w:sz w:val="28"/>
                <w:szCs w:val="28"/>
              </w:rPr>
            </w:pPr>
            <w:r w:rsidRPr="00FC438A">
              <w:rPr>
                <w:rFonts w:ascii="Times New Roman" w:hAnsi="Times New Roman"/>
                <w:sz w:val="28"/>
                <w:szCs w:val="28"/>
                <w:lang w:val="es-ES"/>
              </w:rPr>
              <w:t>Tình hình vi phạm chất lượng của mặt hàng thuốc dự thầu.</w:t>
            </w:r>
          </w:p>
        </w:tc>
      </w:tr>
      <w:tr w:rsidR="00C82365" w:rsidRPr="00FC438A" w14:paraId="4FD10E0D" w14:textId="77777777" w:rsidTr="00C24C6E">
        <w:trPr>
          <w:jc w:val="center"/>
        </w:trPr>
        <w:tc>
          <w:tcPr>
            <w:tcW w:w="311" w:type="pct"/>
          </w:tcPr>
          <w:p w14:paraId="7AD5954A" w14:textId="77777777" w:rsidR="00C82365" w:rsidRPr="00FC438A" w:rsidRDefault="00C82365" w:rsidP="00C24C6E">
            <w:pPr>
              <w:spacing w:after="60" w:line="276" w:lineRule="auto"/>
              <w:outlineLvl w:val="0"/>
              <w:rPr>
                <w:rFonts w:ascii="Times New Roman" w:hAnsi="Times New Roman"/>
                <w:sz w:val="28"/>
                <w:szCs w:val="28"/>
              </w:rPr>
            </w:pPr>
            <w:r w:rsidRPr="00FC438A">
              <w:rPr>
                <w:rFonts w:ascii="Times New Roman" w:hAnsi="Times New Roman"/>
                <w:sz w:val="28"/>
                <w:szCs w:val="28"/>
              </w:rPr>
              <w:t>TC4</w:t>
            </w:r>
          </w:p>
        </w:tc>
        <w:tc>
          <w:tcPr>
            <w:tcW w:w="4689" w:type="pct"/>
            <w:vAlign w:val="bottom"/>
          </w:tcPr>
          <w:p w14:paraId="6ECD29FF" w14:textId="77777777" w:rsidR="00C82365" w:rsidRPr="00FC438A" w:rsidRDefault="00C82365" w:rsidP="00C24C6E">
            <w:pPr>
              <w:spacing w:after="60" w:line="276" w:lineRule="auto"/>
              <w:jc w:val="both"/>
              <w:rPr>
                <w:rFonts w:ascii="Times New Roman" w:hAnsi="Times New Roman"/>
                <w:sz w:val="28"/>
                <w:szCs w:val="28"/>
                <w:lang w:val="es-ES"/>
              </w:rPr>
            </w:pPr>
            <w:r w:rsidRPr="00FC438A">
              <w:rPr>
                <w:rFonts w:ascii="Times New Roman" w:hAnsi="Times New Roman"/>
                <w:sz w:val="28"/>
                <w:szCs w:val="28"/>
                <w:lang w:val="es-ES"/>
              </w:rPr>
              <w:t>Tình hình vi phạm chất lượng của cơ sở sản xuất mặt hàng thuốc dự thầu.</w:t>
            </w:r>
          </w:p>
        </w:tc>
      </w:tr>
      <w:tr w:rsidR="00C82365" w:rsidRPr="00FC438A" w14:paraId="58A48361" w14:textId="77777777" w:rsidTr="00C24C6E">
        <w:trPr>
          <w:jc w:val="center"/>
        </w:trPr>
        <w:tc>
          <w:tcPr>
            <w:tcW w:w="311" w:type="pct"/>
          </w:tcPr>
          <w:p w14:paraId="2214F0A6" w14:textId="77777777" w:rsidR="00C82365" w:rsidRPr="00FC438A" w:rsidRDefault="00C82365" w:rsidP="00C24C6E">
            <w:pPr>
              <w:spacing w:after="60" w:line="276" w:lineRule="auto"/>
              <w:outlineLvl w:val="0"/>
              <w:rPr>
                <w:rFonts w:ascii="Times New Roman" w:hAnsi="Times New Roman"/>
                <w:sz w:val="28"/>
                <w:szCs w:val="28"/>
              </w:rPr>
            </w:pPr>
            <w:r w:rsidRPr="00FC438A">
              <w:rPr>
                <w:rFonts w:ascii="Times New Roman" w:hAnsi="Times New Roman"/>
                <w:sz w:val="28"/>
                <w:szCs w:val="28"/>
              </w:rPr>
              <w:t>TC5</w:t>
            </w:r>
          </w:p>
        </w:tc>
        <w:tc>
          <w:tcPr>
            <w:tcW w:w="4689" w:type="pct"/>
            <w:vAlign w:val="bottom"/>
          </w:tcPr>
          <w:p w14:paraId="1860E7AC" w14:textId="77777777" w:rsidR="00C82365" w:rsidRPr="00FC438A" w:rsidRDefault="00C82365" w:rsidP="00C24C6E">
            <w:pPr>
              <w:spacing w:after="60" w:line="276" w:lineRule="auto"/>
              <w:jc w:val="both"/>
              <w:rPr>
                <w:rFonts w:ascii="Times New Roman" w:hAnsi="Times New Roman"/>
                <w:sz w:val="28"/>
                <w:szCs w:val="28"/>
              </w:rPr>
            </w:pPr>
            <w:r w:rsidRPr="00FC438A">
              <w:rPr>
                <w:rFonts w:ascii="Times New Roman" w:hAnsi="Times New Roman"/>
                <w:sz w:val="28"/>
                <w:szCs w:val="28"/>
                <w:lang w:val="es-ES"/>
              </w:rPr>
              <w:t>Hạn dùng (Tuổi thọ) của thuốc .</w:t>
            </w:r>
          </w:p>
        </w:tc>
      </w:tr>
      <w:tr w:rsidR="00C82365" w:rsidRPr="00FC438A" w14:paraId="7A0C96BA" w14:textId="77777777" w:rsidTr="00C24C6E">
        <w:trPr>
          <w:jc w:val="center"/>
        </w:trPr>
        <w:tc>
          <w:tcPr>
            <w:tcW w:w="311" w:type="pct"/>
          </w:tcPr>
          <w:p w14:paraId="3A510E89" w14:textId="77777777" w:rsidR="00C82365" w:rsidRPr="00FC438A" w:rsidRDefault="00C82365" w:rsidP="00C24C6E">
            <w:pPr>
              <w:spacing w:after="60" w:line="276" w:lineRule="auto"/>
              <w:outlineLvl w:val="0"/>
              <w:rPr>
                <w:rFonts w:ascii="Times New Roman" w:hAnsi="Times New Roman"/>
                <w:sz w:val="28"/>
                <w:szCs w:val="28"/>
              </w:rPr>
            </w:pPr>
            <w:r w:rsidRPr="00FC438A">
              <w:rPr>
                <w:rFonts w:ascii="Times New Roman" w:hAnsi="Times New Roman"/>
                <w:sz w:val="28"/>
                <w:szCs w:val="28"/>
              </w:rPr>
              <w:t>TC6</w:t>
            </w:r>
          </w:p>
        </w:tc>
        <w:tc>
          <w:tcPr>
            <w:tcW w:w="4689" w:type="pct"/>
            <w:vAlign w:val="bottom"/>
          </w:tcPr>
          <w:p w14:paraId="52A75FA1" w14:textId="77777777" w:rsidR="00C82365" w:rsidRPr="00FC438A" w:rsidRDefault="00C82365" w:rsidP="00C24C6E">
            <w:pPr>
              <w:spacing w:after="60" w:line="276" w:lineRule="auto"/>
              <w:jc w:val="both"/>
              <w:rPr>
                <w:rFonts w:ascii="Times New Roman" w:hAnsi="Times New Roman"/>
                <w:sz w:val="28"/>
                <w:szCs w:val="28"/>
              </w:rPr>
            </w:pPr>
            <w:r w:rsidRPr="00FC438A">
              <w:rPr>
                <w:rFonts w:ascii="Times New Roman" w:hAnsi="Times New Roman"/>
                <w:sz w:val="28"/>
                <w:szCs w:val="28"/>
                <w:lang w:val="es-ES"/>
              </w:rPr>
              <w:t>Tiêu chí đánh giá về nguyên liệu (hoạt chất) sản xuất mặt hàng thuốc tham dự thầu.</w:t>
            </w:r>
          </w:p>
        </w:tc>
      </w:tr>
      <w:tr w:rsidR="00C82365" w:rsidRPr="00FC438A" w14:paraId="14A262DA" w14:textId="77777777" w:rsidTr="00C24C6E">
        <w:trPr>
          <w:jc w:val="center"/>
        </w:trPr>
        <w:tc>
          <w:tcPr>
            <w:tcW w:w="311" w:type="pct"/>
          </w:tcPr>
          <w:p w14:paraId="4FFF4558" w14:textId="77777777" w:rsidR="00C82365" w:rsidRPr="00FC438A" w:rsidRDefault="00C82365" w:rsidP="00C24C6E">
            <w:pPr>
              <w:spacing w:after="60" w:line="276" w:lineRule="auto"/>
              <w:outlineLvl w:val="0"/>
              <w:rPr>
                <w:rFonts w:ascii="Times New Roman" w:hAnsi="Times New Roman"/>
                <w:sz w:val="28"/>
                <w:szCs w:val="28"/>
              </w:rPr>
            </w:pPr>
            <w:r w:rsidRPr="00FC438A">
              <w:rPr>
                <w:rFonts w:ascii="Times New Roman" w:hAnsi="Times New Roman"/>
                <w:sz w:val="28"/>
                <w:szCs w:val="28"/>
              </w:rPr>
              <w:t>TC7</w:t>
            </w:r>
          </w:p>
        </w:tc>
        <w:tc>
          <w:tcPr>
            <w:tcW w:w="4689" w:type="pct"/>
            <w:vAlign w:val="bottom"/>
          </w:tcPr>
          <w:p w14:paraId="0F1430D7" w14:textId="77777777" w:rsidR="00C82365" w:rsidRPr="00FC438A" w:rsidRDefault="00C82365" w:rsidP="00C24C6E">
            <w:pPr>
              <w:spacing w:after="60" w:line="276" w:lineRule="auto"/>
              <w:jc w:val="both"/>
              <w:rPr>
                <w:rFonts w:ascii="Times New Roman" w:hAnsi="Times New Roman"/>
                <w:sz w:val="28"/>
                <w:szCs w:val="28"/>
              </w:rPr>
            </w:pPr>
            <w:r w:rsidRPr="00FC438A">
              <w:rPr>
                <w:rFonts w:ascii="Times New Roman" w:hAnsi="Times New Roman"/>
                <w:sz w:val="28"/>
                <w:szCs w:val="28"/>
                <w:lang w:val="es-ES"/>
              </w:rPr>
              <w:t xml:space="preserve">Tiêu chí đánh giá về tương đương sinh học của thuốc, thuốc thuộc danh mục sản phẩm quốc gia, thuốc được giải thưởng “Ngôi sao thuốc Việt của Bộ Y tế. </w:t>
            </w:r>
          </w:p>
        </w:tc>
      </w:tr>
      <w:tr w:rsidR="00C82365" w:rsidRPr="00FC438A" w14:paraId="4C9ED12E" w14:textId="77777777" w:rsidTr="00C24C6E">
        <w:trPr>
          <w:jc w:val="center"/>
        </w:trPr>
        <w:tc>
          <w:tcPr>
            <w:tcW w:w="311" w:type="pct"/>
          </w:tcPr>
          <w:p w14:paraId="34B70842" w14:textId="77777777" w:rsidR="00C82365" w:rsidRPr="00FC438A" w:rsidRDefault="00C82365" w:rsidP="00C24C6E">
            <w:pPr>
              <w:spacing w:after="60" w:line="276" w:lineRule="auto"/>
              <w:outlineLvl w:val="0"/>
              <w:rPr>
                <w:rFonts w:ascii="Times New Roman" w:hAnsi="Times New Roman"/>
                <w:sz w:val="28"/>
                <w:szCs w:val="28"/>
              </w:rPr>
            </w:pPr>
            <w:r w:rsidRPr="00FC438A">
              <w:rPr>
                <w:rFonts w:ascii="Times New Roman" w:hAnsi="Times New Roman"/>
                <w:sz w:val="28"/>
                <w:szCs w:val="28"/>
              </w:rPr>
              <w:t>TC8</w:t>
            </w:r>
          </w:p>
        </w:tc>
        <w:tc>
          <w:tcPr>
            <w:tcW w:w="4689" w:type="pct"/>
            <w:vAlign w:val="bottom"/>
          </w:tcPr>
          <w:p w14:paraId="6CC49541" w14:textId="77777777" w:rsidR="00C82365" w:rsidRPr="00FC438A" w:rsidRDefault="00C82365" w:rsidP="00C24C6E">
            <w:pPr>
              <w:spacing w:after="60" w:line="276" w:lineRule="auto"/>
              <w:jc w:val="both"/>
              <w:rPr>
                <w:rFonts w:ascii="Times New Roman" w:hAnsi="Times New Roman"/>
                <w:sz w:val="28"/>
                <w:szCs w:val="28"/>
                <w:lang w:val="es-ES"/>
              </w:rPr>
            </w:pPr>
            <w:r w:rsidRPr="00FC438A">
              <w:rPr>
                <w:rFonts w:ascii="Times New Roman" w:hAnsi="Times New Roman"/>
                <w:sz w:val="28"/>
                <w:szCs w:val="28"/>
                <w:lang w:val="es-ES"/>
              </w:rPr>
              <w:t>Mặt hàng thuốc được sản xuất từ nguyên liệu kháng sinh sản xuất trong nước (không đánh giá đối với thuốc dược liệu, thuốc có thành phần dược liệu phối hợp với dược chất hóa dược, thuốc cổ truyền).</w:t>
            </w:r>
          </w:p>
        </w:tc>
      </w:tr>
      <w:tr w:rsidR="00C82365" w:rsidRPr="00FC438A" w14:paraId="7BA342AB" w14:textId="77777777" w:rsidTr="00C24C6E">
        <w:trPr>
          <w:jc w:val="center"/>
        </w:trPr>
        <w:tc>
          <w:tcPr>
            <w:tcW w:w="311" w:type="pct"/>
          </w:tcPr>
          <w:p w14:paraId="03CBA137" w14:textId="77777777" w:rsidR="00C82365" w:rsidRPr="00FC438A" w:rsidRDefault="00C82365" w:rsidP="00C24C6E">
            <w:pPr>
              <w:spacing w:after="60" w:line="276" w:lineRule="auto"/>
              <w:outlineLvl w:val="0"/>
              <w:rPr>
                <w:rFonts w:ascii="Times New Roman" w:hAnsi="Times New Roman"/>
                <w:sz w:val="28"/>
                <w:szCs w:val="28"/>
              </w:rPr>
            </w:pPr>
            <w:r w:rsidRPr="00FC438A">
              <w:rPr>
                <w:rFonts w:ascii="Times New Roman" w:hAnsi="Times New Roman"/>
                <w:sz w:val="28"/>
                <w:szCs w:val="28"/>
              </w:rPr>
              <w:t>TC9</w:t>
            </w:r>
          </w:p>
        </w:tc>
        <w:tc>
          <w:tcPr>
            <w:tcW w:w="4689" w:type="pct"/>
            <w:vAlign w:val="bottom"/>
          </w:tcPr>
          <w:p w14:paraId="35F463BE" w14:textId="77777777" w:rsidR="00C82365" w:rsidRPr="00FC438A" w:rsidRDefault="00C82365" w:rsidP="00C24C6E">
            <w:pPr>
              <w:spacing w:after="60" w:line="276" w:lineRule="auto"/>
              <w:jc w:val="both"/>
              <w:rPr>
                <w:rFonts w:ascii="Times New Roman" w:hAnsi="Times New Roman"/>
                <w:sz w:val="28"/>
                <w:szCs w:val="28"/>
                <w:lang w:val="es-ES"/>
              </w:rPr>
            </w:pPr>
            <w:r w:rsidRPr="00FC438A">
              <w:rPr>
                <w:rFonts w:ascii="Times New Roman" w:hAnsi="Times New Roman"/>
                <w:sz w:val="28"/>
                <w:szCs w:val="28"/>
                <w:lang w:val="es-ES"/>
              </w:rPr>
              <w:t>Mặt hàng thuốc tham dự thầu là thuốc dược liệu, thuốc có thành phần dược liệu phối hợp với dược chất hóa dược,  thuốc cổ truyền (không đánh giá đối với thuốc hóa dược, vắc xin, sinh phẩm)</w:t>
            </w:r>
          </w:p>
        </w:tc>
      </w:tr>
      <w:tr w:rsidR="00C82365" w:rsidRPr="00FC438A" w14:paraId="52A10131" w14:textId="77777777" w:rsidTr="00C24C6E">
        <w:trPr>
          <w:jc w:val="center"/>
        </w:trPr>
        <w:tc>
          <w:tcPr>
            <w:tcW w:w="311" w:type="pct"/>
          </w:tcPr>
          <w:p w14:paraId="4141815F" w14:textId="77777777" w:rsidR="00C82365" w:rsidRPr="00FC438A" w:rsidRDefault="00C82365" w:rsidP="00C24C6E">
            <w:pPr>
              <w:spacing w:after="60" w:line="276" w:lineRule="auto"/>
              <w:outlineLvl w:val="0"/>
              <w:rPr>
                <w:rFonts w:ascii="Times New Roman" w:hAnsi="Times New Roman"/>
                <w:b/>
                <w:bCs/>
                <w:sz w:val="28"/>
                <w:szCs w:val="28"/>
              </w:rPr>
            </w:pPr>
            <w:r w:rsidRPr="00FC438A">
              <w:rPr>
                <w:rFonts w:ascii="Times New Roman" w:hAnsi="Times New Roman"/>
                <w:b/>
                <w:bCs/>
                <w:sz w:val="28"/>
                <w:szCs w:val="28"/>
              </w:rPr>
              <w:t>II.</w:t>
            </w:r>
          </w:p>
        </w:tc>
        <w:tc>
          <w:tcPr>
            <w:tcW w:w="4689" w:type="pct"/>
            <w:vAlign w:val="bottom"/>
          </w:tcPr>
          <w:p w14:paraId="090CFF0B" w14:textId="77777777" w:rsidR="00C82365" w:rsidRPr="00FC438A" w:rsidRDefault="00C82365" w:rsidP="00C24C6E">
            <w:pPr>
              <w:spacing w:after="60" w:line="276" w:lineRule="auto"/>
              <w:jc w:val="both"/>
              <w:rPr>
                <w:rFonts w:ascii="Times New Roman" w:hAnsi="Times New Roman"/>
                <w:b/>
                <w:bCs/>
                <w:sz w:val="28"/>
                <w:szCs w:val="28"/>
                <w:lang w:val="es-ES"/>
              </w:rPr>
            </w:pPr>
            <w:r w:rsidRPr="00FC438A">
              <w:rPr>
                <w:rFonts w:ascii="Times New Roman" w:hAnsi="Times New Roman"/>
                <w:b/>
                <w:bCs/>
                <w:sz w:val="28"/>
                <w:szCs w:val="28"/>
                <w:lang w:val="es-ES"/>
              </w:rPr>
              <w:t>Các tiêu chí đánh giá về đóng gói, bảo quản, giao hàng</w:t>
            </w:r>
          </w:p>
        </w:tc>
      </w:tr>
      <w:tr w:rsidR="00C82365" w:rsidRPr="00FC438A" w14:paraId="4C136EBD" w14:textId="77777777" w:rsidTr="00C24C6E">
        <w:trPr>
          <w:jc w:val="center"/>
        </w:trPr>
        <w:tc>
          <w:tcPr>
            <w:tcW w:w="311" w:type="pct"/>
          </w:tcPr>
          <w:p w14:paraId="05B7977C" w14:textId="77777777" w:rsidR="00C82365" w:rsidRPr="00FC438A" w:rsidRDefault="00C82365" w:rsidP="00C24C6E">
            <w:pPr>
              <w:spacing w:after="60" w:line="276" w:lineRule="auto"/>
              <w:outlineLvl w:val="0"/>
              <w:rPr>
                <w:rFonts w:ascii="Times New Roman" w:hAnsi="Times New Roman"/>
                <w:sz w:val="28"/>
                <w:szCs w:val="28"/>
              </w:rPr>
            </w:pPr>
            <w:r w:rsidRPr="00FC438A">
              <w:rPr>
                <w:rFonts w:ascii="Times New Roman" w:hAnsi="Times New Roman"/>
                <w:sz w:val="28"/>
                <w:szCs w:val="28"/>
              </w:rPr>
              <w:t>TC10</w:t>
            </w:r>
          </w:p>
        </w:tc>
        <w:tc>
          <w:tcPr>
            <w:tcW w:w="4689" w:type="pct"/>
            <w:vAlign w:val="bottom"/>
          </w:tcPr>
          <w:p w14:paraId="6F3B2BFD" w14:textId="77777777" w:rsidR="00C82365" w:rsidRPr="00FC438A" w:rsidRDefault="00C82365" w:rsidP="00C24C6E">
            <w:pPr>
              <w:spacing w:after="60" w:line="276" w:lineRule="auto"/>
              <w:jc w:val="both"/>
              <w:rPr>
                <w:rFonts w:ascii="Times New Roman" w:hAnsi="Times New Roman"/>
                <w:sz w:val="28"/>
                <w:szCs w:val="28"/>
              </w:rPr>
            </w:pPr>
            <w:r w:rsidRPr="00FC438A">
              <w:rPr>
                <w:rFonts w:ascii="Times New Roman" w:hAnsi="Times New Roman"/>
                <w:sz w:val="28"/>
                <w:szCs w:val="28"/>
                <w:lang w:val="es-ES"/>
              </w:rPr>
              <w:t>Mặt hàng thuốc được cung ứng bởi cơ sở.</w:t>
            </w:r>
          </w:p>
        </w:tc>
      </w:tr>
      <w:tr w:rsidR="00C82365" w:rsidRPr="00FC438A" w14:paraId="59ECB3AF" w14:textId="77777777" w:rsidTr="00C24C6E">
        <w:trPr>
          <w:jc w:val="center"/>
        </w:trPr>
        <w:tc>
          <w:tcPr>
            <w:tcW w:w="311" w:type="pct"/>
          </w:tcPr>
          <w:p w14:paraId="208C1CCF" w14:textId="77777777" w:rsidR="00C82365" w:rsidRPr="00FC438A" w:rsidRDefault="00C82365" w:rsidP="00C24C6E">
            <w:pPr>
              <w:spacing w:after="60" w:line="276" w:lineRule="auto"/>
              <w:outlineLvl w:val="0"/>
              <w:rPr>
                <w:rFonts w:ascii="Times New Roman" w:hAnsi="Times New Roman"/>
                <w:sz w:val="28"/>
                <w:szCs w:val="28"/>
              </w:rPr>
            </w:pPr>
            <w:r w:rsidRPr="00FC438A">
              <w:rPr>
                <w:rFonts w:ascii="Times New Roman" w:hAnsi="Times New Roman"/>
                <w:sz w:val="28"/>
                <w:szCs w:val="28"/>
              </w:rPr>
              <w:t>TC11</w:t>
            </w:r>
          </w:p>
        </w:tc>
        <w:tc>
          <w:tcPr>
            <w:tcW w:w="4689" w:type="pct"/>
            <w:vAlign w:val="bottom"/>
          </w:tcPr>
          <w:p w14:paraId="3A39E400" w14:textId="77777777" w:rsidR="00C82365" w:rsidRPr="00FC438A" w:rsidRDefault="00C82365" w:rsidP="00C24C6E">
            <w:pPr>
              <w:spacing w:after="60" w:line="276" w:lineRule="auto"/>
              <w:jc w:val="both"/>
              <w:rPr>
                <w:rFonts w:ascii="Times New Roman" w:hAnsi="Times New Roman"/>
                <w:sz w:val="28"/>
                <w:szCs w:val="28"/>
              </w:rPr>
            </w:pPr>
            <w:r w:rsidRPr="00FC438A">
              <w:rPr>
                <w:rFonts w:ascii="Times New Roman" w:hAnsi="Times New Roman"/>
                <w:sz w:val="28"/>
                <w:szCs w:val="28"/>
                <w:lang w:val="es-ES"/>
              </w:rPr>
              <w:t>Mặt hàng thuốc được cung ứng bởi nhà thầu có kinh nghiệm cung ứng thuốc.</w:t>
            </w:r>
          </w:p>
        </w:tc>
      </w:tr>
      <w:tr w:rsidR="00C82365" w:rsidRPr="00FC438A" w14:paraId="5D12089D" w14:textId="77777777" w:rsidTr="00C24C6E">
        <w:trPr>
          <w:jc w:val="center"/>
        </w:trPr>
        <w:tc>
          <w:tcPr>
            <w:tcW w:w="311" w:type="pct"/>
            <w:tcBorders>
              <w:bottom w:val="single" w:sz="4" w:space="0" w:color="auto"/>
            </w:tcBorders>
          </w:tcPr>
          <w:p w14:paraId="68B618B0" w14:textId="77777777" w:rsidR="00C82365" w:rsidRPr="00FC438A" w:rsidRDefault="00C82365" w:rsidP="00C24C6E">
            <w:pPr>
              <w:spacing w:after="60" w:line="276" w:lineRule="auto"/>
              <w:outlineLvl w:val="0"/>
              <w:rPr>
                <w:rFonts w:ascii="Times New Roman" w:hAnsi="Times New Roman"/>
                <w:sz w:val="28"/>
                <w:szCs w:val="28"/>
              </w:rPr>
            </w:pPr>
            <w:r w:rsidRPr="00FC438A">
              <w:rPr>
                <w:rFonts w:ascii="Times New Roman" w:hAnsi="Times New Roman"/>
                <w:sz w:val="28"/>
                <w:szCs w:val="28"/>
              </w:rPr>
              <w:t>TC12</w:t>
            </w:r>
          </w:p>
        </w:tc>
        <w:tc>
          <w:tcPr>
            <w:tcW w:w="4689" w:type="pct"/>
            <w:vAlign w:val="bottom"/>
          </w:tcPr>
          <w:p w14:paraId="2CDE0928" w14:textId="77777777" w:rsidR="00C82365" w:rsidRPr="00FC438A" w:rsidRDefault="00C82365" w:rsidP="00C24C6E">
            <w:pPr>
              <w:spacing w:after="60" w:line="276" w:lineRule="auto"/>
              <w:jc w:val="both"/>
              <w:rPr>
                <w:rFonts w:ascii="Times New Roman" w:hAnsi="Times New Roman"/>
                <w:sz w:val="28"/>
                <w:szCs w:val="28"/>
              </w:rPr>
            </w:pPr>
            <w:r w:rsidRPr="00FC438A">
              <w:rPr>
                <w:rFonts w:ascii="Times New Roman" w:hAnsi="Times New Roman"/>
                <w:sz w:val="28"/>
                <w:szCs w:val="28"/>
                <w:lang w:val="es-ES"/>
              </w:rPr>
              <w:t>Khả năng đáp ứng yêu cầu của nhà thầu về điều kiện giao hàng.</w:t>
            </w:r>
          </w:p>
        </w:tc>
      </w:tr>
      <w:tr w:rsidR="00C82365" w:rsidRPr="00FC438A" w14:paraId="66343E4A" w14:textId="77777777" w:rsidTr="00C24C6E">
        <w:trPr>
          <w:jc w:val="center"/>
        </w:trPr>
        <w:tc>
          <w:tcPr>
            <w:tcW w:w="311" w:type="pct"/>
            <w:tcBorders>
              <w:bottom w:val="single" w:sz="4" w:space="0" w:color="auto"/>
            </w:tcBorders>
          </w:tcPr>
          <w:p w14:paraId="17E15B02" w14:textId="77777777" w:rsidR="00C82365" w:rsidRPr="00FC438A" w:rsidRDefault="00C82365" w:rsidP="00C24C6E">
            <w:pPr>
              <w:spacing w:after="60" w:line="276" w:lineRule="auto"/>
              <w:outlineLvl w:val="0"/>
              <w:rPr>
                <w:rFonts w:ascii="Times New Roman" w:hAnsi="Times New Roman"/>
                <w:sz w:val="28"/>
                <w:szCs w:val="28"/>
              </w:rPr>
            </w:pPr>
            <w:r w:rsidRPr="00FC438A">
              <w:rPr>
                <w:rFonts w:ascii="Times New Roman" w:hAnsi="Times New Roman"/>
                <w:sz w:val="28"/>
                <w:szCs w:val="28"/>
              </w:rPr>
              <w:t>TC13</w:t>
            </w:r>
          </w:p>
        </w:tc>
        <w:tc>
          <w:tcPr>
            <w:tcW w:w="4689" w:type="pct"/>
            <w:vAlign w:val="bottom"/>
          </w:tcPr>
          <w:p w14:paraId="3B6D2BC0" w14:textId="77777777" w:rsidR="00C82365" w:rsidRPr="00FC438A" w:rsidRDefault="00C82365" w:rsidP="00C24C6E">
            <w:pPr>
              <w:spacing w:after="60" w:line="276" w:lineRule="auto"/>
              <w:jc w:val="both"/>
              <w:rPr>
                <w:rFonts w:ascii="Times New Roman" w:hAnsi="Times New Roman"/>
                <w:sz w:val="28"/>
                <w:szCs w:val="28"/>
              </w:rPr>
            </w:pPr>
            <w:r w:rsidRPr="00FC438A">
              <w:rPr>
                <w:rFonts w:ascii="Times New Roman" w:hAnsi="Times New Roman"/>
                <w:sz w:val="28"/>
                <w:szCs w:val="28"/>
                <w:lang w:val="es-ES"/>
              </w:rPr>
              <w:t>Mặt hàng thuốc được cung ứng bởi nhà thầu có uy tín trong thực hiện hợp đồng.</w:t>
            </w:r>
          </w:p>
        </w:tc>
      </w:tr>
      <w:tr w:rsidR="00C82365" w:rsidRPr="00FC438A" w14:paraId="435C2BD0" w14:textId="77777777" w:rsidTr="00C24C6E">
        <w:trPr>
          <w:jc w:val="center"/>
        </w:trPr>
        <w:tc>
          <w:tcPr>
            <w:tcW w:w="311" w:type="pct"/>
            <w:tcBorders>
              <w:bottom w:val="single" w:sz="4" w:space="0" w:color="auto"/>
            </w:tcBorders>
          </w:tcPr>
          <w:p w14:paraId="7D46790B" w14:textId="77777777" w:rsidR="00C82365" w:rsidRPr="00FC438A" w:rsidRDefault="00C82365" w:rsidP="00C24C6E">
            <w:pPr>
              <w:spacing w:after="60" w:line="276" w:lineRule="auto"/>
              <w:outlineLvl w:val="0"/>
              <w:rPr>
                <w:rFonts w:ascii="Times New Roman" w:hAnsi="Times New Roman"/>
                <w:sz w:val="28"/>
                <w:szCs w:val="28"/>
              </w:rPr>
            </w:pPr>
            <w:r w:rsidRPr="00FC438A">
              <w:rPr>
                <w:rFonts w:ascii="Times New Roman" w:hAnsi="Times New Roman"/>
                <w:sz w:val="28"/>
                <w:szCs w:val="28"/>
              </w:rPr>
              <w:t>TC14</w:t>
            </w:r>
          </w:p>
        </w:tc>
        <w:tc>
          <w:tcPr>
            <w:tcW w:w="4689" w:type="pct"/>
            <w:tcBorders>
              <w:bottom w:val="single" w:sz="4" w:space="0" w:color="auto"/>
            </w:tcBorders>
            <w:vAlign w:val="bottom"/>
          </w:tcPr>
          <w:p w14:paraId="139E84DF" w14:textId="77777777" w:rsidR="00C82365" w:rsidRPr="00FC438A" w:rsidRDefault="00C82365" w:rsidP="00C24C6E">
            <w:pPr>
              <w:spacing w:after="60" w:line="276" w:lineRule="auto"/>
              <w:jc w:val="both"/>
              <w:rPr>
                <w:rFonts w:ascii="Times New Roman" w:hAnsi="Times New Roman"/>
                <w:sz w:val="28"/>
                <w:szCs w:val="28"/>
              </w:rPr>
            </w:pPr>
            <w:r w:rsidRPr="00FC438A">
              <w:rPr>
                <w:rFonts w:ascii="Times New Roman" w:hAnsi="Times New Roman"/>
                <w:sz w:val="28"/>
                <w:szCs w:val="28"/>
                <w:lang w:val="es-ES"/>
              </w:rPr>
              <w:t>Mặt hàng thuốc tham dự thầu bởi nhà thầu có hệ thống phân phối, cung ứng rộng khắp tại các địa bàn miền núi, khó khăn.</w:t>
            </w:r>
          </w:p>
        </w:tc>
      </w:tr>
    </w:tbl>
    <w:p w14:paraId="4209AB5F" w14:textId="77777777" w:rsidR="00C82365" w:rsidRPr="00FC438A" w:rsidRDefault="00C82365" w:rsidP="00C82365">
      <w:pPr>
        <w:spacing w:after="60" w:line="276" w:lineRule="auto"/>
        <w:ind w:firstLine="567"/>
        <w:rPr>
          <w:rFonts w:ascii="Times New Roman" w:hAnsi="Times New Roman"/>
          <w:b/>
          <w:bCs/>
          <w:sz w:val="28"/>
          <w:szCs w:val="28"/>
        </w:rPr>
      </w:pPr>
    </w:p>
    <w:p w14:paraId="08002911" w14:textId="77777777" w:rsidR="00C82365" w:rsidRPr="00FC438A" w:rsidRDefault="00C82365" w:rsidP="00C82365">
      <w:pPr>
        <w:spacing w:after="60" w:line="276" w:lineRule="auto"/>
        <w:ind w:firstLine="567"/>
        <w:rPr>
          <w:rFonts w:ascii="Times New Roman" w:hAnsi="Times New Roman"/>
          <w:b/>
          <w:bCs/>
          <w:sz w:val="28"/>
          <w:szCs w:val="28"/>
        </w:rPr>
      </w:pPr>
      <w:r w:rsidRPr="00FC438A">
        <w:rPr>
          <w:rFonts w:ascii="Times New Roman" w:hAnsi="Times New Roman"/>
          <w:b/>
          <w:bCs/>
          <w:sz w:val="28"/>
          <w:szCs w:val="28"/>
        </w:rPr>
        <w:t>* Hướng dẫn nhập dữ liệu</w:t>
      </w:r>
    </w:p>
    <w:p w14:paraId="09342495" w14:textId="77777777" w:rsidR="00C82365" w:rsidRPr="00FC438A" w:rsidRDefault="00C82365" w:rsidP="00C82365">
      <w:pPr>
        <w:spacing w:after="60" w:line="276" w:lineRule="auto"/>
        <w:ind w:firstLine="567"/>
        <w:jc w:val="both"/>
        <w:rPr>
          <w:rFonts w:ascii="Times New Roman" w:hAnsi="Times New Roman"/>
          <w:sz w:val="28"/>
          <w:szCs w:val="28"/>
        </w:rPr>
      </w:pPr>
      <w:r w:rsidRPr="00FC438A">
        <w:rPr>
          <w:rFonts w:ascii="Times New Roman" w:hAnsi="Times New Roman"/>
          <w:sz w:val="28"/>
          <w:szCs w:val="28"/>
        </w:rPr>
        <w:t xml:space="preserve"> Nhà thầu sử dụng font chữ Times New Roman để nhập các dữ liệu kỹ thuật của các mặt hàng dự thầu vào khung dữ liệu này. Nội dung nhập dữ liệu cụ thể như sau:</w:t>
      </w:r>
    </w:p>
    <w:p w14:paraId="306C0C78" w14:textId="77777777" w:rsidR="00C82365" w:rsidRPr="00FC438A" w:rsidRDefault="00C82365" w:rsidP="00C82365">
      <w:pPr>
        <w:spacing w:after="60" w:line="276" w:lineRule="auto"/>
        <w:ind w:firstLine="567"/>
        <w:jc w:val="both"/>
        <w:rPr>
          <w:rFonts w:ascii="Times New Roman" w:hAnsi="Times New Roman"/>
          <w:sz w:val="28"/>
          <w:szCs w:val="28"/>
        </w:rPr>
      </w:pPr>
      <w:r w:rsidRPr="00FC438A">
        <w:rPr>
          <w:rFonts w:ascii="Times New Roman" w:hAnsi="Times New Roman"/>
          <w:sz w:val="28"/>
          <w:szCs w:val="28"/>
        </w:rPr>
        <w:t>- Tên đơn vị dự thầu; Địa chỉ; Số điện thoại; Email</w:t>
      </w:r>
    </w:p>
    <w:p w14:paraId="3C27351B" w14:textId="77777777" w:rsidR="00C82365" w:rsidRPr="00FC438A" w:rsidRDefault="00C82365" w:rsidP="00C82365">
      <w:pPr>
        <w:spacing w:after="60" w:line="276" w:lineRule="auto"/>
        <w:ind w:firstLine="567"/>
        <w:jc w:val="both"/>
        <w:rPr>
          <w:rFonts w:ascii="Times New Roman" w:hAnsi="Times New Roman"/>
          <w:sz w:val="28"/>
          <w:szCs w:val="28"/>
        </w:rPr>
      </w:pPr>
      <w:r w:rsidRPr="00FC438A">
        <w:rPr>
          <w:rFonts w:ascii="Times New Roman" w:hAnsi="Times New Roman"/>
          <w:sz w:val="28"/>
          <w:szCs w:val="28"/>
        </w:rPr>
        <w:t>- Các ô B, C, D, E, G, H, I, K, L, M, N, O, P, Q, R, S, T, U: Nhà thầu nhập dữ liệu của mặt hàng thuốc dự thầu theo thông tin tại các cột tương ứng ở bảng trên phù hợp Bảng giá dự thầu (mẫu số 05).</w:t>
      </w:r>
    </w:p>
    <w:p w14:paraId="472D1AA9" w14:textId="77777777" w:rsidR="00C82365" w:rsidRPr="00FC438A" w:rsidRDefault="00C82365" w:rsidP="00C82365">
      <w:pPr>
        <w:spacing w:after="60" w:line="276" w:lineRule="auto"/>
        <w:ind w:firstLine="567"/>
        <w:jc w:val="both"/>
        <w:rPr>
          <w:rFonts w:ascii="Times New Roman" w:hAnsi="Times New Roman"/>
          <w:sz w:val="28"/>
          <w:szCs w:val="28"/>
        </w:rPr>
      </w:pPr>
      <w:r w:rsidRPr="00FC438A">
        <w:rPr>
          <w:rFonts w:ascii="Times New Roman" w:hAnsi="Times New Roman"/>
          <w:sz w:val="28"/>
          <w:szCs w:val="28"/>
        </w:rPr>
        <w:t>- Cột U: Mã GMP: Ghi số ID chứng chỉ trong danh sách tổng hợp cơ sở sản xuất thuốc, nguyên liệu làm thuốc tại nước ngoài đáp ứng GMP hoặc ID CC trong danh sách các CSSX trong nước đạt tiêu chuẩn nguyên tắc GMP được đăng tải trên trang web: http://dav.gov.vn.</w:t>
      </w:r>
    </w:p>
    <w:p w14:paraId="286494AC" w14:textId="77777777" w:rsidR="00C82365" w:rsidRPr="00FC438A" w:rsidRDefault="00C82365" w:rsidP="00C82365">
      <w:pPr>
        <w:spacing w:after="60" w:line="276" w:lineRule="auto"/>
        <w:ind w:firstLine="567"/>
        <w:jc w:val="both"/>
        <w:rPr>
          <w:rFonts w:ascii="Times New Roman" w:hAnsi="Times New Roman"/>
          <w:sz w:val="28"/>
          <w:szCs w:val="28"/>
        </w:rPr>
      </w:pPr>
      <w:r w:rsidRPr="00FC438A">
        <w:rPr>
          <w:rFonts w:ascii="Times New Roman" w:hAnsi="Times New Roman"/>
          <w:sz w:val="28"/>
          <w:szCs w:val="28"/>
        </w:rPr>
        <w:t>Phân loại mặt hàng dự thầu (ô “T”): Đề nghị ghi rõ việc mặt hàng thuốc do nhà thầu trực tiếp sản xuất, nhập khẩu hoặc kinh doanh như sau để phục vụ việc chấm điểm:</w:t>
      </w:r>
    </w:p>
    <w:p w14:paraId="35A844B4" w14:textId="77777777" w:rsidR="00C82365" w:rsidRPr="00FC438A" w:rsidRDefault="00C82365" w:rsidP="00C82365">
      <w:pPr>
        <w:spacing w:after="60" w:line="276" w:lineRule="auto"/>
        <w:ind w:firstLine="567"/>
        <w:jc w:val="both"/>
        <w:rPr>
          <w:rFonts w:ascii="Times New Roman" w:hAnsi="Times New Roman"/>
          <w:sz w:val="28"/>
          <w:szCs w:val="28"/>
        </w:rPr>
      </w:pPr>
      <w:r w:rsidRPr="00FC438A">
        <w:rPr>
          <w:rFonts w:ascii="Times New Roman" w:hAnsi="Times New Roman"/>
          <w:sz w:val="28"/>
          <w:szCs w:val="28"/>
        </w:rPr>
        <w:t>+ Thuốc do nhà thầu trực tiếp sản xuất và dự thầu: ghi ký hiệu là SX.</w:t>
      </w:r>
    </w:p>
    <w:p w14:paraId="13608C67" w14:textId="77777777" w:rsidR="00C82365" w:rsidRPr="00FC438A" w:rsidRDefault="00C82365" w:rsidP="00C82365">
      <w:pPr>
        <w:spacing w:after="60" w:line="276" w:lineRule="auto"/>
        <w:ind w:firstLine="567"/>
        <w:jc w:val="both"/>
        <w:rPr>
          <w:rFonts w:ascii="Times New Roman" w:hAnsi="Times New Roman"/>
          <w:sz w:val="28"/>
          <w:szCs w:val="28"/>
        </w:rPr>
      </w:pPr>
      <w:r w:rsidRPr="00FC438A">
        <w:rPr>
          <w:rFonts w:ascii="Times New Roman" w:hAnsi="Times New Roman"/>
          <w:sz w:val="28"/>
          <w:szCs w:val="28"/>
        </w:rPr>
        <w:t>+ Thuốc do nhà thầu trực tiếp nhập khẩu và dự thầu: ghi ký hiệu là NK.</w:t>
      </w:r>
    </w:p>
    <w:p w14:paraId="79F70B2E" w14:textId="77777777" w:rsidR="00C82365" w:rsidRPr="00FC438A" w:rsidRDefault="00C82365" w:rsidP="00C82365">
      <w:pPr>
        <w:spacing w:after="60" w:line="276" w:lineRule="auto"/>
        <w:ind w:firstLine="567"/>
        <w:jc w:val="both"/>
        <w:rPr>
          <w:rFonts w:ascii="Times New Roman" w:hAnsi="Times New Roman"/>
          <w:sz w:val="28"/>
          <w:szCs w:val="28"/>
        </w:rPr>
      </w:pPr>
      <w:r w:rsidRPr="00FC438A">
        <w:rPr>
          <w:rFonts w:ascii="Times New Roman" w:hAnsi="Times New Roman"/>
          <w:sz w:val="28"/>
          <w:szCs w:val="28"/>
        </w:rPr>
        <w:t xml:space="preserve">+ Thuốc do nhà thầu mua từ doanh nghiệp sản xuất, nhập khẩu hoặc kinh doanh khác để dự thầu: ghi ký hiệu là KD. </w:t>
      </w:r>
    </w:p>
    <w:p w14:paraId="1574D3A8" w14:textId="77777777" w:rsidR="00C82365" w:rsidRPr="00FC438A" w:rsidRDefault="00C82365" w:rsidP="00C82365">
      <w:pPr>
        <w:tabs>
          <w:tab w:val="left" w:pos="4820"/>
        </w:tabs>
        <w:spacing w:after="60" w:line="276" w:lineRule="auto"/>
        <w:jc w:val="both"/>
        <w:outlineLvl w:val="0"/>
        <w:rPr>
          <w:rFonts w:ascii="Times New Roman" w:hAnsi="Times New Roman"/>
          <w:i/>
          <w:iCs/>
          <w:sz w:val="28"/>
          <w:szCs w:val="28"/>
        </w:rPr>
      </w:pPr>
      <w:r w:rsidRPr="00FC438A">
        <w:rPr>
          <w:rFonts w:ascii="Times New Roman" w:hAnsi="Times New Roman"/>
          <w:sz w:val="28"/>
          <w:szCs w:val="28"/>
        </w:rPr>
        <w:t>- Các ô (1), (2), (3), (4), (5), (6), (7), (8), (9), (10), (11), (12), (13)</w:t>
      </w:r>
      <w:r w:rsidRPr="00FC438A">
        <w:rPr>
          <w:rFonts w:ascii="Times New Roman" w:hAnsi="Times New Roman"/>
          <w:sz w:val="28"/>
          <w:szCs w:val="28"/>
          <w:lang w:val="vi-VN"/>
        </w:rPr>
        <w:t>, (14)</w:t>
      </w:r>
      <w:r w:rsidRPr="00FC438A">
        <w:rPr>
          <w:rFonts w:ascii="Times New Roman" w:hAnsi="Times New Roman"/>
          <w:sz w:val="28"/>
          <w:szCs w:val="28"/>
        </w:rPr>
        <w:t>: Đối với mỗi mặt hàng dự thầu, căn cứ mức điểm quy định tại  Phụ lục Bảng đánh giá về tiêu chuẩn kỹ thuật</w:t>
      </w:r>
      <w:r>
        <w:rPr>
          <w:rFonts w:ascii="Times New Roman" w:hAnsi="Times New Roman"/>
          <w:sz w:val="28"/>
          <w:szCs w:val="28"/>
        </w:rPr>
        <w:t xml:space="preserve"> (thuộc </w:t>
      </w:r>
      <w:r w:rsidRPr="00FC438A">
        <w:rPr>
          <w:rFonts w:ascii="Times New Roman" w:hAnsi="Times New Roman"/>
          <w:sz w:val="28"/>
          <w:szCs w:val="28"/>
        </w:rPr>
        <w:t>Phần 4</w:t>
      </w:r>
      <w:r>
        <w:rPr>
          <w:rFonts w:ascii="Times New Roman" w:hAnsi="Times New Roman"/>
          <w:sz w:val="28"/>
          <w:szCs w:val="28"/>
        </w:rPr>
        <w:t>)</w:t>
      </w:r>
      <w:r w:rsidRPr="00FC438A">
        <w:rPr>
          <w:rFonts w:ascii="Times New Roman" w:hAnsi="Times New Roman"/>
          <w:sz w:val="28"/>
          <w:szCs w:val="28"/>
        </w:rPr>
        <w:t>, Nhà thầu nhập điểm của các tiêu chí kỹ thuật phù hợp với thông tin trong Bảng giá dự thầu (mẫu số 05).</w:t>
      </w:r>
    </w:p>
    <w:p w14:paraId="7C6D1798" w14:textId="77777777" w:rsidR="00CA6BD3" w:rsidRDefault="00CA6BD3">
      <w:pPr>
        <w:rPr>
          <w:rFonts w:ascii="Times New Roman" w:hAnsi="Times New Roman" w:cs="Times New Roman"/>
          <w:sz w:val="28"/>
          <w:szCs w:val="28"/>
        </w:rPr>
      </w:pPr>
    </w:p>
    <w:p w14:paraId="5ED7004F" w14:textId="77777777" w:rsidR="00007E82" w:rsidRDefault="00007E82">
      <w:pPr>
        <w:rPr>
          <w:rFonts w:ascii="Times New Roman" w:hAnsi="Times New Roman" w:cs="Times New Roman"/>
          <w:sz w:val="28"/>
          <w:szCs w:val="28"/>
        </w:rPr>
      </w:pPr>
    </w:p>
    <w:p w14:paraId="5167E3F6" w14:textId="77777777" w:rsidR="00007E82" w:rsidRDefault="00007E82" w:rsidP="00007E82">
      <w:pPr>
        <w:tabs>
          <w:tab w:val="left" w:pos="7938"/>
        </w:tabs>
        <w:spacing w:after="60" w:line="276" w:lineRule="auto"/>
        <w:jc w:val="right"/>
        <w:rPr>
          <w:rFonts w:ascii="Times New Roman" w:eastAsia="Times New Roman" w:hAnsi="Times New Roman"/>
          <w:b/>
          <w:bCs/>
          <w:sz w:val="28"/>
          <w:szCs w:val="28"/>
        </w:rPr>
        <w:sectPr w:rsidR="00007E82" w:rsidSect="00C82365">
          <w:pgSz w:w="16840" w:h="11907" w:orient="landscape" w:code="9"/>
          <w:pgMar w:top="1701" w:right="1134" w:bottom="1134" w:left="1134" w:header="720" w:footer="720" w:gutter="0"/>
          <w:cols w:space="720"/>
          <w:docGrid w:linePitch="360"/>
        </w:sectPr>
      </w:pPr>
    </w:p>
    <w:p w14:paraId="18F4443D" w14:textId="77777777" w:rsidR="00007E82" w:rsidRPr="000752E9" w:rsidRDefault="00007E82" w:rsidP="00007E82">
      <w:pPr>
        <w:tabs>
          <w:tab w:val="left" w:pos="7938"/>
        </w:tabs>
        <w:spacing w:after="60" w:line="276" w:lineRule="auto"/>
        <w:jc w:val="right"/>
        <w:rPr>
          <w:rFonts w:ascii="Times New Roman" w:eastAsia="Times New Roman" w:hAnsi="Times New Roman"/>
          <w:b/>
          <w:bCs/>
          <w:sz w:val="28"/>
          <w:szCs w:val="28"/>
        </w:rPr>
      </w:pPr>
      <w:r w:rsidRPr="000752E9">
        <w:rPr>
          <w:rFonts w:ascii="Times New Roman" w:eastAsia="Times New Roman" w:hAnsi="Times New Roman"/>
          <w:b/>
          <w:bCs/>
          <w:sz w:val="28"/>
          <w:szCs w:val="28"/>
        </w:rPr>
        <w:t xml:space="preserve">Mẫu số 16 </w:t>
      </w:r>
    </w:p>
    <w:p w14:paraId="6DEA92E7" w14:textId="77777777" w:rsidR="00007E82" w:rsidRPr="000752E9" w:rsidRDefault="00007E82" w:rsidP="00007E82">
      <w:pPr>
        <w:tabs>
          <w:tab w:val="left" w:pos="7938"/>
        </w:tabs>
        <w:spacing w:after="60" w:line="276" w:lineRule="auto"/>
        <w:jc w:val="center"/>
        <w:rPr>
          <w:rFonts w:ascii="Times New Roman" w:eastAsia="Times New Roman" w:hAnsi="Times New Roman"/>
          <w:sz w:val="28"/>
          <w:szCs w:val="28"/>
        </w:rPr>
      </w:pPr>
      <w:r w:rsidRPr="000752E9">
        <w:rPr>
          <w:rFonts w:ascii="Times New Roman" w:eastAsia="Times New Roman" w:hAnsi="Times New Roman"/>
          <w:b/>
          <w:bCs/>
          <w:sz w:val="28"/>
          <w:szCs w:val="28"/>
        </w:rPr>
        <w:t>CAM KẾT VỀ ĐIỀU KIỆN GIAO HÀNG CỦA NHÀ THẦU</w:t>
      </w:r>
    </w:p>
    <w:p w14:paraId="5B129157" w14:textId="77777777" w:rsidR="00007E82" w:rsidRPr="000752E9" w:rsidRDefault="00007E82" w:rsidP="00007E82">
      <w:pPr>
        <w:tabs>
          <w:tab w:val="left" w:pos="4534"/>
          <w:tab w:val="left" w:pos="7938"/>
        </w:tabs>
        <w:spacing w:after="60" w:line="276" w:lineRule="auto"/>
        <w:jc w:val="right"/>
        <w:rPr>
          <w:rFonts w:ascii="Times New Roman" w:eastAsia="Times New Roman" w:hAnsi="Times New Roman"/>
          <w:sz w:val="28"/>
          <w:szCs w:val="28"/>
        </w:rPr>
      </w:pPr>
      <w:r w:rsidRPr="000752E9">
        <w:rPr>
          <w:rFonts w:ascii="Times New Roman" w:hAnsi="Times New Roman"/>
          <w:sz w:val="28"/>
          <w:szCs w:val="28"/>
        </w:rPr>
        <w:t>___, ngày___ tháng___ năm___</w:t>
      </w:r>
    </w:p>
    <w:p w14:paraId="725EA652" w14:textId="77777777" w:rsidR="00007E82" w:rsidRPr="000752E9" w:rsidRDefault="00007E82" w:rsidP="00007E82">
      <w:pPr>
        <w:tabs>
          <w:tab w:val="left" w:pos="4534"/>
          <w:tab w:val="left" w:pos="7938"/>
        </w:tabs>
        <w:spacing w:after="60" w:line="276" w:lineRule="auto"/>
        <w:jc w:val="both"/>
        <w:rPr>
          <w:rFonts w:ascii="Times New Roman" w:eastAsia="Times New Roman" w:hAnsi="Times New Roman"/>
          <w:sz w:val="28"/>
          <w:szCs w:val="28"/>
        </w:rPr>
      </w:pPr>
      <w:r w:rsidRPr="000752E9">
        <w:rPr>
          <w:rFonts w:ascii="Times New Roman" w:eastAsia="Times New Roman" w:hAnsi="Times New Roman"/>
          <w:sz w:val="28"/>
          <w:szCs w:val="28"/>
        </w:rPr>
        <w:t>Tên nhà thầu:</w:t>
      </w:r>
      <w:r w:rsidRPr="000752E9">
        <w:rPr>
          <w:rFonts w:ascii="Times New Roman" w:hAnsi="Times New Roman"/>
          <w:sz w:val="28"/>
          <w:szCs w:val="28"/>
        </w:rPr>
        <w:t xml:space="preserve"> ____________</w:t>
      </w:r>
      <w:r w:rsidRPr="000752E9">
        <w:rPr>
          <w:rFonts w:ascii="Times New Roman" w:eastAsia="Times New Roman" w:hAnsi="Times New Roman"/>
          <w:i/>
          <w:sz w:val="28"/>
          <w:szCs w:val="28"/>
        </w:rPr>
        <w:t xml:space="preserve"> [Ghi tên đầy đủ của nhà thầu]</w:t>
      </w:r>
    </w:p>
    <w:p w14:paraId="341F9153" w14:textId="77777777" w:rsidR="00007E82" w:rsidRPr="000752E9" w:rsidRDefault="00007E82" w:rsidP="00007E82">
      <w:pPr>
        <w:tabs>
          <w:tab w:val="left" w:pos="7938"/>
        </w:tabs>
        <w:spacing w:after="60" w:line="276" w:lineRule="auto"/>
        <w:jc w:val="both"/>
        <w:rPr>
          <w:rFonts w:ascii="Times New Roman" w:eastAsia="Times New Roman" w:hAnsi="Times New Roman"/>
          <w:sz w:val="28"/>
          <w:szCs w:val="28"/>
        </w:rPr>
      </w:pPr>
      <w:r w:rsidRPr="000752E9">
        <w:rPr>
          <w:rFonts w:ascii="Times New Roman" w:eastAsia="Times New Roman" w:hAnsi="Times New Roman"/>
          <w:sz w:val="28"/>
          <w:szCs w:val="28"/>
        </w:rPr>
        <w:t xml:space="preserve">Kính gửi: </w:t>
      </w:r>
      <w:r>
        <w:rPr>
          <w:rFonts w:ascii="Times New Roman" w:eastAsia="Times New Roman" w:hAnsi="Times New Roman"/>
          <w:sz w:val="28"/>
          <w:szCs w:val="28"/>
        </w:rPr>
        <w:t>Bệnh viện Mắt Nghệ An</w:t>
      </w:r>
    </w:p>
    <w:p w14:paraId="3A16E89B" w14:textId="77777777" w:rsidR="00007E82" w:rsidRPr="000752E9" w:rsidRDefault="00007E82" w:rsidP="00007E82">
      <w:pPr>
        <w:tabs>
          <w:tab w:val="left" w:pos="7938"/>
        </w:tabs>
        <w:spacing w:after="60" w:line="276" w:lineRule="auto"/>
        <w:jc w:val="both"/>
        <w:rPr>
          <w:rFonts w:ascii="Times New Roman" w:eastAsia="Times New Roman" w:hAnsi="Times New Roman"/>
          <w:sz w:val="28"/>
          <w:szCs w:val="28"/>
        </w:rPr>
      </w:pPr>
      <w:r w:rsidRPr="000752E9">
        <w:rPr>
          <w:rFonts w:ascii="Times New Roman" w:eastAsia="Times New Roman" w:hAnsi="Times New Roman"/>
          <w:sz w:val="28"/>
          <w:szCs w:val="28"/>
        </w:rPr>
        <w:t xml:space="preserve">Sau khi nghiên cứu E-HSMT </w:t>
      </w:r>
      <w:r w:rsidRPr="000752E9">
        <w:rPr>
          <w:rFonts w:ascii="Times New Roman" w:eastAsia="Times New Roman" w:hAnsi="Times New Roman"/>
          <w:b/>
          <w:bCs/>
          <w:i/>
          <w:sz w:val="28"/>
          <w:szCs w:val="28"/>
        </w:rPr>
        <w:t>gói thầu</w:t>
      </w:r>
      <w:r>
        <w:rPr>
          <w:rFonts w:ascii="Times New Roman" w:eastAsia="Times New Roman" w:hAnsi="Times New Roman"/>
          <w:b/>
          <w:bCs/>
          <w:i/>
          <w:sz w:val="28"/>
          <w:szCs w:val="28"/>
        </w:rPr>
        <w:t xml:space="preserve">: Gói thầu thuốc generic, </w:t>
      </w:r>
      <w:r w:rsidRPr="000752E9">
        <w:rPr>
          <w:rFonts w:ascii="Times New Roman" w:eastAsia="Times New Roman" w:hAnsi="Times New Roman"/>
          <w:sz w:val="28"/>
          <w:szCs w:val="28"/>
        </w:rPr>
        <w:t>chúng tôi xin cam kết và thực hiện đầy đủ những nội dung theo yêu cầu của E-HSMT như sau:</w:t>
      </w:r>
    </w:p>
    <w:p w14:paraId="1BE658C7" w14:textId="77777777" w:rsidR="00007E82" w:rsidRPr="000752E9" w:rsidRDefault="00007E82" w:rsidP="00007E82">
      <w:pPr>
        <w:tabs>
          <w:tab w:val="left" w:pos="7938"/>
        </w:tabs>
        <w:spacing w:after="60" w:line="276" w:lineRule="auto"/>
        <w:jc w:val="both"/>
        <w:rPr>
          <w:rFonts w:ascii="Times New Roman" w:eastAsia="Times New Roman" w:hAnsi="Times New Roman"/>
          <w:sz w:val="28"/>
          <w:szCs w:val="28"/>
        </w:rPr>
      </w:pPr>
      <w:r w:rsidRPr="000752E9">
        <w:rPr>
          <w:rFonts w:ascii="Times New Roman" w:eastAsia="Times New Roman" w:hAnsi="Times New Roman"/>
          <w:sz w:val="28"/>
          <w:szCs w:val="28"/>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6EE8954B" w14:textId="77777777" w:rsidR="00007E82" w:rsidRPr="000752E9" w:rsidRDefault="00007E82" w:rsidP="00007E82">
      <w:pPr>
        <w:tabs>
          <w:tab w:val="left" w:pos="7938"/>
        </w:tabs>
        <w:spacing w:after="60" w:line="276" w:lineRule="auto"/>
        <w:jc w:val="both"/>
        <w:rPr>
          <w:rFonts w:ascii="Times New Roman" w:eastAsia="Times New Roman" w:hAnsi="Times New Roman"/>
          <w:sz w:val="28"/>
          <w:szCs w:val="28"/>
        </w:rPr>
      </w:pPr>
      <w:r w:rsidRPr="000752E9">
        <w:rPr>
          <w:rFonts w:ascii="Times New Roman" w:eastAsia="Times New Roman" w:hAnsi="Times New Roman"/>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6BB457A1" w14:textId="77777777" w:rsidR="00007E82" w:rsidRPr="000752E9" w:rsidRDefault="00007E82" w:rsidP="00007E82">
      <w:pPr>
        <w:tabs>
          <w:tab w:val="left" w:pos="991"/>
          <w:tab w:val="left" w:pos="7938"/>
        </w:tabs>
        <w:spacing w:after="60" w:line="276" w:lineRule="auto"/>
        <w:jc w:val="both"/>
        <w:rPr>
          <w:rFonts w:ascii="Times New Roman" w:eastAsia="Times New Roman" w:hAnsi="Times New Roman"/>
          <w:sz w:val="28"/>
          <w:szCs w:val="28"/>
        </w:rPr>
      </w:pPr>
      <w:r w:rsidRPr="000752E9">
        <w:rPr>
          <w:rFonts w:ascii="Times New Roman" w:eastAsia="Times New Roman" w:hAnsi="Times New Roman"/>
          <w:sz w:val="28"/>
          <w:szCs w:val="28"/>
        </w:rPr>
        <w:t xml:space="preserve">3. Bảo quản và phân phối thuốc đảm bảo đúng yêu cầu quy định về GSP, GDP trong suốt quá trình vận chuyển tới kho của </w:t>
      </w:r>
      <w:r>
        <w:rPr>
          <w:rFonts w:ascii="Times New Roman" w:eastAsia="Times New Roman" w:hAnsi="Times New Roman"/>
          <w:sz w:val="28"/>
          <w:szCs w:val="28"/>
        </w:rPr>
        <w:t>Bệnh viện Mắt Nghệ An</w:t>
      </w:r>
      <w:r w:rsidRPr="000752E9">
        <w:rPr>
          <w:rFonts w:ascii="Times New Roman" w:eastAsia="Times New Roman" w:hAnsi="Times New Roman"/>
          <w:sz w:val="28"/>
          <w:szCs w:val="28"/>
        </w:rPr>
        <w:t>.</w:t>
      </w:r>
    </w:p>
    <w:p w14:paraId="00929F39" w14:textId="77777777" w:rsidR="00007E82" w:rsidRPr="000752E9" w:rsidRDefault="00007E82" w:rsidP="00007E82">
      <w:pPr>
        <w:tabs>
          <w:tab w:val="left" w:pos="969"/>
          <w:tab w:val="left" w:pos="7938"/>
        </w:tabs>
        <w:spacing w:after="60" w:line="276" w:lineRule="auto"/>
        <w:jc w:val="both"/>
        <w:rPr>
          <w:rFonts w:ascii="Times New Roman" w:eastAsia="Times New Roman" w:hAnsi="Times New Roman"/>
          <w:sz w:val="28"/>
          <w:szCs w:val="28"/>
        </w:rPr>
      </w:pPr>
      <w:r w:rsidRPr="000752E9">
        <w:rPr>
          <w:rFonts w:ascii="Times New Roman" w:eastAsia="Times New Roman" w:hAnsi="Times New Roman"/>
          <w:sz w:val="28"/>
          <w:szCs w:val="28"/>
        </w:rPr>
        <w:t>4. Về hạn sử dụng của thuốc tại thời điểm giao hàng:</w:t>
      </w:r>
    </w:p>
    <w:p w14:paraId="13F2F832" w14:textId="77777777" w:rsidR="00007E82" w:rsidRPr="000752E9" w:rsidRDefault="00007E82" w:rsidP="00007E82">
      <w:pPr>
        <w:tabs>
          <w:tab w:val="left" w:pos="7938"/>
        </w:tabs>
        <w:spacing w:after="60" w:line="276" w:lineRule="auto"/>
        <w:jc w:val="both"/>
        <w:rPr>
          <w:rFonts w:ascii="Times New Roman" w:eastAsia="Times New Roman" w:hAnsi="Times New Roman"/>
          <w:sz w:val="28"/>
          <w:szCs w:val="28"/>
        </w:rPr>
      </w:pPr>
      <w:r w:rsidRPr="000752E9">
        <w:rPr>
          <w:rFonts w:ascii="Times New Roman" w:eastAsia="Times New Roman" w:hAnsi="Times New Roman"/>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0752E9">
        <w:rPr>
          <w:rFonts w:ascii="Times New Roman" w:eastAsia="Times New Roman" w:hAnsi="Times New Roman"/>
          <w:i/>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6B284944" w14:textId="77777777" w:rsidR="00007E82" w:rsidRPr="000752E9" w:rsidRDefault="00007E82" w:rsidP="00007E82">
      <w:pPr>
        <w:tabs>
          <w:tab w:val="left" w:pos="979"/>
          <w:tab w:val="left" w:pos="7938"/>
        </w:tabs>
        <w:spacing w:after="60" w:line="276" w:lineRule="auto"/>
        <w:jc w:val="both"/>
        <w:rPr>
          <w:rFonts w:ascii="Times New Roman" w:eastAsia="Times New Roman" w:hAnsi="Times New Roman"/>
          <w:sz w:val="28"/>
          <w:szCs w:val="28"/>
        </w:rPr>
      </w:pPr>
      <w:r w:rsidRPr="000752E9">
        <w:rPr>
          <w:rFonts w:ascii="Times New Roman" w:eastAsia="Times New Roman" w:hAnsi="Times New Roman"/>
          <w:sz w:val="28"/>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tbl>
      <w:tblPr>
        <w:tblW w:w="5000" w:type="pct"/>
        <w:tblLook w:val="01E0" w:firstRow="1" w:lastRow="1" w:firstColumn="1" w:lastColumn="1" w:noHBand="0" w:noVBand="0"/>
      </w:tblPr>
      <w:tblGrid>
        <w:gridCol w:w="4519"/>
        <w:gridCol w:w="4553"/>
      </w:tblGrid>
      <w:tr w:rsidR="00007E82" w:rsidRPr="000752E9" w14:paraId="586A08D0" w14:textId="77777777" w:rsidTr="00C24C6E">
        <w:tc>
          <w:tcPr>
            <w:tcW w:w="4788" w:type="dxa"/>
          </w:tcPr>
          <w:p w14:paraId="038F9667" w14:textId="77777777" w:rsidR="00007E82" w:rsidRPr="000752E9" w:rsidRDefault="00007E82" w:rsidP="00007E82">
            <w:pPr>
              <w:tabs>
                <w:tab w:val="left" w:pos="7938"/>
              </w:tabs>
              <w:spacing w:after="60" w:line="276" w:lineRule="auto"/>
              <w:rPr>
                <w:rFonts w:ascii="Times New Roman" w:eastAsia="Times New Roman" w:hAnsi="Times New Roman"/>
                <w:sz w:val="26"/>
                <w:szCs w:val="26"/>
              </w:rPr>
            </w:pPr>
          </w:p>
        </w:tc>
        <w:tc>
          <w:tcPr>
            <w:tcW w:w="4788" w:type="dxa"/>
          </w:tcPr>
          <w:p w14:paraId="36899D73" w14:textId="77777777" w:rsidR="00007E82" w:rsidRPr="000752E9" w:rsidRDefault="00007E82" w:rsidP="00007E82">
            <w:pPr>
              <w:tabs>
                <w:tab w:val="left" w:pos="7938"/>
              </w:tabs>
              <w:spacing w:after="60" w:line="276" w:lineRule="auto"/>
              <w:jc w:val="center"/>
              <w:rPr>
                <w:rFonts w:ascii="Times New Roman" w:eastAsia="Times New Roman" w:hAnsi="Times New Roman"/>
                <w:b/>
                <w:sz w:val="26"/>
                <w:szCs w:val="26"/>
              </w:rPr>
            </w:pPr>
            <w:r w:rsidRPr="000752E9">
              <w:rPr>
                <w:rFonts w:ascii="Times New Roman" w:eastAsia="Times New Roman" w:hAnsi="Times New Roman"/>
                <w:b/>
                <w:sz w:val="26"/>
                <w:szCs w:val="26"/>
              </w:rPr>
              <w:t>Đại diện hợp pháp của nhà thầu</w:t>
            </w:r>
            <w:r w:rsidRPr="000752E9">
              <w:rPr>
                <w:rFonts w:ascii="Times New Roman" w:eastAsia="Times New Roman" w:hAnsi="Times New Roman"/>
                <w:sz w:val="26"/>
                <w:szCs w:val="26"/>
              </w:rPr>
              <w:br/>
            </w:r>
            <w:r w:rsidRPr="000752E9">
              <w:rPr>
                <w:rFonts w:ascii="Times New Roman" w:eastAsia="Times New Roman" w:hAnsi="Times New Roman"/>
                <w:i/>
                <w:sz w:val="26"/>
                <w:szCs w:val="26"/>
              </w:rPr>
              <w:t>[Ghi tên, chức danh, ký tên và đóng dấu]</w:t>
            </w:r>
          </w:p>
        </w:tc>
      </w:tr>
    </w:tbl>
    <w:p w14:paraId="19A12CDC" w14:textId="5712E404" w:rsidR="00AE71E1" w:rsidRPr="00AE71E1" w:rsidRDefault="00AE71E1" w:rsidP="00AE71E1">
      <w:pPr>
        <w:tabs>
          <w:tab w:val="left" w:pos="1135"/>
        </w:tabs>
        <w:rPr>
          <w:rFonts w:ascii="Times New Roman" w:hAnsi="Times New Roman"/>
        </w:rPr>
        <w:sectPr w:rsidR="00AE71E1" w:rsidRPr="00AE71E1" w:rsidSect="00007E82">
          <w:pgSz w:w="11907" w:h="16840" w:code="9"/>
          <w:pgMar w:top="1134" w:right="1134" w:bottom="1134" w:left="1701" w:header="720" w:footer="720" w:gutter="0"/>
          <w:cols w:space="720"/>
          <w:docGrid w:linePitch="360"/>
        </w:sectPr>
      </w:pPr>
    </w:p>
    <w:p w14:paraId="52D6E3F6" w14:textId="77777777" w:rsidR="00007E82" w:rsidRPr="00E158FC" w:rsidRDefault="00007E82" w:rsidP="00AE71E1">
      <w:pPr>
        <w:rPr>
          <w:rFonts w:ascii="Times New Roman" w:hAnsi="Times New Roman" w:cs="Times New Roman"/>
          <w:sz w:val="28"/>
          <w:szCs w:val="28"/>
        </w:rPr>
      </w:pPr>
    </w:p>
    <w:sectPr w:rsidR="00007E82" w:rsidRPr="00E158FC" w:rsidSect="00C82365">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6C14" w14:textId="77777777" w:rsidR="00423205" w:rsidRDefault="00423205" w:rsidP="00C82365">
      <w:pPr>
        <w:spacing w:after="0" w:line="240" w:lineRule="auto"/>
      </w:pPr>
      <w:r>
        <w:separator/>
      </w:r>
    </w:p>
  </w:endnote>
  <w:endnote w:type="continuationSeparator" w:id="0">
    <w:p w14:paraId="4579AD18" w14:textId="77777777" w:rsidR="00423205" w:rsidRDefault="00423205" w:rsidP="00C8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C7FC" w14:textId="77777777" w:rsidR="00423205" w:rsidRDefault="00423205" w:rsidP="00C82365">
      <w:pPr>
        <w:spacing w:after="0" w:line="240" w:lineRule="auto"/>
      </w:pPr>
      <w:r>
        <w:separator/>
      </w:r>
    </w:p>
  </w:footnote>
  <w:footnote w:type="continuationSeparator" w:id="0">
    <w:p w14:paraId="64B2A4F9" w14:textId="77777777" w:rsidR="00423205" w:rsidRDefault="00423205" w:rsidP="00C82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2E79"/>
    <w:multiLevelType w:val="hybridMultilevel"/>
    <w:tmpl w:val="7EB8CD9A"/>
    <w:lvl w:ilvl="0" w:tplc="24D2D04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1B2460"/>
    <w:multiLevelType w:val="hybridMultilevel"/>
    <w:tmpl w:val="17B82BA6"/>
    <w:lvl w:ilvl="0" w:tplc="B0A2DB7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20B71C7"/>
    <w:multiLevelType w:val="multilevel"/>
    <w:tmpl w:val="9E34C91A"/>
    <w:lvl w:ilvl="0">
      <w:start w:val="1"/>
      <w:numFmt w:val="decimal"/>
      <w:lvlText w:val="%1."/>
      <w:lvlJc w:val="left"/>
      <w:pPr>
        <w:ind w:left="432" w:hanging="432"/>
      </w:pPr>
      <w:rPr>
        <w:b/>
      </w:rPr>
    </w:lvl>
    <w:lvl w:ilvl="1">
      <w:start w:val="1"/>
      <w:numFmt w:val="decimal"/>
      <w:lvlText w:val="%1.%2."/>
      <w:lvlJc w:val="left"/>
      <w:pPr>
        <w:ind w:left="720" w:hanging="720"/>
      </w:pPr>
      <w:rPr>
        <w:b w:val="0"/>
        <w:bCs/>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num w:numId="1" w16cid:durableId="92825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4738291">
    <w:abstractNumId w:val="1"/>
  </w:num>
  <w:num w:numId="3" w16cid:durableId="1590508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FC"/>
    <w:rsid w:val="00007E82"/>
    <w:rsid w:val="0003419B"/>
    <w:rsid w:val="00035AFB"/>
    <w:rsid w:val="00096AF7"/>
    <w:rsid w:val="000B2BC8"/>
    <w:rsid w:val="000C0251"/>
    <w:rsid w:val="000F7948"/>
    <w:rsid w:val="00101AD3"/>
    <w:rsid w:val="001246A7"/>
    <w:rsid w:val="001A053A"/>
    <w:rsid w:val="00291552"/>
    <w:rsid w:val="0029488B"/>
    <w:rsid w:val="0032623F"/>
    <w:rsid w:val="003321AE"/>
    <w:rsid w:val="00347B3B"/>
    <w:rsid w:val="00387A0D"/>
    <w:rsid w:val="003C7BE2"/>
    <w:rsid w:val="003F34D7"/>
    <w:rsid w:val="00423205"/>
    <w:rsid w:val="004236A7"/>
    <w:rsid w:val="00451657"/>
    <w:rsid w:val="004736BB"/>
    <w:rsid w:val="00481712"/>
    <w:rsid w:val="004A53FE"/>
    <w:rsid w:val="004B438A"/>
    <w:rsid w:val="004D59E3"/>
    <w:rsid w:val="00515A82"/>
    <w:rsid w:val="00595D7C"/>
    <w:rsid w:val="00630161"/>
    <w:rsid w:val="0069007B"/>
    <w:rsid w:val="006925DF"/>
    <w:rsid w:val="006967DB"/>
    <w:rsid w:val="006D6AB9"/>
    <w:rsid w:val="00794B46"/>
    <w:rsid w:val="007F634B"/>
    <w:rsid w:val="007F655E"/>
    <w:rsid w:val="00811DBA"/>
    <w:rsid w:val="00861823"/>
    <w:rsid w:val="008D5234"/>
    <w:rsid w:val="00935315"/>
    <w:rsid w:val="0094406D"/>
    <w:rsid w:val="009A7D3B"/>
    <w:rsid w:val="009B7CA5"/>
    <w:rsid w:val="00A24E3D"/>
    <w:rsid w:val="00A461D0"/>
    <w:rsid w:val="00AC3288"/>
    <w:rsid w:val="00AE71E1"/>
    <w:rsid w:val="00B0584A"/>
    <w:rsid w:val="00B14AC0"/>
    <w:rsid w:val="00BA678F"/>
    <w:rsid w:val="00BF0483"/>
    <w:rsid w:val="00BF34A2"/>
    <w:rsid w:val="00C445B2"/>
    <w:rsid w:val="00C82365"/>
    <w:rsid w:val="00CA6BD3"/>
    <w:rsid w:val="00CD2EEE"/>
    <w:rsid w:val="00D57008"/>
    <w:rsid w:val="00D60FAF"/>
    <w:rsid w:val="00DC421E"/>
    <w:rsid w:val="00DC7143"/>
    <w:rsid w:val="00DE432B"/>
    <w:rsid w:val="00E158FC"/>
    <w:rsid w:val="00E40654"/>
    <w:rsid w:val="00EA5130"/>
    <w:rsid w:val="00EE40F4"/>
    <w:rsid w:val="00F43D3B"/>
    <w:rsid w:val="00F62DBC"/>
    <w:rsid w:val="00FD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3B62"/>
  <w15:chartTrackingRefBased/>
  <w15:docId w15:val="{386F3D1F-F772-4BAA-82AF-8FAC210A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5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58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58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58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5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58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58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58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58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5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8FC"/>
    <w:rPr>
      <w:rFonts w:eastAsiaTheme="majorEastAsia" w:cstheme="majorBidi"/>
      <w:color w:val="272727" w:themeColor="text1" w:themeTint="D8"/>
    </w:rPr>
  </w:style>
  <w:style w:type="paragraph" w:styleId="Title">
    <w:name w:val="Title"/>
    <w:basedOn w:val="Normal"/>
    <w:next w:val="Normal"/>
    <w:link w:val="TitleChar"/>
    <w:uiPriority w:val="10"/>
    <w:qFormat/>
    <w:rsid w:val="00E15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8FC"/>
    <w:pPr>
      <w:spacing w:before="160"/>
      <w:jc w:val="center"/>
    </w:pPr>
    <w:rPr>
      <w:i/>
      <w:iCs/>
      <w:color w:val="404040" w:themeColor="text1" w:themeTint="BF"/>
    </w:rPr>
  </w:style>
  <w:style w:type="character" w:customStyle="1" w:styleId="QuoteChar">
    <w:name w:val="Quote Char"/>
    <w:basedOn w:val="DefaultParagraphFont"/>
    <w:link w:val="Quote"/>
    <w:uiPriority w:val="29"/>
    <w:rsid w:val="00E158FC"/>
    <w:rPr>
      <w:i/>
      <w:iCs/>
      <w:color w:val="404040" w:themeColor="text1" w:themeTint="BF"/>
    </w:rPr>
  </w:style>
  <w:style w:type="paragraph" w:styleId="ListParagraph">
    <w:name w:val="List Paragraph"/>
    <w:basedOn w:val="Normal"/>
    <w:uiPriority w:val="34"/>
    <w:qFormat/>
    <w:rsid w:val="00E158FC"/>
    <w:pPr>
      <w:ind w:left="720"/>
      <w:contextualSpacing/>
    </w:pPr>
  </w:style>
  <w:style w:type="character" w:styleId="IntenseEmphasis">
    <w:name w:val="Intense Emphasis"/>
    <w:basedOn w:val="DefaultParagraphFont"/>
    <w:uiPriority w:val="21"/>
    <w:qFormat/>
    <w:rsid w:val="00E158FC"/>
    <w:rPr>
      <w:i/>
      <w:iCs/>
      <w:color w:val="2F5496" w:themeColor="accent1" w:themeShade="BF"/>
    </w:rPr>
  </w:style>
  <w:style w:type="paragraph" w:styleId="IntenseQuote">
    <w:name w:val="Intense Quote"/>
    <w:basedOn w:val="Normal"/>
    <w:next w:val="Normal"/>
    <w:link w:val="IntenseQuoteChar"/>
    <w:uiPriority w:val="30"/>
    <w:qFormat/>
    <w:rsid w:val="00E15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8FC"/>
    <w:rPr>
      <w:i/>
      <w:iCs/>
      <w:color w:val="2F5496" w:themeColor="accent1" w:themeShade="BF"/>
    </w:rPr>
  </w:style>
  <w:style w:type="character" w:styleId="IntenseReference">
    <w:name w:val="Intense Reference"/>
    <w:basedOn w:val="DefaultParagraphFont"/>
    <w:uiPriority w:val="32"/>
    <w:qFormat/>
    <w:rsid w:val="00E158FC"/>
    <w:rPr>
      <w:b/>
      <w:bCs/>
      <w:smallCaps/>
      <w:color w:val="2F5496" w:themeColor="accent1" w:themeShade="BF"/>
      <w:spacing w:val="5"/>
    </w:rPr>
  </w:style>
  <w:style w:type="paragraph" w:styleId="Header">
    <w:name w:val="header"/>
    <w:basedOn w:val="Normal"/>
    <w:link w:val="HeaderChar"/>
    <w:uiPriority w:val="99"/>
    <w:unhideWhenUsed/>
    <w:rsid w:val="00C82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65"/>
  </w:style>
  <w:style w:type="paragraph" w:styleId="Footer">
    <w:name w:val="footer"/>
    <w:basedOn w:val="Normal"/>
    <w:link w:val="FooterChar"/>
    <w:uiPriority w:val="99"/>
    <w:unhideWhenUsed/>
    <w:rsid w:val="00C82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65"/>
  </w:style>
  <w:style w:type="character" w:styleId="CommentReference">
    <w:name w:val="annotation reference"/>
    <w:uiPriority w:val="99"/>
    <w:semiHidden/>
    <w:unhideWhenUsed/>
    <w:rsid w:val="00C82365"/>
    <w:rPr>
      <w:sz w:val="16"/>
      <w:szCs w:val="16"/>
    </w:rPr>
  </w:style>
  <w:style w:type="paragraph" w:styleId="CommentText">
    <w:name w:val="annotation text"/>
    <w:basedOn w:val="Normal"/>
    <w:link w:val="CommentTextChar"/>
    <w:uiPriority w:val="99"/>
    <w:semiHidden/>
    <w:unhideWhenUsed/>
    <w:rsid w:val="00C82365"/>
    <w:pPr>
      <w:widowControl w:val="0"/>
      <w:spacing w:after="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C82365"/>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Đậu Thị Tố Nga</dc:creator>
  <cp:keywords/>
  <dc:description/>
  <cp:lastModifiedBy>Đậu Thị Tố Nga</cp:lastModifiedBy>
  <cp:revision>79</cp:revision>
  <dcterms:created xsi:type="dcterms:W3CDTF">2026-01-22T08:06:00Z</dcterms:created>
  <dcterms:modified xsi:type="dcterms:W3CDTF">2026-01-23T04:43:00Z</dcterms:modified>
</cp:coreProperties>
</file>