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9A4" w:rsidRPr="002650D3" w:rsidRDefault="00E169A4" w:rsidP="00E169A4">
      <w:pPr>
        <w:pStyle w:val="TOC1"/>
        <w:spacing w:line="264" w:lineRule="auto"/>
        <w:rPr>
          <w:rFonts w:ascii="Times New Roman" w:hAnsi="Times New Roman" w:cs="Times New Roman"/>
        </w:rPr>
      </w:pPr>
      <w:r w:rsidRPr="002650D3">
        <w:rPr>
          <w:rFonts w:ascii="Times New Roman" w:hAnsi="Times New Roman" w:cs="Times New Roman"/>
        </w:rPr>
        <w:t xml:space="preserve">Mục </w:t>
      </w:r>
      <w:r w:rsidRPr="002650D3">
        <w:rPr>
          <w:rFonts w:ascii="Times New Roman" w:hAnsi="Times New Roman" w:cs="Times New Roman"/>
          <w:lang w:val="pl-PL"/>
        </w:rPr>
        <w:t>3</w:t>
      </w:r>
      <w:r w:rsidRPr="002650D3">
        <w:rPr>
          <w:rFonts w:ascii="Times New Roman" w:hAnsi="Times New Roman" w:cs="Times New Roman"/>
        </w:rPr>
        <w:t>. Tiêu chuẩn đánh giá về kỹ thuật</w:t>
      </w:r>
    </w:p>
    <w:p w:rsidR="00906F3A" w:rsidRPr="002650D3" w:rsidRDefault="00906F3A" w:rsidP="00906F3A">
      <w:pPr>
        <w:spacing w:before="120" w:after="120"/>
        <w:ind w:right="43" w:firstLine="567"/>
        <w:rPr>
          <w:bCs/>
          <w:sz w:val="28"/>
          <w:szCs w:val="28"/>
          <w:lang w:val="vi-VN"/>
        </w:rPr>
      </w:pPr>
      <w:r w:rsidRPr="002650D3">
        <w:rPr>
          <w:bCs/>
          <w:sz w:val="28"/>
          <w:szCs w:val="28"/>
        </w:rPr>
        <w:t xml:space="preserve">- </w:t>
      </w:r>
      <w:r w:rsidRPr="002650D3">
        <w:rPr>
          <w:bCs/>
          <w:sz w:val="28"/>
          <w:szCs w:val="28"/>
          <w:lang w:val="vi-VN"/>
        </w:rPr>
        <w:t>Đánh giá theo phương pháp</w:t>
      </w:r>
      <w:r w:rsidRPr="002650D3" w:rsidDel="00BE4476">
        <w:rPr>
          <w:bCs/>
          <w:sz w:val="28"/>
          <w:szCs w:val="28"/>
          <w:lang w:val="vi-VN"/>
        </w:rPr>
        <w:t xml:space="preserve"> </w:t>
      </w:r>
      <w:r w:rsidRPr="002650D3">
        <w:rPr>
          <w:bCs/>
          <w:sz w:val="28"/>
          <w:szCs w:val="28"/>
          <w:lang w:val="vi-VN"/>
        </w:rPr>
        <w:t>đạt/không đạt:</w:t>
      </w:r>
    </w:p>
    <w:p w:rsidR="00906F3A" w:rsidRPr="002650D3" w:rsidRDefault="00906F3A" w:rsidP="00906F3A">
      <w:pPr>
        <w:spacing w:before="120" w:after="120"/>
        <w:ind w:right="43" w:firstLine="567"/>
        <w:rPr>
          <w:sz w:val="28"/>
          <w:szCs w:val="28"/>
          <w:lang w:val="vi-VN"/>
        </w:rPr>
      </w:pPr>
      <w:r w:rsidRPr="002650D3">
        <w:rPr>
          <w:bCs/>
          <w:sz w:val="28"/>
          <w:szCs w:val="28"/>
          <w:lang w:val="vi-VN"/>
        </w:rPr>
        <w:t>- Tiêu chuẩn đánh giá về kỹ thuật</w:t>
      </w:r>
      <w:r w:rsidRPr="002650D3">
        <w:rPr>
          <w:sz w:val="28"/>
          <w:szCs w:val="28"/>
          <w:lang w:val="vi-VN"/>
        </w:rPr>
        <w:t xml:space="preserve"> của nhà thầu sử dụng phương pháp đánh giá theo tiêu chí “đạt”, “không đạt”. Việc </w:t>
      </w:r>
      <w:r w:rsidRPr="002650D3">
        <w:rPr>
          <w:bCs/>
          <w:sz w:val="28"/>
          <w:szCs w:val="28"/>
          <w:lang w:val="vi-VN"/>
        </w:rPr>
        <w:t>đánh giá về kỹ thuật</w:t>
      </w:r>
      <w:r w:rsidRPr="002650D3">
        <w:rPr>
          <w:sz w:val="28"/>
          <w:szCs w:val="28"/>
          <w:lang w:val="vi-VN"/>
        </w:rPr>
        <w:t xml:space="preserve"> được thực hiện theo từng </w:t>
      </w:r>
      <w:r w:rsidRPr="002650D3">
        <w:rPr>
          <w:sz w:val="28"/>
          <w:szCs w:val="28"/>
        </w:rPr>
        <w:t>phần hàng hóa</w:t>
      </w:r>
      <w:r w:rsidRPr="002650D3">
        <w:rPr>
          <w:sz w:val="28"/>
          <w:szCs w:val="28"/>
          <w:lang w:val="vi-VN"/>
        </w:rPr>
        <w:t xml:space="preserve"> mà nhà thầu tham dự.</w:t>
      </w:r>
    </w:p>
    <w:p w:rsidR="00906F3A" w:rsidRPr="002650D3" w:rsidRDefault="00906F3A" w:rsidP="00906F3A">
      <w:pPr>
        <w:pStyle w:val="ListParagraph"/>
        <w:spacing w:before="120" w:after="120"/>
        <w:ind w:left="0" w:firstLine="567"/>
        <w:rPr>
          <w:sz w:val="28"/>
          <w:szCs w:val="28"/>
        </w:rPr>
      </w:pPr>
      <w:r w:rsidRPr="002650D3">
        <w:rPr>
          <w:sz w:val="28"/>
          <w:szCs w:val="28"/>
          <w:lang w:val="vi-VN"/>
        </w:rPr>
        <w:t>- E-HS</w:t>
      </w:r>
      <w:r w:rsidRPr="002650D3">
        <w:rPr>
          <w:sz w:val="28"/>
          <w:szCs w:val="28"/>
        </w:rPr>
        <w:t>DT</w:t>
      </w:r>
      <w:r w:rsidRPr="002650D3">
        <w:rPr>
          <w:sz w:val="28"/>
          <w:szCs w:val="28"/>
          <w:lang w:val="vi-VN"/>
        </w:rPr>
        <w:t xml:space="preserve"> được đánh giá là đáp ứng yêu cầu về kỹ thuật khi có tất cả các tiêu chí đều được đánh giá là đạt. </w:t>
      </w:r>
    </w:p>
    <w:p w:rsidR="00906F3A" w:rsidRPr="002650D3" w:rsidRDefault="00906F3A" w:rsidP="00906F3A">
      <w:pPr>
        <w:pStyle w:val="ListParagraph"/>
        <w:spacing w:before="120" w:after="120"/>
        <w:ind w:left="0" w:firstLine="567"/>
        <w:rPr>
          <w:sz w:val="28"/>
          <w:szCs w:val="28"/>
        </w:rPr>
      </w:pPr>
      <w:r w:rsidRPr="002650D3">
        <w:rPr>
          <w:sz w:val="28"/>
          <w:szCs w:val="28"/>
        </w:rPr>
        <w:t>- E-HSDT được đánh giá là đạt yêu cầu về kỹ thuật được tiếp tục xem xét về tài chính.</w:t>
      </w:r>
    </w:p>
    <w:p w:rsidR="00E169A4" w:rsidRPr="002650D3" w:rsidRDefault="00E169A4" w:rsidP="00E169A4">
      <w:pPr>
        <w:spacing w:before="120" w:after="120"/>
        <w:ind w:firstLine="540"/>
        <w:rPr>
          <w:b/>
          <w:sz w:val="28"/>
          <w:szCs w:val="28"/>
          <w:lang w:val="vi-VN"/>
        </w:rPr>
      </w:pPr>
      <w:r w:rsidRPr="002650D3">
        <w:rPr>
          <w:b/>
          <w:sz w:val="28"/>
          <w:szCs w:val="28"/>
          <w:lang w:val="vi-VN"/>
        </w:rPr>
        <w:t>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2223"/>
        <w:gridCol w:w="3130"/>
        <w:gridCol w:w="3226"/>
      </w:tblGrid>
      <w:tr w:rsidR="00906F3A" w:rsidRPr="002650D3" w:rsidTr="00C53EEA">
        <w:trPr>
          <w:trHeight w:val="20"/>
          <w:tblHeader/>
        </w:trPr>
        <w:tc>
          <w:tcPr>
            <w:tcW w:w="412" w:type="pct"/>
            <w:vMerge w:val="restart"/>
            <w:vAlign w:val="center"/>
          </w:tcPr>
          <w:p w:rsidR="00906F3A" w:rsidRPr="002650D3" w:rsidRDefault="00906F3A" w:rsidP="00906F3A">
            <w:pPr>
              <w:widowControl w:val="0"/>
              <w:spacing w:before="120" w:after="120"/>
              <w:jc w:val="center"/>
              <w:rPr>
                <w:b/>
                <w:sz w:val="26"/>
                <w:szCs w:val="26"/>
              </w:rPr>
            </w:pPr>
            <w:r w:rsidRPr="002650D3">
              <w:rPr>
                <w:b/>
                <w:sz w:val="26"/>
                <w:szCs w:val="26"/>
              </w:rPr>
              <w:t>STT</w:t>
            </w:r>
          </w:p>
        </w:tc>
        <w:tc>
          <w:tcPr>
            <w:tcW w:w="1189" w:type="pct"/>
            <w:vMerge w:val="restart"/>
            <w:vAlign w:val="center"/>
          </w:tcPr>
          <w:p w:rsidR="00906F3A" w:rsidRPr="002650D3" w:rsidRDefault="00906F3A" w:rsidP="00906F3A">
            <w:pPr>
              <w:widowControl w:val="0"/>
              <w:spacing w:before="120" w:after="120"/>
              <w:jc w:val="center"/>
              <w:rPr>
                <w:b/>
                <w:sz w:val="26"/>
                <w:szCs w:val="26"/>
              </w:rPr>
            </w:pPr>
            <w:r w:rsidRPr="002650D3">
              <w:rPr>
                <w:b/>
                <w:sz w:val="26"/>
                <w:szCs w:val="26"/>
              </w:rPr>
              <w:t>Nội dung yêu cầu</w:t>
            </w:r>
          </w:p>
        </w:tc>
        <w:tc>
          <w:tcPr>
            <w:tcW w:w="3399" w:type="pct"/>
            <w:gridSpan w:val="2"/>
          </w:tcPr>
          <w:p w:rsidR="00906F3A" w:rsidRPr="002650D3" w:rsidRDefault="00906F3A" w:rsidP="00906F3A">
            <w:pPr>
              <w:widowControl w:val="0"/>
              <w:spacing w:before="120" w:after="120"/>
              <w:jc w:val="center"/>
              <w:rPr>
                <w:sz w:val="26"/>
                <w:szCs w:val="26"/>
                <w:lang w:val="pl-PL"/>
              </w:rPr>
            </w:pPr>
            <w:r w:rsidRPr="002650D3">
              <w:rPr>
                <w:b/>
                <w:sz w:val="26"/>
                <w:szCs w:val="26"/>
              </w:rPr>
              <w:t>Mức độ đáp ứng</w:t>
            </w:r>
          </w:p>
        </w:tc>
      </w:tr>
      <w:tr w:rsidR="00906F3A" w:rsidRPr="002650D3" w:rsidTr="00C53EEA">
        <w:trPr>
          <w:trHeight w:val="20"/>
          <w:tblHeader/>
        </w:trPr>
        <w:tc>
          <w:tcPr>
            <w:tcW w:w="412" w:type="pct"/>
            <w:vMerge/>
            <w:vAlign w:val="center"/>
          </w:tcPr>
          <w:p w:rsidR="00906F3A" w:rsidRPr="002650D3" w:rsidRDefault="00906F3A" w:rsidP="00906F3A">
            <w:pPr>
              <w:widowControl w:val="0"/>
              <w:spacing w:before="120" w:after="120"/>
              <w:jc w:val="center"/>
              <w:rPr>
                <w:b/>
                <w:sz w:val="26"/>
                <w:szCs w:val="26"/>
              </w:rPr>
            </w:pPr>
          </w:p>
        </w:tc>
        <w:tc>
          <w:tcPr>
            <w:tcW w:w="1189" w:type="pct"/>
            <w:vMerge/>
            <w:vAlign w:val="center"/>
          </w:tcPr>
          <w:p w:rsidR="00906F3A" w:rsidRPr="002650D3" w:rsidRDefault="00906F3A" w:rsidP="00906F3A">
            <w:pPr>
              <w:widowControl w:val="0"/>
              <w:spacing w:before="120" w:after="120"/>
              <w:rPr>
                <w:b/>
                <w:sz w:val="26"/>
                <w:szCs w:val="26"/>
              </w:rPr>
            </w:pPr>
          </w:p>
        </w:tc>
        <w:tc>
          <w:tcPr>
            <w:tcW w:w="1674" w:type="pct"/>
            <w:vAlign w:val="center"/>
          </w:tcPr>
          <w:p w:rsidR="00906F3A" w:rsidRPr="002650D3" w:rsidRDefault="00906F3A" w:rsidP="00906F3A">
            <w:pPr>
              <w:widowControl w:val="0"/>
              <w:spacing w:before="120" w:after="120"/>
              <w:jc w:val="center"/>
              <w:rPr>
                <w:b/>
                <w:sz w:val="26"/>
                <w:szCs w:val="26"/>
              </w:rPr>
            </w:pPr>
            <w:r w:rsidRPr="002650D3">
              <w:rPr>
                <w:b/>
                <w:sz w:val="26"/>
                <w:szCs w:val="26"/>
              </w:rPr>
              <w:t>Đạt</w:t>
            </w:r>
          </w:p>
        </w:tc>
        <w:tc>
          <w:tcPr>
            <w:tcW w:w="1725" w:type="pct"/>
            <w:vAlign w:val="center"/>
          </w:tcPr>
          <w:p w:rsidR="00906F3A" w:rsidRPr="002650D3" w:rsidRDefault="00906F3A" w:rsidP="00906F3A">
            <w:pPr>
              <w:widowControl w:val="0"/>
              <w:spacing w:before="120" w:after="120"/>
              <w:jc w:val="center"/>
              <w:rPr>
                <w:b/>
                <w:sz w:val="26"/>
                <w:szCs w:val="26"/>
              </w:rPr>
            </w:pPr>
            <w:r w:rsidRPr="002650D3">
              <w:rPr>
                <w:b/>
                <w:sz w:val="26"/>
                <w:szCs w:val="26"/>
              </w:rPr>
              <w:t>Không đạt</w:t>
            </w:r>
          </w:p>
        </w:tc>
      </w:tr>
      <w:tr w:rsidR="00906F3A" w:rsidRPr="002650D3" w:rsidTr="00C53EEA">
        <w:trPr>
          <w:trHeight w:val="20"/>
          <w:tblHeader/>
        </w:trPr>
        <w:tc>
          <w:tcPr>
            <w:tcW w:w="412" w:type="pct"/>
            <w:vAlign w:val="center"/>
          </w:tcPr>
          <w:p w:rsidR="00906F3A" w:rsidRPr="002650D3" w:rsidRDefault="00906F3A" w:rsidP="00906F3A">
            <w:pPr>
              <w:widowControl w:val="0"/>
              <w:spacing w:before="120" w:after="120"/>
              <w:jc w:val="center"/>
              <w:rPr>
                <w:b/>
                <w:sz w:val="26"/>
                <w:szCs w:val="26"/>
              </w:rPr>
            </w:pPr>
            <w:r w:rsidRPr="002650D3">
              <w:rPr>
                <w:b/>
                <w:sz w:val="26"/>
                <w:szCs w:val="26"/>
              </w:rPr>
              <w:t>(1)</w:t>
            </w:r>
          </w:p>
        </w:tc>
        <w:tc>
          <w:tcPr>
            <w:tcW w:w="1189" w:type="pct"/>
            <w:vAlign w:val="center"/>
          </w:tcPr>
          <w:p w:rsidR="00906F3A" w:rsidRPr="002650D3" w:rsidRDefault="00906F3A" w:rsidP="00906F3A">
            <w:pPr>
              <w:widowControl w:val="0"/>
              <w:spacing w:before="120" w:after="120"/>
              <w:jc w:val="center"/>
              <w:rPr>
                <w:b/>
                <w:sz w:val="26"/>
                <w:szCs w:val="26"/>
              </w:rPr>
            </w:pPr>
            <w:r w:rsidRPr="002650D3">
              <w:rPr>
                <w:b/>
                <w:sz w:val="26"/>
                <w:szCs w:val="26"/>
              </w:rPr>
              <w:t>(2)</w:t>
            </w:r>
          </w:p>
        </w:tc>
        <w:tc>
          <w:tcPr>
            <w:tcW w:w="1674" w:type="pct"/>
            <w:vAlign w:val="center"/>
          </w:tcPr>
          <w:p w:rsidR="00906F3A" w:rsidRPr="002650D3" w:rsidRDefault="00906F3A" w:rsidP="00906F3A">
            <w:pPr>
              <w:widowControl w:val="0"/>
              <w:spacing w:before="120" w:after="120"/>
              <w:jc w:val="center"/>
              <w:rPr>
                <w:b/>
                <w:sz w:val="26"/>
                <w:szCs w:val="26"/>
              </w:rPr>
            </w:pPr>
            <w:r w:rsidRPr="002650D3">
              <w:rPr>
                <w:b/>
                <w:sz w:val="26"/>
                <w:szCs w:val="26"/>
              </w:rPr>
              <w:t>(3)</w:t>
            </w:r>
          </w:p>
        </w:tc>
        <w:tc>
          <w:tcPr>
            <w:tcW w:w="1725" w:type="pct"/>
            <w:vAlign w:val="center"/>
          </w:tcPr>
          <w:p w:rsidR="00906F3A" w:rsidRPr="002650D3" w:rsidRDefault="00906F3A" w:rsidP="00906F3A">
            <w:pPr>
              <w:widowControl w:val="0"/>
              <w:spacing w:before="120" w:after="120"/>
              <w:jc w:val="center"/>
              <w:rPr>
                <w:sz w:val="26"/>
                <w:szCs w:val="26"/>
                <w:lang w:val="pl-PL"/>
              </w:rPr>
            </w:pPr>
            <w:r w:rsidRPr="002650D3">
              <w:rPr>
                <w:b/>
                <w:sz w:val="26"/>
                <w:szCs w:val="26"/>
              </w:rPr>
              <w:t>(4)</w:t>
            </w:r>
          </w:p>
        </w:tc>
      </w:tr>
      <w:tr w:rsidR="00906F3A" w:rsidRPr="002650D3" w:rsidTr="00C53EEA">
        <w:trPr>
          <w:trHeight w:val="20"/>
        </w:trPr>
        <w:tc>
          <w:tcPr>
            <w:tcW w:w="412" w:type="pct"/>
            <w:vAlign w:val="center"/>
          </w:tcPr>
          <w:p w:rsidR="00906F3A" w:rsidRPr="002650D3" w:rsidRDefault="00906F3A" w:rsidP="00906F3A">
            <w:pPr>
              <w:widowControl w:val="0"/>
              <w:spacing w:before="120" w:after="120"/>
              <w:ind w:right="-108"/>
              <w:jc w:val="center"/>
              <w:rPr>
                <w:b/>
                <w:sz w:val="26"/>
                <w:szCs w:val="26"/>
              </w:rPr>
            </w:pPr>
            <w:r w:rsidRPr="002650D3">
              <w:rPr>
                <w:b/>
                <w:sz w:val="26"/>
                <w:szCs w:val="26"/>
              </w:rPr>
              <w:t>1</w:t>
            </w:r>
          </w:p>
        </w:tc>
        <w:tc>
          <w:tcPr>
            <w:tcW w:w="1189" w:type="pct"/>
            <w:vAlign w:val="center"/>
          </w:tcPr>
          <w:p w:rsidR="00906F3A" w:rsidRPr="002650D3" w:rsidRDefault="00906F3A" w:rsidP="00906F3A">
            <w:pPr>
              <w:widowControl w:val="0"/>
              <w:spacing w:before="120" w:after="120"/>
              <w:rPr>
                <w:b/>
                <w:sz w:val="26"/>
                <w:szCs w:val="26"/>
              </w:rPr>
            </w:pPr>
            <w:bookmarkStart w:id="0" w:name="_Hlk184912975"/>
            <w:r w:rsidRPr="002650D3">
              <w:rPr>
                <w:rFonts w:eastAsia="Calibri"/>
                <w:b/>
                <w:bCs/>
                <w:sz w:val="26"/>
                <w:szCs w:val="26"/>
              </w:rPr>
              <w:t xml:space="preserve">Khả </w:t>
            </w:r>
            <w:r w:rsidRPr="002650D3">
              <w:rPr>
                <w:b/>
                <w:sz w:val="26"/>
                <w:szCs w:val="26"/>
              </w:rPr>
              <w:t>năng đáp ứng về số lượng và tiến độ cung cấp</w:t>
            </w:r>
            <w:bookmarkEnd w:id="0"/>
          </w:p>
        </w:tc>
        <w:tc>
          <w:tcPr>
            <w:tcW w:w="1674" w:type="pct"/>
            <w:vAlign w:val="center"/>
          </w:tcPr>
          <w:p w:rsidR="00906F3A" w:rsidRPr="002650D3" w:rsidRDefault="00906F3A" w:rsidP="00906F3A">
            <w:pPr>
              <w:widowControl w:val="0"/>
              <w:spacing w:before="120" w:after="120"/>
              <w:rPr>
                <w:sz w:val="26"/>
                <w:szCs w:val="26"/>
              </w:rPr>
            </w:pPr>
            <w:r w:rsidRPr="002650D3">
              <w:rPr>
                <w:rFonts w:eastAsia="Calibri"/>
                <w:sz w:val="26"/>
                <w:szCs w:val="26"/>
              </w:rPr>
              <w:t>Nhà thầu đề xuất về số lượng và tiến độ cung cấp tại Mẫu số 10A và Mẫu số 10B đáp ứng được yêu cầu tại Mẫu số 01B Webform trên Hệ thống.</w:t>
            </w:r>
          </w:p>
        </w:tc>
        <w:tc>
          <w:tcPr>
            <w:tcW w:w="1725" w:type="pct"/>
            <w:vAlign w:val="center"/>
          </w:tcPr>
          <w:p w:rsidR="00906F3A" w:rsidRPr="002650D3" w:rsidRDefault="00906F3A" w:rsidP="00906F3A">
            <w:pPr>
              <w:widowControl w:val="0"/>
              <w:spacing w:before="120" w:after="120"/>
              <w:rPr>
                <w:sz w:val="26"/>
                <w:szCs w:val="26"/>
              </w:rPr>
            </w:pPr>
            <w:r w:rsidRPr="002650D3">
              <w:rPr>
                <w:rFonts w:eastAsia="Calibri"/>
                <w:sz w:val="26"/>
                <w:szCs w:val="26"/>
              </w:rPr>
              <w:t>Nhà thầu đề xuất về số lượng và tiến độ cung cấp tại Mẫu số 10A và Mẫu số 10B không đáp ứng được yêu cầu tại Mẫu số 01B Webform trên Hệ thống.</w:t>
            </w:r>
          </w:p>
        </w:tc>
      </w:tr>
      <w:tr w:rsidR="00906F3A" w:rsidRPr="002650D3" w:rsidTr="00C53EEA">
        <w:trPr>
          <w:trHeight w:val="20"/>
        </w:trPr>
        <w:tc>
          <w:tcPr>
            <w:tcW w:w="412" w:type="pct"/>
            <w:vAlign w:val="center"/>
          </w:tcPr>
          <w:p w:rsidR="00906F3A" w:rsidRPr="002650D3" w:rsidRDefault="00906F3A" w:rsidP="00906F3A">
            <w:pPr>
              <w:widowControl w:val="0"/>
              <w:spacing w:before="120" w:after="120"/>
              <w:ind w:right="-108"/>
              <w:jc w:val="center"/>
              <w:rPr>
                <w:b/>
                <w:sz w:val="26"/>
                <w:szCs w:val="26"/>
              </w:rPr>
            </w:pPr>
            <w:r w:rsidRPr="002650D3">
              <w:rPr>
                <w:b/>
                <w:sz w:val="26"/>
                <w:szCs w:val="26"/>
              </w:rPr>
              <w:t>2</w:t>
            </w:r>
          </w:p>
        </w:tc>
        <w:tc>
          <w:tcPr>
            <w:tcW w:w="1189" w:type="pct"/>
            <w:vAlign w:val="center"/>
          </w:tcPr>
          <w:p w:rsidR="00906F3A" w:rsidRPr="002650D3" w:rsidRDefault="00906F3A" w:rsidP="00906F3A">
            <w:pPr>
              <w:widowControl w:val="0"/>
              <w:spacing w:before="120" w:after="120"/>
              <w:rPr>
                <w:b/>
                <w:sz w:val="26"/>
                <w:szCs w:val="26"/>
              </w:rPr>
            </w:pPr>
            <w:r w:rsidRPr="002650D3">
              <w:rPr>
                <w:b/>
                <w:sz w:val="26"/>
                <w:szCs w:val="26"/>
              </w:rPr>
              <w:t>Tính hợp lệ của hàng hóa</w:t>
            </w:r>
          </w:p>
        </w:tc>
        <w:tc>
          <w:tcPr>
            <w:tcW w:w="1674" w:type="pct"/>
            <w:vAlign w:val="center"/>
          </w:tcPr>
          <w:p w:rsidR="00906F3A" w:rsidRPr="002650D3" w:rsidRDefault="00906F3A" w:rsidP="00906F3A">
            <w:pPr>
              <w:spacing w:before="120" w:after="120"/>
              <w:rPr>
                <w:sz w:val="26"/>
                <w:szCs w:val="26"/>
                <w:lang w:eastAsia="vi-VN"/>
              </w:rPr>
            </w:pPr>
            <w:r w:rsidRPr="002650D3">
              <w:rPr>
                <w:kern w:val="2"/>
                <w:sz w:val="26"/>
                <w:szCs w:val="26"/>
                <w:lang w:val="nl-NL"/>
              </w:rPr>
              <w:t>Có tài liệu chứng minh tính hợp lệ của hàng hóa</w:t>
            </w:r>
            <w:r w:rsidRPr="002650D3">
              <w:rPr>
                <w:kern w:val="2"/>
                <w:sz w:val="26"/>
                <w:szCs w:val="26"/>
                <w:vertAlign w:val="superscript"/>
                <w:lang w:val="nl-NL"/>
              </w:rPr>
              <w:t>(1)</w:t>
            </w:r>
            <w:r w:rsidRPr="002650D3">
              <w:rPr>
                <w:kern w:val="2"/>
                <w:sz w:val="26"/>
                <w:szCs w:val="26"/>
                <w:lang w:val="nl-NL"/>
              </w:rPr>
              <w:t xml:space="preserve"> </w:t>
            </w:r>
          </w:p>
        </w:tc>
        <w:tc>
          <w:tcPr>
            <w:tcW w:w="1725" w:type="pct"/>
            <w:vAlign w:val="center"/>
          </w:tcPr>
          <w:p w:rsidR="00906F3A" w:rsidRPr="002650D3" w:rsidRDefault="00906F3A" w:rsidP="00906F3A">
            <w:pPr>
              <w:widowControl w:val="0"/>
              <w:spacing w:before="120" w:after="120"/>
              <w:rPr>
                <w:sz w:val="26"/>
                <w:szCs w:val="26"/>
              </w:rPr>
            </w:pPr>
            <w:r w:rsidRPr="002650D3">
              <w:rPr>
                <w:kern w:val="2"/>
                <w:sz w:val="26"/>
                <w:szCs w:val="26"/>
                <w:lang w:val="nl-NL"/>
              </w:rPr>
              <w:t>Không có toàn</w:t>
            </w:r>
            <w:r w:rsidRPr="002650D3">
              <w:rPr>
                <w:kern w:val="2"/>
                <w:sz w:val="26"/>
                <w:szCs w:val="26"/>
                <w:lang w:val="vi-VN"/>
              </w:rPr>
              <w:t xml:space="preserve"> bộ </w:t>
            </w:r>
            <w:r w:rsidRPr="002650D3">
              <w:rPr>
                <w:kern w:val="2"/>
                <w:sz w:val="26"/>
                <w:szCs w:val="26"/>
                <w:lang w:val="nl-NL"/>
              </w:rPr>
              <w:t>tài liệu chứng minh tính hợp lệ của hàng hóa</w:t>
            </w:r>
          </w:p>
        </w:tc>
      </w:tr>
      <w:tr w:rsidR="00906F3A" w:rsidRPr="002650D3" w:rsidTr="00C53EEA">
        <w:trPr>
          <w:trHeight w:val="20"/>
        </w:trPr>
        <w:tc>
          <w:tcPr>
            <w:tcW w:w="412" w:type="pct"/>
            <w:vAlign w:val="center"/>
          </w:tcPr>
          <w:p w:rsidR="00906F3A" w:rsidRPr="002650D3" w:rsidRDefault="00906F3A" w:rsidP="00906F3A">
            <w:pPr>
              <w:widowControl w:val="0"/>
              <w:spacing w:before="120" w:after="120"/>
              <w:ind w:right="-108"/>
              <w:jc w:val="center"/>
              <w:rPr>
                <w:b/>
                <w:sz w:val="26"/>
                <w:szCs w:val="26"/>
              </w:rPr>
            </w:pPr>
            <w:r w:rsidRPr="002650D3">
              <w:rPr>
                <w:b/>
                <w:kern w:val="2"/>
                <w:sz w:val="26"/>
                <w:szCs w:val="26"/>
              </w:rPr>
              <w:t>3</w:t>
            </w:r>
          </w:p>
        </w:tc>
        <w:tc>
          <w:tcPr>
            <w:tcW w:w="1189" w:type="pct"/>
            <w:vAlign w:val="center"/>
          </w:tcPr>
          <w:p w:rsidR="00906F3A" w:rsidRPr="002650D3" w:rsidRDefault="00906F3A" w:rsidP="00906F3A">
            <w:pPr>
              <w:widowControl w:val="0"/>
              <w:spacing w:before="120" w:after="120"/>
              <w:rPr>
                <w:b/>
                <w:sz w:val="26"/>
                <w:szCs w:val="26"/>
              </w:rPr>
            </w:pPr>
            <w:r w:rsidRPr="002650D3">
              <w:rPr>
                <w:b/>
                <w:kern w:val="2"/>
                <w:sz w:val="26"/>
                <w:szCs w:val="26"/>
                <w:lang w:val="nl-NL"/>
              </w:rPr>
              <w:t>Yêu cầu về kỹ thuật chung</w:t>
            </w:r>
          </w:p>
        </w:tc>
        <w:tc>
          <w:tcPr>
            <w:tcW w:w="1674" w:type="pct"/>
            <w:vAlign w:val="center"/>
          </w:tcPr>
          <w:p w:rsidR="00906F3A" w:rsidRPr="002650D3" w:rsidRDefault="00906F3A" w:rsidP="00906F3A">
            <w:pPr>
              <w:widowControl w:val="0"/>
              <w:spacing w:before="120" w:after="120"/>
              <w:rPr>
                <w:kern w:val="2"/>
                <w:sz w:val="26"/>
                <w:szCs w:val="26"/>
                <w:lang w:val="nl-NL"/>
              </w:rPr>
            </w:pPr>
            <w:r w:rsidRPr="002650D3">
              <w:rPr>
                <w:kern w:val="2"/>
                <w:sz w:val="26"/>
                <w:szCs w:val="26"/>
                <w:lang w:val="nl-NL"/>
              </w:rPr>
              <w:t>Có cam kết đầy đủ nội dung nêu trong mục 1.2.1 của chương V</w:t>
            </w:r>
          </w:p>
        </w:tc>
        <w:tc>
          <w:tcPr>
            <w:tcW w:w="1725" w:type="pct"/>
            <w:vAlign w:val="center"/>
          </w:tcPr>
          <w:p w:rsidR="00906F3A" w:rsidRPr="002650D3" w:rsidRDefault="00906F3A" w:rsidP="00906F3A">
            <w:pPr>
              <w:widowControl w:val="0"/>
              <w:spacing w:before="120" w:after="120"/>
              <w:rPr>
                <w:kern w:val="2"/>
                <w:sz w:val="26"/>
                <w:szCs w:val="26"/>
                <w:lang w:val="nl-NL"/>
              </w:rPr>
            </w:pPr>
            <w:r w:rsidRPr="002650D3">
              <w:rPr>
                <w:kern w:val="2"/>
                <w:sz w:val="26"/>
                <w:szCs w:val="26"/>
                <w:lang w:val="nl-NL"/>
              </w:rPr>
              <w:t>Không có bản cam kết hoặc không cam kết đầy đủ nội dung nêu trong mục 1.2.1 của chương V</w:t>
            </w:r>
          </w:p>
        </w:tc>
      </w:tr>
      <w:tr w:rsidR="00906F3A" w:rsidRPr="002650D3" w:rsidTr="00C53EEA">
        <w:trPr>
          <w:trHeight w:val="20"/>
        </w:trPr>
        <w:tc>
          <w:tcPr>
            <w:tcW w:w="412" w:type="pct"/>
            <w:vAlign w:val="center"/>
          </w:tcPr>
          <w:p w:rsidR="00906F3A" w:rsidRPr="002650D3" w:rsidRDefault="00906F3A" w:rsidP="00906F3A">
            <w:pPr>
              <w:widowControl w:val="0"/>
              <w:spacing w:before="120" w:after="120"/>
              <w:ind w:right="-108"/>
              <w:jc w:val="center"/>
              <w:rPr>
                <w:b/>
                <w:sz w:val="26"/>
                <w:szCs w:val="26"/>
              </w:rPr>
            </w:pPr>
            <w:r w:rsidRPr="002650D3">
              <w:rPr>
                <w:b/>
                <w:kern w:val="2"/>
                <w:sz w:val="26"/>
                <w:szCs w:val="26"/>
              </w:rPr>
              <w:t>4</w:t>
            </w:r>
          </w:p>
        </w:tc>
        <w:tc>
          <w:tcPr>
            <w:tcW w:w="1189" w:type="pct"/>
            <w:vAlign w:val="center"/>
          </w:tcPr>
          <w:p w:rsidR="00906F3A" w:rsidRPr="002650D3" w:rsidRDefault="00906F3A" w:rsidP="00906F3A">
            <w:pPr>
              <w:widowControl w:val="0"/>
              <w:spacing w:before="120" w:after="120"/>
              <w:rPr>
                <w:b/>
                <w:sz w:val="26"/>
                <w:szCs w:val="26"/>
              </w:rPr>
            </w:pPr>
            <w:r w:rsidRPr="002650D3">
              <w:rPr>
                <w:b/>
                <w:kern w:val="2"/>
                <w:sz w:val="26"/>
                <w:szCs w:val="26"/>
              </w:rPr>
              <w:t xml:space="preserve">Yêu cầu về cấu hình, tính năng kỹ thuật cơ bản, </w:t>
            </w:r>
            <w:r w:rsidRPr="002650D3">
              <w:rPr>
                <w:b/>
                <w:bCs/>
                <w:sz w:val="26"/>
                <w:szCs w:val="26"/>
              </w:rPr>
              <w:t>quy cách (nếu có)</w:t>
            </w:r>
            <w:r w:rsidRPr="002650D3">
              <w:rPr>
                <w:b/>
                <w:kern w:val="2"/>
                <w:sz w:val="26"/>
                <w:szCs w:val="26"/>
              </w:rPr>
              <w:t xml:space="preserve"> của từng phần hàng hóa</w:t>
            </w:r>
          </w:p>
        </w:tc>
        <w:tc>
          <w:tcPr>
            <w:tcW w:w="1674" w:type="pct"/>
            <w:vAlign w:val="center"/>
          </w:tcPr>
          <w:p w:rsidR="00906F3A" w:rsidRPr="002650D3" w:rsidRDefault="00906F3A" w:rsidP="00906F3A">
            <w:pPr>
              <w:widowControl w:val="0"/>
              <w:spacing w:before="120" w:after="120"/>
              <w:rPr>
                <w:kern w:val="2"/>
                <w:sz w:val="26"/>
                <w:szCs w:val="26"/>
                <w:lang w:val="nl-NL"/>
              </w:rPr>
            </w:pPr>
            <w:r w:rsidRPr="002650D3">
              <w:rPr>
                <w:sz w:val="26"/>
                <w:szCs w:val="26"/>
              </w:rPr>
              <w:t>Hàng hoá có cấu hình, tính năng kỹ thuật cơ bản, quy cách (nếu có) đáp ứng đầy đủ các nội dung như yêu cầu của E-HSMT.</w:t>
            </w:r>
          </w:p>
        </w:tc>
        <w:tc>
          <w:tcPr>
            <w:tcW w:w="1725" w:type="pct"/>
            <w:vAlign w:val="center"/>
          </w:tcPr>
          <w:p w:rsidR="00906F3A" w:rsidRPr="002650D3" w:rsidRDefault="00906F3A" w:rsidP="00906F3A">
            <w:pPr>
              <w:widowControl w:val="0"/>
              <w:spacing w:before="120" w:after="120"/>
              <w:rPr>
                <w:kern w:val="2"/>
                <w:sz w:val="26"/>
                <w:szCs w:val="26"/>
                <w:lang w:val="nl-NL"/>
              </w:rPr>
            </w:pPr>
            <w:r w:rsidRPr="002650D3">
              <w:rPr>
                <w:sz w:val="26"/>
                <w:szCs w:val="26"/>
                <w:lang w:val="nl-NL"/>
              </w:rPr>
              <w:t>Hàng hoá có cấu hình, tính năng kỹ thuật cơ bản, quy cách (nếu có) không đáp ứng yêu cầu của E-HSMT.</w:t>
            </w:r>
          </w:p>
        </w:tc>
      </w:tr>
      <w:tr w:rsidR="00906F3A" w:rsidRPr="002650D3" w:rsidTr="00C53EEA">
        <w:trPr>
          <w:trHeight w:val="20"/>
        </w:trPr>
        <w:tc>
          <w:tcPr>
            <w:tcW w:w="412" w:type="pct"/>
            <w:vAlign w:val="center"/>
          </w:tcPr>
          <w:p w:rsidR="00906F3A" w:rsidRPr="002650D3" w:rsidRDefault="00906F3A" w:rsidP="00906F3A">
            <w:pPr>
              <w:widowControl w:val="0"/>
              <w:spacing w:before="120" w:after="120"/>
              <w:ind w:right="-108"/>
              <w:jc w:val="center"/>
              <w:rPr>
                <w:b/>
                <w:sz w:val="26"/>
                <w:szCs w:val="26"/>
              </w:rPr>
            </w:pPr>
            <w:r w:rsidRPr="002650D3">
              <w:rPr>
                <w:b/>
                <w:kern w:val="2"/>
                <w:sz w:val="26"/>
                <w:szCs w:val="26"/>
              </w:rPr>
              <w:t>5</w:t>
            </w:r>
          </w:p>
        </w:tc>
        <w:tc>
          <w:tcPr>
            <w:tcW w:w="1189" w:type="pct"/>
            <w:vAlign w:val="center"/>
          </w:tcPr>
          <w:p w:rsidR="00906F3A" w:rsidRPr="002650D3" w:rsidRDefault="00906F3A" w:rsidP="00906F3A">
            <w:pPr>
              <w:widowControl w:val="0"/>
              <w:spacing w:before="120" w:after="120"/>
              <w:rPr>
                <w:b/>
                <w:sz w:val="26"/>
                <w:szCs w:val="26"/>
              </w:rPr>
            </w:pPr>
            <w:r w:rsidRPr="002650D3">
              <w:rPr>
                <w:b/>
                <w:kern w:val="2"/>
                <w:sz w:val="26"/>
                <w:szCs w:val="26"/>
              </w:rPr>
              <w:t xml:space="preserve">Kết quả thực hiện </w:t>
            </w:r>
            <w:r w:rsidRPr="002650D3">
              <w:rPr>
                <w:b/>
                <w:kern w:val="2"/>
                <w:sz w:val="26"/>
                <w:szCs w:val="26"/>
              </w:rPr>
              <w:lastRenderedPageBreak/>
              <w:t>hợp đồng</w:t>
            </w:r>
          </w:p>
        </w:tc>
        <w:tc>
          <w:tcPr>
            <w:tcW w:w="1674" w:type="pct"/>
            <w:vAlign w:val="center"/>
          </w:tcPr>
          <w:p w:rsidR="00906F3A" w:rsidRPr="002650D3" w:rsidRDefault="00906F3A" w:rsidP="00906F3A">
            <w:pPr>
              <w:widowControl w:val="0"/>
              <w:spacing w:before="120" w:after="120"/>
              <w:rPr>
                <w:kern w:val="2"/>
                <w:sz w:val="26"/>
                <w:szCs w:val="26"/>
              </w:rPr>
            </w:pPr>
            <w:r w:rsidRPr="002650D3">
              <w:rPr>
                <w:kern w:val="2"/>
                <w:sz w:val="26"/>
                <w:szCs w:val="26"/>
              </w:rPr>
              <w:lastRenderedPageBreak/>
              <w:t xml:space="preserve">Nhà thầu cam </w:t>
            </w:r>
            <w:r w:rsidR="00FC6DD6">
              <w:rPr>
                <w:kern w:val="2"/>
                <w:sz w:val="26"/>
                <w:szCs w:val="26"/>
              </w:rPr>
              <w:t xml:space="preserve">kết từ ngày 01 </w:t>
            </w:r>
            <w:r w:rsidR="00FC6DD6">
              <w:rPr>
                <w:kern w:val="2"/>
                <w:sz w:val="26"/>
                <w:szCs w:val="26"/>
              </w:rPr>
              <w:lastRenderedPageBreak/>
              <w:t>tháng 01 năm 2023</w:t>
            </w:r>
            <w:r w:rsidRPr="002650D3">
              <w:rPr>
                <w:kern w:val="2"/>
                <w:sz w:val="26"/>
                <w:szCs w:val="26"/>
              </w:rPr>
              <w:t xml:space="preserve"> đến thời điểm phê duyệt kết quả lựa chọn nhà thầu, nhà thầu không có từ 02 lần trở lên vi phạm bị Chủ đầu tư hoặc Cơ quan nhà nước có thẩm quyền công khai hoặc bị</w:t>
            </w:r>
            <w:bookmarkStart w:id="1" w:name="_GoBack"/>
            <w:bookmarkEnd w:id="1"/>
            <w:r w:rsidRPr="002650D3">
              <w:rPr>
                <w:kern w:val="2"/>
                <w:sz w:val="26"/>
                <w:szCs w:val="26"/>
              </w:rPr>
              <w:t xml:space="preserve"> xử lý theo Luật đấu thầu sau đây:</w:t>
            </w:r>
          </w:p>
          <w:p w:rsidR="00906F3A" w:rsidRPr="002650D3" w:rsidRDefault="00906F3A" w:rsidP="00906F3A">
            <w:pPr>
              <w:widowControl w:val="0"/>
              <w:spacing w:before="120" w:after="120"/>
              <w:rPr>
                <w:kern w:val="2"/>
                <w:sz w:val="26"/>
                <w:szCs w:val="26"/>
              </w:rPr>
            </w:pPr>
            <w:r w:rsidRPr="002650D3">
              <w:rPr>
                <w:kern w:val="2"/>
                <w:sz w:val="26"/>
                <w:szCs w:val="26"/>
              </w:rPr>
              <w:t>- Vi phạm về tiến độ thực hiện hợp đồng do lỗi của nhà thầu;</w:t>
            </w:r>
          </w:p>
          <w:p w:rsidR="00906F3A" w:rsidRPr="002650D3" w:rsidRDefault="00906F3A" w:rsidP="00906F3A">
            <w:pPr>
              <w:widowControl w:val="0"/>
              <w:spacing w:before="120" w:after="120"/>
              <w:rPr>
                <w:kern w:val="2"/>
                <w:sz w:val="26"/>
                <w:szCs w:val="26"/>
              </w:rPr>
            </w:pPr>
            <w:r w:rsidRPr="002650D3">
              <w:rPr>
                <w:kern w:val="2"/>
                <w:sz w:val="26"/>
                <w:szCs w:val="26"/>
              </w:rPr>
              <w:t>- Xảy ra các sự cố trong quá trình thực hiện hợp đồng liên quan đến chất lượng hàng hóa dự thầu (hàng hoá có cùng model/ mã ký hiệu, chủng loại và hãng, nước sản xuất với hàng hoá dự thầu);</w:t>
            </w:r>
          </w:p>
          <w:p w:rsidR="00906F3A" w:rsidRPr="002650D3" w:rsidRDefault="00906F3A" w:rsidP="00906F3A">
            <w:pPr>
              <w:widowControl w:val="0"/>
              <w:spacing w:before="120" w:after="120"/>
              <w:rPr>
                <w:kern w:val="2"/>
                <w:sz w:val="26"/>
                <w:szCs w:val="26"/>
              </w:rPr>
            </w:pPr>
            <w:r w:rsidRPr="002650D3">
              <w:rPr>
                <w:kern w:val="2"/>
                <w:sz w:val="26"/>
                <w:szCs w:val="26"/>
              </w:rPr>
              <w:t>- Vi phạm, bị chấm dứt một hoặc một số hạng mục của hợp đồng (hoặc một hoặc một số phần hàng hoá thuộc hợp đồng) do lỗi của nhà thầu.</w:t>
            </w:r>
          </w:p>
        </w:tc>
        <w:tc>
          <w:tcPr>
            <w:tcW w:w="1725" w:type="pct"/>
          </w:tcPr>
          <w:p w:rsidR="00906F3A" w:rsidRPr="002650D3" w:rsidRDefault="00906F3A" w:rsidP="00906F3A">
            <w:pPr>
              <w:widowControl w:val="0"/>
              <w:spacing w:before="120" w:after="120"/>
              <w:rPr>
                <w:kern w:val="2"/>
                <w:sz w:val="26"/>
                <w:szCs w:val="26"/>
              </w:rPr>
            </w:pPr>
            <w:r w:rsidRPr="002650D3">
              <w:rPr>
                <w:kern w:val="2"/>
                <w:sz w:val="26"/>
                <w:szCs w:val="26"/>
              </w:rPr>
              <w:lastRenderedPageBreak/>
              <w:t xml:space="preserve">Nhà thầu không có cam kết </w:t>
            </w:r>
            <w:r w:rsidRPr="002650D3">
              <w:rPr>
                <w:kern w:val="2"/>
                <w:sz w:val="26"/>
                <w:szCs w:val="26"/>
              </w:rPr>
              <w:lastRenderedPageBreak/>
              <w:t xml:space="preserve">hoặc có tài liệu chứng minh từ </w:t>
            </w:r>
            <w:r w:rsidR="00FC6DD6">
              <w:rPr>
                <w:kern w:val="2"/>
                <w:sz w:val="26"/>
                <w:szCs w:val="26"/>
              </w:rPr>
              <w:t>ngày 01 tháng 01 năm 2023</w:t>
            </w:r>
            <w:r w:rsidRPr="002650D3">
              <w:rPr>
                <w:kern w:val="2"/>
                <w:sz w:val="26"/>
                <w:szCs w:val="26"/>
              </w:rPr>
              <w:t xml:space="preserve"> đến thời điểm phê duyệt kết quả lựa chọn nhà thầu, nhà thầu không có từ 02 lần trở lên vi phạm bị Chủ đầu tư hoặc Cơ quan nhà nước có thẩm quyền công khai hoặc bị xử lý theo Luật đấu thầu sau đây:</w:t>
            </w:r>
          </w:p>
          <w:p w:rsidR="00906F3A" w:rsidRPr="002650D3" w:rsidRDefault="00906F3A" w:rsidP="00906F3A">
            <w:pPr>
              <w:widowControl w:val="0"/>
              <w:spacing w:before="120" w:after="120"/>
              <w:rPr>
                <w:kern w:val="2"/>
                <w:sz w:val="26"/>
                <w:szCs w:val="26"/>
              </w:rPr>
            </w:pPr>
            <w:r w:rsidRPr="002650D3">
              <w:rPr>
                <w:kern w:val="2"/>
                <w:sz w:val="26"/>
                <w:szCs w:val="26"/>
              </w:rPr>
              <w:t>- Vi phạm về tiến độ thực hiện hợp đồng do lỗi của nhà thầu;</w:t>
            </w:r>
          </w:p>
          <w:p w:rsidR="00906F3A" w:rsidRPr="002650D3" w:rsidRDefault="00906F3A" w:rsidP="00906F3A">
            <w:pPr>
              <w:widowControl w:val="0"/>
              <w:spacing w:before="120" w:after="120"/>
              <w:rPr>
                <w:kern w:val="2"/>
                <w:sz w:val="26"/>
                <w:szCs w:val="26"/>
              </w:rPr>
            </w:pPr>
            <w:r w:rsidRPr="002650D3">
              <w:rPr>
                <w:kern w:val="2"/>
                <w:sz w:val="26"/>
                <w:szCs w:val="26"/>
              </w:rPr>
              <w:t>- Xảy ra các sự cố trong quá trình thực hiện hợp đồng liên quan đến chất lượng hàng hóa dự thầu (hàng hoá có cùng model/ mã ký hiệu, chủng loại và hãng, nước sản xuất với hàng hoá dự thầu);</w:t>
            </w:r>
          </w:p>
          <w:p w:rsidR="00906F3A" w:rsidRPr="002650D3" w:rsidRDefault="00906F3A" w:rsidP="00906F3A">
            <w:pPr>
              <w:widowControl w:val="0"/>
              <w:spacing w:before="120" w:after="120"/>
              <w:rPr>
                <w:kern w:val="2"/>
                <w:sz w:val="26"/>
                <w:szCs w:val="26"/>
              </w:rPr>
            </w:pPr>
            <w:r w:rsidRPr="002650D3">
              <w:rPr>
                <w:kern w:val="2"/>
                <w:sz w:val="26"/>
                <w:szCs w:val="26"/>
              </w:rPr>
              <w:t>- Vi phạm, bị chấm dứt một hoặc một số hạng mục của hợp đồng (hoặc một hoặc một số phần hàng hoá thuộc hợp đồng) do lỗi của nhà thầu.</w:t>
            </w:r>
          </w:p>
        </w:tc>
      </w:tr>
      <w:tr w:rsidR="00906F3A" w:rsidRPr="002650D3" w:rsidTr="00C53EEA">
        <w:tblPrEx>
          <w:tblLook w:val="0000" w:firstRow="0" w:lastRow="0" w:firstColumn="0" w:lastColumn="0" w:noHBand="0" w:noVBand="0"/>
        </w:tblPrEx>
        <w:trPr>
          <w:trHeight w:val="20"/>
        </w:trPr>
        <w:tc>
          <w:tcPr>
            <w:tcW w:w="1601" w:type="pct"/>
            <w:gridSpan w:val="2"/>
            <w:vAlign w:val="center"/>
          </w:tcPr>
          <w:p w:rsidR="00906F3A" w:rsidRPr="002650D3" w:rsidRDefault="00906F3A" w:rsidP="00906F3A">
            <w:pPr>
              <w:widowControl w:val="0"/>
              <w:spacing w:before="120" w:after="120"/>
              <w:ind w:right="-57"/>
              <w:jc w:val="center"/>
              <w:rPr>
                <w:b/>
                <w:sz w:val="26"/>
                <w:szCs w:val="26"/>
                <w:lang w:val="nl-NL"/>
              </w:rPr>
            </w:pPr>
            <w:r w:rsidRPr="002650D3">
              <w:rPr>
                <w:b/>
                <w:sz w:val="26"/>
                <w:szCs w:val="26"/>
                <w:lang w:val="nl-NL"/>
              </w:rPr>
              <w:lastRenderedPageBreak/>
              <w:t>Đánh giá</w:t>
            </w:r>
          </w:p>
        </w:tc>
        <w:tc>
          <w:tcPr>
            <w:tcW w:w="1674" w:type="pct"/>
            <w:vAlign w:val="center"/>
          </w:tcPr>
          <w:p w:rsidR="00906F3A" w:rsidRPr="002650D3" w:rsidRDefault="00906F3A" w:rsidP="00906F3A">
            <w:pPr>
              <w:widowControl w:val="0"/>
              <w:spacing w:before="120" w:after="120"/>
              <w:ind w:right="-57"/>
              <w:jc w:val="center"/>
              <w:rPr>
                <w:b/>
                <w:sz w:val="26"/>
                <w:szCs w:val="26"/>
                <w:lang w:val="nl-NL"/>
              </w:rPr>
            </w:pPr>
            <w:r w:rsidRPr="002650D3">
              <w:rPr>
                <w:b/>
                <w:sz w:val="26"/>
                <w:szCs w:val="26"/>
                <w:lang w:val="nl-NL"/>
              </w:rPr>
              <w:t>ĐẠT</w:t>
            </w:r>
          </w:p>
          <w:p w:rsidR="00906F3A" w:rsidRPr="002650D3" w:rsidRDefault="00906F3A" w:rsidP="00906F3A">
            <w:pPr>
              <w:widowControl w:val="0"/>
              <w:spacing w:before="120" w:after="120"/>
              <w:ind w:right="-57"/>
              <w:jc w:val="center"/>
              <w:rPr>
                <w:b/>
                <w:sz w:val="26"/>
                <w:szCs w:val="26"/>
                <w:lang w:val="nl-NL"/>
              </w:rPr>
            </w:pPr>
            <w:r w:rsidRPr="002650D3">
              <w:rPr>
                <w:i/>
                <w:sz w:val="26"/>
                <w:szCs w:val="26"/>
                <w:lang w:val="nl-NL"/>
              </w:rPr>
              <w:t>(Đạt tất cả nội dung trên)</w:t>
            </w:r>
          </w:p>
        </w:tc>
        <w:tc>
          <w:tcPr>
            <w:tcW w:w="1725" w:type="pct"/>
            <w:vAlign w:val="center"/>
          </w:tcPr>
          <w:p w:rsidR="00906F3A" w:rsidRPr="002650D3" w:rsidRDefault="00906F3A" w:rsidP="00906F3A">
            <w:pPr>
              <w:widowControl w:val="0"/>
              <w:spacing w:before="120" w:after="120"/>
              <w:ind w:right="-57"/>
              <w:jc w:val="center"/>
              <w:rPr>
                <w:b/>
                <w:sz w:val="26"/>
                <w:szCs w:val="26"/>
                <w:lang w:val="nl-NL"/>
              </w:rPr>
            </w:pPr>
            <w:r w:rsidRPr="002650D3">
              <w:rPr>
                <w:b/>
                <w:sz w:val="26"/>
                <w:szCs w:val="26"/>
                <w:lang w:val="nl-NL"/>
              </w:rPr>
              <w:t>KHÔNG ĐẠT</w:t>
            </w:r>
          </w:p>
          <w:p w:rsidR="00906F3A" w:rsidRPr="002650D3" w:rsidRDefault="00906F3A" w:rsidP="00906F3A">
            <w:pPr>
              <w:widowControl w:val="0"/>
              <w:spacing w:before="120" w:after="120"/>
              <w:ind w:right="-57"/>
              <w:jc w:val="center"/>
              <w:rPr>
                <w:i/>
                <w:sz w:val="26"/>
                <w:szCs w:val="26"/>
                <w:lang w:val="nl-NL"/>
              </w:rPr>
            </w:pPr>
            <w:r w:rsidRPr="002650D3">
              <w:rPr>
                <w:i/>
                <w:sz w:val="26"/>
                <w:szCs w:val="26"/>
                <w:lang w:val="nl-NL"/>
              </w:rPr>
              <w:t>(Không đạt bất kỳ nội dung nào nêu trên)</w:t>
            </w:r>
          </w:p>
        </w:tc>
      </w:tr>
    </w:tbl>
    <w:p w:rsidR="00906F3A" w:rsidRPr="002650D3" w:rsidRDefault="00906F3A" w:rsidP="00906F3A">
      <w:pPr>
        <w:spacing w:before="120" w:after="120"/>
        <w:ind w:right="43" w:firstLine="567"/>
        <w:rPr>
          <w:sz w:val="26"/>
          <w:szCs w:val="26"/>
        </w:rPr>
      </w:pPr>
      <w:r w:rsidRPr="002650D3">
        <w:rPr>
          <w:sz w:val="26"/>
          <w:szCs w:val="26"/>
        </w:rPr>
        <w:t xml:space="preserve">Đối với các tài liệu tại các tiêu chí đánh giá 1, 2, 3, 4, 5 nêu trên, nhà thầu được phép bổ sung, làm rõ khi được Chủ đầu tư yêu cầu trong quá trình đánh giá E-HSDT. Việc làm rõ bảo đảm nguyên tắc không làm thay đổi nội dung cơ bản của E-HSDT đã nộp. Trường hợp nhà thầu không bổ sung, làm rõ tài liệu trong khoảng thời gian hợp lý theo yêu cầu của Chủ đầu tư hoặc có bổ sung, làm rõ nhưng không đáp ứng yêu cầu thì E-HSDT của </w:t>
      </w:r>
      <w:r w:rsidRPr="002650D3">
        <w:rPr>
          <w:sz w:val="26"/>
          <w:szCs w:val="26"/>
        </w:rPr>
        <w:lastRenderedPageBreak/>
        <w:t>nhà thầu được đánh giá là không đáp ứng yêu cầu về kỹ thuật và bị loại. Trường hợp nhà thầu được đánh giá là KHÔNG ĐẠT thì không được xem xét, đánh giá bước tiếp theo.</w:t>
      </w:r>
    </w:p>
    <w:p w:rsidR="00906F3A" w:rsidRPr="002650D3" w:rsidRDefault="00906F3A" w:rsidP="00906F3A">
      <w:pPr>
        <w:spacing w:before="120" w:after="120"/>
        <w:ind w:right="43" w:firstLine="567"/>
        <w:rPr>
          <w:sz w:val="28"/>
        </w:rPr>
      </w:pPr>
      <w:r w:rsidRPr="002650D3">
        <w:rPr>
          <w:b/>
          <w:sz w:val="28"/>
          <w:u w:val="single"/>
        </w:rPr>
        <w:t>Lưu ý:</w:t>
      </w:r>
      <w:r w:rsidRPr="002650D3">
        <w:rPr>
          <w:sz w:val="28"/>
        </w:rPr>
        <w:t xml:space="preserve"> </w:t>
      </w:r>
    </w:p>
    <w:p w:rsidR="00906F3A" w:rsidRPr="002650D3" w:rsidRDefault="00906F3A" w:rsidP="00906F3A">
      <w:pPr>
        <w:widowControl w:val="0"/>
        <w:spacing w:before="120" w:after="120"/>
        <w:ind w:firstLine="567"/>
        <w:rPr>
          <w:sz w:val="28"/>
        </w:rPr>
      </w:pPr>
      <w:r w:rsidRPr="002650D3">
        <w:rPr>
          <w:sz w:val="28"/>
        </w:rPr>
        <w: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(webform trên hệ thống) không tồn tại trên thị trường.</w:t>
      </w:r>
    </w:p>
    <w:p w:rsidR="00906F3A" w:rsidRPr="002650D3" w:rsidRDefault="00906F3A" w:rsidP="00906F3A">
      <w:pPr>
        <w:widowControl w:val="0"/>
        <w:spacing w:before="120" w:after="120"/>
        <w:ind w:firstLine="567"/>
        <w:rPr>
          <w:sz w:val="28"/>
        </w:rPr>
      </w:pPr>
      <w:r w:rsidRPr="002650D3">
        <w:rPr>
          <w:sz w:val="28"/>
        </w:rPr>
        <w:t>- Trường hợp nhà thầu chào nhiều hãng sản xuất cho một đơn vị tính của hàng hóa (một cái, một chiếc…) thì E-HSDT của nhà thầu không được xem xét, đánh giá.</w:t>
      </w:r>
    </w:p>
    <w:p w:rsidR="00906F3A" w:rsidRPr="002650D3" w:rsidRDefault="00906F3A" w:rsidP="00906F3A">
      <w:pPr>
        <w:widowControl w:val="0"/>
        <w:spacing w:before="120" w:after="120"/>
        <w:ind w:firstLine="567"/>
        <w:rPr>
          <w:sz w:val="28"/>
        </w:rPr>
      </w:pPr>
      <w:r w:rsidRPr="002650D3">
        <w:rPr>
          <w:sz w:val="28"/>
        </w:rPr>
        <w:t>- Cách ghi model/mã ký hiệu của hàng hóa dự thầu:</w:t>
      </w:r>
    </w:p>
    <w:p w:rsidR="00906F3A" w:rsidRPr="002650D3" w:rsidRDefault="00906F3A" w:rsidP="00906F3A">
      <w:pPr>
        <w:widowControl w:val="0"/>
        <w:spacing w:before="120" w:after="120"/>
        <w:ind w:firstLine="567"/>
        <w:rPr>
          <w:sz w:val="28"/>
        </w:rPr>
      </w:pPr>
      <w:r w:rsidRPr="002650D3">
        <w:rPr>
          <w:sz w:val="28"/>
        </w:rPr>
        <w:t>+ Trường hợp tổng số ký tự (đã bao gồm ký tự trống và dấu cách) của các model/mã ký hiệu dự thầu đối với từng phần hàng hóa dưới 2000 ký tự: Nhà thầu phải liệt kê cụ thể các model/mã ký hiệu.</w:t>
      </w:r>
    </w:p>
    <w:p w:rsidR="00906F3A" w:rsidRPr="002650D3" w:rsidRDefault="00906F3A" w:rsidP="00906F3A">
      <w:pPr>
        <w:widowControl w:val="0"/>
        <w:spacing w:before="120" w:after="120"/>
        <w:ind w:firstLine="567"/>
        <w:rPr>
          <w:sz w:val="28"/>
        </w:rPr>
      </w:pPr>
      <w:r w:rsidRPr="002650D3">
        <w:rPr>
          <w:sz w:val="28"/>
        </w:rPr>
        <w:t>+ Trường tổng số ký tự (đã bao gồm ký tự trống và dấu cách) của các model/mã ký hiệu dự thầu đối với từng phần hàng hóa ≥ 2000 ký tự: Nhà thầu mã hóa model/mã ký hiệu và phải chú thích cách mã hóa để thể hiện cụ thể model/mã ký hiệu. Ví dụ: VSA-xxx05TP; VSA-xxx10TP; VSA-xxx15TP; VSA-xxx20TP; VSA-xxx25TP; VSA-xxx30TP; VSA-xxx35TP; VSA-xxx40TP; VSA-xxx45TP; VSA-xxx50TP; VSA-xxx55TP; VSA-xxx60TP; (xxx= 100, 125, 150, 175, 200, 225, 250, 275, 300, 325, 350, 375, 400, 425, 450, 475, 500).</w:t>
      </w:r>
    </w:p>
    <w:p w:rsidR="00906F3A" w:rsidRPr="002650D3" w:rsidRDefault="00906F3A" w:rsidP="00906F3A">
      <w:pPr>
        <w:widowControl w:val="0"/>
        <w:spacing w:before="120" w:after="120"/>
        <w:ind w:firstLine="567"/>
        <w:rPr>
          <w:b/>
          <w:sz w:val="28"/>
        </w:rPr>
      </w:pPr>
      <w:r w:rsidRPr="002650D3">
        <w:rPr>
          <w:sz w:val="28"/>
        </w:rPr>
        <w:t>- Đối với từng phần hàng hóa, trường hợp nhà thầu chào nhiều model/mã ký hiệu hàng hóa khác nhau, chỉ đánh giá tiếp đối với các model/mã ký hiệu đáp ứng yêu cầu của E-HSMT.</w:t>
      </w:r>
      <w:r w:rsidRPr="002650D3">
        <w:rPr>
          <w:b/>
          <w:sz w:val="28"/>
        </w:rPr>
        <w:t xml:space="preserve"> </w:t>
      </w:r>
    </w:p>
    <w:p w:rsidR="00906F3A" w:rsidRPr="002650D3" w:rsidRDefault="00906F3A" w:rsidP="00906F3A">
      <w:pPr>
        <w:widowControl w:val="0"/>
        <w:spacing w:before="120" w:after="120"/>
        <w:ind w:firstLine="567"/>
        <w:rPr>
          <w:b/>
          <w:sz w:val="28"/>
        </w:rPr>
      </w:pPr>
      <w:r w:rsidRPr="002650D3">
        <w:rPr>
          <w:b/>
          <w:sz w:val="28"/>
        </w:rPr>
        <w:t>Ghi chú:</w:t>
      </w:r>
    </w:p>
    <w:p w:rsidR="00906F3A" w:rsidRPr="002650D3" w:rsidRDefault="00906F3A" w:rsidP="00906F3A">
      <w:pPr>
        <w:spacing w:before="120" w:after="120"/>
        <w:ind w:right="43" w:firstLine="567"/>
        <w:rPr>
          <w:sz w:val="28"/>
        </w:rPr>
      </w:pPr>
      <w:bookmarkStart w:id="2" w:name="_Hlk153380804"/>
      <w:bookmarkStart w:id="3" w:name="_Hlk216877227"/>
      <w:r w:rsidRPr="002650D3">
        <w:rPr>
          <w:sz w:val="28"/>
          <w:vertAlign w:val="superscript"/>
        </w:rPr>
        <w:t>(1)</w:t>
      </w:r>
      <w:r w:rsidRPr="002650D3">
        <w:rPr>
          <w:sz w:val="28"/>
        </w:rPr>
        <w:t>: Tài liệu chứng minh tính hợp lệ của hàng hóa được quy định như sau:</w:t>
      </w:r>
    </w:p>
    <w:p w:rsidR="00906F3A" w:rsidRPr="002650D3" w:rsidRDefault="00906F3A" w:rsidP="00906F3A">
      <w:pPr>
        <w:spacing w:before="120" w:after="120"/>
        <w:ind w:right="43" w:firstLine="567"/>
        <w:rPr>
          <w:sz w:val="28"/>
        </w:rPr>
      </w:pPr>
      <w:bookmarkStart w:id="4" w:name="_Hlk216365827"/>
      <w:r w:rsidRPr="002650D3">
        <w:rPr>
          <w:sz w:val="28"/>
        </w:rPr>
        <w:t xml:space="preserve">1. Đối với hàng hóa là thiết bị y tế: </w:t>
      </w:r>
    </w:p>
    <w:p w:rsidR="00906F3A" w:rsidRPr="002650D3" w:rsidRDefault="00906F3A" w:rsidP="00906F3A">
      <w:pPr>
        <w:spacing w:before="120" w:after="120"/>
        <w:ind w:right="43" w:firstLine="567"/>
        <w:rPr>
          <w:sz w:val="28"/>
        </w:rPr>
      </w:pPr>
      <w:r w:rsidRPr="002650D3">
        <w:rPr>
          <w:sz w:val="28"/>
        </w:rPr>
        <w:t xml:space="preserve">- Bản phân loại phải được công bố trên cổng thông tin của Bộ Y tế ở tình trạng “còn hiệu lực”; </w:t>
      </w:r>
    </w:p>
    <w:p w:rsidR="00906F3A" w:rsidRPr="002650D3" w:rsidRDefault="00906F3A" w:rsidP="00906F3A">
      <w:pPr>
        <w:spacing w:before="120" w:after="120"/>
        <w:ind w:right="43" w:firstLine="567"/>
        <w:rPr>
          <w:sz w:val="28"/>
        </w:rPr>
      </w:pPr>
      <w:r w:rsidRPr="002650D3">
        <w:rPr>
          <w:sz w:val="28"/>
        </w:rPr>
        <w:t xml:space="preserve">- Giấy chứng nhận đạt tiêu chuẩn quản lý chất lượng ISO 13485 còn hiệu lực (Đối với trường hợp Giấy chứng nhận đạt tiêu chuẩn quản lý chất lượng ISO 13485 hết hiệu lực trước thời điểm đóng thầu, nhà thầu cần cung cấp các tài liệu chứng </w:t>
      </w:r>
      <w:r w:rsidRPr="002650D3">
        <w:rPr>
          <w:sz w:val="28"/>
        </w:rPr>
        <w:lastRenderedPageBreak/>
        <w:t>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 đồng thời thời gian sản xuất của hàng hóa tồn kho phải phù hợp với năm sản xuất của hàng hóa chào thầu tại Mẫu số 10B – ĐỀ XUẤT VỀ HÀNG HÓA CỦA NHÀ THẦU);</w:t>
      </w:r>
    </w:p>
    <w:p w:rsidR="00906F3A" w:rsidRPr="002650D3" w:rsidRDefault="00906F3A" w:rsidP="00906F3A">
      <w:pPr>
        <w:spacing w:before="120" w:after="120"/>
        <w:ind w:right="43" w:firstLine="567"/>
        <w:rPr>
          <w:sz w:val="28"/>
        </w:rPr>
      </w:pPr>
      <w:r w:rsidRPr="002650D3">
        <w:rPr>
          <w:sz w:val="28"/>
        </w:rPr>
        <w:t>- Đối với thiết bị y tế loại A, B: Số công bố tiêu chuẩn áp dụng đối với thiết bị y tế thuộc loại A, B hoặc phiếu tiếp nhận hồ sơ công bố tiêu chuẩn áp dụng thiết bị y tế thuộc loại A, B được công bố trên cổng thông tin của Bộ Y tế ở trạng thái “còn hiệu lực”.</w:t>
      </w:r>
    </w:p>
    <w:p w:rsidR="00906F3A" w:rsidRPr="002650D3" w:rsidRDefault="00906F3A" w:rsidP="00906F3A">
      <w:pPr>
        <w:spacing w:before="120" w:after="120"/>
        <w:ind w:right="43" w:firstLine="567"/>
        <w:rPr>
          <w:sz w:val="28"/>
        </w:rPr>
      </w:pPr>
      <w:r w:rsidRPr="002650D3">
        <w:rPr>
          <w:sz w:val="28"/>
        </w:rPr>
        <w:t>- Đối với thiết bị y tế loại C, D:</w:t>
      </w:r>
      <w:bookmarkStart w:id="5" w:name="_Hlk187740517"/>
      <w:r w:rsidRPr="002650D3">
        <w:rPr>
          <w:sz w:val="28"/>
        </w:rPr>
        <w:t xml:space="preserve"> </w:t>
      </w:r>
      <w:bookmarkEnd w:id="5"/>
      <w:r w:rsidRPr="002650D3">
        <w:rPr>
          <w:sz w:val="28"/>
        </w:rPr>
        <w:t>Số giấy chứng nhận đăng ký lưu hành</w:t>
      </w:r>
      <w:r w:rsidRPr="002650D3">
        <w:rPr>
          <w:sz w:val="28"/>
          <w:lang w:val="vi-VN"/>
        </w:rPr>
        <w:t xml:space="preserve"> hoặc giấy phép nhập khẩu của Bộ Y tế theo quy định</w:t>
      </w:r>
      <w:r w:rsidRPr="002650D3">
        <w:rPr>
          <w:sz w:val="28"/>
        </w:rPr>
        <w:t>.</w:t>
      </w:r>
    </w:p>
    <w:bookmarkEnd w:id="4"/>
    <w:p w:rsidR="00906F3A" w:rsidRPr="002650D3" w:rsidRDefault="00906F3A" w:rsidP="00906F3A">
      <w:pPr>
        <w:spacing w:before="120" w:after="120"/>
        <w:ind w:right="43" w:firstLine="567"/>
        <w:rPr>
          <w:sz w:val="28"/>
        </w:rPr>
      </w:pPr>
      <w:r w:rsidRPr="002650D3">
        <w:rPr>
          <w:sz w:val="28"/>
        </w:rPr>
        <w:t xml:space="preserve">2. Đối với hàng hóa không phải là thiết bị y tế: </w:t>
      </w:r>
    </w:p>
    <w:p w:rsidR="00906F3A" w:rsidRPr="002650D3" w:rsidRDefault="00906F3A" w:rsidP="00906F3A">
      <w:pPr>
        <w:spacing w:before="120" w:after="120"/>
        <w:ind w:right="43" w:firstLine="567"/>
        <w:rPr>
          <w:sz w:val="28"/>
          <w:lang w:val="sv-SE"/>
        </w:rPr>
      </w:pPr>
      <w:r w:rsidRPr="002650D3">
        <w:rPr>
          <w:sz w:val="28"/>
        </w:rPr>
        <w:t>Nhà thầu cung cấp một trong các giấy tờ sau: Số lưu hành/Tiêu chuẩn cơ sở/Phiếu công bố sản phẩm/Tờ khai hải quan chứng minh hàng hóa được nhập khẩu hợp pháp vào thị trường Việt Nam hoặc tài liệu tương đương</w:t>
      </w:r>
      <w:bookmarkEnd w:id="2"/>
      <w:r w:rsidRPr="002650D3">
        <w:rPr>
          <w:sz w:val="28"/>
          <w:lang w:val="sv-SE"/>
        </w:rPr>
        <w:t>.</w:t>
      </w:r>
    </w:p>
    <w:bookmarkEnd w:id="3"/>
    <w:p w:rsidR="00906F3A" w:rsidRPr="002650D3" w:rsidRDefault="00906F3A" w:rsidP="00906F3A">
      <w:pPr>
        <w:spacing w:before="120" w:after="120"/>
        <w:ind w:firstLine="567"/>
        <w:rPr>
          <w:b/>
          <w:bCs/>
          <w:sz w:val="28"/>
          <w:szCs w:val="28"/>
        </w:rPr>
      </w:pPr>
      <w:r w:rsidRPr="002650D3">
        <w:rPr>
          <w:b/>
          <w:bCs/>
          <w:sz w:val="28"/>
          <w:szCs w:val="28"/>
        </w:rPr>
        <w:t>*Hướng dẫn trình bày tài liệu về kỹ thuật đính kèm theo E-HSDT đăng tải trên Hệ thống:</w:t>
      </w:r>
    </w:p>
    <w:p w:rsidR="00906F3A" w:rsidRPr="002650D3" w:rsidRDefault="00906F3A" w:rsidP="00906F3A">
      <w:pPr>
        <w:spacing w:before="120" w:after="120"/>
        <w:ind w:right="43" w:firstLine="567"/>
        <w:rPr>
          <w:sz w:val="28"/>
          <w:lang w:val="sv-SE"/>
        </w:rPr>
      </w:pPr>
      <w:r w:rsidRPr="002650D3">
        <w:rPr>
          <w:sz w:val="28"/>
          <w:lang w:val="sv-SE"/>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906F3A" w:rsidRPr="002650D3" w:rsidRDefault="00906F3A" w:rsidP="00906F3A">
      <w:pPr>
        <w:spacing w:before="120" w:after="120"/>
        <w:ind w:right="43" w:firstLine="567"/>
        <w:rPr>
          <w:sz w:val="28"/>
          <w:lang w:val="sv-SE"/>
        </w:rPr>
      </w:pPr>
      <w:r w:rsidRPr="002650D3">
        <w:rPr>
          <w:sz w:val="28"/>
          <w:lang w:val="sv-SE"/>
        </w:rPr>
        <w:t>1. (Sub-Folder 3.1) Phần số PP…..:</w:t>
      </w:r>
    </w:p>
    <w:p w:rsidR="00906F3A" w:rsidRPr="002650D3" w:rsidRDefault="00906F3A" w:rsidP="00906F3A">
      <w:pPr>
        <w:tabs>
          <w:tab w:val="left" w:pos="426"/>
        </w:tabs>
        <w:spacing w:before="120" w:after="120"/>
        <w:ind w:right="43" w:firstLine="567"/>
        <w:rPr>
          <w:sz w:val="28"/>
          <w:lang w:val="sv-SE"/>
        </w:rPr>
      </w:pPr>
      <w:r w:rsidRPr="002650D3">
        <w:rPr>
          <w:sz w:val="28"/>
          <w:lang w:val="sv-SE"/>
        </w:rPr>
        <w:t>-</w:t>
      </w:r>
      <w:r w:rsidRPr="002650D3">
        <w:rPr>
          <w:sz w:val="28"/>
          <w:lang w:val="sv-SE"/>
        </w:rPr>
        <w:tab/>
        <w:t>(File 1) Bản kết quả phân loại TBYT.</w:t>
      </w:r>
    </w:p>
    <w:p w:rsidR="00906F3A" w:rsidRPr="002650D3" w:rsidRDefault="00906F3A" w:rsidP="00906F3A">
      <w:pPr>
        <w:tabs>
          <w:tab w:val="left" w:pos="426"/>
        </w:tabs>
        <w:spacing w:before="120" w:after="120"/>
        <w:ind w:right="43" w:firstLine="567"/>
        <w:rPr>
          <w:sz w:val="28"/>
          <w:lang w:val="sv-SE"/>
        </w:rPr>
      </w:pPr>
      <w:r w:rsidRPr="002650D3">
        <w:rPr>
          <w:sz w:val="28"/>
          <w:lang w:val="sv-SE"/>
        </w:rPr>
        <w:t>-</w:t>
      </w:r>
      <w:r w:rsidRPr="002650D3">
        <w:rPr>
          <w:sz w:val="28"/>
          <w:lang w:val="sv-SE"/>
        </w:rPr>
        <w:tab/>
        <w:t>(File 2) Số lưu hành (bao gồm: Phiếu tiếp nhận/Phiếu thông tin hồ sơ công bố tiêu chuẩn áp dụng, giấy chứng nhận đăng ký lưu hành, ...)</w:t>
      </w:r>
    </w:p>
    <w:p w:rsidR="00906F3A" w:rsidRPr="002650D3" w:rsidRDefault="00906F3A" w:rsidP="00906F3A">
      <w:pPr>
        <w:tabs>
          <w:tab w:val="left" w:pos="426"/>
        </w:tabs>
        <w:spacing w:before="120" w:after="120"/>
        <w:ind w:right="43" w:firstLine="567"/>
        <w:rPr>
          <w:sz w:val="28"/>
          <w:lang w:val="sv-SE"/>
        </w:rPr>
      </w:pPr>
      <w:r w:rsidRPr="002650D3">
        <w:rPr>
          <w:sz w:val="28"/>
          <w:lang w:val="sv-SE"/>
        </w:rPr>
        <w:t>-</w:t>
      </w:r>
      <w:r w:rsidRPr="002650D3">
        <w:rPr>
          <w:sz w:val="28"/>
          <w:lang w:val="sv-SE"/>
        </w:rPr>
        <w:tab/>
        <w:t>(File 3) Chứng nhận chất lượng (bao gồm: ISO 13485, ISO 9001, CE, FDA…)</w:t>
      </w:r>
    </w:p>
    <w:p w:rsidR="00906F3A" w:rsidRPr="002650D3" w:rsidRDefault="00906F3A" w:rsidP="00906F3A">
      <w:pPr>
        <w:tabs>
          <w:tab w:val="left" w:pos="426"/>
        </w:tabs>
        <w:spacing w:before="120" w:after="120"/>
        <w:ind w:right="43" w:firstLine="567"/>
        <w:rPr>
          <w:sz w:val="28"/>
          <w:lang w:val="sv-SE"/>
        </w:rPr>
      </w:pPr>
      <w:r w:rsidRPr="002650D3">
        <w:rPr>
          <w:sz w:val="28"/>
          <w:lang w:val="sv-SE"/>
        </w:rPr>
        <w:t>-</w:t>
      </w:r>
      <w:r w:rsidRPr="002650D3">
        <w:rPr>
          <w:sz w:val="28"/>
          <w:lang w:val="sv-SE"/>
        </w:rPr>
        <w:tab/>
        <w:t>(File 4) Catalogue; Hướng dẫn sử dụng; Nhãn hàng hóa do nhà sản xuất hoặc chủ sở hữu phát hành; Hình ảnh sản phẩm thể hiện rõ ràng tên hàng hóa, hãng sản xuất, nước sản xuất, xuất xứ, model/ ký mã hiệu.</w:t>
      </w:r>
    </w:p>
    <w:p w:rsidR="00906F3A" w:rsidRPr="002650D3" w:rsidRDefault="00906F3A" w:rsidP="00906F3A">
      <w:pPr>
        <w:tabs>
          <w:tab w:val="left" w:pos="426"/>
        </w:tabs>
        <w:spacing w:before="120" w:after="120"/>
        <w:ind w:right="43" w:firstLine="567"/>
        <w:rPr>
          <w:sz w:val="28"/>
          <w:lang w:val="sv-SE"/>
        </w:rPr>
      </w:pPr>
      <w:r w:rsidRPr="002650D3">
        <w:rPr>
          <w:sz w:val="28"/>
          <w:lang w:val="sv-SE"/>
        </w:rPr>
        <w:t>-</w:t>
      </w:r>
      <w:r w:rsidRPr="002650D3">
        <w:rPr>
          <w:sz w:val="28"/>
          <w:lang w:val="sv-SE"/>
        </w:rPr>
        <w:tab/>
        <w:t>Các tài liệu liên quan khác (nếu có)….</w:t>
      </w:r>
    </w:p>
    <w:p w:rsidR="002058A5" w:rsidRPr="00906F3A" w:rsidRDefault="00906F3A" w:rsidP="00906F3A">
      <w:pPr>
        <w:tabs>
          <w:tab w:val="left" w:pos="426"/>
        </w:tabs>
        <w:spacing w:before="120" w:after="120"/>
        <w:ind w:right="43" w:firstLine="567"/>
        <w:rPr>
          <w:sz w:val="28"/>
          <w:lang w:val="sv-SE"/>
        </w:rPr>
      </w:pPr>
      <w:r w:rsidRPr="002650D3">
        <w:rPr>
          <w:sz w:val="28"/>
          <w:lang w:val="sv-SE"/>
        </w:rPr>
        <w:t>-</w:t>
      </w:r>
      <w:r w:rsidRPr="002650D3">
        <w:rPr>
          <w:sz w:val="28"/>
          <w:lang w:val="sv-SE"/>
        </w:rPr>
        <w:tab/>
        <w:t xml:space="preserve">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w:t>
      </w:r>
      <w:r w:rsidRPr="002650D3">
        <w:rPr>
          <w:sz w:val="28"/>
          <w:lang w:val="sv-SE"/>
        </w:rPr>
        <w:lastRenderedPageBreak/>
        <w:t>thể chứng minh cấu hình, tính năng kỹ thuật cơ bản, quy cách (nếu có) của từng phần hàng hóa theo yêu cầu.</w:t>
      </w:r>
    </w:p>
    <w:sectPr w:rsidR="002058A5" w:rsidRPr="00906F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BF4" w:rsidRDefault="00491BF4" w:rsidP="00E169A4">
      <w:r>
        <w:separator/>
      </w:r>
    </w:p>
  </w:endnote>
  <w:endnote w:type="continuationSeparator" w:id="0">
    <w:p w:rsidR="00491BF4" w:rsidRDefault="00491BF4" w:rsidP="00E1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BF4" w:rsidRDefault="00491BF4" w:rsidP="00E169A4">
      <w:r>
        <w:separator/>
      </w:r>
    </w:p>
  </w:footnote>
  <w:footnote w:type="continuationSeparator" w:id="0">
    <w:p w:rsidR="00491BF4" w:rsidRDefault="00491BF4" w:rsidP="00E1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A4"/>
    <w:rsid w:val="000526A5"/>
    <w:rsid w:val="002650D3"/>
    <w:rsid w:val="00280256"/>
    <w:rsid w:val="004914D4"/>
    <w:rsid w:val="00491BF4"/>
    <w:rsid w:val="004E7287"/>
    <w:rsid w:val="00906F3A"/>
    <w:rsid w:val="00B5214E"/>
    <w:rsid w:val="00BE40B0"/>
    <w:rsid w:val="00E169A4"/>
    <w:rsid w:val="00E34F84"/>
    <w:rsid w:val="00FC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CCBA"/>
  <w15:chartTrackingRefBased/>
  <w15:docId w15:val="{B9C37E87-FFB5-46F4-9777-7737EF51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A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169A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169A4"/>
    <w:pPr>
      <w:tabs>
        <w:tab w:val="left" w:pos="360"/>
      </w:tabs>
      <w:ind w:left="360" w:hanging="360"/>
    </w:pPr>
    <w:rPr>
      <w:sz w:val="20"/>
    </w:rPr>
  </w:style>
  <w:style w:type="character" w:customStyle="1" w:styleId="FootnoteTextChar">
    <w:name w:val="Footnote Text Char"/>
    <w:basedOn w:val="DefaultParagraphFont"/>
    <w:link w:val="FootnoteText"/>
    <w:rsid w:val="00E169A4"/>
    <w:rPr>
      <w:rFonts w:ascii="Times New Roman" w:eastAsia="Times New Roman" w:hAnsi="Times New Roman" w:cs="Times New Roman"/>
      <w:sz w:val="20"/>
      <w:szCs w:val="20"/>
    </w:rPr>
  </w:style>
  <w:style w:type="character" w:styleId="FootnoteReference">
    <w:name w:val="footnote reference"/>
    <w:aliases w:val="callout"/>
    <w:uiPriority w:val="99"/>
    <w:rsid w:val="00E169A4"/>
    <w:rPr>
      <w:vertAlign w:val="superscript"/>
    </w:rPr>
  </w:style>
  <w:style w:type="character" w:customStyle="1" w:styleId="fontstyle01">
    <w:name w:val="fontstyle01"/>
    <w:basedOn w:val="DefaultParagraphFont"/>
    <w:rsid w:val="00E169A4"/>
    <w:rPr>
      <w:rFonts w:ascii="TimesNewRomanPSMT" w:hAnsi="TimesNewRomanPSMT" w:hint="default"/>
      <w:b w:val="0"/>
      <w:bCs w:val="0"/>
      <w:i w:val="0"/>
      <w:iCs w:val="0"/>
      <w:color w:val="000000"/>
      <w:sz w:val="28"/>
      <w:szCs w:val="28"/>
    </w:rPr>
  </w:style>
  <w:style w:type="character" w:styleId="CommentReference">
    <w:name w:val="annotation reference"/>
    <w:uiPriority w:val="99"/>
    <w:rsid w:val="00906F3A"/>
    <w:rPr>
      <w:sz w:val="16"/>
    </w:rPr>
  </w:style>
  <w:style w:type="paragraph" w:styleId="CommentText">
    <w:name w:val="annotation text"/>
    <w:aliases w:val="Char1"/>
    <w:basedOn w:val="Normal"/>
    <w:link w:val="CommentTextChar"/>
    <w:uiPriority w:val="99"/>
    <w:rsid w:val="00906F3A"/>
    <w:pPr>
      <w:jc w:val="left"/>
    </w:pPr>
    <w:rPr>
      <w:sz w:val="20"/>
    </w:rPr>
  </w:style>
  <w:style w:type="character" w:customStyle="1" w:styleId="CommentTextChar">
    <w:name w:val="Comment Text Char"/>
    <w:aliases w:val="Char1 Char"/>
    <w:basedOn w:val="DefaultParagraphFont"/>
    <w:link w:val="CommentText"/>
    <w:uiPriority w:val="99"/>
    <w:rsid w:val="00906F3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6F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F3A"/>
    <w:rPr>
      <w:rFonts w:ascii="Segoe UI" w:eastAsia="Times New Roman" w:hAnsi="Segoe UI" w:cs="Segoe UI"/>
      <w:sz w:val="18"/>
      <w:szCs w:val="1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qFormat/>
    <w:rsid w:val="00906F3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906F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ADMIN</cp:lastModifiedBy>
  <cp:revision>6</cp:revision>
  <dcterms:created xsi:type="dcterms:W3CDTF">2026-01-13T15:56:00Z</dcterms:created>
  <dcterms:modified xsi:type="dcterms:W3CDTF">2026-01-16T02:58:00Z</dcterms:modified>
</cp:coreProperties>
</file>