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5723" w14:textId="77777777" w:rsidR="00D36C3D" w:rsidRPr="00F4332F" w:rsidRDefault="00D36C3D" w:rsidP="00D36C3D">
      <w:pPr>
        <w:pStyle w:val="Heading1"/>
        <w:spacing w:before="120" w:after="120"/>
      </w:pPr>
      <w:r w:rsidRPr="00F4332F">
        <w:t>Chương V: PHẠM VI CUNG CẤP</w:t>
      </w:r>
    </w:p>
    <w:p w14:paraId="677A8FD0" w14:textId="77777777" w:rsidR="00D36C3D" w:rsidRPr="00D3099E" w:rsidRDefault="00D36C3D" w:rsidP="00D36C3D">
      <w:pPr>
        <w:widowControl/>
        <w:spacing w:before="120"/>
        <w:rPr>
          <w:rFonts w:ascii="Times New Roman" w:eastAsia="Times New Roman" w:hAnsi="Times New Roman"/>
          <w:sz w:val="28"/>
          <w:szCs w:val="28"/>
        </w:rPr>
      </w:pPr>
      <w:r w:rsidRPr="00D3099E">
        <w:rPr>
          <w:rFonts w:ascii="Times New Roman" w:eastAsia="Times New Roman" w:hAnsi="Times New Roman"/>
          <w:b/>
          <w:bCs/>
          <w:sz w:val="28"/>
          <w:szCs w:val="28"/>
        </w:rPr>
        <w:t>Mục 1. Phạm vi và tiến độ cung cấp thuốc</w:t>
      </w:r>
    </w:p>
    <w:p w14:paraId="63EBFDF2" w14:textId="77777777" w:rsidR="00D36C3D" w:rsidRDefault="00D36C3D" w:rsidP="00D36C3D">
      <w:pPr>
        <w:widowControl/>
        <w:spacing w:before="120" w:line="288" w:lineRule="auto"/>
        <w:ind w:firstLine="284"/>
        <w:jc w:val="both"/>
        <w:rPr>
          <w:rFonts w:ascii="Times New Roman" w:eastAsia="Times New Roman" w:hAnsi="Times New Roman"/>
          <w:sz w:val="28"/>
          <w:szCs w:val="28"/>
        </w:rPr>
      </w:pPr>
      <w:r w:rsidRPr="00D3099E">
        <w:rPr>
          <w:rFonts w:ascii="Times New Roman" w:eastAsia="Times New Roman" w:hAnsi="Times New Roman"/>
          <w:sz w:val="28"/>
          <w:szCs w:val="28"/>
        </w:rPr>
        <w:t xml:space="preserve">Phạm vi và tiến độ cung cấp thuốc quy định tại </w:t>
      </w:r>
      <w:bookmarkStart w:id="0" w:name="bieumau_ms_00_pl3_4"/>
      <w:r w:rsidRPr="00D3099E">
        <w:rPr>
          <w:rFonts w:ascii="Times New Roman" w:eastAsia="Times New Roman" w:hAnsi="Times New Roman"/>
          <w:sz w:val="28"/>
          <w:szCs w:val="28"/>
        </w:rPr>
        <w:t>Mẫu số 00</w:t>
      </w:r>
      <w:bookmarkEnd w:id="0"/>
      <w:r w:rsidRPr="00D3099E">
        <w:rPr>
          <w:rFonts w:ascii="Times New Roman" w:eastAsia="Times New Roman" w:hAnsi="Times New Roman"/>
          <w:sz w:val="28"/>
          <w:szCs w:val="28"/>
        </w:rPr>
        <w:t>, Chương IV - biểu mẫu dự thầu Phạm vi cung cấp thuốc và dịch vụ liên quan (nếu có)</w:t>
      </w:r>
    </w:p>
    <w:p w14:paraId="6F7A0F84" w14:textId="77777777" w:rsidR="00D36C3D" w:rsidRPr="003601E7" w:rsidRDefault="00D36C3D" w:rsidP="00D36C3D">
      <w:pPr>
        <w:widowControl/>
        <w:spacing w:line="288" w:lineRule="auto"/>
        <w:ind w:firstLine="284"/>
        <w:jc w:val="both"/>
        <w:rPr>
          <w:rFonts w:ascii="Times New Roman" w:eastAsia="Times New Roman" w:hAnsi="Times New Roman"/>
          <w:sz w:val="28"/>
          <w:szCs w:val="28"/>
        </w:rPr>
      </w:pPr>
      <w:r w:rsidRPr="003601E7">
        <w:rPr>
          <w:rFonts w:ascii="Times New Roman" w:eastAsia="Times New Roman" w:hAnsi="Times New Roman"/>
          <w:sz w:val="28"/>
          <w:szCs w:val="28"/>
        </w:rPr>
        <w:t>- Tiến độ cung cấp hàng hóa: Tiến độ cung cấp hàng hóa theo từng đợt, mỗi đợt 01 tháng. Số lượng hàng hóa trúng thầu được phân bổ đều trong các đợt giao hàng, số lượng từng đợt có thể thay đổi tùy thuộc vào nhu cầu sử dụng của Bệnh viện và có thỏa thuận giữa bên mua và bên bán. Bên mua gửi dự trù số lượng cụ thể cho Bên bán. Riêng thuốc gây nghiện, thuốc hướng tâm thần việc dự trù sẽ lập theo quý nhằm giảm bớt chi phí đi lại của nhà thầu. Thuốc phóng xạ do tính chất đặc biệt, Bệnh viện có thể trực tiếp nhận hàng tại cơ sở phân phối của nhà thầu tùy thuộc vào tình hình thực tế tại thời điểm mua hàng.</w:t>
      </w:r>
    </w:p>
    <w:p w14:paraId="38B23CA8" w14:textId="77777777" w:rsidR="00D36C3D" w:rsidRPr="003601E7" w:rsidRDefault="00D36C3D" w:rsidP="00D36C3D">
      <w:pPr>
        <w:widowControl/>
        <w:spacing w:line="288" w:lineRule="auto"/>
        <w:ind w:firstLine="284"/>
        <w:jc w:val="both"/>
        <w:rPr>
          <w:rFonts w:ascii="Times New Roman" w:eastAsia="Times New Roman" w:hAnsi="Times New Roman"/>
          <w:sz w:val="28"/>
          <w:szCs w:val="28"/>
        </w:rPr>
      </w:pPr>
      <w:r w:rsidRPr="003601E7">
        <w:rPr>
          <w:rFonts w:ascii="Times New Roman" w:eastAsia="Times New Roman" w:hAnsi="Times New Roman"/>
          <w:sz w:val="28"/>
          <w:szCs w:val="28"/>
        </w:rPr>
        <w:t xml:space="preserve">- Thời gian giao hàng: trong vòng 72 giờ kể từ ngày Bên mua gửi dự trù cho Bên bán. </w:t>
      </w:r>
    </w:p>
    <w:p w14:paraId="28CDBCB1" w14:textId="77777777" w:rsidR="00D36C3D" w:rsidRPr="003601E7" w:rsidRDefault="00D36C3D" w:rsidP="00D36C3D">
      <w:pPr>
        <w:widowControl/>
        <w:spacing w:line="288" w:lineRule="auto"/>
        <w:ind w:firstLine="284"/>
        <w:jc w:val="both"/>
        <w:rPr>
          <w:rFonts w:ascii="Times New Roman" w:eastAsia="Times New Roman" w:hAnsi="Times New Roman"/>
          <w:sz w:val="28"/>
          <w:szCs w:val="28"/>
        </w:rPr>
      </w:pPr>
      <w:r w:rsidRPr="003601E7">
        <w:rPr>
          <w:rFonts w:ascii="Times New Roman" w:eastAsia="Times New Roman" w:hAnsi="Times New Roman"/>
          <w:sz w:val="28"/>
          <w:szCs w:val="28"/>
        </w:rPr>
        <w:t>- Nhà thầu phải đảm bảo điều kiện bảo quản như quy định của nhà sản xuất trong quá trình vận chuyển.</w:t>
      </w:r>
    </w:p>
    <w:p w14:paraId="77CCACF6" w14:textId="77777777" w:rsidR="00D36C3D" w:rsidRPr="003601E7" w:rsidRDefault="00D36C3D" w:rsidP="00D36C3D">
      <w:pPr>
        <w:widowControl/>
        <w:spacing w:line="288" w:lineRule="auto"/>
        <w:ind w:firstLine="284"/>
        <w:jc w:val="both"/>
        <w:rPr>
          <w:rFonts w:ascii="Times New Roman" w:eastAsia="Times New Roman" w:hAnsi="Times New Roman"/>
          <w:sz w:val="28"/>
          <w:szCs w:val="28"/>
        </w:rPr>
      </w:pPr>
      <w:r w:rsidRPr="003601E7">
        <w:rPr>
          <w:rFonts w:ascii="Times New Roman" w:eastAsia="Times New Roman" w:hAnsi="Times New Roman"/>
          <w:sz w:val="28"/>
          <w:szCs w:val="28"/>
        </w:rPr>
        <w:t xml:space="preserve">- Giao hàng trong giờ hành chính. Giao tại kho thuốc của Bệnh viện Đa khoa vùng Tây Nguyên, số 184 Trần Quý Cáp, </w:t>
      </w:r>
      <w:r>
        <w:rPr>
          <w:rFonts w:ascii="Times New Roman" w:eastAsia="Times New Roman" w:hAnsi="Times New Roman"/>
          <w:sz w:val="28"/>
          <w:szCs w:val="28"/>
        </w:rPr>
        <w:t>Phường</w:t>
      </w:r>
      <w:r w:rsidRPr="003601E7">
        <w:rPr>
          <w:rFonts w:ascii="Times New Roman" w:eastAsia="Times New Roman" w:hAnsi="Times New Roman"/>
          <w:sz w:val="28"/>
          <w:szCs w:val="28"/>
        </w:rPr>
        <w:t xml:space="preserve"> Buôn Ma Thuột, tỉnh Đắk Lắk.</w:t>
      </w:r>
    </w:p>
    <w:p w14:paraId="02145155" w14:textId="77777777" w:rsidR="00D36C3D" w:rsidRPr="00D3099E" w:rsidRDefault="00D36C3D" w:rsidP="00D36C3D">
      <w:pPr>
        <w:widowControl/>
        <w:spacing w:before="120"/>
        <w:rPr>
          <w:rFonts w:ascii="Times New Roman" w:eastAsia="Times New Roman" w:hAnsi="Times New Roman"/>
          <w:sz w:val="28"/>
          <w:szCs w:val="28"/>
        </w:rPr>
      </w:pPr>
      <w:r w:rsidRPr="00D3099E">
        <w:rPr>
          <w:rFonts w:ascii="Times New Roman" w:eastAsia="Times New Roman" w:hAnsi="Times New Roman"/>
          <w:b/>
          <w:bCs/>
          <w:sz w:val="28"/>
          <w:szCs w:val="28"/>
        </w:rPr>
        <w:t>Mục 2. Yêu cầu về kỹ thuật</w:t>
      </w:r>
    </w:p>
    <w:p w14:paraId="6080D603" w14:textId="77777777" w:rsidR="00D36C3D" w:rsidRPr="00D3099E" w:rsidRDefault="00D36C3D" w:rsidP="00D36C3D">
      <w:pPr>
        <w:widowControl/>
        <w:spacing w:before="120" w:line="288" w:lineRule="auto"/>
        <w:ind w:firstLine="284"/>
        <w:jc w:val="both"/>
        <w:rPr>
          <w:rFonts w:ascii="Times New Roman" w:eastAsia="Times New Roman" w:hAnsi="Times New Roman"/>
          <w:sz w:val="28"/>
          <w:szCs w:val="28"/>
        </w:rPr>
      </w:pPr>
      <w:r w:rsidRPr="00D3099E">
        <w:rPr>
          <w:rFonts w:ascii="Times New Roman" w:eastAsia="Times New Roman" w:hAnsi="Times New Roman"/>
          <w:sz w:val="28"/>
          <w:szCs w:val="28"/>
        </w:rPr>
        <w:t>Yêu cầu về kỹ thuật bao gồm các nội dung cơ bản như sau:</w:t>
      </w:r>
    </w:p>
    <w:p w14:paraId="499F0A68" w14:textId="77777777" w:rsidR="00D36C3D" w:rsidRPr="00D3099E" w:rsidRDefault="00D36C3D" w:rsidP="00D36C3D">
      <w:pPr>
        <w:widowControl/>
        <w:spacing w:line="288" w:lineRule="auto"/>
        <w:ind w:firstLine="284"/>
        <w:jc w:val="both"/>
        <w:rPr>
          <w:rFonts w:ascii="Times New Roman" w:eastAsia="Times New Roman" w:hAnsi="Times New Roman"/>
          <w:sz w:val="28"/>
          <w:szCs w:val="28"/>
        </w:rPr>
      </w:pPr>
      <w:r w:rsidRPr="00D3099E">
        <w:rPr>
          <w:rFonts w:ascii="Times New Roman" w:eastAsia="Times New Roman" w:hAnsi="Times New Roman"/>
          <w:sz w:val="28"/>
          <w:szCs w:val="28"/>
        </w:rPr>
        <w:t>2.1. Giới thiệu chung về gói thầu</w:t>
      </w:r>
    </w:p>
    <w:p w14:paraId="755F160A" w14:textId="77777777" w:rsidR="00D36C3D" w:rsidRPr="00EF4E5A" w:rsidRDefault="00D36C3D" w:rsidP="00D36C3D">
      <w:pPr>
        <w:widowControl/>
        <w:spacing w:line="288" w:lineRule="auto"/>
        <w:ind w:firstLine="284"/>
        <w:jc w:val="both"/>
        <w:rPr>
          <w:rFonts w:ascii="Times New Roman" w:eastAsia="Times New Roman" w:hAnsi="Times New Roman"/>
          <w:sz w:val="28"/>
          <w:szCs w:val="28"/>
        </w:rPr>
      </w:pPr>
      <w:r w:rsidRPr="00AB475F">
        <w:rPr>
          <w:rFonts w:ascii="Times New Roman" w:eastAsia="Times New Roman" w:hAnsi="Times New Roman"/>
          <w:sz w:val="28"/>
          <w:szCs w:val="28"/>
        </w:rPr>
        <w:t>- Gói thầu: Mua thuốc Biệt dược gốc (gồm 90 danh mục, mỗi danh mục là một phần của gói thầu)</w:t>
      </w:r>
    </w:p>
    <w:p w14:paraId="5BDD6ACD" w14:textId="77777777" w:rsidR="00D36C3D" w:rsidRPr="00AB475F" w:rsidRDefault="00D36C3D" w:rsidP="00D36C3D">
      <w:pPr>
        <w:widowControl/>
        <w:spacing w:line="288" w:lineRule="auto"/>
        <w:ind w:firstLine="284"/>
        <w:jc w:val="both"/>
        <w:rPr>
          <w:rFonts w:ascii="Times New Roman" w:eastAsia="Times New Roman" w:hAnsi="Times New Roman"/>
          <w:sz w:val="28"/>
          <w:szCs w:val="28"/>
        </w:rPr>
      </w:pPr>
      <w:r w:rsidRPr="00AB475F">
        <w:rPr>
          <w:rFonts w:ascii="Times New Roman" w:eastAsia="Times New Roman" w:hAnsi="Times New Roman"/>
          <w:sz w:val="28"/>
          <w:szCs w:val="28"/>
        </w:rPr>
        <w:t>- Nội dung cung cấp theo danh mục nêu trong Mẫu số 00 Chương IV.</w:t>
      </w:r>
    </w:p>
    <w:p w14:paraId="58572D56" w14:textId="77777777" w:rsidR="00D36C3D" w:rsidRPr="00AB475F" w:rsidRDefault="00D36C3D" w:rsidP="00D36C3D">
      <w:pPr>
        <w:widowControl/>
        <w:spacing w:line="288" w:lineRule="auto"/>
        <w:ind w:firstLine="284"/>
        <w:jc w:val="both"/>
        <w:rPr>
          <w:rFonts w:ascii="Times New Roman" w:eastAsia="Times New Roman" w:hAnsi="Times New Roman"/>
          <w:sz w:val="28"/>
          <w:szCs w:val="28"/>
        </w:rPr>
      </w:pPr>
      <w:r w:rsidRPr="00AB475F">
        <w:rPr>
          <w:rFonts w:ascii="Times New Roman" w:eastAsia="Times New Roman" w:hAnsi="Times New Roman"/>
          <w:sz w:val="28"/>
          <w:szCs w:val="28"/>
        </w:rPr>
        <w:t xml:space="preserve">- Địa điểm cung ứng: Giao tại kho thuốc của Bệnh viện Đa khoa vùng Tây Nguyên. </w:t>
      </w:r>
    </w:p>
    <w:p w14:paraId="2373278B" w14:textId="77777777" w:rsidR="00D36C3D" w:rsidRPr="00AB475F" w:rsidRDefault="00D36C3D" w:rsidP="00D36C3D">
      <w:pPr>
        <w:widowControl/>
        <w:spacing w:line="288" w:lineRule="auto"/>
        <w:ind w:firstLine="284"/>
        <w:jc w:val="both"/>
        <w:rPr>
          <w:rFonts w:ascii="Times New Roman" w:eastAsia="Times New Roman" w:hAnsi="Times New Roman"/>
          <w:sz w:val="28"/>
          <w:szCs w:val="28"/>
        </w:rPr>
      </w:pPr>
      <w:r w:rsidRPr="00AB475F">
        <w:rPr>
          <w:rFonts w:ascii="Times New Roman" w:eastAsia="Times New Roman" w:hAnsi="Times New Roman"/>
          <w:sz w:val="28"/>
          <w:szCs w:val="28"/>
        </w:rPr>
        <w:t>- Thời gian thực hiện: 12 tháng, kể từ ngày hợp đồng kinh tế có hiệu lực thi hành.</w:t>
      </w:r>
    </w:p>
    <w:p w14:paraId="13C0B72C" w14:textId="77777777" w:rsidR="00D36C3D" w:rsidRPr="00D3099E" w:rsidRDefault="00D36C3D" w:rsidP="00D36C3D">
      <w:pPr>
        <w:widowControl/>
        <w:spacing w:line="288" w:lineRule="auto"/>
        <w:ind w:firstLine="284"/>
        <w:jc w:val="both"/>
        <w:rPr>
          <w:rFonts w:ascii="Times New Roman" w:eastAsia="Times New Roman" w:hAnsi="Times New Roman"/>
          <w:sz w:val="28"/>
          <w:szCs w:val="28"/>
        </w:rPr>
      </w:pPr>
      <w:r w:rsidRPr="00D3099E">
        <w:rPr>
          <w:rFonts w:ascii="Times New Roman" w:eastAsia="Times New Roman" w:hAnsi="Times New Roman"/>
          <w:sz w:val="28"/>
          <w:szCs w:val="28"/>
        </w:rPr>
        <w:t>2.2. Yêu cầu về kỹ thuật</w:t>
      </w:r>
    </w:p>
    <w:p w14:paraId="633FC4E3" w14:textId="77777777" w:rsidR="00D36C3D" w:rsidRPr="00C43C08" w:rsidRDefault="00D36C3D" w:rsidP="00D36C3D">
      <w:pPr>
        <w:widowControl/>
        <w:spacing w:line="288" w:lineRule="auto"/>
        <w:ind w:firstLine="284"/>
        <w:jc w:val="both"/>
        <w:rPr>
          <w:rFonts w:ascii="Times New Roman" w:eastAsia="Times New Roman" w:hAnsi="Times New Roman"/>
          <w:sz w:val="28"/>
          <w:szCs w:val="28"/>
        </w:rPr>
      </w:pPr>
      <w:r w:rsidRPr="00C43C08">
        <w:rPr>
          <w:rFonts w:ascii="Times New Roman" w:eastAsia="Times New Roman" w:hAnsi="Times New Roman"/>
          <w:sz w:val="28"/>
          <w:szCs w:val="28"/>
        </w:rPr>
        <w:t>Thuốc phải đáp ứng các thông số quy định trong Danh mục thuốc tại Bảng phạm vi cung cấp; đáp ứng tính hợp lệ và đầy đủ các tài liệu chứng minh tính hợp lệ và sự phù hợp (đáp ứng) của Thuốc theo quy định của HSMT.</w:t>
      </w:r>
    </w:p>
    <w:p w14:paraId="20711142" w14:textId="77777777" w:rsidR="00D36C3D" w:rsidRPr="00C43C08" w:rsidRDefault="00D36C3D" w:rsidP="00D36C3D">
      <w:pPr>
        <w:widowControl/>
        <w:spacing w:line="288" w:lineRule="auto"/>
        <w:ind w:firstLine="284"/>
        <w:jc w:val="both"/>
        <w:rPr>
          <w:rFonts w:ascii="Times New Roman" w:eastAsia="Times New Roman" w:hAnsi="Times New Roman"/>
          <w:sz w:val="28"/>
          <w:szCs w:val="28"/>
        </w:rPr>
      </w:pPr>
      <w:r w:rsidRPr="00C43C08">
        <w:rPr>
          <w:rFonts w:ascii="Times New Roman" w:eastAsia="Times New Roman" w:hAnsi="Times New Roman"/>
          <w:sz w:val="28"/>
          <w:szCs w:val="28"/>
        </w:rPr>
        <w:t>- Thuốc phải đạt tiêu chuẩn chất lượng đã được Bộ Y tế cho phép lưu hành.</w:t>
      </w:r>
    </w:p>
    <w:p w14:paraId="2CAFCDD2" w14:textId="77777777" w:rsidR="00D36C3D" w:rsidRPr="00C43C08" w:rsidRDefault="00D36C3D" w:rsidP="00D36C3D">
      <w:pPr>
        <w:widowControl/>
        <w:spacing w:line="288" w:lineRule="auto"/>
        <w:ind w:firstLine="284"/>
        <w:jc w:val="both"/>
        <w:rPr>
          <w:rFonts w:ascii="Times New Roman" w:eastAsia="Times New Roman" w:hAnsi="Times New Roman"/>
          <w:sz w:val="28"/>
          <w:szCs w:val="28"/>
        </w:rPr>
      </w:pPr>
      <w:r w:rsidRPr="00C43C08">
        <w:rPr>
          <w:rFonts w:ascii="Times New Roman" w:eastAsia="Times New Roman" w:hAnsi="Times New Roman"/>
          <w:sz w:val="28"/>
          <w:szCs w:val="28"/>
        </w:rPr>
        <w:lastRenderedPageBreak/>
        <w:t>- Nhãn Thuốc: theo đúng quy định hiện hành, có tờ hướng dẫn sử dụng thuốc bằng tiếng Việt.</w:t>
      </w:r>
    </w:p>
    <w:p w14:paraId="6F77B7A5" w14:textId="77777777" w:rsidR="00D36C3D" w:rsidRPr="00C43C08" w:rsidRDefault="00D36C3D" w:rsidP="00D36C3D">
      <w:pPr>
        <w:widowControl/>
        <w:spacing w:line="288" w:lineRule="auto"/>
        <w:ind w:firstLine="284"/>
        <w:jc w:val="both"/>
        <w:rPr>
          <w:rFonts w:ascii="Times New Roman" w:eastAsia="Times New Roman" w:hAnsi="Times New Roman"/>
          <w:sz w:val="28"/>
          <w:szCs w:val="28"/>
        </w:rPr>
      </w:pPr>
      <w:r w:rsidRPr="00C43C08">
        <w:rPr>
          <w:rFonts w:ascii="Times New Roman" w:eastAsia="Times New Roman" w:hAnsi="Times New Roman"/>
          <w:sz w:val="28"/>
          <w:szCs w:val="28"/>
        </w:rPr>
        <w:t>- Hạn dùng của thuốc tính từ thời điểm giao hàng: Hạn sử dụng còn lại của thuốc trúng thầu tính đến thời điểm thuốc cung ứng cho Bệnh viện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w:t>
      </w:r>
    </w:p>
    <w:p w14:paraId="5ECD2449" w14:textId="77777777" w:rsidR="00D36C3D" w:rsidRPr="00D3099E" w:rsidRDefault="00D36C3D" w:rsidP="00D36C3D">
      <w:pPr>
        <w:widowControl/>
        <w:spacing w:line="288" w:lineRule="auto"/>
        <w:ind w:firstLine="284"/>
        <w:jc w:val="both"/>
        <w:rPr>
          <w:rFonts w:ascii="Times New Roman" w:eastAsia="Times New Roman" w:hAnsi="Times New Roman"/>
          <w:sz w:val="28"/>
          <w:szCs w:val="28"/>
        </w:rPr>
      </w:pPr>
      <w:r w:rsidRPr="00C43C08">
        <w:rPr>
          <w:rFonts w:ascii="Times New Roman" w:eastAsia="Times New Roman" w:hAnsi="Times New Roman"/>
          <w:sz w:val="28"/>
          <w:szCs w:val="28"/>
        </w:rPr>
        <w:t>- Nhà thầu phải cam kết thu hồi thuốc trong trường hợp thuốc đã giao nhưng không đảm bảo chất lượng hoặc có thông báo thu hồi của cơ quan có thẩm quyền mà nguyên nhân không do lỗi của đơn vị mua hàng.</w:t>
      </w:r>
    </w:p>
    <w:p w14:paraId="7EF5DB5C" w14:textId="77777777" w:rsidR="00D36C3D" w:rsidRPr="00D3099E" w:rsidRDefault="00D36C3D" w:rsidP="00D36C3D">
      <w:pPr>
        <w:widowControl/>
        <w:spacing w:before="120"/>
        <w:rPr>
          <w:rFonts w:ascii="Times New Roman" w:eastAsia="Times New Roman" w:hAnsi="Times New Roman"/>
          <w:sz w:val="28"/>
          <w:szCs w:val="28"/>
        </w:rPr>
      </w:pPr>
      <w:r w:rsidRPr="00D3099E">
        <w:rPr>
          <w:rFonts w:ascii="Times New Roman" w:eastAsia="Times New Roman" w:hAnsi="Times New Roman"/>
          <w:b/>
          <w:bCs/>
          <w:sz w:val="28"/>
          <w:szCs w:val="28"/>
        </w:rPr>
        <w:t>Mục 3. Kiểm tra và thử nghiệm (nếu có)</w:t>
      </w:r>
    </w:p>
    <w:p w14:paraId="38ED4644" w14:textId="77777777" w:rsidR="00D36C3D" w:rsidRDefault="00D36C3D" w:rsidP="00D36C3D">
      <w:pPr>
        <w:widowControl/>
        <w:spacing w:before="120" w:line="288" w:lineRule="auto"/>
        <w:ind w:firstLine="284"/>
        <w:jc w:val="both"/>
        <w:rPr>
          <w:rFonts w:ascii="Times New Roman" w:eastAsia="Times New Roman" w:hAnsi="Times New Roman"/>
          <w:sz w:val="28"/>
          <w:szCs w:val="28"/>
        </w:rPr>
      </w:pPr>
      <w:r w:rsidRPr="006637E2">
        <w:rPr>
          <w:rFonts w:ascii="Times New Roman" w:eastAsia="Times New Roman" w:hAnsi="Times New Roman"/>
          <w:sz w:val="28"/>
          <w:szCs w:val="28"/>
        </w:rPr>
        <w:t>Bên mua có quyền kiểm tra, giám sát, kiểm nghiệm thuốc để khẳng định thuốc phù hợp với hợp đồng hoặc HSĐX. Các thuốc qua kiểm tra, kiểm nghiệm không phù hợp với các yêu cầu đã mời thầu đều bị bác bỏ và thiệt hại gây ra do việc thay thế, sai lệch đó nhà thầu phải chịu trách nhiệm bồi thường.</w:t>
      </w:r>
    </w:p>
    <w:p w14:paraId="21C17BF1" w14:textId="77777777" w:rsidR="00011AB8" w:rsidRDefault="00011AB8"/>
    <w:sectPr w:rsidR="00011A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3D"/>
    <w:rsid w:val="00011AB8"/>
    <w:rsid w:val="00D3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5B1C"/>
  <w15:chartTrackingRefBased/>
  <w15:docId w15:val="{65A5E182-E451-4AA1-B7B3-1A7E0760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3D"/>
    <w:pPr>
      <w:widowControl w:val="0"/>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D36C3D"/>
    <w:pPr>
      <w:keepNext/>
      <w:spacing w:before="240" w:after="60"/>
      <w:jc w:val="center"/>
      <w:outlineLvl w:val="0"/>
    </w:pPr>
    <w:rPr>
      <w:rFonts w:ascii="Times New Roman" w:eastAsia="Times New Roman" w:hAnsi="Times New Roman" w:cs="Mangal"/>
      <w:b/>
      <w:bCs/>
      <w:kern w:val="32"/>
      <w:sz w:val="28"/>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C3D"/>
    <w:rPr>
      <w:rFonts w:ascii="Times New Roman" w:eastAsia="Times New Roman" w:hAnsi="Times New Roman" w:cs="Mangal"/>
      <w:b/>
      <w:bCs/>
      <w:kern w:val="32"/>
      <w:sz w:val="28"/>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2026-01-20T02:19:00Z</dcterms:created>
  <dcterms:modified xsi:type="dcterms:W3CDTF">2026-01-20T02:19:00Z</dcterms:modified>
</cp:coreProperties>
</file>