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EAB" w:rsidRPr="002A1EAB" w:rsidRDefault="002A1EAB" w:rsidP="002A1EAB">
      <w:pPr>
        <w:widowControl w:val="0"/>
        <w:spacing w:before="120" w:after="120" w:line="264" w:lineRule="auto"/>
        <w:jc w:val="center"/>
        <w:outlineLvl w:val="1"/>
        <w:rPr>
          <w:rFonts w:ascii="Times New Roman" w:eastAsia="Times New Roman" w:hAnsi="Times New Roman" w:cs="Times New Roman"/>
          <w:sz w:val="28"/>
          <w:szCs w:val="28"/>
          <w:lang w:val="nl-NL"/>
        </w:rPr>
      </w:pPr>
      <w:r w:rsidRPr="002A1EAB">
        <w:rPr>
          <w:rFonts w:ascii="Times New Roman" w:eastAsia="Times New Roman" w:hAnsi="Times New Roman" w:cs="Times New Roman"/>
          <w:b/>
          <w:sz w:val="28"/>
          <w:szCs w:val="28"/>
          <w:lang w:val="nl-NL"/>
        </w:rPr>
        <w:t>Chương V. YÊU CẦU VỀ KỸ THUẬT</w:t>
      </w:r>
    </w:p>
    <w:p w:rsidR="002A1EAB" w:rsidRPr="002A1EAB" w:rsidRDefault="002A1EAB" w:rsidP="002A1EAB">
      <w:pPr>
        <w:spacing w:after="0" w:line="240" w:lineRule="auto"/>
        <w:jc w:val="center"/>
        <w:rPr>
          <w:rFonts w:ascii="Times New Roman" w:eastAsia="Times New Roman" w:hAnsi="Times New Roman" w:cs="Times New Roman"/>
          <w:b/>
          <w:color w:val="FF0000"/>
          <w:sz w:val="20"/>
          <w:szCs w:val="32"/>
          <w:lang w:val="nl-NL"/>
        </w:rPr>
      </w:pP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color w:val="FF0000"/>
          <w:sz w:val="28"/>
          <w:szCs w:val="28"/>
          <w:lang w:val="nl-NL"/>
        </w:rPr>
      </w:pPr>
      <w:r w:rsidRPr="002A1EAB">
        <w:rPr>
          <w:rFonts w:ascii="Times New Roman" w:eastAsia="Times New Roman" w:hAnsi="Times New Roman" w:cs="Times New Roman"/>
          <w:b/>
          <w:color w:val="FF0000"/>
          <w:sz w:val="28"/>
          <w:szCs w:val="28"/>
          <w:lang w:val="nl-NL"/>
        </w:rPr>
        <w:t>Mục 1. Yêu cầu về kỹ thuật</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t>1.1. Giới thiệu chung về dự án/dự toán mua sắm, gói thầu</w:t>
      </w:r>
    </w:p>
    <w:p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Tên Dự toán</w:t>
      </w:r>
      <w:r w:rsidR="001524D7">
        <w:rPr>
          <w:rFonts w:ascii="Times New Roman" w:eastAsia="Times New Roman" w:hAnsi="Times New Roman" w:cs="Times New Roman"/>
          <w:color w:val="FF0000"/>
          <w:sz w:val="28"/>
          <w:szCs w:val="28"/>
          <w:lang w:val="nl-NL"/>
        </w:rPr>
        <w:t>:</w:t>
      </w:r>
      <w:r w:rsidRPr="002A1EAB">
        <w:rPr>
          <w:rFonts w:ascii="Times New Roman" w:eastAsia="Times New Roman" w:hAnsi="Times New Roman" w:cs="Times New Roman"/>
          <w:color w:val="FF0000"/>
          <w:sz w:val="28"/>
          <w:szCs w:val="28"/>
          <w:lang w:val="nl-NL"/>
        </w:rPr>
        <w:t xml:space="preserve"> </w:t>
      </w:r>
      <w:r w:rsidR="001524D7" w:rsidRPr="001524D7">
        <w:rPr>
          <w:rFonts w:ascii="Times New Roman" w:eastAsia="Times New Roman" w:hAnsi="Times New Roman" w:cs="Times New Roman"/>
          <w:color w:val="FF0000"/>
          <w:sz w:val="28"/>
          <w:szCs w:val="28"/>
          <w:lang w:val="nl-NL"/>
        </w:rPr>
        <w:t>Cung cấp thực phẩm phục vụ nuôi dưỡng, chăm sóc các đối tượng bảo trợ xã hội năm 2026</w:t>
      </w:r>
    </w:p>
    <w:p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pacing w:val="-4"/>
          <w:sz w:val="28"/>
          <w:szCs w:val="28"/>
          <w:lang w:val="pl-PL"/>
        </w:rPr>
      </w:pPr>
      <w:r w:rsidRPr="002A1EAB">
        <w:rPr>
          <w:rFonts w:ascii="Times New Roman" w:eastAsia="Times New Roman" w:hAnsi="Times New Roman" w:cs="Times New Roman"/>
          <w:color w:val="FF0000"/>
          <w:sz w:val="28"/>
          <w:szCs w:val="28"/>
          <w:lang w:val="nl-NL"/>
        </w:rPr>
        <w:t xml:space="preserve">- Tên gói thầu: </w:t>
      </w:r>
      <w:r w:rsidR="001524D7" w:rsidRPr="001524D7">
        <w:rPr>
          <w:rFonts w:ascii="Times New Roman" w:eastAsia="Times New Roman" w:hAnsi="Times New Roman" w:cs="Times New Roman"/>
          <w:color w:val="FF0000"/>
          <w:sz w:val="28"/>
          <w:szCs w:val="28"/>
          <w:lang w:val="nl-NL"/>
        </w:rPr>
        <w:t>Cung cấp thực phẩm phục vụ nuôi dưỡng, chăm sóc các đối tượng bảo trợ xã hội năm 2026</w:t>
      </w:r>
    </w:p>
    <w:p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Chủ đầu tư: </w:t>
      </w:r>
      <w:r w:rsidR="001524D7" w:rsidRPr="001524D7">
        <w:rPr>
          <w:rFonts w:ascii="Times New Roman" w:eastAsia="Times New Roman" w:hAnsi="Times New Roman" w:cs="Times New Roman"/>
          <w:color w:val="FF0000"/>
          <w:sz w:val="28"/>
          <w:szCs w:val="28"/>
          <w:lang w:val="nl-NL"/>
        </w:rPr>
        <w:t>Trung tâm nuôi dưỡng bảo trợ xã hội Hải Dương</w:t>
      </w:r>
    </w:p>
    <w:p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vi-VN"/>
        </w:rPr>
      </w:pPr>
      <w:r w:rsidRPr="002A1EAB">
        <w:rPr>
          <w:rFonts w:ascii="Times New Roman" w:eastAsia="Times New Roman" w:hAnsi="Times New Roman" w:cs="Times New Roman"/>
          <w:color w:val="FF0000"/>
          <w:sz w:val="28"/>
          <w:szCs w:val="28"/>
          <w:lang w:val="nl-NL"/>
        </w:rPr>
        <w:t xml:space="preserve">- Nguồn vốn: </w:t>
      </w:r>
      <w:r w:rsidR="001524D7" w:rsidRPr="001524D7">
        <w:rPr>
          <w:rFonts w:ascii="Times New Roman" w:eastAsia="Times New Roman" w:hAnsi="Times New Roman" w:cs="Times New Roman"/>
          <w:color w:val="FF0000"/>
          <w:sz w:val="28"/>
          <w:szCs w:val="28"/>
          <w:lang w:val="nl-NL"/>
        </w:rPr>
        <w:t>Nguồn kinh phí thường xuyên không giao tự chủ năm 2026</w:t>
      </w:r>
    </w:p>
    <w:p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Thời gian thực hiện hợp đồng: 6 tháng</w:t>
      </w:r>
    </w:p>
    <w:p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Địa điểm thực hiện: </w:t>
      </w:r>
      <w:r w:rsidR="001524D7" w:rsidRPr="001524D7">
        <w:rPr>
          <w:rFonts w:ascii="Times New Roman" w:eastAsia="Times New Roman" w:hAnsi="Times New Roman" w:cs="Times New Roman"/>
          <w:color w:val="FF0000"/>
          <w:sz w:val="28"/>
          <w:szCs w:val="28"/>
          <w:lang w:val="nl-NL"/>
        </w:rPr>
        <w:t>Trung tâm nuôi dưỡng bảo trợ xã hội Hải Dương</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t>1.2. Yêu cầu về kỹ thuật</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
          <w:color w:val="FF0000"/>
          <w:spacing w:val="-2"/>
          <w:sz w:val="26"/>
          <w:szCs w:val="26"/>
          <w:lang w:val="nl-NL"/>
        </w:rPr>
      </w:pPr>
      <w:r w:rsidRPr="002A1EAB">
        <w:rPr>
          <w:rFonts w:ascii="Times New Roman" w:eastAsia="Times New Roman" w:hAnsi="Times New Roman" w:cs="Times New Roman"/>
          <w:i/>
          <w:color w:val="FF0000"/>
          <w:spacing w:val="-2"/>
          <w:sz w:val="26"/>
          <w:szCs w:val="26"/>
          <w:lang w:val="nl-NL"/>
        </w:rPr>
        <w:t xml:space="preserve">a, Yêu cầu về kỹ thuật chung: </w:t>
      </w:r>
    </w:p>
    <w:p w:rsidR="002A1EAB" w:rsidRPr="002A1EAB" w:rsidRDefault="002A1EAB" w:rsidP="002A1EAB">
      <w:pPr>
        <w:widowControl w:val="0"/>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Phạm vi công việc của nhà thầu chào hàng bao gồm (nhưng không hạn chế) các nội dung sau:</w:t>
      </w:r>
    </w:p>
    <w:p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Nhà thầu tham gia dự thầu phải chào đúng và đủ chủng loại, khối lượng hàng hoá nêu tại Bảng Phạm vi cung cấp hàng hóa thuộc Mẫu số 01B chương IV của E-HSMT;</w:t>
      </w:r>
    </w:p>
    <w:p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Chất lượng: mới 100%, chưa qua sử dụng theo yêu cầu cụ thể tiêu chuẩn chất lượng các hàng hóa quy định cụ thể ở Phần 1.2 thuộc Mục 1. Chương này.</w:t>
      </w:r>
    </w:p>
    <w:p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pacing w:val="-2"/>
          <w:sz w:val="28"/>
          <w:szCs w:val="28"/>
          <w:lang w:val="nl-NL"/>
        </w:rPr>
      </w:pPr>
      <w:r w:rsidRPr="002A1EAB">
        <w:rPr>
          <w:rFonts w:ascii="Times New Roman" w:eastAsia="Calibri" w:hAnsi="Times New Roman" w:cs="Times New Roman"/>
          <w:color w:val="FF0000"/>
          <w:spacing w:val="-2"/>
          <w:sz w:val="28"/>
          <w:szCs w:val="28"/>
          <w:lang w:val="nl-NL"/>
        </w:rPr>
        <w:t>-</w:t>
      </w:r>
      <w:r w:rsidRPr="002A1EAB">
        <w:rPr>
          <w:rFonts w:ascii="Times New Roman" w:eastAsia="Calibri" w:hAnsi="Times New Roman" w:cs="Times New Roman"/>
          <w:color w:val="FF0000"/>
          <w:spacing w:val="-2"/>
          <w:sz w:val="28"/>
          <w:szCs w:val="28"/>
          <w:lang w:val="nl-NL"/>
        </w:rPr>
        <w:tab/>
        <w:t>Cung cấp, vận chuyển hàng hóa tới địa điểm cung cấp do Chủ đầu tư yêu cầu.</w:t>
      </w:r>
    </w:p>
    <w:p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w:t>
      </w:r>
      <w:r w:rsidRPr="002A1EAB">
        <w:rPr>
          <w:rFonts w:ascii="Times New Roman" w:eastAsia="Calibri" w:hAnsi="Times New Roman" w:cs="Times New Roman"/>
          <w:color w:val="FF0000"/>
          <w:sz w:val="28"/>
          <w:szCs w:val="28"/>
          <w:lang w:val="nl-NL"/>
        </w:rPr>
        <w:tab/>
        <w:t>Bảo quản, nghiệm thu, bàn giao hàng hóa;</w:t>
      </w:r>
    </w:p>
    <w:p w:rsidR="002A1EAB" w:rsidRPr="001524D7"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1524D7">
        <w:rPr>
          <w:rFonts w:ascii="Times New Roman" w:eastAsia="Calibri" w:hAnsi="Times New Roman" w:cs="Times New Roman"/>
          <w:color w:val="FF0000"/>
          <w:sz w:val="28"/>
          <w:szCs w:val="28"/>
          <w:lang w:val="nl-NL"/>
        </w:rPr>
        <w:t>-</w:t>
      </w:r>
      <w:r w:rsidRPr="001524D7">
        <w:rPr>
          <w:rFonts w:ascii="Times New Roman" w:eastAsia="Calibri" w:hAnsi="Times New Roman" w:cs="Times New Roman"/>
          <w:color w:val="FF0000"/>
          <w:sz w:val="28"/>
          <w:szCs w:val="28"/>
          <w:lang w:val="nl-NL"/>
        </w:rPr>
        <w:tab/>
        <w:t>Bàn giao hàng hóa phải thỏa mãn các yêu cầu của E-HSMT. Chịu mọi chi phí nghiệm thu và vận chuyển hàng hóa;</w:t>
      </w:r>
      <w:r w:rsidR="001524D7" w:rsidRPr="001524D7">
        <w:rPr>
          <w:rFonts w:ascii="Times New Roman" w:eastAsia="Calibri" w:hAnsi="Times New Roman" w:cs="Times New Roman"/>
          <w:color w:val="FF0000"/>
          <w:sz w:val="28"/>
          <w:szCs w:val="28"/>
          <w:lang w:val="nl-NL"/>
        </w:rPr>
        <w:t xml:space="preserve"> Khi giao hàng, nhà thầu phải cung cấp Giấy chứng nhận kiểm dịch đúng quy định. Nguồn gốc xuất xứ truy xuất đầy đủ</w:t>
      </w:r>
    </w:p>
    <w:p w:rsidR="002A1EAB" w:rsidRPr="002A1EAB" w:rsidRDefault="002A1EAB" w:rsidP="002A1EAB">
      <w:pPr>
        <w:widowControl w:val="0"/>
        <w:tabs>
          <w:tab w:val="left" w:pos="851"/>
        </w:tabs>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w:t>
      </w:r>
      <w:r w:rsidRPr="002A1EAB">
        <w:rPr>
          <w:rFonts w:ascii="Times New Roman" w:eastAsia="Times New Roman" w:hAnsi="Times New Roman" w:cs="Times New Roman"/>
          <w:iCs/>
          <w:color w:val="FF0000"/>
          <w:spacing w:val="-2"/>
          <w:sz w:val="28"/>
          <w:szCs w:val="28"/>
          <w:lang w:val="nl-NL"/>
        </w:rPr>
        <w:tab/>
        <w:t>Bảo hành hàng hóa theo hợp đồng;</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có các giải pháp kỹ thuật, biện pháp tổ chức cung cấp hàng hóa hợp lý, phù hợp với hiện trạng địa điểm cung cấp;</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Nhà thầu phải có các giải pháp, biện pháp để đảm bảo vệ sinh an toàn thực phẩm trong quá trình cung cấp hàng hóa, đảm bảo phù hợp với quy định của pháp luật chuyên ngành. </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Nhà thầu phải có các phương án xử lý nếu xảy ra sự cố vệ sinh an toàn </w:t>
      </w:r>
      <w:r w:rsidRPr="002A1EAB">
        <w:rPr>
          <w:rFonts w:ascii="Times New Roman" w:eastAsia="Times New Roman" w:hAnsi="Times New Roman" w:cs="Times New Roman"/>
          <w:color w:val="FF0000"/>
          <w:sz w:val="28"/>
          <w:szCs w:val="28"/>
          <w:lang w:val="nl-NL"/>
        </w:rPr>
        <w:lastRenderedPageBreak/>
        <w:t>thực phẩm khi thực hiện gói thầu. Có cam kết chịu trách nhiệm và bồi thường thiệt hại đối với phần sự cố mà nguyên nhân do lỗi của nhà thầu.</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có đủ năng lực cung cấp hàng hóa của gói thầu: Đối với hàng hóa nhà thầu phân phối của đơn vị cung cấp khác, nhà thầu phải cung cấp hợp đồng nguyên tắc với đơn vị cung cấp, kèm theo tài liệu chứng minh đơn vị cung cấp đủ điều kiện hoạt động theo quy định của pháp luật.</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bố trí hệ thống nhà kho lưu trữ, bảo quản và sơ chế thực phẩm; Nguồn nước sử dụng tại nhà kho phải đạt tiêu chuẩn theo quy định, có phiếu kết quả thử nghiệm nguồn nước đạt tiêu chuẩn theo quy định tại địa điểm đặt hệ thống nhà kho để chứng minh.</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Thời gian bảo hành đối với các hàng hóa tại mục Mẫu số 01B chương IV của E-HSMT phù hợp với từng loại hàng hóa, theo tiêu chuẩn của nhà sản xuất tính từ thời điểm nhà thầu nghiệm thu bàn giao cho đơn vị sử dụng. Cụ thể:</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bookmarkStart w:id="0" w:name="_Hlk124278260"/>
      <w:r w:rsidRPr="002A1EAB">
        <w:rPr>
          <w:rFonts w:ascii="Times New Roman" w:eastAsia="Times New Roman" w:hAnsi="Times New Roman" w:cs="Times New Roman"/>
          <w:iCs/>
          <w:color w:val="FF0000"/>
          <w:spacing w:val="-2"/>
          <w:sz w:val="28"/>
          <w:szCs w:val="28"/>
          <w:lang w:val="nl-NL"/>
        </w:rPr>
        <w:t>+ Thịt có chứng nhận kiểm dịch của cơ quan chức năng, tuân thủ quy định kiểm dịch, đảm bảo nguồn gốc, xuất xứ và an toàn vệ sinh thực phẩm.</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Các thực phẩm khác phải đạt tiêu chuẩn của nhà sản xuất, có xuất xứ nguồn gốc rõ ràng, đảm bảo tiêu chuẩn về vệ sinh an toàn thực phẩm</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8"/>
          <w:sz w:val="28"/>
          <w:szCs w:val="28"/>
          <w:lang w:val="nl-NL"/>
        </w:rPr>
        <w:t>+ Thực phẩm hoàn toàn tươi sống và còn hạn sử dụng trong ngày (24 giờ)</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8"/>
          <w:sz w:val="28"/>
          <w:szCs w:val="28"/>
          <w:lang w:val="nl-NL"/>
        </w:rPr>
      </w:pPr>
      <w:r w:rsidRPr="002A1EAB">
        <w:rPr>
          <w:rFonts w:ascii="Times New Roman" w:eastAsia="Times New Roman" w:hAnsi="Times New Roman" w:cs="Times New Roman"/>
          <w:iCs/>
          <w:color w:val="FF0000"/>
          <w:spacing w:val="-8"/>
          <w:sz w:val="28"/>
          <w:szCs w:val="28"/>
          <w:lang w:val="nl-NL"/>
        </w:rPr>
        <w:t>+ Sản phẩm đóng gói còn hạn sử dụng tối thiểu 2/3 hạn sử dụng theo tiêu chuẩn của nhà sản suất)</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8"/>
          <w:sz w:val="28"/>
          <w:szCs w:val="28"/>
          <w:lang w:val="nl-NL"/>
        </w:rPr>
        <w:t>+ Đảm bao quy định về an toàn thực phẩm và các quy định pháp luật có liên quan.</w:t>
      </w:r>
    </w:p>
    <w:bookmarkEnd w:id="0"/>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Nhà thầu phải cung cấp các chứng chỉ cần thiết (nếu có) đối với hàng hóa và dịch vụ cung cấp như: Nguồn gốc xuất xứ rõ ràng (mã hiệu, hãng, nước, năm sản xuất), các thông số kỹ thuật, tiêu chuẩn chất lượng, ...</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color w:val="FF0000"/>
          <w:sz w:val="28"/>
          <w:szCs w:val="28"/>
          <w:lang w:val="nl-NL"/>
        </w:rPr>
        <w:t xml:space="preserve">- Tất cả các hàng hóa được quy định trong phạm vi cung cấp nêu tại Mục 1.2 Chương V phải có Catalogue, tài liệu kỹ thuật của nhà sản xuất, đại lý phân phối hoặc tài liệu tương đương chứng minh hàng hóa dự thầu đáp ứng yêu cầu kỹ thuật của E-HSMT;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đại lý phân phối hoặc tương đương để chứng minh. Trường hợp đối với những hàng hóa không cung cấp được catalogue, tài liệu kỹ thuật của </w:t>
      </w:r>
      <w:r w:rsidRPr="002A1EAB">
        <w:rPr>
          <w:rFonts w:ascii="Times New Roman" w:eastAsia="Times New Roman" w:hAnsi="Times New Roman" w:cs="Times New Roman"/>
          <w:color w:val="FF0000"/>
          <w:sz w:val="28"/>
          <w:szCs w:val="28"/>
          <w:lang w:val="nl-NL"/>
        </w:rPr>
        <w:lastRenderedPageBreak/>
        <w:t>nhà sản xuất, đại lý phân phối hoặc tương đương, đề nghị nhà thầu cung cấp đường Link trên website dẫn đến Catalogue, tài liệu kỹ thuật để Bên mời thầu xác thực thông tin.</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Hàng hóa được cung cấp tới địa điểm yêu cầu của E-HSMT phải trong dạng đóng gói của Nhà sản xuất; các thông số bên trong phải phù hợp với đặc tính kỹ thuật được thoả thuận trong hợp đồng. Bất kỳ sự thay đổi nguồn gốc, chủng loại, quy cách kỹ thuật nào sẽ không được chấp thuận nếu không có sự đồng ý của Đơn vị trực tiếp sử dụng.</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Nhà thầu phải đảm bảo có hàng hóa thay thế sẵn sàng cho hàng hóa cung cấp trong trường hợp hàng hóa cung cấp có sự cố để đảm bảo việc sử dụng không gián đoạn của toàn bộ hàng hóa.</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Nghiệm thu bàn giao</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Công việc chỉ được coi là hoàn thành khi hai bên ký biên bản nghiệm thu bàn giao đưa vào sử dụng.</w:t>
      </w:r>
    </w:p>
    <w:p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6"/>
          <w:sz w:val="28"/>
          <w:szCs w:val="28"/>
          <w:lang w:val="nl-NL"/>
        </w:rPr>
      </w:pPr>
      <w:r w:rsidRPr="002A1EAB">
        <w:rPr>
          <w:rFonts w:ascii="Times New Roman" w:eastAsia="Times New Roman" w:hAnsi="Times New Roman" w:cs="Times New Roman"/>
          <w:iCs/>
          <w:color w:val="FF0000"/>
          <w:spacing w:val="-6"/>
          <w:sz w:val="28"/>
          <w:szCs w:val="28"/>
          <w:lang w:val="nl-NL"/>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2A1EAB" w:rsidRPr="002A1EAB" w:rsidRDefault="002A1EAB" w:rsidP="002A1EAB">
      <w:pPr>
        <w:widowControl w:val="0"/>
        <w:spacing w:before="120" w:after="120" w:line="264" w:lineRule="auto"/>
        <w:ind w:firstLine="709"/>
        <w:jc w:val="both"/>
        <w:rPr>
          <w:rFonts w:ascii="Times New Roman" w:eastAsia="Calibri" w:hAnsi="Times New Roman" w:cs="Times New Roman"/>
          <w:i/>
          <w:color w:val="FF0000"/>
          <w:sz w:val="28"/>
          <w:szCs w:val="28"/>
          <w:lang w:val="nl-NL"/>
        </w:rPr>
      </w:pPr>
      <w:r w:rsidRPr="002A1EAB">
        <w:rPr>
          <w:rFonts w:ascii="Times New Roman" w:eastAsia="Calibri" w:hAnsi="Times New Roman" w:cs="Times New Roman"/>
          <w:i/>
          <w:color w:val="FF0000"/>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p>
    <w:p w:rsidR="002A1EAB" w:rsidRDefault="002A1EAB" w:rsidP="002A1EAB">
      <w:pPr>
        <w:widowControl w:val="0"/>
        <w:spacing w:before="120" w:after="120" w:line="264" w:lineRule="auto"/>
        <w:ind w:firstLine="709"/>
        <w:jc w:val="both"/>
        <w:rPr>
          <w:rFonts w:ascii="Times New Roman" w:eastAsia="Calibri" w:hAnsi="Times New Roman" w:cs="Times New Roman"/>
          <w:i/>
          <w:color w:val="FF0000"/>
          <w:spacing w:val="-2"/>
          <w:sz w:val="28"/>
          <w:szCs w:val="28"/>
          <w:lang w:val="nl-NL"/>
        </w:rPr>
      </w:pPr>
      <w:r w:rsidRPr="002A1EAB">
        <w:rPr>
          <w:rFonts w:ascii="Times New Roman" w:eastAsia="Calibri" w:hAnsi="Times New Roman" w:cs="Times New Roman"/>
          <w:i/>
          <w:color w:val="FF0000"/>
          <w:spacing w:val="-2"/>
          <w:sz w:val="28"/>
          <w:szCs w:val="28"/>
          <w:lang w:val="nl-NL"/>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tbl>
      <w:tblPr>
        <w:tblW w:w="9634" w:type="dxa"/>
        <w:tblInd w:w="113" w:type="dxa"/>
        <w:tblLook w:val="04A0" w:firstRow="1" w:lastRow="0" w:firstColumn="1" w:lastColumn="0" w:noHBand="0" w:noVBand="1"/>
      </w:tblPr>
      <w:tblGrid>
        <w:gridCol w:w="1231"/>
        <w:gridCol w:w="2400"/>
        <w:gridCol w:w="6003"/>
      </w:tblGrid>
      <w:tr w:rsidR="00680E46" w:rsidRPr="00680E46" w:rsidTr="009A5B38">
        <w:trPr>
          <w:trHeight w:val="750"/>
          <w:tblHead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jc w:val="center"/>
              <w:rPr>
                <w:rFonts w:ascii="Times New Roman" w:eastAsia="Times New Roman" w:hAnsi="Times New Roman" w:cs="Times New Roman"/>
                <w:b/>
                <w:bCs/>
                <w:color w:val="000000"/>
                <w:sz w:val="28"/>
                <w:szCs w:val="28"/>
              </w:rPr>
            </w:pPr>
            <w:r w:rsidRPr="00680E46">
              <w:rPr>
                <w:rFonts w:ascii="Times New Roman" w:eastAsia="Times New Roman" w:hAnsi="Times New Roman" w:cs="Times New Roman"/>
                <w:b/>
                <w:bCs/>
                <w:color w:val="000000"/>
                <w:sz w:val="28"/>
                <w:szCs w:val="28"/>
              </w:rPr>
              <w:t>STT</w:t>
            </w:r>
          </w:p>
        </w:tc>
        <w:tc>
          <w:tcPr>
            <w:tcW w:w="1870" w:type="dxa"/>
            <w:tcBorders>
              <w:top w:val="single" w:sz="4" w:space="0" w:color="auto"/>
              <w:left w:val="nil"/>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b/>
                <w:bCs/>
                <w:color w:val="000000"/>
                <w:sz w:val="28"/>
                <w:szCs w:val="28"/>
              </w:rPr>
            </w:pPr>
            <w:r w:rsidRPr="00680E46">
              <w:rPr>
                <w:rFonts w:ascii="Times New Roman" w:eastAsia="Times New Roman" w:hAnsi="Times New Roman" w:cs="Times New Roman"/>
                <w:b/>
                <w:bCs/>
                <w:color w:val="000000"/>
                <w:sz w:val="28"/>
                <w:szCs w:val="28"/>
              </w:rPr>
              <w:t>Tên hàng hoá/ thực phẩm</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jc w:val="center"/>
              <w:rPr>
                <w:rFonts w:ascii="Times New Roman" w:eastAsia="Times New Roman" w:hAnsi="Times New Roman" w:cs="Times New Roman"/>
                <w:b/>
                <w:bCs/>
                <w:color w:val="000000"/>
                <w:sz w:val="28"/>
                <w:szCs w:val="28"/>
              </w:rPr>
            </w:pPr>
            <w:r w:rsidRPr="00680E46">
              <w:rPr>
                <w:rFonts w:ascii="Times New Roman" w:eastAsia="Times New Roman" w:hAnsi="Times New Roman" w:cs="Times New Roman"/>
                <w:b/>
                <w:bCs/>
                <w:color w:val="000000"/>
                <w:sz w:val="28"/>
                <w:szCs w:val="28"/>
              </w:rPr>
              <w:t>Mô tả chi tiết</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Thịt nạc mông bò</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NewRomanPSMT" w:eastAsia="Times New Roman" w:hAnsi="TimesNewRomanPSMT" w:cs="Calibri"/>
                <w:bCs/>
                <w:color w:val="000000"/>
                <w:sz w:val="26"/>
                <w:szCs w:val="26"/>
              </w:rPr>
              <w:t>Thịt nạc có lớp màng mỡ mỏng phủ trên bề mặt. Thịt tươi, mới, mềm, thớ dài, độ dính cao, bề mặt khô, sạch và không tạp chất lạ; Thịt mặt cắt mịn, ấn ngón tay vào thịt không để lại dấu ấn trên bề mặt thịt khi bỏ tay ra; Màu sắc: Màu đặc trưng của sản phẩm. Mùi: Đặc trưng của sản phẩm, không có mùi lạ.</w:t>
            </w:r>
            <w:r w:rsidRPr="00680E46">
              <w:rPr>
                <w:rFonts w:ascii="TimesNewRomanPSMT" w:eastAsia="Times New Roman" w:hAnsi="TimesNewRomanPSMT" w:cs="Calibri"/>
                <w:bCs/>
                <w:color w:val="000000"/>
                <w:sz w:val="26"/>
                <w:szCs w:val="26"/>
              </w:rPr>
              <w:br/>
              <w:t xml:space="preserve">Khi giao hàng, nhà thầu phải cung cấp Giấy chứng </w:t>
            </w:r>
            <w:r w:rsidRPr="00680E46">
              <w:rPr>
                <w:rFonts w:ascii="TimesNewRomanPSMT" w:eastAsia="Times New Roman" w:hAnsi="TimesNewRomanPSMT" w:cs="Calibri"/>
                <w:bCs/>
                <w:color w:val="000000"/>
                <w:sz w:val="26"/>
                <w:szCs w:val="26"/>
              </w:rPr>
              <w:lastRenderedPageBreak/>
              <w:t>nhận kiểm dịch đúng quy định. Nguồn gốc xuất xứ truy xuất đầy đủ.</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lastRenderedPageBreak/>
              <w:t>2</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Thịt bò nạc thăn</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Thịt bò lấy từ dải cơ thăn chạy dọc hai bên cột sống. Màu đỏ tươi hồng tự nhiên, không thâm đen. Mùi tự nhiên của thịt, không hôi, không ôi, không mùi lạ. Săn chắc, thớ mịn. Trạng thái không nhớt, không bầm máu, không có dị vật hoặc lẫn xương vụn. Tỷ lệ thịt nạc ≥ 90%, mỡ ≤ 5%. Nhiệt độ bảo quản 0 – 4°C. Sản phẩm phải đảm bảo an toàn thực phẩm theo QCVN và TCVN hiện hành, không chứa chất cấm, chất tạo nạc (Clenbuterol, Salbutamol…), kháng sinh vượt ngưỡng, không có vi sinh gây bệnh vượt giới hạn, không có chất bảo quản hoặc hóa chất xử lý trái phép.</w:t>
            </w:r>
            <w:r w:rsidRPr="00680E46">
              <w:rPr>
                <w:rFonts w:ascii="Times New Roman" w:eastAsia="Times New Roman" w:hAnsi="Times New Roman" w:cs="Times New Roman"/>
                <w:bCs/>
                <w:color w:val="000000"/>
                <w:sz w:val="26"/>
                <w:szCs w:val="26"/>
              </w:rPr>
              <w:br/>
              <w:t>Khi giao hàng, nhà thầu phải cung cấp Giấy chứng nhận kiểm dịch đúng quy định. Nguồn gốc xuất xứ truy xuất đầy đủ.</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3</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Thịt bò nạm</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Thịt tươi, dày 05 cm/ miếng. Thịt có màu đỏ tươi, bề mặt khô, không dính lông và tạp chất. Thời điểm giết mổ: Không quá 24 giờ cho đến khi giao hàng. Đảm bảo ATVSTP.</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4</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Thịt ngựa</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Thịt tươi, không dính lông, không có mùi hôi. Đảm bảo ATVSTP.</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5</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Chả cá</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Đảm bảo an toàn vệ sinh thực phẩm</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6</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Chả lợn</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1524D7">
              <w:rPr>
                <w:rFonts w:ascii="Times New Roman" w:eastAsia="Times New Roman" w:hAnsi="Times New Roman" w:cs="Times New Roman"/>
                <w:bCs/>
                <w:color w:val="000000"/>
                <w:sz w:val="26"/>
                <w:szCs w:val="26"/>
              </w:rPr>
              <w:t xml:space="preserve">Tươi, không đông lạnh, còn hạn sử dụng, không hàn the. </w:t>
            </w:r>
            <w:r>
              <w:rPr>
                <w:rFonts w:ascii="Times New Roman" w:eastAsia="Times New Roman" w:hAnsi="Times New Roman" w:cs="Times New Roman"/>
                <w:bCs/>
                <w:color w:val="000000"/>
                <w:sz w:val="26"/>
                <w:szCs w:val="26"/>
              </w:rPr>
              <w:t xml:space="preserve">Không ô nhiễm kim loại nặng như Pb, Cd, Na, Phosphate, không phát hiện Ecoli, Salmonella spp; Salbutamol. </w:t>
            </w:r>
            <w:r w:rsidRPr="001524D7">
              <w:rPr>
                <w:rFonts w:ascii="Times New Roman" w:eastAsia="Times New Roman" w:hAnsi="Times New Roman" w:cs="Times New Roman"/>
                <w:bCs/>
                <w:color w:val="000000"/>
                <w:sz w:val="26"/>
                <w:szCs w:val="26"/>
              </w:rPr>
              <w:t xml:space="preserve">Thời điểm sản xuất: Không quá 24 giờ cho đến khi giao hàng. Đảm bảo ATVSTP. </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7</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 xml:space="preserve">Thịt Gà ta loại 2 </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Thịt gà ta, làm sẵn, nguyên con, loại 2-3kg/con hoặc phổ biến. Không có mùi hôi, không đông lạnh. Đảm bảo không cung cấp thịt sử dụng thuốc tăng trọng, chất tạo nạc, chất bảo quản. Thịt phải đảm bảo an toàn vệ sinh thực phẩm trong quá trình giết mổ, vận chuyển theo quy định. Đảm bảo ATVSTP</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8</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Đậu rán</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Bề mặt: Vàng đều, không cháy, giòn ngoài mềm trong, kết cấu: Chắc, không nát, không ỉu, không nhớt, không có mùi vị lạ.</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9</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Tôm biển</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Tôm tươi số lượng 20-30con/kg. Đảm bảo an toàn vệ sinh thực phẩm.</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10</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Trứng cút</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Vỏ: Nguyên vẹn, không nứt, không dính bẩn. Lòng trứng: Vàng tươi, lòng trắng trong.</w:t>
            </w:r>
            <w:r w:rsidRPr="00680E46">
              <w:rPr>
                <w:rFonts w:ascii="Times New Roman" w:eastAsia="Times New Roman" w:hAnsi="Times New Roman" w:cs="Times New Roman"/>
                <w:bCs/>
                <w:color w:val="000000"/>
                <w:sz w:val="26"/>
                <w:szCs w:val="26"/>
              </w:rPr>
              <w:br/>
              <w:t>Trứng mới, không hư. Không bị dập vỡ. Đảm bảo ATVSTP</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11</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Trứng vịt</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Vỏ: Nguyên vẹn, không nứt, không dính bẩn. Lòng trứng: Vàng tươi, lòng trắng trong, không vỡ.</w:t>
            </w:r>
            <w:r w:rsidRPr="00680E46">
              <w:rPr>
                <w:rFonts w:ascii="Times New Roman" w:eastAsia="Times New Roman" w:hAnsi="Times New Roman" w:cs="Times New Roman"/>
                <w:bCs/>
                <w:color w:val="000000"/>
                <w:sz w:val="26"/>
                <w:szCs w:val="26"/>
              </w:rPr>
              <w:br/>
            </w:r>
            <w:r w:rsidRPr="00680E46">
              <w:rPr>
                <w:rFonts w:ascii="Times New Roman" w:eastAsia="Times New Roman" w:hAnsi="Times New Roman" w:cs="Times New Roman"/>
                <w:bCs/>
                <w:color w:val="000000"/>
                <w:sz w:val="26"/>
                <w:szCs w:val="26"/>
              </w:rPr>
              <w:lastRenderedPageBreak/>
              <w:t>Trứng mới, không hư. Không bị dập vỡ. Đảm bảo ATVSTP</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lastRenderedPageBreak/>
              <w:t>12</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Giò lợn</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 xml:space="preserve">Tươi, không đông lạnh, còn hạn sử dụng, không hàn the. </w:t>
            </w:r>
            <w:r>
              <w:rPr>
                <w:rFonts w:ascii="Times New Roman" w:eastAsia="Times New Roman" w:hAnsi="Times New Roman" w:cs="Times New Roman"/>
                <w:bCs/>
                <w:color w:val="000000"/>
                <w:sz w:val="26"/>
                <w:szCs w:val="26"/>
              </w:rPr>
              <w:t>Không ô nhiễm kim loại nặng như Pb, Cd, Na, Phosphate, không phát hiện Ecoli, Salmonella spp; Salbutamol</w:t>
            </w:r>
            <w:r>
              <w:rPr>
                <w:rFonts w:ascii="Times New Roman" w:eastAsia="Times New Roman" w:hAnsi="Times New Roman" w:cs="Times New Roman"/>
                <w:bCs/>
                <w:color w:val="000000"/>
                <w:sz w:val="26"/>
                <w:szCs w:val="26"/>
              </w:rPr>
              <w:t xml:space="preserve">. </w:t>
            </w:r>
            <w:r w:rsidRPr="00680E46">
              <w:rPr>
                <w:rFonts w:ascii="Times New Roman" w:eastAsia="Times New Roman" w:hAnsi="Times New Roman" w:cs="Times New Roman"/>
                <w:bCs/>
                <w:color w:val="000000"/>
                <w:sz w:val="26"/>
                <w:szCs w:val="26"/>
              </w:rPr>
              <w:t>Thời điểm sản xuất: Không quá 24 giờ cho đến khi giao hàng. Đảm bảo ATVSTP. Quy cách: 500g/gói</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13</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Lá nem</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Mới, không rách, mềm, còn hạn sử dụng</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14</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Mộc nhĩ</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Mới, không mốc, không hỏng, còn hạn sử dụng.</w:t>
            </w:r>
          </w:p>
        </w:tc>
      </w:tr>
      <w:tr w:rsidR="00680E46" w:rsidRPr="00680E46" w:rsidTr="009A5B38">
        <w:trPr>
          <w:trHeight w:val="403"/>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15</w:t>
            </w:r>
          </w:p>
        </w:tc>
        <w:tc>
          <w:tcPr>
            <w:tcW w:w="1870" w:type="dxa"/>
            <w:tcBorders>
              <w:top w:val="nil"/>
              <w:left w:val="nil"/>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Thịt lợn vai sấn</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Thịt heo tươi sống lấy từ vùng vai, đã được lọc bỏ phần xương chính. Màu đỏ tươi hồng tự nhiên, đặc trưng theo thịt heo, không thâm đen. Mùi tự nhiên của thịt, không hôi, không ôi, không mùi lạ. Kết cấu thịt săn chắc, không bở không dính tay. Lượng mỡ dính liền cơ thịt hợp lý, màu trắng ngà tự nhiên. Trạng thái không nhớt, không bầm máu, không</w:t>
            </w:r>
            <w:r w:rsidRPr="00680E46">
              <w:rPr>
                <w:rFonts w:ascii="Times New Roman" w:eastAsia="Times New Roman" w:hAnsi="Times New Roman" w:cs="Times New Roman"/>
                <w:bCs/>
                <w:color w:val="000000"/>
                <w:sz w:val="26"/>
                <w:szCs w:val="26"/>
              </w:rPr>
              <w:br/>
              <w:t>có dị vật hoặc lẫn xương vụn. Nhiệt độ bảo quản 0 – 4°C, thịt có tỷ lệ nạc – mỡ cân đối, Tỷ lệ nạc tối thiểu 70%. Sản phẩm phải đảm bảo an toàn thực phẩm theo QCVN và TCVN hiện hành, không chứa chất cấm, chất tạo nạc (Clenbuterol, Salbutamol…), kháng sinh vượt ngưỡng, không có vi sinh gây bệnh vượt giới hạn, không có chất bảo quản hoặc hóa chất xử lý trái phép.</w:t>
            </w:r>
            <w:r w:rsidRPr="00680E46">
              <w:rPr>
                <w:rFonts w:ascii="Times New Roman" w:eastAsia="Times New Roman" w:hAnsi="Times New Roman" w:cs="Times New Roman"/>
                <w:bCs/>
                <w:color w:val="000000"/>
                <w:sz w:val="26"/>
                <w:szCs w:val="26"/>
              </w:rPr>
              <w:br/>
              <w:t>Khi giao hàng, nhà thầu phải cung cấp Giấy chứng nhận kiểm dịch đúng quy định. Nguồn gốc xuất xứ truy xuất đầy đủ.</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16</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Xương cổ lợn</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Hàng tươi, mới, không đông lạnh, chặt theo yêu cầu. Đảm bảo ATVSTP</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17</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Xương sườn</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Sườn lợn hàng tươi, mới, không đông lạnh, chặt theo yêu cầu. Đảm bảo ATVSTP</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18</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Mọc</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Tươi, không đông lạnh, còn hạn sử dụng, không hàn the. Thời điểm sản xuất: Không quá 24 giờ cho đến khi giao hàng. Đóng gói trong túi. Có dán tem, nhãn ghi rõ thời điểm đóng gói, hạn sử dụng, nguồn gốc xuất xứ, khối lượng.</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19</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Con ngao</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Còn sống, đều con không bị dập, vỡ, đảm bảo an toàn vệ sinh thực phẩm</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20</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Tép đồng tươi</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Tươi, mới, không có mùi lạ, không đông lạnh. Đảm bảo ATVSTP</w:t>
            </w:r>
          </w:p>
        </w:tc>
      </w:tr>
      <w:tr w:rsidR="00680E46" w:rsidRPr="00680E46" w:rsidTr="009A5B38">
        <w:trPr>
          <w:trHeight w:val="3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680E46" w:rsidRPr="00680E46" w:rsidRDefault="00680E46" w:rsidP="00680E46">
            <w:pPr>
              <w:spacing w:after="0" w:line="240" w:lineRule="auto"/>
              <w:jc w:val="center"/>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21</w:t>
            </w:r>
          </w:p>
        </w:tc>
        <w:tc>
          <w:tcPr>
            <w:tcW w:w="1870" w:type="dxa"/>
            <w:tcBorders>
              <w:top w:val="nil"/>
              <w:left w:val="nil"/>
              <w:bottom w:val="single" w:sz="4" w:space="0" w:color="auto"/>
              <w:right w:val="single" w:sz="4" w:space="0" w:color="auto"/>
            </w:tcBorders>
            <w:shd w:val="clear" w:color="000000" w:fill="FFFFFF"/>
            <w:noWrap/>
            <w:vAlign w:val="center"/>
            <w:hideMark/>
          </w:tcPr>
          <w:p w:rsidR="00680E46" w:rsidRPr="00680E46" w:rsidRDefault="00680E46" w:rsidP="00680E46">
            <w:pPr>
              <w:spacing w:after="0" w:line="240" w:lineRule="auto"/>
              <w:rPr>
                <w:rFonts w:ascii="Times New Roman" w:eastAsia="Times New Roman" w:hAnsi="Times New Roman" w:cs="Times New Roman"/>
                <w:color w:val="000000"/>
                <w:sz w:val="28"/>
                <w:szCs w:val="28"/>
              </w:rPr>
            </w:pPr>
            <w:r w:rsidRPr="00680E46">
              <w:rPr>
                <w:rFonts w:ascii="Times New Roman" w:eastAsia="Times New Roman" w:hAnsi="Times New Roman" w:cs="Times New Roman"/>
                <w:color w:val="000000"/>
                <w:sz w:val="28"/>
                <w:szCs w:val="28"/>
              </w:rPr>
              <w:t>Tép khô</w:t>
            </w:r>
          </w:p>
        </w:tc>
        <w:tc>
          <w:tcPr>
            <w:tcW w:w="4678" w:type="dxa"/>
            <w:tcBorders>
              <w:top w:val="single" w:sz="4" w:space="0" w:color="auto"/>
              <w:left w:val="nil"/>
              <w:bottom w:val="single" w:sz="4" w:space="0" w:color="auto"/>
              <w:right w:val="single" w:sz="4" w:space="0" w:color="auto"/>
            </w:tcBorders>
            <w:shd w:val="clear" w:color="000000" w:fill="FFFFFF"/>
            <w:vAlign w:val="center"/>
          </w:tcPr>
          <w:p w:rsidR="00680E46" w:rsidRPr="00680E46" w:rsidRDefault="00680E46" w:rsidP="00680E46">
            <w:pPr>
              <w:spacing w:after="0" w:line="240" w:lineRule="auto"/>
              <w:rPr>
                <w:rFonts w:ascii="Times New Roman" w:eastAsia="Times New Roman" w:hAnsi="Times New Roman" w:cs="Times New Roman"/>
                <w:bCs/>
                <w:color w:val="000000"/>
                <w:sz w:val="28"/>
                <w:szCs w:val="28"/>
              </w:rPr>
            </w:pPr>
            <w:r w:rsidRPr="00680E46">
              <w:rPr>
                <w:rFonts w:ascii="Times New Roman" w:eastAsia="Times New Roman" w:hAnsi="Times New Roman" w:cs="Times New Roman"/>
                <w:bCs/>
                <w:color w:val="000000"/>
                <w:sz w:val="26"/>
                <w:szCs w:val="26"/>
              </w:rPr>
              <w:t>Thơm ngon không ẩm mốc. Đảm bảo chất lượng và ATVSTP</w:t>
            </w:r>
          </w:p>
        </w:tc>
      </w:tr>
    </w:tbl>
    <w:p w:rsidR="00680E46" w:rsidRPr="00680E46" w:rsidRDefault="00680E46" w:rsidP="002A1EAB">
      <w:pPr>
        <w:widowControl w:val="0"/>
        <w:spacing w:before="120" w:after="120" w:line="264" w:lineRule="auto"/>
        <w:ind w:firstLine="709"/>
        <w:jc w:val="both"/>
        <w:rPr>
          <w:rFonts w:ascii="Times New Roman" w:eastAsia="Calibri" w:hAnsi="Times New Roman" w:cs="Times New Roman"/>
          <w:i/>
          <w:color w:val="FF0000"/>
          <w:spacing w:val="-2"/>
          <w:sz w:val="28"/>
          <w:szCs w:val="28"/>
        </w:rPr>
      </w:pPr>
    </w:p>
    <w:p w:rsidR="002A1EAB" w:rsidRPr="00680E46" w:rsidRDefault="002A1EAB" w:rsidP="002A1EAB">
      <w:pPr>
        <w:spacing w:after="0" w:line="240" w:lineRule="auto"/>
        <w:ind w:firstLine="709"/>
        <w:rPr>
          <w:rFonts w:ascii="Times New Roman" w:eastAsia="Times New Roman" w:hAnsi="Times New Roman" w:cs="Times New Roman"/>
          <w:i/>
          <w:iCs/>
          <w:color w:val="FF0000"/>
          <w:sz w:val="20"/>
          <w:szCs w:val="24"/>
          <w:lang w:val="nl-NL"/>
        </w:rPr>
      </w:pPr>
    </w:p>
    <w:p w:rsidR="002A1EAB" w:rsidRPr="002A1EAB" w:rsidRDefault="002A1EAB" w:rsidP="002A1EAB">
      <w:pPr>
        <w:spacing w:before="120" w:after="120" w:line="264" w:lineRule="auto"/>
        <w:ind w:firstLine="709"/>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lastRenderedPageBreak/>
        <w:t>1.3. Các yêu cầu khác</w:t>
      </w:r>
    </w:p>
    <w:p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1.3.1. Các yêu cầu khác về kỹ thuật bao gồm yêu cầu về nhân sự, phạm vi cung cấp, yêu cầu về tiến độ cung cấp, biện pháp triển khai, quy định hàng hóa…theo quy định chi tiết tại Mục 2, Mục 3: Tiêu chuẩn đánh giá về kỹ thuật; Chương III: Tiêu chuẩn đánh giá E-HSDT.</w:t>
      </w:r>
    </w:p>
    <w:p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1.3.2. Các yêu cầu khác về phương thức thanh toán, yêu cầu về cung cấp tài chính và điều kiện tín dụng kèm theo, yêu cầu về dịch vụ liên quan như vận chuyển, bàn giao, kiểm tra, nghiệm thu...cũng như yêu cầu về vật tư thay thế khi hỏng hóc và dịch vụ sau bán hàng quy định tại Chương VII - Điều kiện cụ thể của hợp đồng.</w:t>
      </w:r>
    </w:p>
    <w:p w:rsidR="002A1EAB" w:rsidRPr="002A1EAB" w:rsidRDefault="002A1EAB" w:rsidP="002A1EAB">
      <w:pPr>
        <w:spacing w:before="120" w:after="120" w:line="264" w:lineRule="auto"/>
        <w:ind w:firstLine="709"/>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1.3.3. Yêu cầu về bảo mật thông tin:</w:t>
      </w:r>
    </w:p>
    <w:p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Tuyệt đối giữ bí mật và không được cung cấp cho bên thứ ba các nội dung, thông tin liên quan dự toán, gói thầu, thông tin kỹ thuật và các thông tin khác (nếu có),....theo quy định của pháp luật.</w:t>
      </w:r>
    </w:p>
    <w:p w:rsidR="002A1EAB" w:rsidRPr="002A1EAB" w:rsidRDefault="002A1EAB" w:rsidP="002A1EAB">
      <w:pPr>
        <w:spacing w:before="120" w:after="120" w:line="264" w:lineRule="auto"/>
        <w:ind w:firstLine="709"/>
        <w:rPr>
          <w:rFonts w:ascii="Times New Roman" w:eastAsia="Times New Roman" w:hAnsi="Times New Roman" w:cs="Times New Roman"/>
          <w:b/>
          <w:color w:val="FF0000"/>
          <w:sz w:val="28"/>
          <w:szCs w:val="28"/>
          <w:lang w:val="nl-NL"/>
        </w:rPr>
      </w:pPr>
      <w:r w:rsidRPr="002A1EAB">
        <w:rPr>
          <w:rFonts w:ascii="Times New Roman" w:eastAsia="Times New Roman" w:hAnsi="Times New Roman" w:cs="Times New Roman"/>
          <w:b/>
          <w:color w:val="FF0000"/>
          <w:sz w:val="28"/>
          <w:szCs w:val="28"/>
          <w:lang w:val="nl-NL"/>
        </w:rPr>
        <w:t xml:space="preserve">Mục 2. Bản vẽ: </w:t>
      </w:r>
      <w:r w:rsidRPr="002A1EAB">
        <w:rPr>
          <w:rFonts w:ascii="Times New Roman" w:eastAsia="Times New Roman" w:hAnsi="Times New Roman" w:cs="Times New Roman"/>
          <w:bCs/>
          <w:color w:val="FF0000"/>
          <w:sz w:val="28"/>
          <w:szCs w:val="28"/>
          <w:lang w:val="nl-NL"/>
        </w:rPr>
        <w:t>Không có bản vẽ</w:t>
      </w:r>
    </w:p>
    <w:p w:rsidR="002A1EAB" w:rsidRPr="002A1EAB" w:rsidRDefault="002A1EAB" w:rsidP="00755E02">
      <w:pPr>
        <w:widowControl w:val="0"/>
        <w:spacing w:before="120" w:after="120" w:line="264" w:lineRule="auto"/>
        <w:ind w:firstLine="709"/>
        <w:jc w:val="both"/>
        <w:rPr>
          <w:rFonts w:ascii="Times New Roman" w:eastAsia="Times New Roman" w:hAnsi="Times New Roman" w:cs="Times New Roman"/>
          <w:b/>
          <w:color w:val="FF0000"/>
          <w:sz w:val="32"/>
          <w:szCs w:val="32"/>
          <w:lang w:val="nl-NL"/>
        </w:rPr>
      </w:pPr>
      <w:bookmarkStart w:id="1" w:name="_GoBack"/>
      <w:r w:rsidRPr="002A1EAB">
        <w:rPr>
          <w:rFonts w:ascii="Times New Roman" w:eastAsia="Times New Roman" w:hAnsi="Times New Roman" w:cs="Times New Roman"/>
          <w:b/>
          <w:color w:val="FF0000"/>
          <w:sz w:val="28"/>
          <w:szCs w:val="24"/>
          <w:lang w:val="nl-NL"/>
        </w:rPr>
        <w:t>Mục 3. Kiểm tra và thử nghiệm</w:t>
      </w:r>
    </w:p>
    <w:p w:rsidR="002A1EAB" w:rsidRPr="002A1EAB" w:rsidRDefault="002A1EAB" w:rsidP="00755E02">
      <w:pPr>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xml:space="preserve">Các kiểm tra và thử nghiệm cần tiến hành gồm có: </w:t>
      </w:r>
    </w:p>
    <w:p w:rsidR="002A1EAB" w:rsidRPr="002A1EAB" w:rsidRDefault="002A1EAB" w:rsidP="00755E02">
      <w:pPr>
        <w:tabs>
          <w:tab w:val="left" w:pos="851"/>
        </w:tabs>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w:t>
      </w:r>
      <w:r w:rsidRPr="002A1EAB">
        <w:rPr>
          <w:rFonts w:ascii="Times New Roman" w:eastAsia="Calibri" w:hAnsi="Times New Roman" w:cs="Times New Roman"/>
          <w:color w:val="FF0000"/>
          <w:sz w:val="28"/>
          <w:szCs w:val="28"/>
          <w:lang w:val="nl-NL"/>
        </w:rPr>
        <w:tab/>
        <w:t>Kiểm tra kiểu dáng, nhãn mác, hình thức hàng hóa.</w:t>
      </w:r>
    </w:p>
    <w:p w:rsidR="002A1EAB" w:rsidRPr="002A1EAB" w:rsidRDefault="002A1EAB" w:rsidP="00755E02">
      <w:pPr>
        <w:tabs>
          <w:tab w:val="left" w:pos="851"/>
        </w:tabs>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Kiểm tra thông số so với các yêu cầu của E-HSMT và bàn giao, nghiệm thu đưa vào sử dụng.</w:t>
      </w:r>
    </w:p>
    <w:p w:rsidR="002A1EAB" w:rsidRPr="002A1EAB" w:rsidRDefault="002A1EAB" w:rsidP="00755E02">
      <w:pPr>
        <w:tabs>
          <w:tab w:val="left" w:pos="851"/>
        </w:tabs>
        <w:spacing w:after="120" w:line="276" w:lineRule="auto"/>
        <w:ind w:firstLine="709"/>
        <w:jc w:val="both"/>
        <w:rPr>
          <w:rFonts w:ascii="Times New Roman" w:eastAsia="Times New Roman" w:hAnsi="Times New Roman" w:cs="Times New Roman"/>
          <w:color w:val="FF0000"/>
          <w:sz w:val="30"/>
          <w:szCs w:val="28"/>
          <w:lang w:val="nl-NL"/>
        </w:rPr>
      </w:pPr>
      <w:r w:rsidRPr="002A1EAB">
        <w:rPr>
          <w:rFonts w:ascii="Times New Roman" w:eastAsia="Times New Roman" w:hAnsi="Times New Roman" w:cs="Times New Roman"/>
          <w:color w:val="FF0000"/>
          <w:sz w:val="30"/>
          <w:szCs w:val="28"/>
          <w:lang w:val="nl-NL"/>
        </w:rPr>
        <w:t xml:space="preserve">- </w:t>
      </w:r>
      <w:r w:rsidRPr="002A1EAB">
        <w:rPr>
          <w:rFonts w:ascii="Times New Roman" w:eastAsia="Times New Roman" w:hAnsi="Times New Roman" w:cs="Times New Roman"/>
          <w:color w:val="FF0000"/>
          <w:sz w:val="28"/>
          <w:szCs w:val="26"/>
          <w:lang w:val="nl-NL"/>
        </w:rPr>
        <w:t>Chủ đầu tư có quyền tiến hành các kiểm tra bổ sung. Nếu có kết quả không đúng theo E-HSMT thì chi phí kiểm tra bổ sung nhà thầu phải chịu, cũng như mọi chi phí sửa chữa cho tới khi hoàn chỉnh.</w:t>
      </w:r>
    </w:p>
    <w:bookmarkEnd w:id="1"/>
    <w:p w:rsidR="002A1EAB" w:rsidRPr="002A1EAB" w:rsidRDefault="002A1EAB" w:rsidP="002A1EAB">
      <w:pPr>
        <w:spacing w:after="0" w:line="240" w:lineRule="auto"/>
        <w:rPr>
          <w:rFonts w:ascii="Times New Roman" w:eastAsia="Times New Roman" w:hAnsi="Times New Roman" w:cs="Times New Roman"/>
          <w:color w:val="FF0000"/>
          <w:sz w:val="24"/>
          <w:szCs w:val="24"/>
          <w:lang w:val="nl-NL"/>
        </w:rPr>
      </w:pPr>
    </w:p>
    <w:p w:rsidR="002A1EAB" w:rsidRPr="002A1EAB" w:rsidRDefault="002A1EAB" w:rsidP="002A1EAB">
      <w:pPr>
        <w:spacing w:after="200" w:line="276" w:lineRule="auto"/>
        <w:ind w:firstLine="709"/>
        <w:rPr>
          <w:rFonts w:ascii="Times New Roman" w:eastAsia="Times New Roman" w:hAnsi="Times New Roman" w:cs="Times New Roman"/>
          <w:i/>
          <w:iCs/>
          <w:color w:val="FF0000"/>
          <w:sz w:val="28"/>
          <w:szCs w:val="24"/>
          <w:lang w:val="nl-NL"/>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nl-NL"/>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rsidR="009F140F" w:rsidRPr="002A1EAB" w:rsidRDefault="009F140F">
      <w:pPr>
        <w:rPr>
          <w:lang w:val="vi-VN"/>
        </w:rPr>
      </w:pPr>
    </w:p>
    <w:sectPr w:rsidR="009F140F" w:rsidRPr="002A1EAB" w:rsidSect="002A1EAB">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oyota Type">
    <w:altName w:val="Times New Roman"/>
    <w:panose1 w:val="00000000000000000000"/>
    <w:charset w:val="00"/>
    <w:family w:val="swiss"/>
    <w:notTrueType/>
    <w:pitch w:val="variable"/>
    <w:sig w:usb0="A00002FF" w:usb1="5000205B" w:usb2="00000008" w:usb3="00000000" w:csb0="0000019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FAB"/>
    <w:multiLevelType w:val="multilevel"/>
    <w:tmpl w:val="954E4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D30FD"/>
    <w:multiLevelType w:val="multilevel"/>
    <w:tmpl w:val="124EA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195B36"/>
    <w:multiLevelType w:val="multilevel"/>
    <w:tmpl w:val="ECA89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70F10"/>
    <w:multiLevelType w:val="multilevel"/>
    <w:tmpl w:val="0BF89E1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6B4E0D"/>
    <w:multiLevelType w:val="hybridMultilevel"/>
    <w:tmpl w:val="5C5EEC18"/>
    <w:lvl w:ilvl="0" w:tplc="0AEAF2CE">
      <w:start w:val="128"/>
      <w:numFmt w:val="bullet"/>
      <w:lvlText w:val="-"/>
      <w:lvlJc w:val="left"/>
      <w:pPr>
        <w:ind w:left="720" w:hanging="360"/>
      </w:pPr>
      <w:rPr>
        <w:rFonts w:ascii="Toyota Type" w:eastAsia="Arial"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5263A"/>
    <w:multiLevelType w:val="multilevel"/>
    <w:tmpl w:val="80B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166B4"/>
    <w:multiLevelType w:val="hybridMultilevel"/>
    <w:tmpl w:val="CE02DCD6"/>
    <w:lvl w:ilvl="0" w:tplc="FAC29C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7A1B50"/>
    <w:multiLevelType w:val="hybridMultilevel"/>
    <w:tmpl w:val="3D46F9F8"/>
    <w:lvl w:ilvl="0" w:tplc="5DBE9DC6">
      <w:start w:val="6"/>
      <w:numFmt w:val="bullet"/>
      <w:lvlText w:val="-"/>
      <w:lvlJc w:val="left"/>
      <w:pPr>
        <w:tabs>
          <w:tab w:val="num" w:pos="1440"/>
        </w:tabs>
        <w:ind w:left="1440" w:hanging="360"/>
      </w:pPr>
      <w:rPr>
        <w:rFonts w:ascii="Times New Roman" w:eastAsia="Times New Roman" w:hAnsi="Times New Roman" w:cs="Times New Roman" w:hint="default"/>
        <w:sz w:val="28"/>
        <w:szCs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90556"/>
    <w:multiLevelType w:val="hybridMultilevel"/>
    <w:tmpl w:val="5CB86B96"/>
    <w:lvl w:ilvl="0" w:tplc="14488038">
      <w:numFmt w:val="bullet"/>
      <w:lvlText w:val="-"/>
      <w:lvlJc w:val="left"/>
      <w:pPr>
        <w:tabs>
          <w:tab w:val="num" w:pos="1080"/>
        </w:tabs>
        <w:ind w:left="792" w:hanging="72"/>
      </w:pPr>
      <w:rPr>
        <w:rFonts w:ascii="Times New Roman" w:eastAsia="Times New Roman" w:hAnsi="Times New Roman" w:cs="Times New Roman" w:hint="default"/>
        <w:color w:val="auto"/>
      </w:rPr>
    </w:lvl>
    <w:lvl w:ilvl="1" w:tplc="FFFFFFFF">
      <w:start w:val="1"/>
      <w:numFmt w:val="decimal"/>
      <w:lvlText w:val="%2."/>
      <w:lvlJc w:val="left"/>
      <w:pPr>
        <w:tabs>
          <w:tab w:val="num" w:pos="720"/>
        </w:tabs>
        <w:ind w:left="720" w:hanging="360"/>
      </w:pPr>
    </w:lvl>
    <w:lvl w:ilvl="2" w:tplc="B894B82C">
      <w:start w:val="1"/>
      <w:numFmt w:val="lowerLetter"/>
      <w:lvlText w:val="%3."/>
      <w:lvlJc w:val="left"/>
      <w:pPr>
        <w:ind w:left="900" w:hanging="360"/>
      </w:pPr>
      <w:rPr>
        <w:rFonts w:hint="default"/>
      </w:rPr>
    </w:lvl>
    <w:lvl w:ilvl="3" w:tplc="F458726A">
      <w:start w:val="1"/>
      <w:numFmt w:val="lowerLetter"/>
      <w:lvlText w:val="%4)"/>
      <w:lvlJc w:val="left"/>
      <w:pPr>
        <w:tabs>
          <w:tab w:val="num" w:pos="3600"/>
        </w:tabs>
        <w:ind w:left="3600" w:hanging="360"/>
      </w:pPr>
      <w:rPr>
        <w:rFonts w:ascii="Times New Roman" w:eastAsia="Times New Roman" w:hAnsi="Times New Roman"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1"/>
  </w:num>
  <w:num w:numId="3">
    <w:abstractNumId w:val="41"/>
  </w:num>
  <w:num w:numId="4">
    <w:abstractNumId w:val="7"/>
  </w:num>
  <w:num w:numId="5">
    <w:abstractNumId w:val="22"/>
  </w:num>
  <w:num w:numId="6">
    <w:abstractNumId w:val="31"/>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8"/>
  </w:num>
  <w:num w:numId="11">
    <w:abstractNumId w:val="32"/>
  </w:num>
  <w:num w:numId="12">
    <w:abstractNumId w:val="39"/>
  </w:num>
  <w:num w:numId="13">
    <w:abstractNumId w:val="11"/>
  </w:num>
  <w:num w:numId="14">
    <w:abstractNumId w:val="27"/>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0"/>
  </w:num>
  <w:num w:numId="19">
    <w:abstractNumId w:val="4"/>
  </w:num>
  <w:num w:numId="20">
    <w:abstractNumId w:val="37"/>
  </w:num>
  <w:num w:numId="21">
    <w:abstractNumId w:val="25"/>
  </w:num>
  <w:num w:numId="22">
    <w:abstractNumId w:val="34"/>
  </w:num>
  <w:num w:numId="23">
    <w:abstractNumId w:val="20"/>
  </w:num>
  <w:num w:numId="24">
    <w:abstractNumId w:val="36"/>
  </w:num>
  <w:num w:numId="25">
    <w:abstractNumId w:val="18"/>
  </w:num>
  <w:num w:numId="26">
    <w:abstractNumId w:val="44"/>
  </w:num>
  <w:num w:numId="27">
    <w:abstractNumId w:val="6"/>
  </w:num>
  <w:num w:numId="28">
    <w:abstractNumId w:val="28"/>
  </w:num>
  <w:num w:numId="29">
    <w:abstractNumId w:val="24"/>
  </w:num>
  <w:num w:numId="30">
    <w:abstractNumId w:val="19"/>
  </w:num>
  <w:num w:numId="31">
    <w:abstractNumId w:val="26"/>
  </w:num>
  <w:num w:numId="32">
    <w:abstractNumId w:val="3"/>
  </w:num>
  <w:num w:numId="33">
    <w:abstractNumId w:val="9"/>
  </w:num>
  <w:num w:numId="34">
    <w:abstractNumId w:val="43"/>
  </w:num>
  <w:num w:numId="35">
    <w:abstractNumId w:val="10"/>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0"/>
  </w:num>
  <w:num w:numId="39">
    <w:abstractNumId w:val="29"/>
  </w:num>
  <w:num w:numId="40">
    <w:abstractNumId w:val="13"/>
  </w:num>
  <w:num w:numId="41">
    <w:abstractNumId w:val="12"/>
  </w:num>
  <w:num w:numId="42">
    <w:abstractNumId w:val="14"/>
  </w:num>
  <w:num w:numId="43">
    <w:abstractNumId w:val="16"/>
  </w:num>
  <w:num w:numId="44">
    <w:abstractNumId w:val="33"/>
  </w:num>
  <w:num w:numId="45">
    <w:abstractNumId w:val="3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AB"/>
    <w:rsid w:val="001524D7"/>
    <w:rsid w:val="002A1EAB"/>
    <w:rsid w:val="00680E46"/>
    <w:rsid w:val="00755E02"/>
    <w:rsid w:val="008C58C2"/>
    <w:rsid w:val="009A0556"/>
    <w:rsid w:val="009F140F"/>
    <w:rsid w:val="00BE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D255"/>
  <w15:chartTrackingRefBased/>
  <w15:docId w15:val="{4F3EBBC2-AB45-46A9-BA50-EFF7992B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A1EAB"/>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A1EAB"/>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A1EAB"/>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A1EAB"/>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A1EAB"/>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A1EAB"/>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A1EAB"/>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A1EAB"/>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A1EAB"/>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1EA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A1EA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A1EA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A1EA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A1EA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A1EA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A1EA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A1EA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A1EAB"/>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A1EAB"/>
  </w:style>
  <w:style w:type="character" w:customStyle="1" w:styleId="Heading3Char1">
    <w:name w:val="Heading 3 Char1"/>
    <w:aliases w:val="Section Header3 Char,ClauseSub_No&amp;Name Char,Section Header3 Char Char Char,Sub-Clause Paragraph Char"/>
    <w:link w:val="Heading3"/>
    <w:rsid w:val="002A1EAB"/>
    <w:rPr>
      <w:rFonts w:ascii="Times New Roman" w:eastAsia="Times New Roman" w:hAnsi="Times New Roman" w:cs="Times New Roman"/>
      <w:b/>
      <w:sz w:val="28"/>
      <w:szCs w:val="20"/>
    </w:rPr>
  </w:style>
  <w:style w:type="paragraph" w:customStyle="1" w:styleId="TOC11">
    <w:name w:val="TOC 11"/>
    <w:basedOn w:val="Normal"/>
    <w:next w:val="Normal"/>
    <w:autoRedefine/>
    <w:uiPriority w:val="39"/>
    <w:qFormat/>
    <w:rsid w:val="002A1EAB"/>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character" w:customStyle="1" w:styleId="Bibliogrphy">
    <w:name w:val="Bibliogrphy"/>
    <w:basedOn w:val="DefaultParagraphFont"/>
    <w:rsid w:val="002A1EAB"/>
  </w:style>
  <w:style w:type="character" w:customStyle="1" w:styleId="DocInit">
    <w:name w:val="Doc Init"/>
    <w:basedOn w:val="DefaultParagraphFont"/>
    <w:rsid w:val="002A1EAB"/>
  </w:style>
  <w:style w:type="paragraph" w:customStyle="1" w:styleId="Document1">
    <w:name w:val="Document 1"/>
    <w:rsid w:val="002A1EA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A1EAB"/>
    <w:rPr>
      <w:rFonts w:ascii="Times" w:hAnsi="Times"/>
      <w:noProof w:val="0"/>
      <w:sz w:val="24"/>
      <w:lang w:val="en-US"/>
    </w:rPr>
  </w:style>
  <w:style w:type="character" w:customStyle="1" w:styleId="Document3">
    <w:name w:val="Document 3"/>
    <w:rsid w:val="002A1EAB"/>
    <w:rPr>
      <w:rFonts w:ascii="Times" w:hAnsi="Times"/>
      <w:noProof w:val="0"/>
      <w:sz w:val="24"/>
      <w:lang w:val="en-US"/>
    </w:rPr>
  </w:style>
  <w:style w:type="character" w:customStyle="1" w:styleId="Document4">
    <w:name w:val="Document 4"/>
    <w:rsid w:val="002A1EAB"/>
    <w:rPr>
      <w:b/>
      <w:i/>
      <w:sz w:val="24"/>
    </w:rPr>
  </w:style>
  <w:style w:type="character" w:customStyle="1" w:styleId="Document5">
    <w:name w:val="Document 5"/>
    <w:basedOn w:val="DefaultParagraphFont"/>
    <w:rsid w:val="002A1EAB"/>
  </w:style>
  <w:style w:type="character" w:customStyle="1" w:styleId="Document6">
    <w:name w:val="Document 6"/>
    <w:basedOn w:val="DefaultParagraphFont"/>
    <w:rsid w:val="002A1EAB"/>
  </w:style>
  <w:style w:type="character" w:customStyle="1" w:styleId="Document7">
    <w:name w:val="Document 7"/>
    <w:basedOn w:val="DefaultParagraphFont"/>
    <w:rsid w:val="002A1EAB"/>
  </w:style>
  <w:style w:type="character" w:customStyle="1" w:styleId="Document8">
    <w:name w:val="Document 8"/>
    <w:basedOn w:val="DefaultParagraphFont"/>
    <w:rsid w:val="002A1EAB"/>
  </w:style>
  <w:style w:type="character" w:customStyle="1" w:styleId="TechInit">
    <w:name w:val="Tech Init"/>
    <w:rsid w:val="002A1EAB"/>
    <w:rPr>
      <w:rFonts w:ascii="Times" w:hAnsi="Times"/>
      <w:noProof w:val="0"/>
      <w:sz w:val="24"/>
      <w:lang w:val="en-US"/>
    </w:rPr>
  </w:style>
  <w:style w:type="character" w:customStyle="1" w:styleId="Technical1">
    <w:name w:val="Technical 1"/>
    <w:rsid w:val="002A1EAB"/>
    <w:rPr>
      <w:rFonts w:ascii="Times" w:hAnsi="Times"/>
      <w:noProof w:val="0"/>
      <w:sz w:val="24"/>
      <w:lang w:val="en-US"/>
    </w:rPr>
  </w:style>
  <w:style w:type="character" w:customStyle="1" w:styleId="Technical2">
    <w:name w:val="Technical 2"/>
    <w:rsid w:val="002A1EAB"/>
    <w:rPr>
      <w:rFonts w:ascii="Times" w:hAnsi="Times"/>
      <w:noProof w:val="0"/>
      <w:sz w:val="24"/>
      <w:lang w:val="en-US"/>
    </w:rPr>
  </w:style>
  <w:style w:type="character" w:customStyle="1" w:styleId="Technical3">
    <w:name w:val="Technical 3"/>
    <w:rsid w:val="002A1EAB"/>
    <w:rPr>
      <w:rFonts w:ascii="Times" w:hAnsi="Times"/>
      <w:noProof w:val="0"/>
      <w:sz w:val="24"/>
      <w:lang w:val="en-US"/>
    </w:rPr>
  </w:style>
  <w:style w:type="paragraph" w:customStyle="1" w:styleId="Technical4">
    <w:name w:val="Technical 4"/>
    <w:rsid w:val="002A1EA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A1EA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A1EA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A1EA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A1EA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A1EA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A1EA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A1EA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A1EA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A1EA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A1EAB"/>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A1EAB"/>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A1EAB"/>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A1EAB"/>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A1EAB"/>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A1EAB"/>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A1EAB"/>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A1EAB"/>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A1EA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A1EA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A1EAB"/>
  </w:style>
  <w:style w:type="character" w:customStyle="1" w:styleId="vlpgno">
    <w:name w:val="vl.pg.no."/>
    <w:rsid w:val="002A1EAB"/>
    <w:rPr>
      <w:rFonts w:ascii="Times" w:hAnsi="Times"/>
      <w:b/>
      <w:noProof w:val="0"/>
      <w:sz w:val="20"/>
      <w:lang w:val="en-US"/>
    </w:rPr>
  </w:style>
  <w:style w:type="character" w:styleId="LineNumber">
    <w:name w:val="line number"/>
    <w:basedOn w:val="DefaultParagraphFont"/>
    <w:uiPriority w:val="99"/>
    <w:rsid w:val="002A1EAB"/>
  </w:style>
  <w:style w:type="paragraph" w:styleId="Title">
    <w:name w:val="Title"/>
    <w:basedOn w:val="Normal"/>
    <w:link w:val="TitleChar"/>
    <w:qFormat/>
    <w:rsid w:val="002A1EAB"/>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A1EAB"/>
    <w:rPr>
      <w:rFonts w:ascii="Arial" w:eastAsia="Times New Roman" w:hAnsi="Arial" w:cs="Times New Roman"/>
      <w:b/>
      <w:kern w:val="28"/>
      <w:sz w:val="32"/>
      <w:szCs w:val="20"/>
    </w:rPr>
  </w:style>
  <w:style w:type="character" w:customStyle="1" w:styleId="footnote">
    <w:name w:val="footnote"/>
    <w:rsid w:val="002A1EAB"/>
    <w:rPr>
      <w:rFonts w:ascii="Book Antiqua" w:hAnsi="Book Antiqua"/>
      <w:noProof w:val="0"/>
      <w:sz w:val="24"/>
      <w:lang w:val="en-US"/>
    </w:rPr>
  </w:style>
  <w:style w:type="paragraph" w:styleId="Header">
    <w:name w:val="header"/>
    <w:basedOn w:val="Normal"/>
    <w:link w:val="HeaderChar"/>
    <w:uiPriority w:val="99"/>
    <w:rsid w:val="002A1EAB"/>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A1EAB"/>
    <w:rPr>
      <w:rFonts w:ascii="Times New Roman" w:eastAsia="Times New Roman" w:hAnsi="Times New Roman" w:cs="Times New Roman"/>
      <w:sz w:val="20"/>
      <w:szCs w:val="20"/>
    </w:rPr>
  </w:style>
  <w:style w:type="paragraph" w:styleId="Footer">
    <w:name w:val="footer"/>
    <w:basedOn w:val="Normal"/>
    <w:link w:val="FooterChar"/>
    <w:uiPriority w:val="99"/>
    <w:rsid w:val="002A1EAB"/>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1EAB"/>
    <w:rPr>
      <w:rFonts w:ascii="Times New Roman" w:eastAsia="Times New Roman" w:hAnsi="Times New Roman" w:cs="Times New Roman"/>
      <w:sz w:val="20"/>
      <w:szCs w:val="20"/>
    </w:rPr>
  </w:style>
  <w:style w:type="character" w:styleId="PageNumber">
    <w:name w:val="page number"/>
    <w:basedOn w:val="DefaultParagraphFont"/>
    <w:rsid w:val="002A1EAB"/>
  </w:style>
  <w:style w:type="paragraph" w:styleId="FootnoteText">
    <w:name w:val="footnote text"/>
    <w:basedOn w:val="Normal"/>
    <w:link w:val="FootnoteTextChar"/>
    <w:rsid w:val="002A1EA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A1EAB"/>
    <w:rPr>
      <w:rFonts w:ascii="Times New Roman" w:eastAsia="Times New Roman" w:hAnsi="Times New Roman" w:cs="Times New Roman"/>
      <w:sz w:val="20"/>
      <w:szCs w:val="20"/>
    </w:rPr>
  </w:style>
  <w:style w:type="paragraph" w:customStyle="1" w:styleId="Head21">
    <w:name w:val="Head 2.1"/>
    <w:basedOn w:val="Normal"/>
    <w:rsid w:val="002A1EA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A1EA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2A1EAB"/>
    <w:rPr>
      <w:vertAlign w:val="superscript"/>
    </w:rPr>
  </w:style>
  <w:style w:type="character" w:customStyle="1" w:styleId="insert2">
    <w:name w:val="insert2"/>
    <w:rsid w:val="002A1EAB"/>
    <w:rPr>
      <w:rFonts w:ascii="Arial" w:hAnsi="Arial"/>
      <w:i/>
      <w:noProof w:val="0"/>
      <w:sz w:val="24"/>
      <w:lang w:val="en-US"/>
    </w:rPr>
  </w:style>
  <w:style w:type="character" w:customStyle="1" w:styleId="reference">
    <w:name w:val="reference"/>
    <w:rsid w:val="002A1EAB"/>
    <w:rPr>
      <w:rFonts w:ascii="Book Antiqua" w:hAnsi="Book Antiqua"/>
      <w:i/>
      <w:noProof w:val="0"/>
      <w:sz w:val="24"/>
      <w:lang w:val="en-US"/>
    </w:rPr>
  </w:style>
  <w:style w:type="paragraph" w:styleId="Index9">
    <w:name w:val="index 9"/>
    <w:basedOn w:val="Normal"/>
    <w:next w:val="Normal"/>
    <w:rsid w:val="002A1EA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A1EAB"/>
    <w:pPr>
      <w:spacing w:after="0" w:line="240" w:lineRule="auto"/>
      <w:ind w:left="220" w:hanging="220"/>
    </w:pPr>
  </w:style>
  <w:style w:type="paragraph" w:styleId="IndexHeading">
    <w:name w:val="index heading"/>
    <w:basedOn w:val="Normal"/>
    <w:next w:val="Index1"/>
    <w:rsid w:val="002A1EA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A1EA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A1EAB"/>
  </w:style>
  <w:style w:type="paragraph" w:customStyle="1" w:styleId="Head2">
    <w:name w:val="Head 2"/>
    <w:basedOn w:val="Normal"/>
    <w:autoRedefine/>
    <w:rsid w:val="002A1EA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A1EAB"/>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A1EA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A1EA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A1EAB"/>
  </w:style>
  <w:style w:type="paragraph" w:customStyle="1" w:styleId="Head41">
    <w:name w:val="Head 4.1"/>
    <w:basedOn w:val="Head21"/>
    <w:rsid w:val="002A1EAB"/>
  </w:style>
  <w:style w:type="paragraph" w:customStyle="1" w:styleId="Head42">
    <w:name w:val="Head 4.2"/>
    <w:basedOn w:val="Normal"/>
    <w:rsid w:val="002A1EA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A1EAB"/>
    <w:pPr>
      <w:spacing w:after="0"/>
    </w:pPr>
  </w:style>
  <w:style w:type="paragraph" w:customStyle="1" w:styleId="Head52">
    <w:name w:val="Head 5.2"/>
    <w:basedOn w:val="Normal"/>
    <w:rsid w:val="002A1EA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A1EAB"/>
    <w:pPr>
      <w:pBdr>
        <w:bottom w:val="none" w:sz="0" w:space="0" w:color="auto"/>
      </w:pBdr>
      <w:spacing w:before="0" w:after="240"/>
    </w:pPr>
    <w:rPr>
      <w:caps/>
    </w:rPr>
  </w:style>
  <w:style w:type="paragraph" w:customStyle="1" w:styleId="Head71">
    <w:name w:val="Head 7.1"/>
    <w:basedOn w:val="Head21"/>
    <w:rsid w:val="002A1EAB"/>
  </w:style>
  <w:style w:type="paragraph" w:customStyle="1" w:styleId="Head72">
    <w:name w:val="Head 7.2"/>
    <w:basedOn w:val="Normal"/>
    <w:rsid w:val="002A1EA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A1EAB"/>
    <w:pPr>
      <w:outlineLvl w:val="9"/>
    </w:pPr>
    <w:rPr>
      <w:smallCaps w:val="0"/>
      <w:sz w:val="32"/>
    </w:rPr>
  </w:style>
  <w:style w:type="paragraph" w:customStyle="1" w:styleId="Head82">
    <w:name w:val="Head 8.2"/>
    <w:basedOn w:val="Head81"/>
    <w:rsid w:val="002A1EAB"/>
    <w:rPr>
      <w:smallCaps/>
      <w:sz w:val="28"/>
    </w:rPr>
  </w:style>
  <w:style w:type="paragraph" w:styleId="BodyText">
    <w:name w:val="Body Text"/>
    <w:basedOn w:val="Normal"/>
    <w:link w:val="BodyTextChar"/>
    <w:rsid w:val="002A1EAB"/>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A1EA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A1EAB"/>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A1EAB"/>
    <w:rPr>
      <w:rFonts w:ascii="Times New Roman" w:eastAsia="Times New Roman" w:hAnsi="Times New Roman" w:cs="Times New Roman"/>
      <w:sz w:val="24"/>
      <w:szCs w:val="20"/>
    </w:rPr>
  </w:style>
  <w:style w:type="paragraph" w:styleId="BlockText">
    <w:name w:val="Block Text"/>
    <w:basedOn w:val="Normal"/>
    <w:rsid w:val="002A1EAB"/>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A1EAB"/>
    <w:rPr>
      <w:rFonts w:eastAsia="Times New Roman" w:cs="Times New Roman"/>
      <w:sz w:val="20"/>
      <w:szCs w:val="20"/>
    </w:rPr>
  </w:style>
  <w:style w:type="paragraph" w:styleId="EndnoteText">
    <w:name w:val="endnote text"/>
    <w:basedOn w:val="Normal"/>
    <w:link w:val="EndnoteTextChar"/>
    <w:semiHidden/>
    <w:rsid w:val="002A1EAB"/>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A1EAB"/>
    <w:rPr>
      <w:sz w:val="20"/>
      <w:szCs w:val="20"/>
    </w:rPr>
  </w:style>
  <w:style w:type="character" w:styleId="EndnoteReference">
    <w:name w:val="endnote reference"/>
    <w:uiPriority w:val="99"/>
    <w:rsid w:val="002A1EAB"/>
    <w:rPr>
      <w:rFonts w:ascii="CG Times" w:hAnsi="CG Times"/>
      <w:noProof w:val="0"/>
      <w:sz w:val="22"/>
      <w:vertAlign w:val="superscript"/>
      <w:lang w:val="en-US"/>
    </w:rPr>
  </w:style>
  <w:style w:type="paragraph" w:styleId="NormalWeb">
    <w:name w:val="Normal (Web)"/>
    <w:basedOn w:val="Normal"/>
    <w:uiPriority w:val="99"/>
    <w:rsid w:val="002A1EA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A1EAB"/>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A1EA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A1EAB"/>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A1EAB"/>
    <w:rPr>
      <w:rFonts w:ascii="Times New Roman" w:eastAsia="Times New Roman" w:hAnsi="Times New Roman" w:cs="Times New Roman"/>
      <w:i/>
      <w:sz w:val="24"/>
      <w:szCs w:val="20"/>
    </w:rPr>
  </w:style>
  <w:style w:type="paragraph" w:styleId="BodyTextIndent2">
    <w:name w:val="Body Text Indent 2"/>
    <w:basedOn w:val="Normal"/>
    <w:link w:val="BodyTextIndent2Char"/>
    <w:rsid w:val="002A1EAB"/>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A1EAB"/>
    <w:rPr>
      <w:rFonts w:ascii="Times New Roman" w:eastAsia="Times New Roman" w:hAnsi="Times New Roman" w:cs="Times New Roman"/>
      <w:sz w:val="24"/>
      <w:szCs w:val="20"/>
    </w:rPr>
  </w:style>
  <w:style w:type="paragraph" w:styleId="Subtitle">
    <w:name w:val="Subtitle"/>
    <w:basedOn w:val="Normal"/>
    <w:link w:val="SubtitleChar"/>
    <w:qFormat/>
    <w:rsid w:val="002A1EAB"/>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A1EAB"/>
    <w:rPr>
      <w:rFonts w:ascii="Times New Roman" w:eastAsia="Times New Roman" w:hAnsi="Times New Roman" w:cs="Times New Roman"/>
      <w:b/>
      <w:sz w:val="44"/>
      <w:szCs w:val="20"/>
    </w:rPr>
  </w:style>
  <w:style w:type="paragraph" w:styleId="List">
    <w:name w:val="List"/>
    <w:aliases w:val="1. List"/>
    <w:basedOn w:val="Normal"/>
    <w:rsid w:val="002A1EA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A1EAB"/>
    <w:pPr>
      <w:keepNext w:val="0"/>
      <w:suppressAutoHyphens/>
      <w:spacing w:after="120"/>
      <w:ind w:left="0" w:firstLine="0"/>
      <w:outlineLvl w:val="9"/>
    </w:pPr>
    <w:rPr>
      <w:sz w:val="28"/>
      <w:szCs w:val="28"/>
    </w:rPr>
  </w:style>
  <w:style w:type="paragraph" w:customStyle="1" w:styleId="Subtitle2">
    <w:name w:val="Subtitle 2"/>
    <w:basedOn w:val="Footer"/>
    <w:autoRedefine/>
    <w:rsid w:val="002A1EA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A1EAB"/>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A1EAB"/>
    <w:rPr>
      <w:rFonts w:ascii="Tms Rmn" w:eastAsia="Times New Roman" w:hAnsi="Tms Rmn" w:cs="Times New Roman"/>
      <w:sz w:val="24"/>
      <w:szCs w:val="20"/>
    </w:rPr>
  </w:style>
  <w:style w:type="character" w:styleId="Hyperlink">
    <w:name w:val="Hyperlink"/>
    <w:uiPriority w:val="99"/>
    <w:rsid w:val="002A1EAB"/>
    <w:rPr>
      <w:color w:val="0000FF"/>
      <w:u w:val="single"/>
    </w:rPr>
  </w:style>
  <w:style w:type="paragraph" w:customStyle="1" w:styleId="2AutoList1">
    <w:name w:val="2AutoList1"/>
    <w:basedOn w:val="Normal"/>
    <w:rsid w:val="002A1EA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A1EAB"/>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A1EAB"/>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A1EA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A1EAB"/>
    <w:pPr>
      <w:tabs>
        <w:tab w:val="num" w:pos="864"/>
        <w:tab w:val="left" w:pos="972"/>
      </w:tabs>
      <w:ind w:left="432" w:firstLine="144"/>
      <w:jc w:val="both"/>
    </w:pPr>
    <w:rPr>
      <w:b w:val="0"/>
    </w:rPr>
  </w:style>
  <w:style w:type="paragraph" w:customStyle="1" w:styleId="Outline3">
    <w:name w:val="Outline3"/>
    <w:basedOn w:val="Normal"/>
    <w:rsid w:val="002A1EA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A1EAB"/>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A1EA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A1EA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A1EA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2A1EA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A1EAB"/>
    <w:rPr>
      <w:rFonts w:ascii="Arial" w:hAnsi="Arial"/>
      <w:sz w:val="20"/>
    </w:rPr>
  </w:style>
  <w:style w:type="paragraph" w:customStyle="1" w:styleId="SectionVIIHeader2">
    <w:name w:val="Section VII Header2"/>
    <w:basedOn w:val="Heading1"/>
    <w:autoRedefine/>
    <w:rsid w:val="002A1EA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A1EA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A1EA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A1EA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A1EAB"/>
    <w:pPr>
      <w:ind w:left="2835"/>
    </w:pPr>
  </w:style>
  <w:style w:type="paragraph" w:styleId="BalloonText">
    <w:name w:val="Balloon Text"/>
    <w:basedOn w:val="Normal"/>
    <w:link w:val="BalloonTextChar"/>
    <w:uiPriority w:val="99"/>
    <w:rsid w:val="002A1EAB"/>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A1EA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A1EA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A1EAB"/>
    <w:rPr>
      <w:sz w:val="16"/>
    </w:rPr>
  </w:style>
  <w:style w:type="paragraph" w:customStyle="1" w:styleId="Part1">
    <w:name w:val="Part 1"/>
    <w:aliases w:val="2,3 Header 4"/>
    <w:basedOn w:val="Normal"/>
    <w:autoRedefine/>
    <w:rsid w:val="002A1EAB"/>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A1EAB"/>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A1EAB"/>
    <w:rPr>
      <w:rFonts w:ascii="Times New Roman" w:eastAsia="Times New Roman" w:hAnsi="Times New Roman" w:cs="Times New Roman"/>
      <w:sz w:val="20"/>
      <w:szCs w:val="20"/>
    </w:rPr>
  </w:style>
  <w:style w:type="paragraph" w:styleId="BodyTextIndent3">
    <w:name w:val="Body Text Indent 3"/>
    <w:basedOn w:val="Normal"/>
    <w:link w:val="BodyTextIndent3Char"/>
    <w:rsid w:val="002A1EAB"/>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A1EA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A1EA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A1EAB"/>
    <w:pPr>
      <w:spacing w:before="100" w:after="300"/>
    </w:pPr>
    <w:rPr>
      <w:sz w:val="30"/>
      <w:szCs w:val="30"/>
    </w:rPr>
  </w:style>
  <w:style w:type="paragraph" w:customStyle="1" w:styleId="FIDICClauseSubName">
    <w:name w:val="FIDIC_ClauseSubName"/>
    <w:basedOn w:val="FIDICCoverTitle"/>
    <w:rsid w:val="002A1EAB"/>
    <w:pPr>
      <w:spacing w:before="240" w:line="240" w:lineRule="exact"/>
    </w:pPr>
    <w:rPr>
      <w:sz w:val="24"/>
      <w:szCs w:val="24"/>
    </w:rPr>
  </w:style>
  <w:style w:type="paragraph" w:customStyle="1" w:styleId="FIDICCoverTitle">
    <w:name w:val="FIDIC__CoverTitle"/>
    <w:basedOn w:val="Normal"/>
    <w:rsid w:val="002A1EA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A1EAB"/>
    <w:rPr>
      <w:sz w:val="28"/>
      <w:szCs w:val="28"/>
    </w:rPr>
  </w:style>
  <w:style w:type="paragraph" w:customStyle="1" w:styleId="FIDICClauseSubSubPara">
    <w:name w:val="FIDIC_ClauseSubSubPara"/>
    <w:basedOn w:val="FIDICClauseSubName"/>
    <w:rsid w:val="002A1EA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A1EA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A1EA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A1EAB"/>
    <w:pPr>
      <w:tabs>
        <w:tab w:val="left" w:pos="573"/>
      </w:tabs>
      <w:spacing w:after="0"/>
      <w:ind w:left="576" w:hanging="576"/>
    </w:pPr>
    <w:rPr>
      <w:bCs/>
      <w:szCs w:val="24"/>
      <w:lang w:val="en-US"/>
    </w:rPr>
  </w:style>
  <w:style w:type="paragraph" w:customStyle="1" w:styleId="Sec7-Clauses">
    <w:name w:val="Sec7-Clauses"/>
    <w:basedOn w:val="Header1-Clauses"/>
    <w:rsid w:val="002A1EAB"/>
    <w:pPr>
      <w:spacing w:after="0"/>
    </w:pPr>
    <w:rPr>
      <w:bCs/>
      <w:szCs w:val="24"/>
    </w:rPr>
  </w:style>
  <w:style w:type="paragraph" w:customStyle="1" w:styleId="sec7-header1">
    <w:name w:val="sec7-header1"/>
    <w:basedOn w:val="FIDICClauseSubName"/>
    <w:rsid w:val="002A1E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A1EAB"/>
    <w:rPr>
      <w:lang w:val="en-US"/>
    </w:rPr>
  </w:style>
  <w:style w:type="paragraph" w:customStyle="1" w:styleId="SectionIXHeader">
    <w:name w:val="Section IX Header"/>
    <w:basedOn w:val="SectionVHeader"/>
    <w:rsid w:val="002A1EAB"/>
    <w:rPr>
      <w:lang w:val="en-US"/>
    </w:rPr>
  </w:style>
  <w:style w:type="paragraph" w:customStyle="1" w:styleId="Parts">
    <w:name w:val="Parts"/>
    <w:basedOn w:val="Heading1"/>
    <w:rsid w:val="002A1EAB"/>
    <w:rPr>
      <w:sz w:val="56"/>
    </w:rPr>
  </w:style>
  <w:style w:type="paragraph" w:customStyle="1" w:styleId="StyleHeader1-ClausesLeft0Hanging03After0pt">
    <w:name w:val="Style Header 1 - Clauses + Left:  0&quot; Hanging:  0.3&quot; After:  0 pt"/>
    <w:basedOn w:val="Header1-Clauses"/>
    <w:rsid w:val="002A1EA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A1EAB"/>
    <w:rPr>
      <w:b/>
      <w:bCs/>
    </w:rPr>
  </w:style>
  <w:style w:type="character" w:customStyle="1" w:styleId="StyleHeader2-SubClausesBoldChar">
    <w:name w:val="Style Header 2 - SubClauses + Bold Char"/>
    <w:link w:val="StyleHeader2-SubClausesBold"/>
    <w:rsid w:val="002A1EA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A1EAB"/>
    <w:pPr>
      <w:jc w:val="both"/>
    </w:pPr>
    <w:rPr>
      <w:b w:val="0"/>
      <w:bCs/>
    </w:rPr>
  </w:style>
  <w:style w:type="paragraph" w:customStyle="1" w:styleId="StyleStyleHeader1-ClausesAfter0ptLeft0Hanging">
    <w:name w:val="Style Style Header 1 - Clauses + After:  0 pt + Left:  0&quot; Hanging:..."/>
    <w:basedOn w:val="StyleHeader1-ClausesAfter0pt"/>
    <w:rsid w:val="002A1EA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A1EA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A1EA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A1EAB"/>
    <w:pPr>
      <w:tabs>
        <w:tab w:val="left" w:pos="1512"/>
      </w:tabs>
      <w:spacing w:after="180"/>
      <w:ind w:left="1512" w:hanging="540"/>
    </w:pPr>
  </w:style>
  <w:style w:type="paragraph" w:customStyle="1" w:styleId="Section7heading3">
    <w:name w:val="Section 7 heading 3"/>
    <w:basedOn w:val="Heading3"/>
    <w:rsid w:val="002A1EAB"/>
  </w:style>
  <w:style w:type="paragraph" w:customStyle="1" w:styleId="Section7heading4">
    <w:name w:val="Section 7 heading 4"/>
    <w:basedOn w:val="Heading3"/>
    <w:link w:val="Section7heading4Char"/>
    <w:rsid w:val="002A1EAB"/>
    <w:pPr>
      <w:tabs>
        <w:tab w:val="left" w:pos="576"/>
      </w:tabs>
      <w:ind w:left="576" w:hanging="576"/>
      <w:jc w:val="left"/>
    </w:pPr>
    <w:rPr>
      <w:sz w:val="24"/>
    </w:rPr>
  </w:style>
  <w:style w:type="character" w:customStyle="1" w:styleId="Section7heading4Char">
    <w:name w:val="Section 7 heading 4 Char"/>
    <w:link w:val="Section7heading4"/>
    <w:rsid w:val="002A1EAB"/>
    <w:rPr>
      <w:rFonts w:ascii="Times New Roman" w:eastAsia="Times New Roman" w:hAnsi="Times New Roman" w:cs="Times New Roman"/>
      <w:b/>
      <w:sz w:val="24"/>
      <w:szCs w:val="20"/>
    </w:rPr>
  </w:style>
  <w:style w:type="paragraph" w:customStyle="1" w:styleId="Section7heading5">
    <w:name w:val="Section 7 heading 5"/>
    <w:basedOn w:val="Heading3"/>
    <w:rsid w:val="002A1EAB"/>
    <w:pPr>
      <w:jc w:val="both"/>
    </w:pPr>
    <w:rPr>
      <w:sz w:val="24"/>
    </w:rPr>
  </w:style>
  <w:style w:type="paragraph" w:customStyle="1" w:styleId="StyleSection7heading3After10pt">
    <w:name w:val="Style Section 7 heading 3 + After:  10 pt"/>
    <w:basedOn w:val="Section7heading3"/>
    <w:rsid w:val="002A1EAB"/>
    <w:pPr>
      <w:spacing w:after="200"/>
    </w:pPr>
    <w:rPr>
      <w:rFonts w:ascii="Times New Roman Bold" w:hAnsi="Times New Roman Bold"/>
      <w:bCs/>
      <w:szCs w:val="28"/>
    </w:rPr>
  </w:style>
  <w:style w:type="paragraph" w:customStyle="1" w:styleId="StyleTOC1Before8pt">
    <w:name w:val="Style TOC 1 + Before:  8 pt"/>
    <w:basedOn w:val="TOC1"/>
    <w:rsid w:val="002A1EAB"/>
    <w:pPr>
      <w:tabs>
        <w:tab w:val="right" w:pos="720"/>
        <w:tab w:val="right" w:leader="dot" w:pos="9000"/>
      </w:tabs>
      <w:suppressAutoHyphens/>
      <w:spacing w:before="160" w:after="0" w:line="240" w:lineRule="auto"/>
      <w:ind w:left="720" w:right="720" w:hanging="720"/>
      <w:jc w:val="both"/>
      <w:outlineLvl w:val="2"/>
    </w:pPr>
    <w:rPr>
      <w:rFonts w:ascii="Times New Roman" w:eastAsia="Times New Roman" w:hAnsi="Times New Roman" w:cs="Times New Roman"/>
      <w:bCs/>
      <w:sz w:val="28"/>
      <w:szCs w:val="20"/>
      <w:lang w:val="nl-NL"/>
    </w:rPr>
  </w:style>
  <w:style w:type="paragraph" w:customStyle="1" w:styleId="StyleClauseSubList12ptJustifiedAfter10pt">
    <w:name w:val="Style ClauseSub_List + 12 pt Justified After:  10 pt"/>
    <w:basedOn w:val="ClauseSubList"/>
    <w:rsid w:val="002A1EAB"/>
    <w:pPr>
      <w:spacing w:after="200"/>
      <w:jc w:val="both"/>
    </w:pPr>
    <w:rPr>
      <w:sz w:val="24"/>
      <w:szCs w:val="24"/>
    </w:rPr>
  </w:style>
  <w:style w:type="character" w:styleId="FollowedHyperlink">
    <w:name w:val="FollowedHyperlink"/>
    <w:uiPriority w:val="99"/>
    <w:rsid w:val="002A1EAB"/>
    <w:rPr>
      <w:color w:val="606420"/>
      <w:u w:val="single"/>
    </w:rPr>
  </w:style>
  <w:style w:type="paragraph" w:customStyle="1" w:styleId="UG-Sec3-Heading2">
    <w:name w:val="UG - Sec 3 - Heading 2"/>
    <w:basedOn w:val="UG-Heading2"/>
    <w:rsid w:val="002A1EAB"/>
  </w:style>
  <w:style w:type="paragraph" w:customStyle="1" w:styleId="UG-Heading2">
    <w:name w:val="UG - Heading 2"/>
    <w:basedOn w:val="Heading2"/>
    <w:next w:val="Normal"/>
    <w:rsid w:val="002A1EAB"/>
    <w:pPr>
      <w:pBdr>
        <w:bottom w:val="none" w:sz="0" w:space="0" w:color="auto"/>
      </w:pBdr>
    </w:pPr>
    <w:rPr>
      <w:sz w:val="32"/>
      <w:szCs w:val="28"/>
    </w:rPr>
  </w:style>
  <w:style w:type="paragraph" w:customStyle="1" w:styleId="titulo">
    <w:name w:val="titulo"/>
    <w:basedOn w:val="Heading5"/>
    <w:rsid w:val="002A1EAB"/>
    <w:pPr>
      <w:keepNext w:val="0"/>
      <w:spacing w:after="240"/>
    </w:pPr>
    <w:rPr>
      <w:rFonts w:ascii="Times New Roman Bold" w:hAnsi="Times New Roman Bold"/>
      <w:b/>
      <w:u w:val="none"/>
    </w:rPr>
  </w:style>
  <w:style w:type="paragraph" w:styleId="ListNumber">
    <w:name w:val="List Number"/>
    <w:basedOn w:val="Normal"/>
    <w:rsid w:val="002A1EAB"/>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A1EA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A1EAB"/>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A1EAB"/>
    <w:pPr>
      <w:jc w:val="both"/>
    </w:pPr>
    <w:rPr>
      <w:b/>
      <w:bCs/>
    </w:rPr>
  </w:style>
  <w:style w:type="character" w:customStyle="1" w:styleId="CommentSubjectChar">
    <w:name w:val="Comment Subject Char"/>
    <w:basedOn w:val="CommentTextChar"/>
    <w:link w:val="CommentSubject"/>
    <w:uiPriority w:val="99"/>
    <w:rsid w:val="002A1EA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A1EAB"/>
    <w:pPr>
      <w:ind w:left="706" w:hanging="706"/>
      <w:jc w:val="left"/>
    </w:pPr>
    <w:rPr>
      <w:bCs/>
    </w:rPr>
  </w:style>
  <w:style w:type="paragraph" w:customStyle="1" w:styleId="BlockQuotation">
    <w:name w:val="Block Quotation"/>
    <w:basedOn w:val="Normal"/>
    <w:rsid w:val="002A1EA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A1EAB"/>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A1EA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A1EAB"/>
    <w:pPr>
      <w:keepNext/>
      <w:tabs>
        <w:tab w:val="num" w:pos="360"/>
        <w:tab w:val="num" w:pos="420"/>
      </w:tabs>
      <w:ind w:left="360" w:hanging="360"/>
    </w:pPr>
    <w:rPr>
      <w:lang w:eastAsia="fr-FR"/>
    </w:rPr>
  </w:style>
  <w:style w:type="paragraph" w:customStyle="1" w:styleId="Outline2">
    <w:name w:val="Outline2"/>
    <w:basedOn w:val="Normal"/>
    <w:rsid w:val="002A1EA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A1EA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A1EA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A1EAB"/>
    <w:rPr>
      <w:sz w:val="24"/>
      <w:lang w:val="en-US" w:eastAsia="fr-FR" w:bidi="ar-SA"/>
    </w:rPr>
  </w:style>
  <w:style w:type="paragraph" w:customStyle="1" w:styleId="UGHeader1">
    <w:name w:val="UG Header 1"/>
    <w:basedOn w:val="Heading1"/>
    <w:next w:val="Normal"/>
    <w:rsid w:val="002A1EAB"/>
    <w:pPr>
      <w:spacing w:before="240"/>
    </w:pPr>
    <w:rPr>
      <w:smallCaps w:val="0"/>
    </w:rPr>
  </w:style>
  <w:style w:type="paragraph" w:customStyle="1" w:styleId="UG-Sec3-Heading3">
    <w:name w:val="UG - Sec 3 - Heading 3"/>
    <w:basedOn w:val="Normal"/>
    <w:rsid w:val="002A1EAB"/>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A1EAB"/>
  </w:style>
  <w:style w:type="paragraph" w:customStyle="1" w:styleId="UG-Sec3b-Heading3">
    <w:name w:val="UG - Sec 3b - Heading 3"/>
    <w:basedOn w:val="UG-Sec3-Heading3"/>
    <w:rsid w:val="002A1EAB"/>
  </w:style>
  <w:style w:type="paragraph" w:customStyle="1" w:styleId="UG-Sec3b-Heading4">
    <w:name w:val="UG - Sec 3b - Heading 4"/>
    <w:basedOn w:val="Normal"/>
    <w:rsid w:val="002A1EAB"/>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A1EA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A1EAB"/>
    <w:pPr>
      <w:spacing w:before="120" w:after="200"/>
    </w:pPr>
    <w:rPr>
      <w:sz w:val="28"/>
    </w:rPr>
  </w:style>
  <w:style w:type="paragraph" w:customStyle="1" w:styleId="UG-Sec4-heading3">
    <w:name w:val="UG-Sec 4 - heading 3"/>
    <w:basedOn w:val="Normal"/>
    <w:rsid w:val="002A1EAB"/>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A1EAB"/>
    <w:rPr>
      <w:lang w:val="en-US"/>
    </w:rPr>
  </w:style>
  <w:style w:type="paragraph" w:customStyle="1" w:styleId="Section1Header1">
    <w:name w:val="Section 1 Header 1"/>
    <w:basedOn w:val="BodyText2"/>
    <w:rsid w:val="002A1EAB"/>
    <w:pPr>
      <w:spacing w:before="120" w:after="200"/>
      <w:jc w:val="center"/>
    </w:pPr>
    <w:rPr>
      <w:b/>
      <w:bCs/>
      <w:i w:val="0"/>
      <w:iCs/>
      <w:sz w:val="28"/>
    </w:rPr>
  </w:style>
  <w:style w:type="paragraph" w:customStyle="1" w:styleId="Section4heading">
    <w:name w:val="Section 4 heading"/>
    <w:basedOn w:val="Normal"/>
    <w:next w:val="Normal"/>
    <w:rsid w:val="002A1EA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A1EA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A1E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A1E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A1EA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A1EA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A1EA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A1E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A1EAB"/>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A1EA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A1EA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A1EAB"/>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A1EAB"/>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A1EAB"/>
  </w:style>
  <w:style w:type="paragraph" w:customStyle="1" w:styleId="Sec1-Clauses">
    <w:name w:val="Sec1-Clauses"/>
    <w:basedOn w:val="Heading1-Clausename"/>
    <w:rsid w:val="002A1EAB"/>
  </w:style>
  <w:style w:type="paragraph" w:customStyle="1" w:styleId="SectionVIHeader0">
    <w:name w:val="Section VI. Header"/>
    <w:basedOn w:val="SectionVHeader"/>
    <w:rsid w:val="002A1EAB"/>
    <w:pPr>
      <w:spacing w:before="120" w:after="240"/>
    </w:pPr>
    <w:rPr>
      <w:lang w:val="en-US"/>
    </w:rPr>
  </w:style>
  <w:style w:type="paragraph" w:styleId="DocumentMap">
    <w:name w:val="Document Map"/>
    <w:basedOn w:val="Normal"/>
    <w:link w:val="DocumentMapChar"/>
    <w:rsid w:val="002A1EAB"/>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A1EAB"/>
    <w:rPr>
      <w:rFonts w:ascii="Tahoma" w:eastAsia="Times New Roman" w:hAnsi="Tahoma" w:cs="Times New Roman"/>
      <w:sz w:val="24"/>
      <w:szCs w:val="20"/>
      <w:shd w:val="clear" w:color="auto" w:fill="000080"/>
    </w:rPr>
  </w:style>
  <w:style w:type="paragraph" w:customStyle="1" w:styleId="Head12">
    <w:name w:val="Head 1.2"/>
    <w:basedOn w:val="Normal"/>
    <w:rsid w:val="002A1EAB"/>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A1EA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A1EA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A1EA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A1EAB"/>
    <w:rPr>
      <w:rFonts w:ascii="Cambria" w:eastAsia="Times New Roman" w:hAnsi="Cambria" w:cs="Times New Roman"/>
      <w:b/>
      <w:bCs/>
      <w:color w:val="365F91"/>
      <w:sz w:val="28"/>
      <w:szCs w:val="28"/>
    </w:rPr>
  </w:style>
  <w:style w:type="character" w:customStyle="1" w:styleId="st">
    <w:name w:val="st"/>
    <w:basedOn w:val="DefaultParagraphFont"/>
    <w:rsid w:val="002A1EAB"/>
  </w:style>
  <w:style w:type="paragraph" w:customStyle="1" w:styleId="plane">
    <w:name w:val="plane"/>
    <w:basedOn w:val="Normal"/>
    <w:rsid w:val="002A1EAB"/>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A1EAB"/>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A1EAB"/>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A1EAB"/>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A1EAB"/>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A1EAB"/>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A1EAB"/>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A1EA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A1EA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A1EA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A1EA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A1EA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A1EA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A1EA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A1EA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A1EAB"/>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A1EAB"/>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A1EA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A1EA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A1EAB"/>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A1EAB"/>
    <w:rPr>
      <w:rFonts w:ascii="Times New Roman" w:eastAsia="Times New Roman" w:hAnsi="Times New Roman" w:cs="Times New Roman"/>
      <w:sz w:val="24"/>
      <w:szCs w:val="20"/>
    </w:rPr>
  </w:style>
  <w:style w:type="paragraph" w:customStyle="1" w:styleId="SectionTitle">
    <w:name w:val="Section Title"/>
    <w:next w:val="Normal"/>
    <w:rsid w:val="002A1EA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A1EA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A1EAB"/>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A1EAB"/>
    <w:pPr>
      <w:spacing w:after="0" w:line="240" w:lineRule="auto"/>
    </w:pPr>
    <w:rPr>
      <w:rFonts w:ascii="Times New Roman" w:eastAsia="Times New Roman" w:hAnsi="Times New Roman" w:cs="Times New Roman"/>
      <w:sz w:val="24"/>
      <w:szCs w:val="24"/>
    </w:rPr>
  </w:style>
  <w:style w:type="paragraph" w:customStyle="1" w:styleId="BHead">
    <w:name w:val="B Head"/>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A1EA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A1EA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A1EA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A1EA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A1EA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A1EA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A1EA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A1EA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A1EAB"/>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A1EAB"/>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A1EAB"/>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A1EAB"/>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A1EA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A1EA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A1EA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A1EAB"/>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A1EAB"/>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A1EAB"/>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A1EAB"/>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A1EAB"/>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A1EAB"/>
    <w:pPr>
      <w:spacing w:before="120" w:after="240"/>
      <w:ind w:left="360" w:right="288"/>
    </w:pPr>
    <w:rPr>
      <w:bCs/>
      <w:sz w:val="32"/>
    </w:rPr>
  </w:style>
  <w:style w:type="paragraph" w:customStyle="1" w:styleId="S6-Header1">
    <w:name w:val="S6-Header 1"/>
    <w:basedOn w:val="Normal"/>
    <w:next w:val="Normal"/>
    <w:rsid w:val="002A1EAB"/>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A1EAB"/>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A1EA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A1EAB"/>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A1EA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A1EAB"/>
    <w:pPr>
      <w:tabs>
        <w:tab w:val="num" w:pos="648"/>
      </w:tabs>
      <w:ind w:left="360" w:hanging="72"/>
    </w:pPr>
  </w:style>
  <w:style w:type="paragraph" w:customStyle="1" w:styleId="StyleStyleS1-Header1TimesNewRoman14pt1">
    <w:name w:val="Style Style S1-Header1 + Times New Roman 14 pt +1"/>
    <w:basedOn w:val="StyleS1-Header1TimesNewRoman14pt"/>
    <w:rsid w:val="002A1EAB"/>
    <w:pPr>
      <w:tabs>
        <w:tab w:val="num" w:pos="648"/>
      </w:tabs>
      <w:ind w:left="360" w:hanging="72"/>
    </w:pPr>
  </w:style>
  <w:style w:type="character" w:customStyle="1" w:styleId="AHead">
    <w:name w:val="A Head"/>
    <w:rsid w:val="002A1EAB"/>
    <w:rPr>
      <w:rFonts w:ascii="Times New Roman" w:hAnsi="Times New Roman" w:cs="Times New Roman" w:hint="default"/>
      <w:noProof w:val="0"/>
      <w:sz w:val="20"/>
      <w:lang w:val="en-US"/>
    </w:rPr>
  </w:style>
  <w:style w:type="character" w:customStyle="1" w:styleId="DefaultPara">
    <w:name w:val="Default Para"/>
    <w:rsid w:val="002A1EAB"/>
    <w:rPr>
      <w:rFonts w:ascii="CG Times" w:hAnsi="CG Times" w:hint="default"/>
      <w:b/>
      <w:bCs w:val="0"/>
      <w:i/>
      <w:iCs w:val="0"/>
      <w:noProof w:val="0"/>
      <w:sz w:val="24"/>
      <w:lang w:val="en-US"/>
    </w:rPr>
  </w:style>
  <w:style w:type="character" w:customStyle="1" w:styleId="BulletList">
    <w:name w:val="Bullet List"/>
    <w:basedOn w:val="DefaultParagraphFont"/>
    <w:rsid w:val="002A1EAB"/>
  </w:style>
  <w:style w:type="character" w:customStyle="1" w:styleId="StyleHeader2-SubClausesItalicChar">
    <w:name w:val="Style Header 2 - SubClauses + Italic Char"/>
    <w:rsid w:val="002A1EAB"/>
    <w:rPr>
      <w:rFonts w:ascii="Arial" w:hAnsi="Arial" w:cs="Arial" w:hint="default"/>
      <w:i/>
      <w:iCs/>
      <w:sz w:val="24"/>
      <w:szCs w:val="24"/>
      <w:lang w:val="en-US" w:eastAsia="en-US" w:bidi="ar-SA"/>
    </w:rPr>
  </w:style>
  <w:style w:type="character" w:customStyle="1" w:styleId="S1-Header1CharChar">
    <w:name w:val="S1-Header1 Char Char"/>
    <w:rsid w:val="002A1EA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A1EA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A1EA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A1EAB"/>
    <w:rPr>
      <w:rFonts w:ascii="Arial" w:hAnsi="Arial" w:cs="Arial" w:hint="default"/>
      <w:b w:val="0"/>
      <w:bCs w:val="0"/>
      <w:sz w:val="28"/>
      <w:szCs w:val="24"/>
      <w:lang w:val="en-US" w:eastAsia="en-US" w:bidi="ar-SA"/>
    </w:rPr>
  </w:style>
  <w:style w:type="character" w:customStyle="1" w:styleId="hps">
    <w:name w:val="hps"/>
    <w:rsid w:val="002A1EAB"/>
  </w:style>
  <w:style w:type="character" w:customStyle="1" w:styleId="shorttext">
    <w:name w:val="short_text"/>
    <w:rsid w:val="002A1EAB"/>
  </w:style>
  <w:style w:type="character" w:customStyle="1" w:styleId="atn">
    <w:name w:val="atn"/>
    <w:rsid w:val="002A1EAB"/>
  </w:style>
  <w:style w:type="character" w:customStyle="1" w:styleId="dieuChar">
    <w:name w:val="dieu Char"/>
    <w:rsid w:val="002A1EAB"/>
    <w:rPr>
      <w:rFonts w:ascii="Times New Roman" w:eastAsia="Times New Roman" w:hAnsi="Times New Roman" w:cs="Times New Roman"/>
      <w:b/>
      <w:color w:val="0000FF"/>
      <w:sz w:val="26"/>
      <w:szCs w:val="20"/>
      <w:lang w:val="en-US"/>
    </w:rPr>
  </w:style>
  <w:style w:type="paragraph" w:customStyle="1" w:styleId="3">
    <w:name w:val="3"/>
    <w:basedOn w:val="Heading3"/>
    <w:rsid w:val="002A1EA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A1EAB"/>
    <w:pPr>
      <w:spacing w:after="120"/>
      <w:ind w:left="0" w:right="0" w:firstLine="567"/>
      <w:jc w:val="right"/>
    </w:pPr>
    <w:rPr>
      <w:rFonts w:ascii=".VnTime" w:hAnsi=".VnTime"/>
      <w:sz w:val="28"/>
      <w:szCs w:val="28"/>
      <w:u w:val="single"/>
      <w:lang w:val="de-DE"/>
    </w:rPr>
  </w:style>
  <w:style w:type="paragraph" w:customStyle="1" w:styleId="4">
    <w:name w:val="4"/>
    <w:basedOn w:val="Normal"/>
    <w:rsid w:val="002A1EAB"/>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2A1EAB"/>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2A1EAB"/>
    <w:rPr>
      <w:rFonts w:ascii="Times New Roman" w:eastAsia="Times New Roman" w:hAnsi="Times New Roman" w:cs="Times New Roman"/>
      <w:sz w:val="24"/>
      <w:szCs w:val="20"/>
    </w:rPr>
  </w:style>
  <w:style w:type="paragraph" w:customStyle="1" w:styleId="Style1">
    <w:name w:val="Style1"/>
    <w:basedOn w:val="Normal"/>
    <w:rsid w:val="002A1EAB"/>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A1EAB"/>
    <w:rPr>
      <w:i/>
      <w:iCs/>
    </w:rPr>
  </w:style>
  <w:style w:type="paragraph" w:customStyle="1" w:styleId="HAStyle1">
    <w:name w:val="HAStyle1"/>
    <w:basedOn w:val="Sec1-Clauses"/>
    <w:qFormat/>
    <w:rsid w:val="002A1EAB"/>
    <w:pPr>
      <w:widowControl w:val="0"/>
      <w:numPr>
        <w:numId w:val="7"/>
      </w:numPr>
      <w:spacing w:line="264" w:lineRule="auto"/>
    </w:pPr>
    <w:rPr>
      <w:rFonts w:eastAsia="Arial"/>
      <w:sz w:val="28"/>
      <w:szCs w:val="28"/>
    </w:rPr>
  </w:style>
  <w:style w:type="paragraph" w:styleId="Revision">
    <w:name w:val="Revision"/>
    <w:hidden/>
    <w:uiPriority w:val="99"/>
    <w:semiHidden/>
    <w:rsid w:val="002A1EAB"/>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A1EAB"/>
    <w:rPr>
      <w:rFonts w:cs="Times New Roman"/>
      <w:i/>
      <w:iCs/>
      <w:sz w:val="26"/>
      <w:szCs w:val="26"/>
      <w:shd w:val="clear" w:color="auto" w:fill="FFFFFF"/>
    </w:rPr>
  </w:style>
  <w:style w:type="paragraph" w:customStyle="1" w:styleId="Other0">
    <w:name w:val="Other"/>
    <w:basedOn w:val="Normal"/>
    <w:link w:val="Other"/>
    <w:uiPriority w:val="99"/>
    <w:rsid w:val="002A1EAB"/>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2A1EAB"/>
    <w:rPr>
      <w:rFonts w:cs="Times New Roman"/>
      <w:szCs w:val="28"/>
    </w:rPr>
  </w:style>
  <w:style w:type="paragraph" w:customStyle="1" w:styleId="Khc0">
    <w:name w:val="Khác"/>
    <w:basedOn w:val="Normal"/>
    <w:link w:val="Khc"/>
    <w:uiPriority w:val="99"/>
    <w:rsid w:val="002A1EAB"/>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2A1EAB"/>
    <w:pPr>
      <w:spacing w:after="0" w:line="240" w:lineRule="auto"/>
      <w:ind w:left="720" w:hanging="240"/>
      <w:jc w:val="both"/>
    </w:pPr>
    <w:rPr>
      <w:rFonts w:ascii="Times New Roman" w:eastAsia="Times New Roman" w:hAnsi="Times New Roman" w:cs="Times New Roman"/>
      <w:sz w:val="24"/>
      <w:szCs w:val="20"/>
    </w:rPr>
  </w:style>
  <w:style w:type="character" w:customStyle="1" w:styleId="fontstyle01">
    <w:name w:val="fontstyle01"/>
    <w:basedOn w:val="DefaultParagraphFont"/>
    <w:rsid w:val="002A1EAB"/>
    <w:rPr>
      <w:rFonts w:ascii="Times New Roman" w:hAnsi="Times New Roman" w:cs="Times New Roman" w:hint="default"/>
      <w:b w:val="0"/>
      <w:bCs w:val="0"/>
      <w:i w:val="0"/>
      <w:iCs w:val="0"/>
      <w:color w:val="000000"/>
      <w:sz w:val="28"/>
      <w:szCs w:val="28"/>
    </w:rPr>
  </w:style>
  <w:style w:type="paragraph" w:styleId="TOC1">
    <w:name w:val="toc 1"/>
    <w:basedOn w:val="Normal"/>
    <w:next w:val="Normal"/>
    <w:autoRedefine/>
    <w:uiPriority w:val="39"/>
    <w:semiHidden/>
    <w:unhideWhenUsed/>
    <w:rsid w:val="002A1EA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5</cp:revision>
  <dcterms:created xsi:type="dcterms:W3CDTF">2025-12-19T02:10:00Z</dcterms:created>
  <dcterms:modified xsi:type="dcterms:W3CDTF">2026-01-19T13:01:00Z</dcterms:modified>
</cp:coreProperties>
</file>