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DEA" w:rsidRPr="00D964A8" w:rsidRDefault="00FF0DEA" w:rsidP="00FF0DEA">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964A8">
        <w:rPr>
          <w:b/>
          <w:sz w:val="28"/>
          <w:szCs w:val="28"/>
          <w:lang w:val="nl-NL"/>
        </w:rPr>
        <w:t>Phần 2. YÊU CẦU VỀ KỸ THUẬT</w:t>
      </w:r>
    </w:p>
    <w:p w:rsidR="00FF0DEA" w:rsidRPr="00D964A8" w:rsidRDefault="00FF0DEA" w:rsidP="00FF0DEA">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964A8">
        <w:rPr>
          <w:sz w:val="28"/>
          <w:szCs w:val="28"/>
          <w:lang w:val="nl-NL"/>
        </w:rPr>
        <w:t xml:space="preserve"> </w:t>
      </w:r>
      <w:r w:rsidRPr="00D964A8">
        <w:rPr>
          <w:b/>
          <w:sz w:val="28"/>
          <w:szCs w:val="28"/>
          <w:lang w:val="vi-VN"/>
        </w:rPr>
        <w:t>Chương V. YÊU CẦU VỀ KỸ THUẬT</w:t>
      </w:r>
    </w:p>
    <w:p w:rsidR="00FF0DEA" w:rsidRPr="00D964A8" w:rsidRDefault="00FF0DEA" w:rsidP="00FF0DEA">
      <w:pPr>
        <w:spacing w:before="120"/>
        <w:ind w:firstLine="709"/>
        <w:rPr>
          <w:b/>
          <w:sz w:val="28"/>
          <w:szCs w:val="28"/>
          <w:lang w:val="vi-VN"/>
        </w:rPr>
      </w:pPr>
      <w:r w:rsidRPr="00D964A8">
        <w:rPr>
          <w:b/>
          <w:sz w:val="28"/>
          <w:szCs w:val="28"/>
          <w:lang w:val="vi-VN"/>
        </w:rPr>
        <w:t>I. Giới thiệu về gói thầu</w:t>
      </w:r>
    </w:p>
    <w:p w:rsidR="00FF0DEA" w:rsidRPr="00D964A8" w:rsidRDefault="00FF0DEA" w:rsidP="00FF0DEA">
      <w:pPr>
        <w:spacing w:before="120" w:after="120"/>
        <w:ind w:firstLine="709"/>
        <w:rPr>
          <w:sz w:val="28"/>
          <w:szCs w:val="28"/>
          <w:lang w:val="vi-VN"/>
        </w:rPr>
      </w:pPr>
      <w:r w:rsidRPr="00D964A8">
        <w:rPr>
          <w:sz w:val="28"/>
          <w:szCs w:val="28"/>
          <w:lang w:val="vi-VN"/>
        </w:rPr>
        <w:t>1. Phạm vi công việc của gói thầu.</w:t>
      </w:r>
    </w:p>
    <w:p w:rsidR="00FF0DEA" w:rsidRPr="00D964A8" w:rsidRDefault="00FF0DEA" w:rsidP="00FF0DEA">
      <w:pPr>
        <w:spacing w:before="120" w:after="120"/>
        <w:ind w:firstLine="709"/>
        <w:rPr>
          <w:sz w:val="28"/>
          <w:szCs w:val="28"/>
        </w:rPr>
      </w:pPr>
      <w:r w:rsidRPr="00D964A8">
        <w:rPr>
          <w:sz w:val="28"/>
          <w:szCs w:val="28"/>
          <w:lang w:val="vi-VN"/>
        </w:rPr>
        <w:t xml:space="preserve">1.1. Tên gói thầu: </w:t>
      </w:r>
      <w:r>
        <w:rPr>
          <w:sz w:val="28"/>
          <w:szCs w:val="28"/>
        </w:rPr>
        <w:t>Gói thầu số 04: Thi công xây dựng và đảm bảo ATGT.</w:t>
      </w:r>
    </w:p>
    <w:p w:rsidR="00FF0DEA" w:rsidRPr="006E11F3" w:rsidRDefault="00FF0DEA" w:rsidP="00FF0DEA">
      <w:pPr>
        <w:spacing w:before="120" w:after="120"/>
        <w:ind w:firstLine="709"/>
        <w:rPr>
          <w:sz w:val="28"/>
          <w:szCs w:val="28"/>
        </w:rPr>
      </w:pPr>
      <w:r w:rsidRPr="006E11F3">
        <w:rPr>
          <w:sz w:val="28"/>
          <w:szCs w:val="28"/>
        </w:rPr>
        <w:t>1.2</w:t>
      </w:r>
      <w:r w:rsidRPr="006E11F3">
        <w:rPr>
          <w:sz w:val="28"/>
          <w:szCs w:val="28"/>
          <w:lang w:val="vi-VN"/>
        </w:rPr>
        <w:t>.</w:t>
      </w:r>
      <w:r w:rsidRPr="006E11F3">
        <w:rPr>
          <w:sz w:val="28"/>
          <w:szCs w:val="28"/>
        </w:rPr>
        <w:t xml:space="preserve"> Giá gói thầu: </w:t>
      </w:r>
      <w:r>
        <w:rPr>
          <w:sz w:val="28"/>
          <w:szCs w:val="28"/>
        </w:rPr>
        <w:t>16.906.732</w:t>
      </w:r>
      <w:r w:rsidRPr="006E11F3">
        <w:rPr>
          <w:sz w:val="28"/>
          <w:szCs w:val="28"/>
        </w:rPr>
        <w:t xml:space="preserve">.000 đồng (bao gồm </w:t>
      </w:r>
      <w:r>
        <w:rPr>
          <w:sz w:val="28"/>
          <w:szCs w:val="28"/>
        </w:rPr>
        <w:t>10</w:t>
      </w:r>
      <w:r w:rsidRPr="006E11F3">
        <w:rPr>
          <w:sz w:val="28"/>
          <w:szCs w:val="28"/>
        </w:rPr>
        <w:t>% thuế GTGT)</w:t>
      </w:r>
    </w:p>
    <w:p w:rsidR="00FF0DEA" w:rsidRPr="006E11F3" w:rsidRDefault="00FF0DEA" w:rsidP="00FF0DEA">
      <w:pPr>
        <w:spacing w:before="40" w:after="40" w:line="340" w:lineRule="exact"/>
        <w:ind w:firstLine="709"/>
        <w:rPr>
          <w:sz w:val="28"/>
          <w:szCs w:val="28"/>
          <w:lang w:val="vi-VN"/>
        </w:rPr>
      </w:pPr>
      <w:r w:rsidRPr="006E11F3">
        <w:rPr>
          <w:sz w:val="28"/>
          <w:szCs w:val="28"/>
          <w:lang w:val="vi-VN"/>
        </w:rPr>
        <w:t>1.</w:t>
      </w:r>
      <w:r w:rsidRPr="006E11F3">
        <w:rPr>
          <w:sz w:val="28"/>
          <w:szCs w:val="28"/>
        </w:rPr>
        <w:t>3</w:t>
      </w:r>
      <w:r w:rsidRPr="006E11F3">
        <w:rPr>
          <w:sz w:val="28"/>
          <w:szCs w:val="28"/>
          <w:lang w:val="vi-VN"/>
        </w:rPr>
        <w:t>. Quy mô xây dựng:</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Quy mô phần đường:</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Phạm vi đầu tư:</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Điểm đầu: Nhà ông Thụy thôn Bắc Cường</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Điểm cuối: Nhà ông Toản thôn Đông Thọ</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Chiều dài tuyến là: 1561.0m</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Quy mô mặt cắt ngang:</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Căn cứ vào bề rộng mặt đường hiện trạng, thiết kế Đường giao thông trục xã (đoạn từ nhà ông Thụy thôn Bắc Cường đến nhà ông Toản thôn Đông Thọ) với mặt cắt ngang đại diện như sau:</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Tuyến chính (Chiều dài L = 1561.0m):</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Bề rộng mặt đường Bm = 5.5m; Độ dốc ngang 2%</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Bề rộng rãnh: B = 0.74 × 2 = 1.48m, dốc ngang 0%</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Bề rộng nền đường B nền = 6.98m</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Tuyến nhánh 1 (Chiều dài L = 86.31m):</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Bề rộng mặt đường B₂ = 4m theo hiện trạng; Độ dốc ngang 2%</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Tuyến nhánh 2 (Chiều dài L = 133.05m):</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Bề rộng mặt đường B₄ = 4m theo hiện trạng; Độ dốc ngang 2%</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Công trình trên tuyến:</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Thiết kế rãnh BTCT B = 0.4m từ Km0+8.21 đến Km1+564.1 bên trái tuyến, chiều dài L = 1556.07m; Từ Km0+4.45 đến Km1+564.14 bên phải tuyến, chiều dài L = 1559.88m.</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xml:space="preserve">- Thiết kế cống tròn BTCT D = 0.5m từ Km0+3.05 đến Km0+84.51 (tuyến nhánh 1), chiều dài L = 81.45m (bao gồm cả hố ga), hố ga thăm </w:t>
      </w:r>
      <w:proofErr w:type="gramStart"/>
      <w:r w:rsidRPr="00E62D82">
        <w:rPr>
          <w:sz w:val="28"/>
          <w:szCs w:val="28"/>
        </w:rPr>
        <w:t>KT(</w:t>
      </w:r>
      <w:proofErr w:type="gramEnd"/>
      <w:r w:rsidRPr="00E62D82">
        <w:rPr>
          <w:sz w:val="28"/>
          <w:szCs w:val="28"/>
        </w:rPr>
        <w:t>1×1)m: 2 cái.</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Thiết kế cống tròn BTCT D = 1.0m từ Km0+3.4 đến Km0+135.41 (tuyến nhánh 2), chiều dài L = 132.0m (bao gồm cả hố ga), hố ga thăm KT (1.2×1.</w:t>
      </w:r>
      <w:proofErr w:type="gramStart"/>
      <w:r w:rsidRPr="00E62D82">
        <w:rPr>
          <w:sz w:val="28"/>
          <w:szCs w:val="28"/>
        </w:rPr>
        <w:t>2)m</w:t>
      </w:r>
      <w:proofErr w:type="gramEnd"/>
      <w:r w:rsidRPr="00E62D82">
        <w:rPr>
          <w:sz w:val="28"/>
          <w:szCs w:val="28"/>
        </w:rPr>
        <w:t>: 5 cái, cửa xả 6 cái.</w:t>
      </w:r>
    </w:p>
    <w:p w:rsidR="00FF0DEA" w:rsidRPr="00E62D82" w:rsidRDefault="00FF0DEA" w:rsidP="00FF0DEA">
      <w:pPr>
        <w:widowControl w:val="0"/>
        <w:autoSpaceDE w:val="0"/>
        <w:autoSpaceDN w:val="0"/>
        <w:spacing w:before="60" w:after="60"/>
        <w:ind w:firstLine="720"/>
        <w:rPr>
          <w:sz w:val="28"/>
          <w:szCs w:val="28"/>
        </w:rPr>
      </w:pPr>
      <w:r w:rsidRPr="00E62D82">
        <w:rPr>
          <w:sz w:val="28"/>
          <w:szCs w:val="28"/>
        </w:rPr>
        <w:t>- Thiết kế 4 cống hộp (75×</w:t>
      </w:r>
      <w:proofErr w:type="gramStart"/>
      <w:r w:rsidRPr="00E62D82">
        <w:rPr>
          <w:sz w:val="28"/>
          <w:szCs w:val="28"/>
        </w:rPr>
        <w:t>75)cm</w:t>
      </w:r>
      <w:proofErr w:type="gramEnd"/>
      <w:r w:rsidRPr="00E62D82">
        <w:rPr>
          <w:sz w:val="28"/>
          <w:szCs w:val="28"/>
        </w:rPr>
        <w:t>, L = 6m tại Km0+396.1; Km0+788.07; Km1+262.4; Km0+5 (tuyến nhánh 1).</w:t>
      </w:r>
    </w:p>
    <w:p w:rsidR="00FF0DEA" w:rsidRPr="00E62D82" w:rsidRDefault="00FF0DEA" w:rsidP="00FF0DEA">
      <w:pPr>
        <w:widowControl w:val="0"/>
        <w:autoSpaceDE w:val="0"/>
        <w:autoSpaceDN w:val="0"/>
        <w:spacing w:before="120" w:after="120" w:line="276" w:lineRule="auto"/>
        <w:ind w:firstLine="720"/>
        <w:rPr>
          <w:sz w:val="28"/>
          <w:szCs w:val="28"/>
        </w:rPr>
      </w:pPr>
      <w:r w:rsidRPr="00E62D82">
        <w:rPr>
          <w:sz w:val="28"/>
          <w:szCs w:val="28"/>
        </w:rPr>
        <w:t>- Xây dựng hệ thống báo hiệu đường bộ theo QCVN 41:2024/BGTVT.</w:t>
      </w:r>
    </w:p>
    <w:p w:rsidR="00FF0DEA" w:rsidRPr="00D964A8" w:rsidRDefault="00FF0DEA" w:rsidP="00FF0DEA">
      <w:pPr>
        <w:widowControl w:val="0"/>
        <w:spacing w:before="120" w:after="120" w:line="264" w:lineRule="auto"/>
        <w:ind w:firstLine="709"/>
        <w:rPr>
          <w:sz w:val="28"/>
          <w:szCs w:val="28"/>
        </w:rPr>
      </w:pPr>
      <w:r w:rsidRPr="00D964A8">
        <w:rPr>
          <w:sz w:val="28"/>
          <w:szCs w:val="28"/>
          <w:lang w:val="vi-VN"/>
        </w:rPr>
        <w:lastRenderedPageBreak/>
        <w:t>2. Thời hạn hoàn thành: ≤</w:t>
      </w:r>
      <w:r w:rsidRPr="00D964A8">
        <w:rPr>
          <w:sz w:val="28"/>
          <w:szCs w:val="28"/>
        </w:rPr>
        <w:t xml:space="preserve"> </w:t>
      </w:r>
      <w:r w:rsidRPr="00C56811">
        <w:rPr>
          <w:color w:val="FF0000"/>
          <w:sz w:val="28"/>
          <w:szCs w:val="28"/>
        </w:rPr>
        <w:t>18</w:t>
      </w:r>
      <w:r w:rsidRPr="00C56811">
        <w:rPr>
          <w:color w:val="FF0000"/>
          <w:sz w:val="28"/>
          <w:szCs w:val="28"/>
          <w:lang w:val="vi-VN"/>
        </w:rPr>
        <w:t>0</w:t>
      </w:r>
      <w:r w:rsidRPr="00D964A8">
        <w:rPr>
          <w:sz w:val="28"/>
          <w:szCs w:val="28"/>
          <w:lang w:val="vi-VN"/>
        </w:rPr>
        <w:t xml:space="preserve"> ngày (tính từ ngày hợp đồng có hiệu lực, kể cả ngày Lễ, thứ Bảy và Chủ nhật).</w:t>
      </w:r>
    </w:p>
    <w:p w:rsidR="00FF0DEA" w:rsidRPr="00D964A8" w:rsidRDefault="00FF0DEA" w:rsidP="00FF0DEA">
      <w:pPr>
        <w:widowControl w:val="0"/>
        <w:spacing w:before="120" w:after="120" w:line="264" w:lineRule="auto"/>
        <w:ind w:firstLine="709"/>
        <w:rPr>
          <w:b/>
          <w:sz w:val="28"/>
          <w:szCs w:val="28"/>
          <w:lang w:val="vi-VN"/>
        </w:rPr>
      </w:pPr>
      <w:r w:rsidRPr="00D964A8">
        <w:rPr>
          <w:b/>
          <w:sz w:val="28"/>
          <w:szCs w:val="28"/>
          <w:lang w:val="vi-VN"/>
        </w:rPr>
        <w:t>II. Yêu cầu về tiến độ thực hiện</w:t>
      </w:r>
    </w:p>
    <w:p w:rsidR="00FF0DEA" w:rsidRPr="00D964A8" w:rsidRDefault="00FF0DEA" w:rsidP="00FF0DEA">
      <w:pPr>
        <w:widowControl w:val="0"/>
        <w:spacing w:before="120" w:after="120" w:line="264" w:lineRule="auto"/>
        <w:ind w:firstLine="709"/>
        <w:rPr>
          <w:sz w:val="28"/>
          <w:szCs w:val="28"/>
          <w:lang w:val="es-ES"/>
        </w:rPr>
      </w:pPr>
      <w:r w:rsidRPr="00D964A8">
        <w:rPr>
          <w:sz w:val="28"/>
          <w:szCs w:val="28"/>
          <w:lang w:val="es-ES"/>
        </w:rPr>
        <w:t>Nhà thầu căn cứ vào khả năng và năng lực, trên cơ sở yêu cầu kỹ thuật trong thi công đưa ra tiến độ thi công của mình theo biểu tiến độ thi công theo sơ đồ ngang. Việc đề xuất tiến độ thi công phải phù hợp với đề xuất tiến độ theo sơ đồ.</w:t>
      </w:r>
    </w:p>
    <w:p w:rsidR="00FF0DEA" w:rsidRPr="00D964A8" w:rsidRDefault="00FF0DEA" w:rsidP="00FF0DEA">
      <w:pPr>
        <w:widowControl w:val="0"/>
        <w:tabs>
          <w:tab w:val="left" w:pos="700"/>
        </w:tabs>
        <w:spacing w:before="120" w:after="120" w:line="264" w:lineRule="auto"/>
        <w:ind w:firstLine="709"/>
        <w:rPr>
          <w:b/>
          <w:bCs/>
          <w:sz w:val="28"/>
          <w:szCs w:val="28"/>
          <w:lang w:val="es-ES"/>
        </w:rPr>
      </w:pPr>
      <w:r w:rsidRPr="00D964A8">
        <w:rPr>
          <w:b/>
          <w:bCs/>
          <w:sz w:val="28"/>
          <w:szCs w:val="28"/>
          <w:lang w:val="es-ES"/>
        </w:rPr>
        <w:t>III. Yêu cầu về kỹ thuật/chỉ dẫn kỹ thuật</w:t>
      </w:r>
    </w:p>
    <w:p w:rsidR="00FF0DEA" w:rsidRPr="00D964A8" w:rsidRDefault="00FF0DEA" w:rsidP="00FF0DEA">
      <w:pPr>
        <w:widowControl w:val="0"/>
        <w:spacing w:before="120" w:line="320" w:lineRule="exact"/>
        <w:ind w:firstLine="720"/>
        <w:contextualSpacing/>
        <w:rPr>
          <w:b/>
          <w:sz w:val="28"/>
          <w:szCs w:val="28"/>
          <w:lang w:val="nl-NL"/>
        </w:rPr>
      </w:pPr>
      <w:r w:rsidRPr="00D964A8">
        <w:rPr>
          <w:b/>
          <w:sz w:val="28"/>
          <w:szCs w:val="28"/>
          <w:lang w:val="nl-NL"/>
        </w:rPr>
        <w:t>1. Quy trình, quy phạm, tiêu chuẩn áp dụng cho việc thi công, nghiệm thu công trình</w:t>
      </w:r>
    </w:p>
    <w:p w:rsidR="00FF0DEA" w:rsidRPr="00D964A8" w:rsidRDefault="00FF0DEA" w:rsidP="00FF0DEA">
      <w:pPr>
        <w:widowControl w:val="0"/>
        <w:spacing w:before="120" w:line="320" w:lineRule="exact"/>
        <w:rPr>
          <w:sz w:val="28"/>
          <w:szCs w:val="28"/>
          <w:lang w:val="nl-NL"/>
        </w:rPr>
      </w:pPr>
      <w:r w:rsidRPr="00D964A8">
        <w:rPr>
          <w:b/>
          <w:sz w:val="28"/>
          <w:szCs w:val="28"/>
          <w:lang w:val="nl-NL"/>
        </w:rPr>
        <w:tab/>
      </w:r>
      <w:r w:rsidRPr="00D964A8">
        <w:rPr>
          <w:sz w:val="28"/>
          <w:szCs w:val="28"/>
          <w:lang w:val="nl-NL"/>
        </w:rPr>
        <w:t>Nhà thầu phải thực hiện đầy đủ, chính xác và đúng trình tự các yêu cầu kỹ thuật đã được chỉ ra trong hồ sơ thiết kế bản vẽ thi công đã được phê duyệt và tuân thủ các tiêu chuẩn, quy trình, quy phạm thi công và nghiệm thu được nêu ở dưới đây hoặc có liên quan .</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Các yêu cầu về vật tư, về kỹ thuật không thể hiện trong hồ sơ thiết kế được phê duyệt thì thực hiện theo các tiêu chuẩn hiện hành và chỉ định của đơn vị thiết kế.</w:t>
      </w:r>
    </w:p>
    <w:p w:rsidR="00FF0DEA" w:rsidRPr="00D964A8" w:rsidRDefault="00FF0DEA" w:rsidP="00FF0DEA">
      <w:pPr>
        <w:widowControl w:val="0"/>
        <w:spacing w:before="120" w:line="320" w:lineRule="exact"/>
        <w:rPr>
          <w:spacing w:val="-4"/>
          <w:sz w:val="28"/>
          <w:szCs w:val="28"/>
          <w:lang w:val="nl-NL"/>
        </w:rPr>
      </w:pPr>
      <w:r w:rsidRPr="00D964A8">
        <w:rPr>
          <w:spacing w:val="-4"/>
          <w:sz w:val="28"/>
          <w:szCs w:val="28"/>
          <w:lang w:val="nl-NL"/>
        </w:rPr>
        <w:t xml:space="preserve">  </w:t>
      </w:r>
      <w:r w:rsidRPr="00D964A8">
        <w:rPr>
          <w:spacing w:val="-4"/>
          <w:sz w:val="28"/>
          <w:szCs w:val="28"/>
          <w:lang w:val="nl-NL"/>
        </w:rPr>
        <w:tab/>
        <w:t>Nhà thầu phải chịu hoàn toàn trách nhiệm về chất lượng thi công công trình do mình đảm nhiệm trước Pháp luật và Chủ đầu tư.</w:t>
      </w:r>
    </w:p>
    <w:p w:rsidR="00FF0DEA" w:rsidRPr="00D964A8" w:rsidRDefault="00FF0DEA" w:rsidP="00FF0DEA">
      <w:pPr>
        <w:widowControl w:val="0"/>
        <w:spacing w:before="120" w:line="320" w:lineRule="exact"/>
        <w:rPr>
          <w:spacing w:val="-4"/>
          <w:sz w:val="28"/>
          <w:szCs w:val="28"/>
          <w:lang w:val="nl-NL"/>
        </w:rPr>
      </w:pPr>
      <w:r w:rsidRPr="00D964A8">
        <w:rPr>
          <w:spacing w:val="-4"/>
          <w:sz w:val="28"/>
          <w:szCs w:val="28"/>
          <w:lang w:val="nl-NL"/>
        </w:rPr>
        <w:t xml:space="preserve">   </w:t>
      </w:r>
      <w:r w:rsidRPr="00D964A8">
        <w:rPr>
          <w:spacing w:val="-4"/>
          <w:sz w:val="28"/>
          <w:szCs w:val="28"/>
          <w:lang w:val="nl-NL"/>
        </w:rPr>
        <w:tab/>
        <w:t>Phải thực hiện đầy đủ các nội dung yêu cầu của hồ sơ thiết kế đã được cấp thẩm quyền phê duyệt.</w:t>
      </w:r>
    </w:p>
    <w:p w:rsidR="00FF0DEA" w:rsidRPr="00D964A8" w:rsidRDefault="00FF0DEA" w:rsidP="00FF0DEA">
      <w:pPr>
        <w:widowControl w:val="0"/>
        <w:spacing w:before="120" w:line="320" w:lineRule="exact"/>
        <w:rPr>
          <w:spacing w:val="-4"/>
          <w:sz w:val="28"/>
          <w:szCs w:val="28"/>
          <w:lang w:val="nl-NL"/>
        </w:rPr>
      </w:pPr>
      <w:r w:rsidRPr="00D964A8">
        <w:rPr>
          <w:spacing w:val="-4"/>
          <w:sz w:val="28"/>
          <w:szCs w:val="28"/>
          <w:lang w:val="nl-NL"/>
        </w:rPr>
        <w:t xml:space="preserve">   </w:t>
      </w:r>
      <w:r w:rsidRPr="00D964A8">
        <w:rPr>
          <w:spacing w:val="-4"/>
          <w:sz w:val="28"/>
          <w:szCs w:val="28"/>
          <w:lang w:val="nl-NL"/>
        </w:rPr>
        <w:tab/>
        <w:t>Phải thực hiện đúng và đủ các quy định về tiêu chuẩn kỹ thuật nêu ra trong các quy trình thi công và nghiệm thu, các quy định về thí nghiệm kiểm tra công trình hiện hành của các cơ quan nhà nước có thẩm quyền.</w:t>
      </w:r>
    </w:p>
    <w:p w:rsidR="00FF0DEA" w:rsidRPr="00D964A8" w:rsidRDefault="00FF0DEA" w:rsidP="00FF0DEA">
      <w:pPr>
        <w:widowControl w:val="0"/>
        <w:spacing w:before="120" w:after="120" w:line="320" w:lineRule="exact"/>
        <w:rPr>
          <w:spacing w:val="-4"/>
          <w:sz w:val="28"/>
          <w:szCs w:val="28"/>
          <w:lang w:val="nl-NL"/>
        </w:rPr>
      </w:pPr>
      <w:r w:rsidRPr="00D964A8">
        <w:rPr>
          <w:spacing w:val="-4"/>
          <w:sz w:val="28"/>
          <w:szCs w:val="28"/>
          <w:lang w:val="nl-NL"/>
        </w:rPr>
        <w:tab/>
        <w:t>Các chỉ dẫn, trình tự thủ tục thi công và nghiệm thu đều phải tuân thủ theo Nghị định số 06/2021/NĐ-CP ngày 26/01/2021 của Chính phủ về quản lý chất lượng và bảo trì công trình xây dựng và các quy định hiện hành khác có liên quan.</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243"/>
        <w:gridCol w:w="2780"/>
      </w:tblGrid>
      <w:tr w:rsidR="00FF0DEA" w:rsidRPr="00D964A8" w:rsidTr="00BB3C26">
        <w:trPr>
          <w:trHeight w:val="618"/>
        </w:trPr>
        <w:tc>
          <w:tcPr>
            <w:tcW w:w="707" w:type="dxa"/>
            <w:shd w:val="clear" w:color="auto" w:fill="auto"/>
            <w:vAlign w:val="center"/>
          </w:tcPr>
          <w:p w:rsidR="00FF0DEA" w:rsidRPr="00D964A8" w:rsidRDefault="00FF0DEA" w:rsidP="00BB3C26">
            <w:pPr>
              <w:widowControl w:val="0"/>
              <w:spacing w:before="140" w:line="320" w:lineRule="exact"/>
              <w:jc w:val="center"/>
              <w:rPr>
                <w:b/>
                <w:spacing w:val="-4"/>
                <w:sz w:val="28"/>
                <w:szCs w:val="28"/>
                <w:lang w:val="nl-NL"/>
              </w:rPr>
            </w:pPr>
            <w:r w:rsidRPr="00D964A8">
              <w:rPr>
                <w:b/>
                <w:spacing w:val="-4"/>
                <w:sz w:val="28"/>
                <w:szCs w:val="28"/>
                <w:lang w:val="nl-NL"/>
              </w:rPr>
              <w:t>TT</w:t>
            </w:r>
          </w:p>
        </w:tc>
        <w:tc>
          <w:tcPr>
            <w:tcW w:w="5315" w:type="dxa"/>
            <w:shd w:val="clear" w:color="auto" w:fill="auto"/>
            <w:vAlign w:val="center"/>
          </w:tcPr>
          <w:p w:rsidR="00FF0DEA" w:rsidRPr="00D964A8" w:rsidRDefault="00FF0DEA" w:rsidP="00BB3C26">
            <w:pPr>
              <w:widowControl w:val="0"/>
              <w:spacing w:before="140" w:line="320" w:lineRule="exact"/>
              <w:jc w:val="center"/>
              <w:rPr>
                <w:b/>
                <w:spacing w:val="-4"/>
                <w:sz w:val="28"/>
                <w:szCs w:val="28"/>
                <w:lang w:val="nl-NL"/>
              </w:rPr>
            </w:pPr>
            <w:r w:rsidRPr="00D964A8">
              <w:rPr>
                <w:b/>
                <w:spacing w:val="-4"/>
                <w:sz w:val="28"/>
                <w:szCs w:val="28"/>
                <w:lang w:val="nl-NL"/>
              </w:rPr>
              <w:t>Nội dung yêu cầu</w:t>
            </w:r>
          </w:p>
        </w:tc>
        <w:tc>
          <w:tcPr>
            <w:tcW w:w="2798" w:type="dxa"/>
            <w:shd w:val="clear" w:color="auto" w:fill="auto"/>
            <w:vAlign w:val="center"/>
          </w:tcPr>
          <w:p w:rsidR="00FF0DEA" w:rsidRPr="00D964A8" w:rsidRDefault="00FF0DEA" w:rsidP="00BB3C26">
            <w:pPr>
              <w:widowControl w:val="0"/>
              <w:spacing w:before="140" w:line="320" w:lineRule="exact"/>
              <w:jc w:val="center"/>
              <w:rPr>
                <w:b/>
                <w:spacing w:val="-4"/>
                <w:sz w:val="28"/>
                <w:szCs w:val="28"/>
                <w:lang w:val="nl-NL"/>
              </w:rPr>
            </w:pPr>
            <w:r w:rsidRPr="00D964A8">
              <w:rPr>
                <w:b/>
                <w:spacing w:val="-4"/>
                <w:sz w:val="28"/>
                <w:szCs w:val="28"/>
                <w:lang w:val="nl-NL"/>
              </w:rPr>
              <w:t>Tiêu chuẩn áp dụng</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Công tác trắc địa trong công trình xây dựng. Yêu cầu kỹ thuật</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9398:2012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2</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Tổ chức thi công</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4055:2012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3</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Công tác đất. Quy phạm thi công và nghiệm thu</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4447:2012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4</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rFonts w:eastAsia="Calibri"/>
                <w:spacing w:val="-4"/>
                <w:sz w:val="28"/>
                <w:szCs w:val="28"/>
                <w:lang w:val="nl-NL"/>
              </w:rPr>
              <w:t>Công tác nền móng - thi công và nghiệm thu</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9361:2012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5</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 xml:space="preserve">Kết cấu bê tông cốt thép toàn khối. Quy phạm </w:t>
            </w:r>
            <w:r w:rsidRPr="00D964A8">
              <w:rPr>
                <w:spacing w:val="-4"/>
                <w:sz w:val="28"/>
                <w:szCs w:val="28"/>
                <w:lang w:val="nl-NL"/>
              </w:rPr>
              <w:lastRenderedPageBreak/>
              <w:t>thi công và nghiệm thu</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lastRenderedPageBreak/>
              <w:t>TCVN 9115:2019</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lastRenderedPageBreak/>
              <w:t>6</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Bê tông khối lớn - Thi công và nghiệm thu</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9341:2012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7</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Đá dăm, sỏi dăm, sỏi dùng trong xây dựng, yêu cầu kỹ thuật</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10321:2014</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8</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Xi măng Portland. Yêu cầu kỹ thuật</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2682:2020</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9</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Xi măng Portland hỗn hợp. Yêu cầu kỹ thuật</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2682:2020</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10</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Cát xây dựng. Yêu cầu kỹ thuật</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7570:2006</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11</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Xi măng xây trát</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9202:2012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12</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Hàn. Các liên kết nóng chảy ở thép</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7472:2018</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13</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Kết cấu thép. Quy phạm thi công, lắp đặt và nghiệm thu. Yêu cầu kỹ thuật</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170:2022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14</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Mối hàn thép</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12425-1:2018</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15</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Sơn bảo vệ kết cấu thép. Quy trình thi công và nghiệm thu</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8790:2011</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16</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Công tác hoàn thiện trong xây dựng – Thi công và nghiệm thu</w:t>
            </w:r>
          </w:p>
        </w:tc>
        <w:tc>
          <w:tcPr>
            <w:tcW w:w="2798"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(1) TCVN 9377-1:2012 – Công tác lát và láng trong xây dựng</w:t>
            </w:r>
          </w:p>
          <w:p w:rsidR="00FF0DEA" w:rsidRPr="00D964A8" w:rsidRDefault="00FF0DEA" w:rsidP="00BB3C26">
            <w:pPr>
              <w:jc w:val="left"/>
              <w:rPr>
                <w:rFonts w:eastAsia="Calibri"/>
                <w:sz w:val="28"/>
                <w:lang w:val="nl-NL"/>
              </w:rPr>
            </w:pPr>
            <w:r w:rsidRPr="00D964A8">
              <w:rPr>
                <w:rFonts w:eastAsia="Calibri"/>
                <w:sz w:val="28"/>
                <w:lang w:val="nl-NL"/>
              </w:rPr>
              <w:t>(2) TCVN 9377-2:2012 – Công tác trát trong xây dựng</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17</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An toàn trong xây dựng</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QCVN 18:2021/BXD</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18</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Tiêu chuẩn thiết kế đường ô tô</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TCVN 4054-2005</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19</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Nhựa bi tum yêu cầu kỹ thuật</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22TCN 221-06</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20</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Tiêu chuẩn vật liệu nhựa đường – Phần 1</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TCVN 8818-1:2011</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21</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Mặt đường bê tông nóng – Yêu cầu thi công và nghiệm thu</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TCVN 8819-2011</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22</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Lớp móng cấp phối đá dăm trong kết cấu áo đường ô tô- vật liệu, thi công và nghiệm thu</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TCVN 8859:20</w:t>
            </w:r>
            <w:r>
              <w:rPr>
                <w:spacing w:val="-4"/>
                <w:sz w:val="28"/>
                <w:szCs w:val="28"/>
                <w:lang w:val="nl-NL"/>
              </w:rPr>
              <w:t>23</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23</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Nền đường ô tô – Thi công và nghiệm thu</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TCVN 9436:2012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24</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Lớp mặt đường bằng hỗn hợp nhựa nóng – Thi công và nghiệm thu – Phần 1: Bê tông nhựa chặt sử dụng nhựa đường thông thường</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TCVN 13567-1:2022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25</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 xml:space="preserve">Lớp mặt đường bằng hỗn hợp nhựa nóng – Thi công và nghiệm thu – Phần 2: Bê tông nhựa </w:t>
            </w:r>
            <w:r w:rsidRPr="00D964A8">
              <w:rPr>
                <w:spacing w:val="-4"/>
                <w:sz w:val="28"/>
                <w:szCs w:val="28"/>
                <w:lang w:val="nl-NL"/>
              </w:rPr>
              <w:lastRenderedPageBreak/>
              <w:t>chặt sử dụng nhựa đường Polyme</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lastRenderedPageBreak/>
              <w:t>TCVN 13567-2:2022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lastRenderedPageBreak/>
              <w:t>26</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Lớp mặt đường bằng hỗn hợp nhựa nóng – Thi công và nghiệm thu – Phần 3: Hỗn hợp nhựa bán rỗng</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TCVN 13567-3:2022</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sidRPr="00D964A8">
              <w:rPr>
                <w:spacing w:val="-4"/>
                <w:sz w:val="28"/>
                <w:szCs w:val="28"/>
                <w:lang w:val="nl-NL"/>
              </w:rPr>
              <w:t>27</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Sơn tín hiệu giao thông – Vật liệu kẻ đường phản quang nhiệt dẻo – Yêu cầu kỹ thuật, phương pháp thử, thi công và nghiệm thu</w:t>
            </w:r>
          </w:p>
        </w:tc>
        <w:tc>
          <w:tcPr>
            <w:tcW w:w="2798" w:type="dxa"/>
            <w:shd w:val="clear" w:color="auto" w:fill="auto"/>
            <w:vAlign w:val="center"/>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TCVN 8791:2011</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Pr>
                <w:spacing w:val="-4"/>
                <w:sz w:val="28"/>
                <w:szCs w:val="28"/>
                <w:lang w:val="nl-NL"/>
              </w:rPr>
              <w:t>28</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Hệ thống tiêu chuẩn an toàn lao động. Quy định cơ bản</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2287:1978</w:t>
            </w:r>
          </w:p>
        </w:tc>
      </w:tr>
      <w:tr w:rsidR="00FF0DEA" w:rsidRPr="00D964A8" w:rsidTr="00BB3C26">
        <w:tc>
          <w:tcPr>
            <w:tcW w:w="707" w:type="dxa"/>
            <w:shd w:val="clear" w:color="auto" w:fill="auto"/>
          </w:tcPr>
          <w:p w:rsidR="00FF0DEA" w:rsidRPr="00D964A8" w:rsidRDefault="00FF0DEA" w:rsidP="00BB3C26">
            <w:pPr>
              <w:widowControl w:val="0"/>
              <w:spacing w:before="140" w:line="320" w:lineRule="exact"/>
              <w:jc w:val="center"/>
              <w:rPr>
                <w:spacing w:val="-4"/>
                <w:sz w:val="28"/>
                <w:szCs w:val="28"/>
                <w:lang w:val="nl-NL"/>
              </w:rPr>
            </w:pPr>
            <w:r>
              <w:rPr>
                <w:spacing w:val="-4"/>
                <w:sz w:val="28"/>
                <w:szCs w:val="28"/>
                <w:lang w:val="nl-NL"/>
              </w:rPr>
              <w:t>29</w:t>
            </w:r>
          </w:p>
        </w:tc>
        <w:tc>
          <w:tcPr>
            <w:tcW w:w="5315" w:type="dxa"/>
            <w:shd w:val="clear" w:color="auto" w:fill="auto"/>
          </w:tcPr>
          <w:p w:rsidR="00FF0DEA" w:rsidRPr="00D964A8" w:rsidRDefault="00FF0DEA" w:rsidP="00BB3C26">
            <w:pPr>
              <w:widowControl w:val="0"/>
              <w:spacing w:before="140" w:line="320" w:lineRule="exact"/>
              <w:rPr>
                <w:spacing w:val="-4"/>
                <w:sz w:val="28"/>
                <w:szCs w:val="28"/>
                <w:lang w:val="nl-NL"/>
              </w:rPr>
            </w:pPr>
            <w:r w:rsidRPr="00D964A8">
              <w:rPr>
                <w:spacing w:val="-4"/>
                <w:sz w:val="28"/>
                <w:szCs w:val="28"/>
                <w:lang w:val="nl-NL"/>
              </w:rPr>
              <w:t>Nghiệm thu thiết bị đã lắp đặt xong</w:t>
            </w:r>
          </w:p>
        </w:tc>
        <w:tc>
          <w:tcPr>
            <w:tcW w:w="2798" w:type="dxa"/>
            <w:shd w:val="clear" w:color="auto" w:fill="auto"/>
            <w:vAlign w:val="center"/>
          </w:tcPr>
          <w:p w:rsidR="00FF0DEA" w:rsidRPr="00D964A8" w:rsidRDefault="00FF0DEA" w:rsidP="00BB3C26">
            <w:pPr>
              <w:widowControl w:val="0"/>
              <w:spacing w:before="140" w:line="320" w:lineRule="exact"/>
              <w:jc w:val="left"/>
              <w:rPr>
                <w:spacing w:val="-4"/>
                <w:sz w:val="28"/>
                <w:szCs w:val="28"/>
                <w:lang w:val="nl-NL"/>
              </w:rPr>
            </w:pPr>
            <w:r w:rsidRPr="00D964A8">
              <w:rPr>
                <w:spacing w:val="-4"/>
                <w:sz w:val="28"/>
                <w:szCs w:val="28"/>
                <w:lang w:val="nl-NL"/>
              </w:rPr>
              <w:t>TCVN 5639:1991</w:t>
            </w:r>
          </w:p>
        </w:tc>
      </w:tr>
    </w:tbl>
    <w:p w:rsidR="00FF0DEA" w:rsidRPr="00D964A8" w:rsidRDefault="00FF0DEA" w:rsidP="00FF0DEA">
      <w:pPr>
        <w:widowControl w:val="0"/>
        <w:spacing w:before="360" w:line="320" w:lineRule="exact"/>
        <w:ind w:left="709"/>
        <w:contextualSpacing/>
        <w:rPr>
          <w:b/>
          <w:spacing w:val="-4"/>
          <w:sz w:val="28"/>
          <w:szCs w:val="28"/>
          <w:lang w:val="nl-NL"/>
        </w:rPr>
      </w:pPr>
    </w:p>
    <w:p w:rsidR="00FF0DEA" w:rsidRPr="00D964A8" w:rsidRDefault="00FF0DEA" w:rsidP="00FF0DEA">
      <w:pPr>
        <w:widowControl w:val="0"/>
        <w:spacing w:before="360" w:line="320" w:lineRule="exact"/>
        <w:ind w:left="709"/>
        <w:contextualSpacing/>
        <w:rPr>
          <w:b/>
          <w:spacing w:val="-4"/>
          <w:sz w:val="28"/>
          <w:szCs w:val="28"/>
          <w:lang w:val="nl-NL"/>
        </w:rPr>
      </w:pPr>
      <w:r w:rsidRPr="00D964A8">
        <w:rPr>
          <w:b/>
          <w:spacing w:val="-4"/>
          <w:sz w:val="28"/>
          <w:szCs w:val="28"/>
          <w:lang w:val="nl-NL"/>
        </w:rPr>
        <w:t>2. Yêu cầu về tổ chức kỹ thuật thi công, giám sát:</w:t>
      </w:r>
    </w:p>
    <w:p w:rsidR="00FF0DEA" w:rsidRPr="00D964A8" w:rsidRDefault="00FF0DEA" w:rsidP="00FF0DEA">
      <w:pPr>
        <w:widowControl w:val="0"/>
        <w:spacing w:before="120" w:line="320" w:lineRule="exact"/>
        <w:rPr>
          <w:i/>
          <w:spacing w:val="-4"/>
          <w:sz w:val="28"/>
          <w:szCs w:val="28"/>
          <w:lang w:val="nl-NL"/>
        </w:rPr>
      </w:pPr>
      <w:r w:rsidRPr="00D964A8">
        <w:rPr>
          <w:b/>
          <w:i/>
          <w:spacing w:val="-4"/>
          <w:sz w:val="28"/>
          <w:szCs w:val="28"/>
          <w:lang w:val="nl-NL"/>
        </w:rPr>
        <w:tab/>
      </w:r>
      <w:r w:rsidRPr="00D964A8">
        <w:rPr>
          <w:i/>
          <w:spacing w:val="-4"/>
          <w:sz w:val="28"/>
          <w:szCs w:val="28"/>
          <w:lang w:val="nl-NL"/>
        </w:rPr>
        <w:t>2.1. Tiếp nhận mặt bằng công trình:</w:t>
      </w:r>
    </w:p>
    <w:p w:rsidR="00FF0DEA" w:rsidRPr="00D964A8" w:rsidRDefault="00FF0DEA" w:rsidP="00FF0DEA">
      <w:pPr>
        <w:spacing w:before="120" w:line="320" w:lineRule="exact"/>
        <w:rPr>
          <w:rFonts w:eastAsia="Calibri"/>
          <w:sz w:val="28"/>
          <w:szCs w:val="28"/>
          <w:lang w:val="nl-NL"/>
        </w:rPr>
      </w:pPr>
      <w:r w:rsidRPr="00D964A8">
        <w:rPr>
          <w:sz w:val="28"/>
          <w:szCs w:val="28"/>
          <w:lang w:val="nl-NL"/>
        </w:rPr>
        <w:tab/>
        <w:t>Sau khi nhận được thông báo trúng thầu, nhà thầu liên hệ với chủ đầu tư để làm các thủ tục cần thiết nhằm tiếp nhận mặt bằng công trình để triển khai thực hiện gói thầu. Chủ đầu tư sẽ bàn giao hiện trạng thực của công trình và tổ chức cuộc họp để nhà thầu lên kế hoạch triển khai thi công và bàn bạc về phương án mặt bằng thi công, đường vận chuyển... Khi tiếp nhận mặt bằng sẽ có biên bản bàn giao và kỹ nhận giữa các bên có liên quan theo quy định.</w:t>
      </w:r>
    </w:p>
    <w:p w:rsidR="00FF0DEA" w:rsidRPr="00D964A8" w:rsidRDefault="00FF0DEA" w:rsidP="00FF0DEA">
      <w:pPr>
        <w:spacing w:before="120" w:line="320" w:lineRule="exact"/>
        <w:rPr>
          <w:sz w:val="28"/>
          <w:szCs w:val="28"/>
          <w:lang w:val="nl-NL"/>
        </w:rPr>
      </w:pPr>
      <w:r w:rsidRPr="00D964A8">
        <w:rPr>
          <w:sz w:val="28"/>
          <w:szCs w:val="28"/>
          <w:lang w:val="nl-NL"/>
        </w:rPr>
        <w:tab/>
        <w:t>Nhà thầu cần liên hệ với chính quyền địa phương và các đơn vị có liên quan để xin phép sử dụng đường và các phương tiện vận chuyển trong quá trình thi công, phối hợp công tác giữ gìn an ninh trật tự trong khu vực thi công.</w:t>
      </w:r>
    </w:p>
    <w:p w:rsidR="00FF0DEA" w:rsidRPr="00D964A8" w:rsidRDefault="00FF0DEA" w:rsidP="00FF0DEA">
      <w:pPr>
        <w:spacing w:before="120" w:line="320" w:lineRule="exact"/>
        <w:rPr>
          <w:i/>
          <w:sz w:val="28"/>
          <w:szCs w:val="28"/>
          <w:lang w:val="nl-NL"/>
        </w:rPr>
      </w:pPr>
      <w:r w:rsidRPr="00D964A8">
        <w:rPr>
          <w:sz w:val="28"/>
          <w:szCs w:val="28"/>
          <w:lang w:val="nl-NL"/>
        </w:rPr>
        <w:tab/>
      </w:r>
      <w:r w:rsidRPr="00D964A8">
        <w:rPr>
          <w:i/>
          <w:sz w:val="28"/>
          <w:szCs w:val="28"/>
          <w:lang w:val="nl-NL"/>
        </w:rPr>
        <w:t>2.2. Biển báo thi công:</w:t>
      </w:r>
    </w:p>
    <w:p w:rsidR="00FF0DEA" w:rsidRPr="00D964A8" w:rsidRDefault="00FF0DEA" w:rsidP="00FF0DEA">
      <w:pPr>
        <w:spacing w:before="120" w:line="320" w:lineRule="exact"/>
        <w:rPr>
          <w:sz w:val="28"/>
          <w:szCs w:val="28"/>
          <w:lang w:val="nl-NL"/>
        </w:rPr>
      </w:pPr>
      <w:r w:rsidRPr="00D964A8">
        <w:rPr>
          <w:b/>
          <w:i/>
          <w:sz w:val="28"/>
          <w:szCs w:val="28"/>
          <w:lang w:val="nl-NL"/>
        </w:rPr>
        <w:tab/>
      </w:r>
      <w:r w:rsidRPr="00D964A8">
        <w:rPr>
          <w:sz w:val="28"/>
          <w:szCs w:val="28"/>
          <w:lang w:val="nl-NL"/>
        </w:rPr>
        <w:t>Phải có bảng hiệu công trình có ghi thông tin cụ thể của gói thầu, thành phần có liên quan và bố trí đầy đủ biển báo theo quy định. Nội dung bảng hiệu, biển báo phải được sự đồng ý của Chủ đầu tư và phải tuân thủ theo quy định của pháp luật hiện hành.</w:t>
      </w:r>
    </w:p>
    <w:p w:rsidR="00FF0DEA" w:rsidRPr="00D964A8" w:rsidRDefault="00FF0DEA" w:rsidP="00FF0DEA">
      <w:pPr>
        <w:spacing w:before="120" w:line="320" w:lineRule="exact"/>
        <w:rPr>
          <w:i/>
          <w:sz w:val="28"/>
          <w:szCs w:val="28"/>
          <w:lang w:val="nl-NL"/>
        </w:rPr>
      </w:pPr>
      <w:r w:rsidRPr="00D964A8">
        <w:rPr>
          <w:sz w:val="28"/>
          <w:szCs w:val="28"/>
          <w:lang w:val="nl-NL"/>
        </w:rPr>
        <w:tab/>
      </w:r>
      <w:r w:rsidRPr="00D964A8">
        <w:rPr>
          <w:i/>
          <w:sz w:val="28"/>
          <w:szCs w:val="28"/>
          <w:lang w:val="nl-NL"/>
        </w:rPr>
        <w:t>2.3. Các công trình tạm:</w:t>
      </w:r>
    </w:p>
    <w:p w:rsidR="00FF0DEA" w:rsidRPr="00D964A8" w:rsidRDefault="00FF0DEA" w:rsidP="00FF0DEA">
      <w:pPr>
        <w:spacing w:before="120" w:line="320" w:lineRule="exact"/>
        <w:rPr>
          <w:sz w:val="28"/>
          <w:szCs w:val="28"/>
          <w:lang w:val="nl-NL"/>
        </w:rPr>
      </w:pPr>
      <w:r w:rsidRPr="00D964A8">
        <w:rPr>
          <w:b/>
          <w:i/>
          <w:sz w:val="28"/>
          <w:szCs w:val="28"/>
          <w:lang w:val="nl-NL"/>
        </w:rPr>
        <w:tab/>
      </w:r>
      <w:r w:rsidRPr="00D964A8">
        <w:rPr>
          <w:sz w:val="28"/>
          <w:szCs w:val="28"/>
          <w:lang w:val="nl-NL"/>
        </w:rPr>
        <w:t>Phải bố trí nhà tạm cho Ban chỉ huy công trình để ở và điều hành thi công, nhà tạm để ở và sinh hoạt hàng ngày cho công nhân, nhà vệ sinh tại hiện trường và nhà kho để chứa vật tư, máy móc thiết bị trong quá trình thi công.</w:t>
      </w:r>
    </w:p>
    <w:p w:rsidR="00FF0DEA" w:rsidRPr="00D964A8" w:rsidRDefault="00FF0DEA" w:rsidP="00FF0DEA">
      <w:pPr>
        <w:spacing w:before="120" w:line="320" w:lineRule="exact"/>
        <w:rPr>
          <w:i/>
          <w:sz w:val="28"/>
          <w:szCs w:val="28"/>
          <w:lang w:val="nl-NL"/>
        </w:rPr>
      </w:pPr>
      <w:r w:rsidRPr="00D964A8">
        <w:rPr>
          <w:sz w:val="28"/>
          <w:szCs w:val="28"/>
          <w:lang w:val="nl-NL"/>
        </w:rPr>
        <w:tab/>
      </w:r>
      <w:r w:rsidRPr="00D964A8">
        <w:rPr>
          <w:i/>
          <w:sz w:val="28"/>
          <w:szCs w:val="28"/>
          <w:lang w:val="nl-NL"/>
        </w:rPr>
        <w:t>2.4. Cấp điện, nước thi công:</w:t>
      </w:r>
    </w:p>
    <w:p w:rsidR="00FF0DEA" w:rsidRPr="00D964A8" w:rsidRDefault="00FF0DEA" w:rsidP="00FF0DEA">
      <w:pPr>
        <w:spacing w:before="120" w:line="320" w:lineRule="exact"/>
        <w:rPr>
          <w:sz w:val="28"/>
          <w:szCs w:val="28"/>
          <w:lang w:val="nl-NL"/>
        </w:rPr>
      </w:pPr>
      <w:r w:rsidRPr="00D964A8">
        <w:rPr>
          <w:b/>
          <w:i/>
          <w:sz w:val="28"/>
          <w:szCs w:val="28"/>
          <w:lang w:val="nl-NL"/>
        </w:rPr>
        <w:tab/>
      </w:r>
      <w:r w:rsidRPr="00D964A8">
        <w:rPr>
          <w:sz w:val="28"/>
          <w:szCs w:val="28"/>
          <w:lang w:val="nl-NL"/>
        </w:rPr>
        <w:t>Nhà thầu phải liên hệ với các bên có liên quan để sử dụng nguồn điện, nước phục vụ thi công và sinh hoạt hàng ngày tại công trình. Nhà thầu phải trả các chi phí này trong suốt quá trình thực hiện gói thầu. Nhà thầu cần phải bố trí máy phát điện dự phòng tại công trình để đảm bảo việc thi công được liên tục trong trường hợp công trường mất điện</w:t>
      </w:r>
    </w:p>
    <w:p w:rsidR="00FF0DEA" w:rsidRPr="00D964A8" w:rsidRDefault="00FF0DEA" w:rsidP="00FF0DEA">
      <w:pPr>
        <w:spacing w:before="120" w:line="320" w:lineRule="exact"/>
        <w:rPr>
          <w:sz w:val="28"/>
          <w:szCs w:val="28"/>
          <w:lang w:val="nl-NL"/>
        </w:rPr>
      </w:pPr>
      <w:r w:rsidRPr="00D964A8">
        <w:rPr>
          <w:sz w:val="28"/>
          <w:szCs w:val="28"/>
          <w:lang w:val="nl-NL"/>
        </w:rPr>
        <w:lastRenderedPageBreak/>
        <w:tab/>
        <w:t>Tại khu vực thi công có bố trí các hộp cầu giao có nắp che chắn bảo vệ và hệ thống đường dây treo trên cao để dẫn tới các điểm dùng điện, phải có tiếp đất an toàn theo đúng tiêu chuẩn hiện hành.</w:t>
      </w:r>
    </w:p>
    <w:p w:rsidR="00FF0DEA" w:rsidRPr="00D964A8" w:rsidRDefault="00FF0DEA" w:rsidP="00FF0DEA">
      <w:pPr>
        <w:spacing w:before="120" w:line="320" w:lineRule="exact"/>
        <w:rPr>
          <w:i/>
          <w:sz w:val="28"/>
          <w:szCs w:val="28"/>
          <w:lang w:val="nl-NL"/>
        </w:rPr>
      </w:pPr>
      <w:r w:rsidRPr="00D964A8">
        <w:rPr>
          <w:sz w:val="28"/>
          <w:szCs w:val="28"/>
          <w:lang w:val="nl-NL"/>
        </w:rPr>
        <w:tab/>
      </w:r>
      <w:r w:rsidRPr="00D964A8">
        <w:rPr>
          <w:i/>
          <w:sz w:val="28"/>
          <w:szCs w:val="28"/>
          <w:lang w:val="nl-NL"/>
        </w:rPr>
        <w:t>2.5. Đường tạm phục vụ thi công:</w:t>
      </w:r>
    </w:p>
    <w:p w:rsidR="00FF0DEA" w:rsidRPr="00D964A8" w:rsidRDefault="00FF0DEA" w:rsidP="00FF0DEA">
      <w:pPr>
        <w:spacing w:before="120" w:line="320" w:lineRule="exact"/>
        <w:rPr>
          <w:sz w:val="28"/>
          <w:szCs w:val="28"/>
          <w:lang w:val="nl-NL"/>
        </w:rPr>
      </w:pPr>
      <w:r w:rsidRPr="00D964A8">
        <w:rPr>
          <w:b/>
          <w:i/>
          <w:sz w:val="28"/>
          <w:szCs w:val="28"/>
          <w:lang w:val="nl-NL"/>
        </w:rPr>
        <w:tab/>
      </w:r>
      <w:r w:rsidRPr="00D964A8">
        <w:rPr>
          <w:sz w:val="28"/>
          <w:szCs w:val="28"/>
          <w:lang w:val="nl-NL"/>
        </w:rPr>
        <w:t>Nhà thầu phải tự làm đường tạm để phục vụ thi công nếu cần thiết, các chi phí cho việc này do nhà thầu tự chi trả.</w:t>
      </w:r>
    </w:p>
    <w:p w:rsidR="00FF0DEA" w:rsidRPr="00D964A8" w:rsidRDefault="00FF0DEA" w:rsidP="00FF0DEA">
      <w:pPr>
        <w:spacing w:before="120" w:line="320" w:lineRule="exact"/>
        <w:rPr>
          <w:i/>
          <w:sz w:val="28"/>
          <w:szCs w:val="28"/>
          <w:lang w:val="nl-NL"/>
        </w:rPr>
      </w:pPr>
      <w:r w:rsidRPr="00D964A8">
        <w:rPr>
          <w:sz w:val="28"/>
          <w:szCs w:val="28"/>
          <w:lang w:val="nl-NL"/>
        </w:rPr>
        <w:tab/>
      </w:r>
      <w:r w:rsidRPr="00D964A8">
        <w:rPr>
          <w:i/>
          <w:sz w:val="28"/>
          <w:szCs w:val="28"/>
          <w:lang w:val="nl-NL"/>
        </w:rPr>
        <w:t>2.6. Thông tin liên lạc:</w:t>
      </w:r>
    </w:p>
    <w:p w:rsidR="00FF0DEA" w:rsidRPr="00D964A8" w:rsidRDefault="00FF0DEA" w:rsidP="00FF0DEA">
      <w:pPr>
        <w:spacing w:before="120" w:line="320" w:lineRule="exact"/>
        <w:rPr>
          <w:sz w:val="28"/>
          <w:szCs w:val="28"/>
          <w:lang w:val="nl-NL"/>
        </w:rPr>
      </w:pPr>
      <w:r w:rsidRPr="00D964A8">
        <w:rPr>
          <w:b/>
          <w:i/>
          <w:sz w:val="28"/>
          <w:szCs w:val="28"/>
          <w:lang w:val="nl-NL"/>
        </w:rPr>
        <w:tab/>
      </w:r>
      <w:r w:rsidRPr="00D964A8">
        <w:rPr>
          <w:sz w:val="28"/>
          <w:szCs w:val="28"/>
          <w:lang w:val="nl-NL"/>
        </w:rPr>
        <w:t>Nhà thầu cần phải lắp đặt hệ thống thông tin liên lạc tại công trường để đảm bảo cho việc liên lạc với các bên liên quan liên tục 24/24 giờ.</w:t>
      </w:r>
    </w:p>
    <w:p w:rsidR="00FF0DEA" w:rsidRPr="00D964A8" w:rsidRDefault="00FF0DEA" w:rsidP="00FF0DEA">
      <w:pPr>
        <w:spacing w:before="120" w:line="320" w:lineRule="exact"/>
        <w:rPr>
          <w:i/>
          <w:sz w:val="28"/>
          <w:szCs w:val="28"/>
          <w:lang w:val="nl-NL"/>
        </w:rPr>
      </w:pPr>
      <w:r w:rsidRPr="00D964A8">
        <w:rPr>
          <w:sz w:val="28"/>
          <w:szCs w:val="28"/>
          <w:lang w:val="nl-NL"/>
        </w:rPr>
        <w:tab/>
      </w:r>
      <w:r w:rsidRPr="00D964A8">
        <w:rPr>
          <w:i/>
          <w:sz w:val="28"/>
          <w:szCs w:val="28"/>
          <w:lang w:val="nl-NL"/>
        </w:rPr>
        <w:t>2.7. Các yêu cầu khác:</w:t>
      </w:r>
    </w:p>
    <w:p w:rsidR="00FF0DEA" w:rsidRPr="00D964A8" w:rsidRDefault="00FF0DEA" w:rsidP="00FF0DEA">
      <w:pPr>
        <w:spacing w:before="120" w:line="320" w:lineRule="exact"/>
        <w:rPr>
          <w:sz w:val="28"/>
          <w:szCs w:val="28"/>
          <w:lang w:val="nl-NL"/>
        </w:rPr>
      </w:pPr>
      <w:r w:rsidRPr="00D964A8">
        <w:rPr>
          <w:b/>
          <w:i/>
          <w:sz w:val="28"/>
          <w:szCs w:val="28"/>
          <w:lang w:val="nl-NL"/>
        </w:rPr>
        <w:tab/>
      </w:r>
      <w:r w:rsidRPr="00D964A8">
        <w:rPr>
          <w:sz w:val="28"/>
          <w:szCs w:val="28"/>
          <w:lang w:val="nl-NL"/>
        </w:rPr>
        <w:t>Nhà thầu phải có biện pháp tổ chức bộ máy chỉ huy trưởng công trường</w:t>
      </w:r>
    </w:p>
    <w:p w:rsidR="00FF0DEA" w:rsidRPr="00D964A8" w:rsidRDefault="00FF0DEA" w:rsidP="00FF0DEA">
      <w:pPr>
        <w:spacing w:before="120" w:line="320" w:lineRule="exact"/>
        <w:rPr>
          <w:sz w:val="28"/>
          <w:szCs w:val="28"/>
          <w:lang w:val="nl-NL"/>
        </w:rPr>
      </w:pPr>
      <w:r w:rsidRPr="00D964A8">
        <w:rPr>
          <w:sz w:val="28"/>
          <w:szCs w:val="28"/>
          <w:lang w:val="nl-NL"/>
        </w:rPr>
        <w:tab/>
        <w:t>Nhà thầu phải có biện pháp tổ chức quản lý nhân lực, vật tư, thiết bị tại công trường và bố trí công nhân phù hợp với yêu cầu từng công việc cụ thể.</w:t>
      </w:r>
    </w:p>
    <w:p w:rsidR="00FF0DEA" w:rsidRPr="00D964A8" w:rsidRDefault="00FF0DEA" w:rsidP="00FF0DEA">
      <w:pPr>
        <w:spacing w:before="120" w:line="320" w:lineRule="exact"/>
        <w:rPr>
          <w:sz w:val="28"/>
          <w:szCs w:val="28"/>
          <w:lang w:val="nl-NL"/>
        </w:rPr>
      </w:pPr>
      <w:r w:rsidRPr="00D964A8">
        <w:rPr>
          <w:sz w:val="28"/>
          <w:szCs w:val="28"/>
          <w:lang w:val="nl-NL"/>
        </w:rPr>
        <w:tab/>
        <w:t>Nhà thầu phải có biện pháp quản lý chất lượng thi công và được Chủ đầu tư, tư vấn giám sát chấp nhận.</w:t>
      </w:r>
    </w:p>
    <w:p w:rsidR="00FF0DEA" w:rsidRPr="00D964A8" w:rsidRDefault="00FF0DEA" w:rsidP="00FF0DEA">
      <w:pPr>
        <w:spacing w:before="120" w:line="320" w:lineRule="exact"/>
        <w:rPr>
          <w:b/>
          <w:sz w:val="28"/>
          <w:szCs w:val="28"/>
          <w:lang w:val="nl-NL"/>
        </w:rPr>
      </w:pPr>
      <w:r w:rsidRPr="00D964A8">
        <w:rPr>
          <w:b/>
          <w:sz w:val="28"/>
          <w:szCs w:val="28"/>
          <w:lang w:val="nl-NL"/>
        </w:rPr>
        <w:tab/>
        <w:t>3. Yêu cầu về chủng loại, chất lượng vật tư, máy móc thiết bị (kèm theo các tiêu chuẩn về phương pháp thử):</w:t>
      </w:r>
    </w:p>
    <w:p w:rsidR="00FF0DEA" w:rsidRPr="00D964A8" w:rsidRDefault="00FF0DEA" w:rsidP="00FF0DEA">
      <w:pPr>
        <w:spacing w:before="120" w:line="320" w:lineRule="exact"/>
        <w:rPr>
          <w:b/>
          <w:i/>
          <w:sz w:val="28"/>
          <w:szCs w:val="28"/>
          <w:lang w:val="nl-NL"/>
        </w:rPr>
      </w:pPr>
      <w:r w:rsidRPr="00D964A8">
        <w:rPr>
          <w:sz w:val="28"/>
          <w:szCs w:val="28"/>
          <w:lang w:val="nl-NL"/>
        </w:rPr>
        <w:tab/>
      </w:r>
      <w:r w:rsidRPr="00D964A8">
        <w:rPr>
          <w:b/>
          <w:i/>
          <w:sz w:val="28"/>
          <w:szCs w:val="28"/>
          <w:lang w:val="nl-NL"/>
        </w:rPr>
        <w:t>3.1. Yêu cầu chung</w:t>
      </w:r>
    </w:p>
    <w:p w:rsidR="00FF0DEA" w:rsidRPr="00D964A8" w:rsidRDefault="00FF0DEA" w:rsidP="00FF0DEA">
      <w:pPr>
        <w:spacing w:before="120" w:line="320" w:lineRule="exact"/>
        <w:rPr>
          <w:sz w:val="28"/>
          <w:szCs w:val="28"/>
          <w:lang w:val="nl-NL"/>
        </w:rPr>
      </w:pPr>
      <w:r w:rsidRPr="00D964A8">
        <w:rPr>
          <w:sz w:val="28"/>
          <w:szCs w:val="28"/>
          <w:lang w:val="nl-NL"/>
        </w:rPr>
        <w:tab/>
        <w:t>Tất cả các chủng loại vật tư, vật liệu sử dụng cho công trình phải đáp ứng theo yêu cầu của Hồ sơ mời thầu và hồ sơ thiết kế bản vẽ thi công được phê duyệt, khuyến khích nhà thầu sử dụng các vật liệu được đánh giá là tốt hơn yêu cầu trên để đưa vào công trường. Các loại vật liệu sử dụng có chứng từ chứng minh nguồn gốc xuất xứ rõ ràng hợp pháp, có đầy đủ các chứng chỉ, chứng nhận đảm bảo tiêu chuẩn do cơ quan có chức năng của Việt Nam cấp, vật tư máy móc thiết bị trước khi nhập vào công trình phải được sự đồng ý của Tư vấn giám sát và phê duyệt của Chủ đầu tư bằng văn bản.</w:t>
      </w:r>
    </w:p>
    <w:p w:rsidR="00FF0DEA" w:rsidRPr="00D964A8" w:rsidRDefault="00FF0DEA" w:rsidP="00FF0DEA">
      <w:pPr>
        <w:spacing w:before="120" w:line="320" w:lineRule="exact"/>
        <w:rPr>
          <w:sz w:val="28"/>
          <w:szCs w:val="28"/>
          <w:lang w:val="nl-NL"/>
        </w:rPr>
      </w:pPr>
      <w:r w:rsidRPr="00D964A8">
        <w:rPr>
          <w:sz w:val="28"/>
          <w:szCs w:val="28"/>
          <w:lang w:val="nl-NL"/>
        </w:rPr>
        <w:tab/>
        <w:t>Nguồn cung cấp vật tư cho công trình Nhà thầu có thể dùng từ nhiều nguồn nếu thấy nguồn cung cấp nào có lợi và phải đảm bảo yêu cầu thiết kế và hồ sơ mời thầu đã nêu trên.</w:t>
      </w:r>
    </w:p>
    <w:p w:rsidR="00FF0DEA" w:rsidRPr="00D964A8" w:rsidRDefault="00FF0DEA" w:rsidP="00FF0DEA">
      <w:pPr>
        <w:spacing w:before="120" w:after="120" w:line="320" w:lineRule="exact"/>
        <w:rPr>
          <w:sz w:val="28"/>
          <w:szCs w:val="28"/>
          <w:lang w:val="nl-NL"/>
        </w:rPr>
      </w:pPr>
      <w:r w:rsidRPr="00D964A8">
        <w:rPr>
          <w:sz w:val="28"/>
          <w:szCs w:val="28"/>
          <w:lang w:val="nl-NL"/>
        </w:rPr>
        <w:tab/>
        <w:t>Các loại vật liệu, vật tư thiết bị chủ yếu đưa vào sử dụng cho công trình phải đáp ứng yêu cầu tối thiểu về thông số, tính năng kỹ thuật theo bảng dưới đây:</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3613"/>
        <w:gridCol w:w="4344"/>
      </w:tblGrid>
      <w:tr w:rsidR="00FF0DEA" w:rsidRPr="00D964A8" w:rsidTr="00BB3C26">
        <w:trPr>
          <w:trHeight w:val="591"/>
        </w:trPr>
        <w:tc>
          <w:tcPr>
            <w:tcW w:w="779" w:type="dxa"/>
            <w:shd w:val="clear" w:color="auto" w:fill="auto"/>
          </w:tcPr>
          <w:p w:rsidR="00FF0DEA" w:rsidRPr="00D964A8" w:rsidRDefault="00FF0DEA" w:rsidP="00BB3C26">
            <w:pPr>
              <w:widowControl w:val="0"/>
              <w:spacing w:before="140" w:line="320" w:lineRule="exact"/>
              <w:jc w:val="center"/>
              <w:rPr>
                <w:rFonts w:eastAsia="Calibri"/>
                <w:b/>
                <w:sz w:val="28"/>
                <w:szCs w:val="28"/>
                <w:lang w:val="nl-NL"/>
              </w:rPr>
            </w:pPr>
            <w:r w:rsidRPr="00D964A8">
              <w:rPr>
                <w:rFonts w:eastAsia="Calibri"/>
                <w:b/>
                <w:sz w:val="28"/>
                <w:szCs w:val="28"/>
                <w:lang w:val="nl-NL"/>
              </w:rPr>
              <w:t>TT</w:t>
            </w:r>
          </w:p>
        </w:tc>
        <w:tc>
          <w:tcPr>
            <w:tcW w:w="3742" w:type="dxa"/>
            <w:shd w:val="clear" w:color="auto" w:fill="auto"/>
          </w:tcPr>
          <w:p w:rsidR="00FF0DEA" w:rsidRPr="00D964A8" w:rsidRDefault="00FF0DEA" w:rsidP="00BB3C26">
            <w:pPr>
              <w:widowControl w:val="0"/>
              <w:spacing w:before="140" w:line="320" w:lineRule="exact"/>
              <w:jc w:val="center"/>
              <w:rPr>
                <w:rFonts w:eastAsia="Calibri"/>
                <w:b/>
                <w:sz w:val="28"/>
                <w:szCs w:val="28"/>
                <w:lang w:val="nl-NL"/>
              </w:rPr>
            </w:pPr>
            <w:r w:rsidRPr="00D964A8">
              <w:rPr>
                <w:rFonts w:eastAsia="Calibri"/>
                <w:b/>
                <w:sz w:val="28"/>
                <w:szCs w:val="28"/>
                <w:lang w:val="nl-NL"/>
              </w:rPr>
              <w:t>Danh mục vật liệu, vật tư, thiết bị chủ yếu</w:t>
            </w:r>
          </w:p>
        </w:tc>
        <w:tc>
          <w:tcPr>
            <w:tcW w:w="4479" w:type="dxa"/>
            <w:shd w:val="clear" w:color="auto" w:fill="auto"/>
          </w:tcPr>
          <w:p w:rsidR="00FF0DEA" w:rsidRPr="00D964A8" w:rsidRDefault="00FF0DEA" w:rsidP="00BB3C26">
            <w:pPr>
              <w:widowControl w:val="0"/>
              <w:spacing w:before="140" w:line="320" w:lineRule="exact"/>
              <w:jc w:val="center"/>
              <w:rPr>
                <w:rFonts w:eastAsia="Calibri"/>
                <w:b/>
                <w:sz w:val="28"/>
                <w:szCs w:val="28"/>
                <w:lang w:val="nl-NL"/>
              </w:rPr>
            </w:pPr>
            <w:r w:rsidRPr="00D964A8">
              <w:rPr>
                <w:rFonts w:eastAsia="Calibri"/>
                <w:b/>
                <w:sz w:val="28"/>
                <w:szCs w:val="28"/>
                <w:lang w:val="nl-NL"/>
              </w:rPr>
              <w:t>Yêu cầu tối thiểu về thông số, tính năng kỹ thuật của vật tư, thiết bị</w:t>
            </w:r>
          </w:p>
        </w:tc>
      </w:tr>
      <w:tr w:rsidR="00FF0DEA" w:rsidRPr="00D964A8" w:rsidTr="00BB3C26">
        <w:tc>
          <w:tcPr>
            <w:tcW w:w="779" w:type="dxa"/>
            <w:shd w:val="clear" w:color="auto" w:fill="auto"/>
          </w:tcPr>
          <w:p w:rsidR="00FF0DEA" w:rsidRPr="00D964A8" w:rsidRDefault="00FF0DEA" w:rsidP="00BB3C26">
            <w:pPr>
              <w:widowControl w:val="0"/>
              <w:spacing w:before="140" w:line="320" w:lineRule="exact"/>
              <w:jc w:val="center"/>
              <w:rPr>
                <w:rFonts w:eastAsia="Calibri"/>
                <w:b/>
                <w:spacing w:val="-4"/>
                <w:sz w:val="28"/>
                <w:szCs w:val="28"/>
                <w:lang w:val="nl-NL"/>
              </w:rPr>
            </w:pPr>
            <w:r w:rsidRPr="00D964A8">
              <w:rPr>
                <w:rFonts w:eastAsia="Calibri"/>
                <w:b/>
                <w:spacing w:val="-4"/>
                <w:sz w:val="28"/>
                <w:szCs w:val="28"/>
                <w:lang w:val="nl-NL"/>
              </w:rPr>
              <w:t>I</w:t>
            </w:r>
          </w:p>
        </w:tc>
        <w:tc>
          <w:tcPr>
            <w:tcW w:w="8221" w:type="dxa"/>
            <w:gridSpan w:val="2"/>
            <w:shd w:val="clear" w:color="auto" w:fill="auto"/>
          </w:tcPr>
          <w:p w:rsidR="00FF0DEA" w:rsidRPr="00D964A8" w:rsidRDefault="00FF0DEA" w:rsidP="00BB3C26">
            <w:pPr>
              <w:widowControl w:val="0"/>
              <w:spacing w:before="140" w:line="320" w:lineRule="exact"/>
              <w:rPr>
                <w:rFonts w:eastAsia="Calibri"/>
                <w:b/>
                <w:spacing w:val="-4"/>
                <w:sz w:val="28"/>
                <w:szCs w:val="28"/>
                <w:lang w:val="nl-NL"/>
              </w:rPr>
            </w:pPr>
            <w:r w:rsidRPr="00D964A8">
              <w:rPr>
                <w:rFonts w:eastAsia="Calibri"/>
                <w:b/>
                <w:spacing w:val="-4"/>
                <w:sz w:val="28"/>
                <w:szCs w:val="28"/>
                <w:lang w:val="nl-NL"/>
              </w:rPr>
              <w:t>Nhóm vật liệu, vật tư xây lắp</w:t>
            </w:r>
          </w:p>
        </w:tc>
      </w:tr>
      <w:tr w:rsidR="00FF0DEA" w:rsidRPr="00D964A8" w:rsidTr="00BB3C26">
        <w:trPr>
          <w:trHeight w:val="377"/>
        </w:trPr>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sidRPr="00D964A8">
              <w:rPr>
                <w:rFonts w:eastAsia="Calibri"/>
                <w:spacing w:val="-4"/>
                <w:sz w:val="28"/>
                <w:szCs w:val="28"/>
                <w:lang w:val="nl-NL"/>
              </w:rPr>
              <w:t>1</w:t>
            </w:r>
          </w:p>
        </w:tc>
        <w:tc>
          <w:tcPr>
            <w:tcW w:w="3742"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Gạch xây không nung</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Đảm bảo TCVN 6477:2016</w:t>
            </w:r>
          </w:p>
        </w:tc>
      </w:tr>
      <w:tr w:rsidR="00FF0DEA" w:rsidRPr="00D964A8" w:rsidTr="00BB3C26">
        <w:trPr>
          <w:trHeight w:val="485"/>
        </w:trPr>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sidRPr="00D964A8">
              <w:rPr>
                <w:rFonts w:eastAsia="Calibri"/>
                <w:spacing w:val="-4"/>
                <w:sz w:val="28"/>
                <w:szCs w:val="28"/>
                <w:lang w:val="nl-NL"/>
              </w:rPr>
              <w:lastRenderedPageBreak/>
              <w:t>2</w:t>
            </w:r>
          </w:p>
        </w:tc>
        <w:tc>
          <w:tcPr>
            <w:tcW w:w="3742"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Sắt thép các loại</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Đảm bảo TCVN 1651-1:2018</w:t>
            </w:r>
          </w:p>
        </w:tc>
      </w:tr>
      <w:tr w:rsidR="00FF0DEA" w:rsidRPr="00D964A8" w:rsidTr="00BB3C26">
        <w:trPr>
          <w:trHeight w:val="407"/>
        </w:trPr>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sidRPr="00D964A8">
              <w:rPr>
                <w:rFonts w:eastAsia="Calibri"/>
                <w:spacing w:val="-4"/>
                <w:sz w:val="28"/>
                <w:szCs w:val="28"/>
                <w:lang w:val="nl-NL"/>
              </w:rPr>
              <w:t>3</w:t>
            </w:r>
          </w:p>
        </w:tc>
        <w:tc>
          <w:tcPr>
            <w:tcW w:w="3742"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Xi măng các loại</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 xml:space="preserve">Đảm bảo TCVN 2682:2020 </w:t>
            </w:r>
          </w:p>
        </w:tc>
      </w:tr>
      <w:tr w:rsidR="00FF0DEA" w:rsidRPr="00D964A8" w:rsidTr="00BB3C26">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sidRPr="00D964A8">
              <w:rPr>
                <w:rFonts w:eastAsia="Calibri"/>
                <w:spacing w:val="-4"/>
                <w:sz w:val="28"/>
                <w:szCs w:val="28"/>
                <w:lang w:val="nl-NL"/>
              </w:rPr>
              <w:t>4</w:t>
            </w:r>
          </w:p>
        </w:tc>
        <w:tc>
          <w:tcPr>
            <w:tcW w:w="3742" w:type="dxa"/>
            <w:shd w:val="clear" w:color="auto" w:fill="auto"/>
            <w:vAlign w:val="center"/>
          </w:tcPr>
          <w:p w:rsidR="00FF0DEA" w:rsidRPr="00D964A8" w:rsidRDefault="00FF0DEA" w:rsidP="00BB3C26">
            <w:pPr>
              <w:widowControl w:val="0"/>
              <w:spacing w:line="340" w:lineRule="exact"/>
              <w:rPr>
                <w:rFonts w:eastAsia="Calibri"/>
                <w:spacing w:val="-4"/>
                <w:sz w:val="28"/>
                <w:szCs w:val="28"/>
                <w:lang w:val="nl-NL"/>
              </w:rPr>
            </w:pPr>
            <w:r w:rsidRPr="00D964A8">
              <w:rPr>
                <w:rFonts w:eastAsia="Calibri"/>
                <w:spacing w:val="-4"/>
                <w:sz w:val="28"/>
                <w:szCs w:val="28"/>
                <w:lang w:val="nl-NL"/>
              </w:rPr>
              <w:t xml:space="preserve">Cát các loại </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Đảm bảo TCVN 10796:2015</w:t>
            </w:r>
          </w:p>
        </w:tc>
      </w:tr>
      <w:tr w:rsidR="00FF0DEA" w:rsidRPr="00D964A8" w:rsidTr="00BB3C26">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sidRPr="00D964A8">
              <w:rPr>
                <w:rFonts w:eastAsia="Calibri"/>
                <w:spacing w:val="-4"/>
                <w:sz w:val="28"/>
                <w:szCs w:val="28"/>
                <w:lang w:val="nl-NL"/>
              </w:rPr>
              <w:t>5</w:t>
            </w:r>
          </w:p>
        </w:tc>
        <w:tc>
          <w:tcPr>
            <w:tcW w:w="3742"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Đá các loại</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Đảm bảo TCVN 10321:2014</w:t>
            </w:r>
          </w:p>
        </w:tc>
      </w:tr>
      <w:tr w:rsidR="00FF0DEA" w:rsidRPr="00D964A8" w:rsidTr="00BB3C26">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sidRPr="00D964A8">
              <w:rPr>
                <w:rFonts w:eastAsia="Calibri"/>
                <w:spacing w:val="-4"/>
                <w:sz w:val="28"/>
                <w:szCs w:val="28"/>
                <w:lang w:val="nl-NL"/>
              </w:rPr>
              <w:t>6</w:t>
            </w:r>
          </w:p>
        </w:tc>
        <w:tc>
          <w:tcPr>
            <w:tcW w:w="3742"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Cấp phối đá dăm</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Đảm bảo TCVN 8859:2023</w:t>
            </w:r>
          </w:p>
        </w:tc>
      </w:tr>
      <w:tr w:rsidR="00FF0DEA" w:rsidRPr="00D964A8" w:rsidTr="00BB3C26">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sidRPr="00D964A8">
              <w:rPr>
                <w:rFonts w:eastAsia="Calibri"/>
                <w:spacing w:val="-4"/>
                <w:sz w:val="28"/>
                <w:szCs w:val="28"/>
                <w:lang w:val="nl-NL"/>
              </w:rPr>
              <w:t>7</w:t>
            </w:r>
          </w:p>
        </w:tc>
        <w:tc>
          <w:tcPr>
            <w:tcW w:w="3742"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Bê tông</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Đảm bảo TCVN 5574:2012</w:t>
            </w:r>
          </w:p>
        </w:tc>
      </w:tr>
      <w:tr w:rsidR="00FF0DEA" w:rsidRPr="00D964A8" w:rsidTr="00BB3C26">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Pr>
                <w:rFonts w:eastAsia="Calibri"/>
                <w:spacing w:val="-4"/>
                <w:sz w:val="28"/>
                <w:szCs w:val="28"/>
                <w:lang w:val="nl-NL"/>
              </w:rPr>
              <w:t>8</w:t>
            </w:r>
          </w:p>
        </w:tc>
        <w:tc>
          <w:tcPr>
            <w:tcW w:w="3742"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 xml:space="preserve">Nhựa </w:t>
            </w:r>
            <w:r>
              <w:rPr>
                <w:rFonts w:eastAsia="Calibri"/>
                <w:spacing w:val="-4"/>
                <w:sz w:val="28"/>
                <w:szCs w:val="28"/>
                <w:lang w:val="nl-NL"/>
              </w:rPr>
              <w:t>đường</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Đảm bảo TCVN 8818-1:2011</w:t>
            </w:r>
          </w:p>
        </w:tc>
      </w:tr>
      <w:tr w:rsidR="00FF0DEA" w:rsidRPr="00D964A8" w:rsidTr="00BB3C26">
        <w:tc>
          <w:tcPr>
            <w:tcW w:w="779" w:type="dxa"/>
            <w:shd w:val="clear" w:color="auto" w:fill="auto"/>
            <w:vAlign w:val="center"/>
          </w:tcPr>
          <w:p w:rsidR="00FF0DEA" w:rsidRPr="00D964A8" w:rsidRDefault="00FF0DEA" w:rsidP="00BB3C26">
            <w:pPr>
              <w:widowControl w:val="0"/>
              <w:spacing w:before="140" w:line="320" w:lineRule="exact"/>
              <w:jc w:val="center"/>
              <w:rPr>
                <w:rFonts w:eastAsia="Calibri"/>
                <w:spacing w:val="-4"/>
                <w:sz w:val="28"/>
                <w:szCs w:val="28"/>
                <w:lang w:val="nl-NL"/>
              </w:rPr>
            </w:pPr>
            <w:r>
              <w:rPr>
                <w:rFonts w:eastAsia="Calibri"/>
                <w:spacing w:val="-4"/>
                <w:sz w:val="28"/>
                <w:szCs w:val="28"/>
                <w:lang w:val="nl-NL"/>
              </w:rPr>
              <w:t>9</w:t>
            </w:r>
          </w:p>
        </w:tc>
        <w:tc>
          <w:tcPr>
            <w:tcW w:w="3742"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Bê tông nhựa</w:t>
            </w:r>
          </w:p>
        </w:tc>
        <w:tc>
          <w:tcPr>
            <w:tcW w:w="4479" w:type="dxa"/>
            <w:shd w:val="clear" w:color="auto" w:fill="auto"/>
            <w:vAlign w:val="center"/>
          </w:tcPr>
          <w:p w:rsidR="00FF0DEA" w:rsidRPr="00D964A8" w:rsidRDefault="00FF0DEA" w:rsidP="00BB3C26">
            <w:pPr>
              <w:widowControl w:val="0"/>
              <w:spacing w:before="60" w:line="320" w:lineRule="exact"/>
              <w:jc w:val="left"/>
              <w:rPr>
                <w:rFonts w:eastAsia="Calibri"/>
                <w:spacing w:val="-4"/>
                <w:sz w:val="28"/>
                <w:szCs w:val="28"/>
                <w:lang w:val="nl-NL"/>
              </w:rPr>
            </w:pPr>
            <w:r w:rsidRPr="00D964A8">
              <w:rPr>
                <w:rFonts w:eastAsia="Calibri"/>
                <w:spacing w:val="-4"/>
                <w:sz w:val="28"/>
                <w:szCs w:val="28"/>
                <w:lang w:val="nl-NL"/>
              </w:rPr>
              <w:t>Đảm bảo TCVN 1367-1:2022</w:t>
            </w:r>
          </w:p>
        </w:tc>
      </w:tr>
      <w:tr w:rsidR="00FF0DEA" w:rsidRPr="00D964A8" w:rsidTr="00BB3C26">
        <w:tc>
          <w:tcPr>
            <w:tcW w:w="779" w:type="dxa"/>
            <w:shd w:val="clear" w:color="auto" w:fill="auto"/>
          </w:tcPr>
          <w:p w:rsidR="00FF0DEA" w:rsidRPr="00D964A8" w:rsidRDefault="00FF0DEA" w:rsidP="00BB3C26">
            <w:pPr>
              <w:widowControl w:val="0"/>
              <w:spacing w:before="140" w:line="320" w:lineRule="exact"/>
              <w:jc w:val="center"/>
              <w:rPr>
                <w:rFonts w:eastAsia="Calibri"/>
                <w:b/>
                <w:spacing w:val="-4"/>
                <w:sz w:val="28"/>
                <w:szCs w:val="28"/>
                <w:lang w:val="nl-NL"/>
              </w:rPr>
            </w:pPr>
            <w:r w:rsidRPr="00D964A8">
              <w:rPr>
                <w:rFonts w:eastAsia="Calibri"/>
                <w:b/>
                <w:spacing w:val="-4"/>
                <w:sz w:val="28"/>
                <w:szCs w:val="28"/>
                <w:lang w:val="nl-NL"/>
              </w:rPr>
              <w:t>II</w:t>
            </w:r>
          </w:p>
        </w:tc>
        <w:tc>
          <w:tcPr>
            <w:tcW w:w="3742" w:type="dxa"/>
            <w:shd w:val="clear" w:color="auto" w:fill="auto"/>
            <w:vAlign w:val="center"/>
          </w:tcPr>
          <w:p w:rsidR="00FF0DEA" w:rsidRPr="00D964A8" w:rsidRDefault="00FF0DEA" w:rsidP="00BB3C26">
            <w:pPr>
              <w:widowControl w:val="0"/>
              <w:spacing w:line="340" w:lineRule="exact"/>
              <w:jc w:val="left"/>
              <w:rPr>
                <w:rFonts w:eastAsia="Calibri"/>
                <w:b/>
                <w:sz w:val="28"/>
                <w:szCs w:val="28"/>
                <w:lang w:val="nl-NL"/>
              </w:rPr>
            </w:pPr>
            <w:r w:rsidRPr="00D964A8">
              <w:rPr>
                <w:rFonts w:eastAsia="Calibri"/>
                <w:b/>
                <w:sz w:val="28"/>
                <w:szCs w:val="28"/>
                <w:lang w:val="nl-NL"/>
              </w:rPr>
              <w:t>Các loại vật liệu, vật tư, thiết bị khác sử dụng cho công trình</w:t>
            </w:r>
          </w:p>
        </w:tc>
        <w:tc>
          <w:tcPr>
            <w:tcW w:w="4479" w:type="dxa"/>
            <w:shd w:val="clear" w:color="auto" w:fill="auto"/>
            <w:vAlign w:val="center"/>
          </w:tcPr>
          <w:p w:rsidR="00FF0DEA" w:rsidRPr="00D964A8" w:rsidRDefault="00FF0DEA" w:rsidP="00BB3C26">
            <w:pPr>
              <w:widowControl w:val="0"/>
              <w:spacing w:line="340" w:lineRule="exact"/>
              <w:jc w:val="left"/>
              <w:rPr>
                <w:rFonts w:eastAsia="Calibri"/>
                <w:spacing w:val="-4"/>
                <w:sz w:val="28"/>
                <w:szCs w:val="28"/>
                <w:lang w:val="nl-NL"/>
              </w:rPr>
            </w:pPr>
            <w:r w:rsidRPr="00D964A8">
              <w:rPr>
                <w:rFonts w:eastAsia="Calibri"/>
                <w:spacing w:val="-4"/>
                <w:sz w:val="28"/>
                <w:szCs w:val="28"/>
                <w:lang w:val="nl-NL"/>
              </w:rPr>
              <w:t>Theo hồ sơ thiết kế được phê duyệt và các quy phạm hiện hành</w:t>
            </w:r>
          </w:p>
        </w:tc>
      </w:tr>
    </w:tbl>
    <w:p w:rsidR="00FF0DEA" w:rsidRPr="00D964A8" w:rsidRDefault="00FF0DEA" w:rsidP="00FF0DEA">
      <w:pPr>
        <w:widowControl w:val="0"/>
        <w:spacing w:before="120" w:line="320" w:lineRule="exact"/>
        <w:rPr>
          <w:spacing w:val="-4"/>
          <w:sz w:val="28"/>
          <w:szCs w:val="28"/>
          <w:lang w:val="nl-NL"/>
        </w:rPr>
      </w:pPr>
      <w:r w:rsidRPr="00D964A8">
        <w:rPr>
          <w:b/>
          <w:i/>
          <w:spacing w:val="-4"/>
          <w:sz w:val="28"/>
          <w:szCs w:val="28"/>
          <w:lang w:val="nl-NL"/>
        </w:rPr>
        <w:tab/>
      </w:r>
      <w:r w:rsidRPr="00D964A8">
        <w:rPr>
          <w:spacing w:val="-4"/>
          <w:sz w:val="28"/>
          <w:szCs w:val="28"/>
          <w:lang w:val="nl-NL"/>
        </w:rPr>
        <w:t>Yêu cầu trên tại bảng trên chỉ là hướng dẫn (sử dụng cho một số vật liệu chính), nhà thầu phải đảm bảo các yêu cầu ở trên (nguồn gốc, xuất xứ trong bảng trên chỉ là hướng dẫn, nhà thầu có thể sử dụng các nguồn gốc khác tương đương)</w:t>
      </w:r>
    </w:p>
    <w:p w:rsidR="00FF0DEA" w:rsidRPr="00D964A8" w:rsidRDefault="00FF0DEA" w:rsidP="00FF0DEA">
      <w:pPr>
        <w:widowControl w:val="0"/>
        <w:spacing w:before="120" w:line="320" w:lineRule="exact"/>
        <w:rPr>
          <w:b/>
          <w:i/>
          <w:spacing w:val="-4"/>
          <w:sz w:val="28"/>
          <w:szCs w:val="28"/>
          <w:lang w:val="nl-NL"/>
        </w:rPr>
      </w:pPr>
      <w:r w:rsidRPr="00D964A8">
        <w:rPr>
          <w:spacing w:val="-4"/>
          <w:sz w:val="28"/>
          <w:szCs w:val="28"/>
          <w:lang w:val="nl-NL"/>
        </w:rPr>
        <w:tab/>
      </w:r>
      <w:r w:rsidRPr="00D964A8">
        <w:rPr>
          <w:b/>
          <w:i/>
          <w:spacing w:val="-4"/>
          <w:sz w:val="28"/>
          <w:szCs w:val="28"/>
          <w:lang w:val="nl-NL"/>
        </w:rPr>
        <w:t>3.2 Yêu cầu cụ thể của một số loại vật tư, vật liệu chủ yếu</w:t>
      </w:r>
    </w:p>
    <w:p w:rsidR="00FF0DEA" w:rsidRPr="00D964A8" w:rsidRDefault="00FF0DEA" w:rsidP="00FF0DEA">
      <w:pPr>
        <w:widowControl w:val="0"/>
        <w:spacing w:before="120" w:line="320" w:lineRule="exact"/>
        <w:rPr>
          <w:i/>
          <w:spacing w:val="-4"/>
          <w:sz w:val="28"/>
          <w:szCs w:val="28"/>
          <w:lang w:val="nl-NL"/>
        </w:rPr>
      </w:pPr>
      <w:r w:rsidRPr="00D964A8">
        <w:rPr>
          <w:b/>
          <w:spacing w:val="-4"/>
          <w:sz w:val="28"/>
          <w:szCs w:val="28"/>
          <w:lang w:val="nl-NL"/>
        </w:rPr>
        <w:tab/>
      </w:r>
      <w:r w:rsidRPr="00D964A8">
        <w:rPr>
          <w:i/>
          <w:spacing w:val="-4"/>
          <w:sz w:val="28"/>
          <w:szCs w:val="28"/>
          <w:lang w:val="nl-NL"/>
        </w:rPr>
        <w:t>3.2.1. Xi măng</w:t>
      </w:r>
    </w:p>
    <w:p w:rsidR="00FF0DEA" w:rsidRPr="00D964A8" w:rsidRDefault="00FF0DEA" w:rsidP="00FF0DEA">
      <w:pPr>
        <w:widowControl w:val="0"/>
        <w:spacing w:before="120" w:line="320" w:lineRule="exact"/>
        <w:rPr>
          <w:spacing w:val="-4"/>
          <w:sz w:val="28"/>
          <w:szCs w:val="28"/>
          <w:lang w:val="nl-NL"/>
        </w:rPr>
      </w:pPr>
      <w:r w:rsidRPr="00D964A8">
        <w:rPr>
          <w:b/>
          <w:spacing w:val="-4"/>
          <w:sz w:val="28"/>
          <w:szCs w:val="28"/>
          <w:lang w:val="nl-NL"/>
        </w:rPr>
        <w:tab/>
      </w:r>
      <w:r w:rsidRPr="00D964A8">
        <w:rPr>
          <w:spacing w:val="-4"/>
          <w:sz w:val="28"/>
          <w:szCs w:val="28"/>
          <w:lang w:val="nl-NL"/>
        </w:rPr>
        <w:t>Xi măng sử dụng là loại xi măng PCB30. Nhà thầu phải xuất trình chứng từ của nhà sản xuất cho mỗi lô xi măng. Chứng từ được coi là kết quả thí nghiệm đợt 1. Tư vấn giám sát công trình có quyền yêu cầu nhà thầu tiến hành thử nghiệm bất kỳ tiêu chuẩn nào của xi măng nếu có nghi ngờ về chất lượng xi măng. Chi phí này do nhà thầu chịu</w:t>
      </w:r>
    </w:p>
    <w:p w:rsidR="00FF0DEA" w:rsidRPr="00D964A8" w:rsidRDefault="00FF0DEA" w:rsidP="00FF0DEA">
      <w:pPr>
        <w:widowControl w:val="0"/>
        <w:spacing w:before="120" w:line="320" w:lineRule="exact"/>
        <w:rPr>
          <w:spacing w:val="-4"/>
          <w:sz w:val="28"/>
          <w:szCs w:val="28"/>
          <w:lang w:val="nl-NL"/>
        </w:rPr>
      </w:pPr>
      <w:r w:rsidRPr="00D964A8">
        <w:rPr>
          <w:spacing w:val="-4"/>
          <w:sz w:val="28"/>
          <w:szCs w:val="28"/>
          <w:lang w:val="nl-NL"/>
        </w:rPr>
        <w:tab/>
        <w:t>Mặc dù các thí nghiệm đã được tiến hành, tổ chức giám sát công trình vẫn có quyền yêu cầu không được sử dụng xi măng hư hỏng và chuyển các bao này ra khỏi công trường, nhà thầu phải có biện pháp bảo quản xi măng tốt.</w:t>
      </w:r>
    </w:p>
    <w:p w:rsidR="00FF0DEA" w:rsidRPr="00D964A8" w:rsidRDefault="00FF0DEA" w:rsidP="00FF0DEA">
      <w:pPr>
        <w:widowControl w:val="0"/>
        <w:spacing w:before="120" w:line="320" w:lineRule="exact"/>
        <w:rPr>
          <w:spacing w:val="-4"/>
          <w:sz w:val="28"/>
          <w:szCs w:val="28"/>
          <w:lang w:val="nl-NL"/>
        </w:rPr>
      </w:pPr>
      <w:r w:rsidRPr="00D964A8">
        <w:rPr>
          <w:spacing w:val="-4"/>
          <w:sz w:val="28"/>
          <w:szCs w:val="28"/>
          <w:lang w:val="nl-NL"/>
        </w:rPr>
        <w:tab/>
        <w:t>Xi măng khi xuất xưởng phải có giấy chứng nhận chất lượng kèm theo với nội dung:</w:t>
      </w:r>
    </w:p>
    <w:p w:rsidR="00FF0DEA" w:rsidRPr="00D964A8" w:rsidRDefault="00FF0DEA" w:rsidP="00FF0DEA">
      <w:pPr>
        <w:widowControl w:val="0"/>
        <w:spacing w:before="120" w:line="320" w:lineRule="exact"/>
        <w:rPr>
          <w:spacing w:val="-4"/>
          <w:sz w:val="28"/>
          <w:szCs w:val="28"/>
          <w:lang w:val="nl-NL"/>
        </w:rPr>
      </w:pPr>
      <w:r w:rsidRPr="00D964A8">
        <w:rPr>
          <w:spacing w:val="-4"/>
          <w:sz w:val="28"/>
          <w:szCs w:val="28"/>
          <w:lang w:val="nl-NL"/>
        </w:rPr>
        <w:tab/>
        <w:t>- Tên cơ sở sản xuất;</w:t>
      </w:r>
    </w:p>
    <w:p w:rsidR="00FF0DEA" w:rsidRPr="00D964A8" w:rsidRDefault="00FF0DEA" w:rsidP="00FF0DEA">
      <w:pPr>
        <w:widowControl w:val="0"/>
        <w:spacing w:before="120" w:line="320" w:lineRule="exact"/>
        <w:rPr>
          <w:spacing w:val="-4"/>
          <w:sz w:val="28"/>
          <w:szCs w:val="28"/>
          <w:lang w:val="nl-NL"/>
        </w:rPr>
      </w:pPr>
      <w:r w:rsidRPr="00D964A8">
        <w:rPr>
          <w:spacing w:val="-4"/>
          <w:sz w:val="28"/>
          <w:szCs w:val="28"/>
          <w:lang w:val="nl-NL"/>
        </w:rPr>
        <w:tab/>
        <w:t>- Tên gọi, ký hiệu mác và chất lượng xi măng theo tiêu chuẩn này;</w:t>
      </w:r>
    </w:p>
    <w:p w:rsidR="00FF0DEA" w:rsidRPr="00D964A8" w:rsidRDefault="00FF0DEA" w:rsidP="00FF0DEA">
      <w:pPr>
        <w:widowControl w:val="0"/>
        <w:spacing w:before="120" w:line="320" w:lineRule="exact"/>
        <w:rPr>
          <w:spacing w:val="-4"/>
          <w:sz w:val="28"/>
          <w:szCs w:val="28"/>
          <w:lang w:val="nl-NL"/>
        </w:rPr>
      </w:pPr>
      <w:r w:rsidRPr="00D964A8">
        <w:rPr>
          <w:spacing w:val="-4"/>
          <w:sz w:val="28"/>
          <w:szCs w:val="28"/>
          <w:lang w:val="nl-NL"/>
        </w:rPr>
        <w:tab/>
        <w:t>- Loại và hàm lượng phụ gia (nếu có);</w:t>
      </w:r>
    </w:p>
    <w:p w:rsidR="00FF0DEA" w:rsidRPr="00D964A8" w:rsidRDefault="00FF0DEA" w:rsidP="00FF0DEA">
      <w:pPr>
        <w:spacing w:before="120" w:line="320" w:lineRule="exact"/>
        <w:rPr>
          <w:rFonts w:eastAsia="Calibri"/>
          <w:sz w:val="28"/>
          <w:szCs w:val="28"/>
          <w:lang w:val="nl-NL"/>
        </w:rPr>
      </w:pPr>
      <w:r w:rsidRPr="00D964A8">
        <w:rPr>
          <w:sz w:val="28"/>
          <w:szCs w:val="28"/>
          <w:lang w:val="nl-NL"/>
        </w:rPr>
        <w:tab/>
        <w:t>- Khối lượng xi măng xuất xưởng và số lô;</w:t>
      </w:r>
    </w:p>
    <w:p w:rsidR="00FF0DEA" w:rsidRPr="00D964A8" w:rsidRDefault="00FF0DEA" w:rsidP="00FF0DEA">
      <w:pPr>
        <w:spacing w:before="120" w:line="320" w:lineRule="exact"/>
        <w:rPr>
          <w:sz w:val="28"/>
          <w:szCs w:val="28"/>
          <w:lang w:val="nl-NL"/>
        </w:rPr>
      </w:pPr>
      <w:r w:rsidRPr="00D964A8">
        <w:rPr>
          <w:sz w:val="28"/>
          <w:szCs w:val="28"/>
          <w:lang w:val="nl-NL"/>
        </w:rPr>
        <w:tab/>
        <w:t>- Ngày, tháng, năm sản xuất xi măng</w:t>
      </w:r>
    </w:p>
    <w:p w:rsidR="00FF0DEA" w:rsidRPr="00D964A8" w:rsidRDefault="00FF0DEA" w:rsidP="00FF0DEA">
      <w:pPr>
        <w:spacing w:before="120" w:line="320" w:lineRule="exact"/>
        <w:rPr>
          <w:i/>
          <w:sz w:val="28"/>
          <w:szCs w:val="28"/>
          <w:lang w:val="nl-NL"/>
        </w:rPr>
      </w:pPr>
      <w:r w:rsidRPr="00D964A8">
        <w:rPr>
          <w:b/>
          <w:sz w:val="28"/>
          <w:szCs w:val="28"/>
          <w:lang w:val="nl-NL"/>
        </w:rPr>
        <w:tab/>
      </w:r>
      <w:r w:rsidRPr="00D964A8">
        <w:rPr>
          <w:i/>
          <w:sz w:val="28"/>
          <w:szCs w:val="28"/>
          <w:lang w:val="nl-NL"/>
        </w:rPr>
        <w:t>3.2.2.Cát</w:t>
      </w:r>
    </w:p>
    <w:p w:rsidR="00FF0DEA" w:rsidRPr="00D964A8" w:rsidRDefault="00FF0DEA" w:rsidP="00FF0DEA">
      <w:pPr>
        <w:spacing w:before="120" w:line="320" w:lineRule="exact"/>
        <w:rPr>
          <w:sz w:val="28"/>
          <w:szCs w:val="28"/>
          <w:lang w:val="nl-NL"/>
        </w:rPr>
      </w:pPr>
      <w:r w:rsidRPr="00D964A8">
        <w:rPr>
          <w:sz w:val="28"/>
          <w:szCs w:val="28"/>
          <w:lang w:val="nl-NL"/>
        </w:rPr>
        <w:tab/>
        <w:t>Cát sử dụng trong công trình phải được lấy mẫu thí nghiệm các chỉ tiêu cơ lí đạt tiêu chuẩn mới được phép sử dụng cho các cấu kiện trong công trình.</w:t>
      </w:r>
    </w:p>
    <w:p w:rsidR="00FF0DEA" w:rsidRPr="00D964A8" w:rsidRDefault="00FF0DEA" w:rsidP="00FF0DEA">
      <w:pPr>
        <w:spacing w:before="120" w:line="320" w:lineRule="exact"/>
        <w:rPr>
          <w:sz w:val="28"/>
          <w:szCs w:val="28"/>
          <w:lang w:val="nl-NL"/>
        </w:rPr>
      </w:pPr>
      <w:r w:rsidRPr="00D964A8">
        <w:rPr>
          <w:sz w:val="28"/>
          <w:szCs w:val="28"/>
          <w:lang w:val="nl-NL"/>
        </w:rPr>
        <w:lastRenderedPageBreak/>
        <w:tab/>
        <w:t>Cát để ở kho bãi hoặc trong khi vận chuyển phải tránh để đất, rác hoặc các tạp chất khác lẫn vào.</w:t>
      </w:r>
    </w:p>
    <w:p w:rsidR="00FF0DEA" w:rsidRPr="00D964A8" w:rsidRDefault="00FF0DEA" w:rsidP="00FF0DEA">
      <w:pPr>
        <w:spacing w:before="120" w:line="320" w:lineRule="exact"/>
        <w:rPr>
          <w:i/>
          <w:sz w:val="28"/>
          <w:szCs w:val="28"/>
          <w:lang w:val="nl-NL"/>
        </w:rPr>
      </w:pPr>
      <w:r w:rsidRPr="00D964A8">
        <w:rPr>
          <w:b/>
          <w:sz w:val="28"/>
          <w:szCs w:val="28"/>
          <w:lang w:val="nl-NL"/>
        </w:rPr>
        <w:tab/>
      </w:r>
      <w:r w:rsidRPr="00D964A8">
        <w:rPr>
          <w:i/>
          <w:sz w:val="28"/>
          <w:szCs w:val="28"/>
          <w:lang w:val="nl-NL"/>
        </w:rPr>
        <w:t>3.2.3. Đá dăm các loại</w:t>
      </w:r>
    </w:p>
    <w:p w:rsidR="00FF0DEA" w:rsidRPr="00D964A8" w:rsidRDefault="00FF0DEA" w:rsidP="00FF0DEA">
      <w:pPr>
        <w:spacing w:before="120" w:line="320" w:lineRule="exact"/>
        <w:rPr>
          <w:sz w:val="28"/>
          <w:szCs w:val="28"/>
          <w:lang w:val="nl-NL"/>
        </w:rPr>
      </w:pPr>
      <w:r w:rsidRPr="00D964A8">
        <w:rPr>
          <w:sz w:val="28"/>
          <w:szCs w:val="28"/>
          <w:lang w:val="nl-NL"/>
        </w:rPr>
        <w:tab/>
        <w:t>Đá dăm các loại dùng trong kết cấu bê tông phải thỏa mãn các yêu cầu theo tiêu chuẩn mới được phép sử dụng trong công trình.</w:t>
      </w:r>
    </w:p>
    <w:p w:rsidR="00FF0DEA" w:rsidRPr="00D964A8" w:rsidRDefault="00FF0DEA" w:rsidP="00FF0DEA">
      <w:pPr>
        <w:spacing w:before="120" w:line="320" w:lineRule="exact"/>
        <w:rPr>
          <w:sz w:val="28"/>
          <w:szCs w:val="28"/>
          <w:lang w:val="nl-NL"/>
        </w:rPr>
      </w:pPr>
      <w:r w:rsidRPr="00D964A8">
        <w:rPr>
          <w:sz w:val="28"/>
          <w:szCs w:val="28"/>
          <w:lang w:val="nl-NL"/>
        </w:rPr>
        <w:tab/>
        <w:t>Đá các loại dùng trong kết cấu đường phải thỏa mãn các yêu cầu theo tiêu chuẩn quy định mới được phép sử dụng trong công trình.</w:t>
      </w:r>
    </w:p>
    <w:p w:rsidR="00FF0DEA" w:rsidRPr="00D964A8" w:rsidRDefault="00FF0DEA" w:rsidP="00FF0DEA">
      <w:pPr>
        <w:spacing w:before="120" w:line="320" w:lineRule="exact"/>
        <w:rPr>
          <w:sz w:val="28"/>
          <w:szCs w:val="28"/>
          <w:lang w:val="nl-NL"/>
        </w:rPr>
      </w:pPr>
      <w:r w:rsidRPr="00D964A8">
        <w:rPr>
          <w:sz w:val="28"/>
          <w:szCs w:val="28"/>
          <w:lang w:val="nl-NL"/>
        </w:rPr>
        <w:tab/>
        <w:t>Đá để ở kho bãi hoặc trong khi vận chuyển phải tránh để đất, rác hoặc các tạp chất khác lẫn vào.</w:t>
      </w:r>
    </w:p>
    <w:p w:rsidR="00FF0DEA" w:rsidRPr="00D964A8" w:rsidRDefault="00FF0DEA" w:rsidP="00FF0DEA">
      <w:pPr>
        <w:spacing w:before="120" w:line="320" w:lineRule="exact"/>
        <w:rPr>
          <w:i/>
          <w:sz w:val="28"/>
          <w:szCs w:val="28"/>
          <w:lang w:val="nl-NL"/>
        </w:rPr>
      </w:pPr>
      <w:r w:rsidRPr="00D964A8">
        <w:rPr>
          <w:sz w:val="28"/>
          <w:szCs w:val="28"/>
          <w:lang w:val="nl-NL"/>
        </w:rPr>
        <w:tab/>
      </w:r>
      <w:r w:rsidRPr="00D964A8">
        <w:rPr>
          <w:i/>
          <w:sz w:val="28"/>
          <w:szCs w:val="28"/>
          <w:lang w:val="nl-NL"/>
        </w:rPr>
        <w:t>3.2.4. Gạch xây không nung</w:t>
      </w:r>
    </w:p>
    <w:p w:rsidR="00FF0DEA" w:rsidRPr="00D964A8" w:rsidRDefault="00FF0DEA" w:rsidP="00FF0DEA">
      <w:pPr>
        <w:spacing w:before="120" w:line="320" w:lineRule="exact"/>
        <w:rPr>
          <w:sz w:val="28"/>
          <w:szCs w:val="28"/>
          <w:lang w:val="nl-NL"/>
        </w:rPr>
      </w:pPr>
      <w:r w:rsidRPr="00D964A8">
        <w:rPr>
          <w:i/>
          <w:sz w:val="28"/>
          <w:szCs w:val="28"/>
          <w:lang w:val="nl-NL"/>
        </w:rPr>
        <w:tab/>
      </w:r>
      <w:r w:rsidRPr="00D964A8">
        <w:rPr>
          <w:sz w:val="28"/>
          <w:szCs w:val="28"/>
          <w:lang w:val="nl-NL"/>
        </w:rPr>
        <w:t>Gạch xây không nung phải đảm bảo kích thước 6,5x10,5x22cm, không cong vênh sứt mẻ, đáp ứng TCVN 6477:2016 khi đưa về công trường phải được xếp thành hàng đống ngay ngắn, không vứt bừa bãi ra công trường.</w:t>
      </w:r>
    </w:p>
    <w:p w:rsidR="00FF0DEA" w:rsidRPr="00D964A8" w:rsidRDefault="00FF0DEA" w:rsidP="00FF0DEA">
      <w:pPr>
        <w:spacing w:before="120" w:line="320" w:lineRule="exact"/>
        <w:rPr>
          <w:i/>
          <w:sz w:val="28"/>
          <w:szCs w:val="28"/>
          <w:lang w:val="nl-NL"/>
        </w:rPr>
      </w:pPr>
      <w:r w:rsidRPr="00D964A8">
        <w:rPr>
          <w:b/>
          <w:sz w:val="28"/>
          <w:szCs w:val="28"/>
          <w:lang w:val="nl-NL"/>
        </w:rPr>
        <w:tab/>
      </w:r>
      <w:r w:rsidRPr="00D964A8">
        <w:rPr>
          <w:i/>
          <w:sz w:val="28"/>
          <w:szCs w:val="28"/>
          <w:lang w:val="nl-NL"/>
        </w:rPr>
        <w:t>3.2.5. Nước</w:t>
      </w:r>
    </w:p>
    <w:p w:rsidR="00FF0DEA" w:rsidRPr="00D964A8" w:rsidRDefault="00FF0DEA" w:rsidP="00FF0DEA">
      <w:pPr>
        <w:spacing w:before="120" w:line="320" w:lineRule="exact"/>
        <w:rPr>
          <w:sz w:val="28"/>
          <w:szCs w:val="28"/>
          <w:lang w:val="nl-NL"/>
        </w:rPr>
      </w:pPr>
      <w:r w:rsidRPr="00D964A8">
        <w:rPr>
          <w:sz w:val="28"/>
          <w:szCs w:val="28"/>
          <w:lang w:val="nl-NL"/>
        </w:rPr>
        <w:tab/>
        <w:t>Nước sử dụng cho công tác bê tông phải sạch và không có các tạp chất ảnh hưởng chất lượng bê tông, thỏa mãn TCVN 4506-2012: Nước trộn cho bê tông và vữa. Yêu cầu kỹ thuật. Tốt nhất là sử dụng từ nguồn nước sinh hoạt.</w:t>
      </w:r>
    </w:p>
    <w:p w:rsidR="00FF0DEA" w:rsidRPr="00D964A8" w:rsidRDefault="00FF0DEA" w:rsidP="00FF0DEA">
      <w:pPr>
        <w:spacing w:before="120" w:line="320" w:lineRule="exact"/>
        <w:rPr>
          <w:sz w:val="28"/>
          <w:szCs w:val="28"/>
          <w:lang w:val="nl-NL"/>
        </w:rPr>
      </w:pPr>
      <w:r w:rsidRPr="00D964A8">
        <w:rPr>
          <w:sz w:val="28"/>
          <w:szCs w:val="28"/>
          <w:lang w:val="nl-NL"/>
        </w:rPr>
        <w:tab/>
        <w:t>Mẫu cốt liệu đúng tiêu chuẩn do nhà thầu để trình sau khi được phê chuẩn sẽ lưu lại công trường làm tiêu chuẩn so sánh với các đợt cung cấp về sau trong quá trình thi công. Bất kỳ cốt liệu nào không được nghiệm thu sẽ phải chuyển khỏi công trình.</w:t>
      </w:r>
    </w:p>
    <w:p w:rsidR="00FF0DEA" w:rsidRPr="00D964A8" w:rsidRDefault="00FF0DEA" w:rsidP="00FF0DEA">
      <w:pPr>
        <w:spacing w:before="120" w:line="320" w:lineRule="exact"/>
        <w:rPr>
          <w:i/>
          <w:sz w:val="28"/>
          <w:szCs w:val="28"/>
          <w:lang w:val="nl-NL"/>
        </w:rPr>
      </w:pPr>
      <w:r w:rsidRPr="00D964A8">
        <w:rPr>
          <w:b/>
          <w:sz w:val="28"/>
          <w:szCs w:val="28"/>
          <w:lang w:val="nl-NL"/>
        </w:rPr>
        <w:tab/>
      </w:r>
      <w:r w:rsidRPr="00D964A8">
        <w:rPr>
          <w:i/>
          <w:sz w:val="28"/>
          <w:szCs w:val="28"/>
          <w:lang w:val="nl-NL"/>
        </w:rPr>
        <w:t>3.2.6. Bê tông</w:t>
      </w:r>
    </w:p>
    <w:p w:rsidR="00FF0DEA" w:rsidRPr="00D964A8" w:rsidRDefault="00FF0DEA" w:rsidP="00FF0DEA">
      <w:pPr>
        <w:spacing w:before="120" w:line="320" w:lineRule="exact"/>
        <w:rPr>
          <w:i/>
          <w:sz w:val="28"/>
          <w:szCs w:val="28"/>
          <w:lang w:val="vi-VN"/>
        </w:rPr>
      </w:pPr>
      <w:r w:rsidRPr="00D964A8">
        <w:rPr>
          <w:i/>
          <w:sz w:val="28"/>
          <w:szCs w:val="28"/>
          <w:lang w:val="vi-VN"/>
        </w:rPr>
        <w:tab/>
        <w:t>Chế tạo bê tông:</w:t>
      </w:r>
    </w:p>
    <w:p w:rsidR="00FF0DEA" w:rsidRPr="00D964A8" w:rsidRDefault="00FF0DEA" w:rsidP="00FF0DEA">
      <w:pPr>
        <w:spacing w:before="120" w:line="320" w:lineRule="exact"/>
        <w:rPr>
          <w:sz w:val="28"/>
          <w:szCs w:val="28"/>
          <w:lang w:val="vi-VN"/>
        </w:rPr>
      </w:pPr>
      <w:r w:rsidRPr="00D964A8">
        <w:rPr>
          <w:sz w:val="28"/>
          <w:szCs w:val="28"/>
          <w:lang w:val="vi-VN"/>
        </w:rPr>
        <w:tab/>
        <w:t>Cấp phối cốt liệu cho công tác bê tông. Sau khi thiết kế xong thành phần cấp phối bê tông nhà thầu phải tiến hành lấy mẫu thí nghiệm trực tiếp tại hiện trường để kiểm tính.</w:t>
      </w:r>
    </w:p>
    <w:p w:rsidR="00FF0DEA" w:rsidRPr="00D964A8" w:rsidRDefault="00FF0DEA" w:rsidP="00FF0DEA">
      <w:pPr>
        <w:spacing w:before="120" w:line="320" w:lineRule="exact"/>
        <w:ind w:firstLine="709"/>
        <w:rPr>
          <w:sz w:val="28"/>
          <w:szCs w:val="28"/>
          <w:lang w:val="vi-VN"/>
        </w:rPr>
      </w:pPr>
      <w:r w:rsidRPr="00D964A8">
        <w:rPr>
          <w:sz w:val="28"/>
          <w:szCs w:val="28"/>
          <w:lang w:val="vi-VN"/>
        </w:rPr>
        <w:tab/>
        <w:t>Khi thiết kế cấp phối bê tông phải đảm bảo nguyên tắc: Độ sụt, mác, các yếu tố này phải được xác định tùy thuộc vào tính chất của các hạng mục công trình, hàm lượng cốt thép, phương pháp vận chuyển, phương pháp đầm, điều kiện thời tiết…</w:t>
      </w:r>
    </w:p>
    <w:p w:rsidR="00FF0DEA" w:rsidRPr="00D964A8" w:rsidRDefault="00FF0DEA" w:rsidP="00FF0DEA">
      <w:pPr>
        <w:spacing w:before="120" w:line="320" w:lineRule="exact"/>
        <w:ind w:firstLine="709"/>
        <w:rPr>
          <w:sz w:val="28"/>
          <w:szCs w:val="28"/>
          <w:lang w:val="vi-VN"/>
        </w:rPr>
      </w:pPr>
      <w:r w:rsidRPr="00D964A8">
        <w:rPr>
          <w:sz w:val="28"/>
          <w:szCs w:val="28"/>
          <w:lang w:val="vi-VN"/>
        </w:rPr>
        <w:tab/>
        <w:t>Đảm bảo hàm lượng xi măng tối thiểu theo quy định.</w:t>
      </w:r>
    </w:p>
    <w:p w:rsidR="00FF0DEA" w:rsidRPr="00D964A8" w:rsidRDefault="00FF0DEA" w:rsidP="00FF0DEA">
      <w:pPr>
        <w:spacing w:before="120" w:line="320" w:lineRule="exact"/>
        <w:ind w:firstLine="709"/>
        <w:rPr>
          <w:sz w:val="28"/>
          <w:szCs w:val="28"/>
          <w:lang w:val="vi-VN"/>
        </w:rPr>
      </w:pPr>
      <w:r w:rsidRPr="00D964A8">
        <w:rPr>
          <w:sz w:val="28"/>
          <w:szCs w:val="28"/>
          <w:lang w:val="vi-VN"/>
        </w:rPr>
        <w:tab/>
        <w:t>Chế tạo hỗn hợp: Nhà thầu phải trình tư vấn giám sát bản thiết kế hỗn hợp bê tông được sử dụng trong công trình để tư vấn giám sát xem xét trước khi sử dụng. Bản thiết kế này gồm những chi tiết sau:</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Loại và nguồn xi măng.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Loại và nguồn cốt liệu.</w:t>
      </w:r>
    </w:p>
    <w:p w:rsidR="00FF0DEA" w:rsidRPr="00D964A8" w:rsidRDefault="00FF0DEA" w:rsidP="00FF0DEA">
      <w:pPr>
        <w:spacing w:before="120" w:line="320" w:lineRule="exact"/>
        <w:ind w:firstLine="709"/>
        <w:rPr>
          <w:sz w:val="28"/>
          <w:szCs w:val="28"/>
          <w:lang w:val="vi-VN"/>
        </w:rPr>
      </w:pPr>
      <w:r w:rsidRPr="00D964A8">
        <w:rPr>
          <w:sz w:val="28"/>
          <w:szCs w:val="28"/>
          <w:lang w:val="vi-VN"/>
        </w:rPr>
        <w:lastRenderedPageBreak/>
        <w:tab/>
        <w:t>- Biểu đồ thành phần hạt của cát và cấp phối đá dăm.</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Tỷ lệ nước- xi măng theo trọng lượng cấp phối.</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Độ sụt quy định cho hỗn hợp bê tông khi thi công.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Thành phần vật liệu cho 1m</w:t>
      </w:r>
      <w:r w:rsidRPr="00D964A8">
        <w:rPr>
          <w:sz w:val="28"/>
          <w:szCs w:val="28"/>
          <w:vertAlign w:val="superscript"/>
          <w:lang w:val="vi-VN"/>
        </w:rPr>
        <w:t>3</w:t>
      </w:r>
      <w:r w:rsidRPr="00D964A8">
        <w:rPr>
          <w:sz w:val="28"/>
          <w:szCs w:val="28"/>
          <w:lang w:val="vi-VN"/>
        </w:rPr>
        <w:t xml:space="preserve"> bê tông.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Xi măng, cát, đá dăm và phụ gia bột được cân theo khối lượng. Nước và chất phụ gia lỏng được cân đong theo khối lượng thể tích. Sai lệch cho phép khi cân đong: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Xi măng và phụ gia dạng bột</w:t>
      </w:r>
      <w:r w:rsidRPr="00D964A8">
        <w:rPr>
          <w:sz w:val="28"/>
          <w:szCs w:val="28"/>
          <w:lang w:val="vi-VN"/>
        </w:rPr>
        <w:tab/>
        <w:t>: ±1%</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Cát, đá dăm</w:t>
      </w:r>
      <w:r w:rsidRPr="00D964A8">
        <w:rPr>
          <w:sz w:val="28"/>
          <w:szCs w:val="28"/>
          <w:lang w:val="vi-VN"/>
        </w:rPr>
        <w:tab/>
      </w:r>
      <w:r w:rsidRPr="00D964A8">
        <w:rPr>
          <w:sz w:val="28"/>
          <w:szCs w:val="28"/>
          <w:lang w:val="vi-VN"/>
        </w:rPr>
        <w:tab/>
      </w:r>
      <w:r w:rsidRPr="00D964A8">
        <w:rPr>
          <w:sz w:val="28"/>
          <w:szCs w:val="28"/>
          <w:lang w:val="vi-VN"/>
        </w:rPr>
        <w:tab/>
        <w:t>: ±1%</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Nước và phụ gia lỏng</w:t>
      </w:r>
      <w:r w:rsidRPr="00D964A8">
        <w:rPr>
          <w:sz w:val="28"/>
          <w:szCs w:val="28"/>
          <w:lang w:val="vi-VN"/>
        </w:rPr>
        <w:tab/>
      </w:r>
      <w:r w:rsidRPr="00D964A8">
        <w:rPr>
          <w:sz w:val="28"/>
          <w:szCs w:val="28"/>
          <w:lang w:val="vi-VN"/>
        </w:rPr>
        <w:tab/>
        <w:t>: ±1%</w:t>
      </w:r>
    </w:p>
    <w:p w:rsidR="00FF0DEA" w:rsidRPr="00D964A8" w:rsidRDefault="00FF0DEA" w:rsidP="00FF0DEA">
      <w:pPr>
        <w:spacing w:before="120" w:line="320" w:lineRule="exact"/>
        <w:ind w:firstLine="709"/>
        <w:rPr>
          <w:i/>
          <w:sz w:val="28"/>
          <w:szCs w:val="28"/>
          <w:lang w:val="vi-VN"/>
        </w:rPr>
      </w:pPr>
      <w:r w:rsidRPr="00D964A8">
        <w:rPr>
          <w:i/>
          <w:sz w:val="28"/>
          <w:szCs w:val="28"/>
          <w:lang w:val="vi-VN"/>
        </w:rPr>
        <w:tab/>
        <w:t>Mẻ trộn thi công: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Cốt liệu thô và cốt liệu mịn được định lượng riêng biệt bằng thiết bị cân đông. Xi măng trộn theo bao có trọng lượng đóng gói sẵn của nhà sản xuất, phải định kỳ kiểm tra trọng lượng tịnh của xi măng trong bao.</w:t>
      </w:r>
    </w:p>
    <w:p w:rsidR="00FF0DEA" w:rsidRPr="00D964A8" w:rsidRDefault="00FF0DEA" w:rsidP="00FF0DEA">
      <w:pPr>
        <w:spacing w:before="120" w:line="320" w:lineRule="exact"/>
        <w:ind w:firstLine="709"/>
        <w:rPr>
          <w:sz w:val="28"/>
          <w:szCs w:val="28"/>
          <w:lang w:val="vi-VN"/>
        </w:rPr>
      </w:pPr>
      <w:r w:rsidRPr="00D964A8">
        <w:rPr>
          <w:sz w:val="28"/>
          <w:szCs w:val="28"/>
          <w:lang w:val="vi-VN"/>
        </w:rPr>
        <w:tab/>
        <w:t>Tỷ lệ nước tối ưu sẽ được xác định theo các nguyên tắc nêu ở trên. Do độ ẩm của cốt liệu thường xuyên thay đổi, lượng nước sẽ được điều chỉnh có tính đến độ ẩm này cũng như tính đến độ hút nước của cốt liệu.</w:t>
      </w:r>
    </w:p>
    <w:p w:rsidR="00FF0DEA" w:rsidRPr="00D964A8" w:rsidRDefault="00FF0DEA" w:rsidP="00FF0DEA">
      <w:pPr>
        <w:spacing w:before="120" w:line="320" w:lineRule="exact"/>
        <w:ind w:firstLine="709"/>
        <w:rPr>
          <w:i/>
          <w:sz w:val="28"/>
          <w:szCs w:val="28"/>
          <w:lang w:val="vi-VN"/>
        </w:rPr>
      </w:pPr>
      <w:r w:rsidRPr="00D964A8">
        <w:rPr>
          <w:i/>
          <w:sz w:val="28"/>
          <w:szCs w:val="28"/>
          <w:lang w:val="vi-VN"/>
        </w:rPr>
        <w:tab/>
        <w:t>Trộn bê tông: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Bê tông phải được trộn bằng máy, quy trình trộn phải tuân theo “Quy phạm thi công và nghiệm thu bê tông cốt thép”</w:t>
      </w:r>
    </w:p>
    <w:p w:rsidR="00FF0DEA" w:rsidRPr="00D964A8" w:rsidRDefault="00FF0DEA" w:rsidP="00FF0DEA">
      <w:pPr>
        <w:spacing w:before="120" w:line="320" w:lineRule="exact"/>
        <w:ind w:firstLine="709"/>
        <w:rPr>
          <w:sz w:val="28"/>
          <w:szCs w:val="28"/>
          <w:lang w:val="vi-VN"/>
        </w:rPr>
      </w:pPr>
      <w:r w:rsidRPr="00D964A8">
        <w:rPr>
          <w:sz w:val="28"/>
          <w:szCs w:val="28"/>
          <w:lang w:val="vi-VN"/>
        </w:rPr>
        <w:tab/>
        <w:t>Chỉ được phép trộn tay đối với khối lượng rất nhỏ cho các chi tiết quy định cụ thể và trong các trường hợp như thế lượng xi măng phải tăng thêm 10%.</w:t>
      </w:r>
    </w:p>
    <w:p w:rsidR="00FF0DEA" w:rsidRPr="00D964A8" w:rsidRDefault="00FF0DEA" w:rsidP="00FF0DEA">
      <w:pPr>
        <w:spacing w:before="120" w:line="320" w:lineRule="exact"/>
        <w:ind w:firstLine="709"/>
        <w:rPr>
          <w:i/>
          <w:sz w:val="28"/>
          <w:szCs w:val="28"/>
          <w:lang w:val="vi-VN"/>
        </w:rPr>
      </w:pPr>
      <w:r w:rsidRPr="00D964A8">
        <w:rPr>
          <w:i/>
          <w:sz w:val="28"/>
          <w:szCs w:val="28"/>
          <w:lang w:val="vi-VN"/>
        </w:rPr>
        <w:tab/>
        <w:t>Độ sụt:</w:t>
      </w:r>
    </w:p>
    <w:p w:rsidR="00FF0DEA" w:rsidRPr="00D964A8" w:rsidRDefault="00FF0DEA" w:rsidP="00FF0DEA">
      <w:pPr>
        <w:spacing w:before="120" w:line="320" w:lineRule="exact"/>
        <w:ind w:firstLine="709"/>
        <w:rPr>
          <w:sz w:val="28"/>
          <w:szCs w:val="28"/>
          <w:lang w:val="vi-VN"/>
        </w:rPr>
      </w:pPr>
      <w:r w:rsidRPr="00D964A8">
        <w:rPr>
          <w:sz w:val="28"/>
          <w:szCs w:val="28"/>
          <w:lang w:val="vi-VN"/>
        </w:rPr>
        <w:tab/>
        <w:t>Độ sụt của bê tông phải được kiểm tra thường xuyên bằng thiết bị thử độ sụt chuyên dụng theo TCVN 3105-93 và độ sụt bê tông trong quá trình thi công phải đảm bảo theo độ sụt đã quy định trong bản thiết kế cấp phối bê tông.</w:t>
      </w:r>
    </w:p>
    <w:p w:rsidR="00FF0DEA" w:rsidRPr="00D964A8" w:rsidRDefault="00FF0DEA" w:rsidP="00FF0DEA">
      <w:pPr>
        <w:tabs>
          <w:tab w:val="left" w:pos="567"/>
          <w:tab w:val="left" w:pos="709"/>
        </w:tabs>
        <w:spacing w:before="120" w:line="320" w:lineRule="exact"/>
        <w:ind w:firstLine="709"/>
        <w:rPr>
          <w:i/>
          <w:sz w:val="28"/>
          <w:szCs w:val="28"/>
          <w:lang w:val="vi-VN"/>
        </w:rPr>
      </w:pPr>
      <w:r w:rsidRPr="00D964A8">
        <w:rPr>
          <w:i/>
          <w:sz w:val="28"/>
          <w:szCs w:val="28"/>
          <w:lang w:val="vi-VN"/>
        </w:rPr>
        <w:tab/>
        <w:t>Vận chuyển và đổ bê tông: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 xml:space="preserve"> Hỗn hợp bê tông sẽ được chuyển đến vị trí cuối cùng càng nhanh càng tốt bằng phương tiện có khả năng ngăn ngừa hiện tượng phân tầng. Thời gian vận chuyển theo quy định trong phạm vi kỹ thuật.</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Việc vận chuyển hỗn hợp bê tông phải đảm bảo không bị phân tầng, chảy nước xi măng, mất nước.</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Thời gian lưu giữ bê tông &lt; 30 phút.</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Khi dùng thùng treo để vận chuyển bê tông thì hỗn hợp bê tông không quá 90% dung tích thùng.</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lastRenderedPageBreak/>
        <w:tab/>
        <w:t>Nghiêm cấm không cho thêm nước vào bê tông sau khi vận chuyển đến nơi đổ.</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Việc đổ bê tông phải đảm bảo không làm sai lệch vị trí cốt thép, vị trí cốt pha và chiều dày lớp bê tông bảo vệ cốt thép.</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Không được tiến hành đổ bê tông vào phần công trình nào mà chưa có biên bản nghiệm thu cốt thép và ván khuôn.</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Bê tông đổ vào công trình theo phương thức được quy định và được đầm chặt bằng tay hay máy. Chiều dày một lớp đổ bê tông trong ván khuôn không quá 40cm đối với kết cấu cột và đầm sâu. Không được dùng đầm để chuyển bê tông từ nơi này đến nơi khác.</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Không được ngừng quá trình đổ liền khối theo phân khối thiết kế. Nếu bị dừng do nguyên nhân không thể xác định trước thì phải có báo cáo lập tại hiện trường chỉ rõ vị trí, ngày, giờ để có biện pháp xử lý.</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Bê tông phải được đổ liên tục cho đến khi hoàn thành một kết cấu hoặc đến mạch dừng kỹ thuật của cấu kiện.</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Bề mặt tiếp xúc của bê tông cũ phải sạch, nhám, làm ẩm. Đầm nén kỹ vữa bê tông mới để đảm bảo tính liền khối.</w:t>
      </w:r>
    </w:p>
    <w:p w:rsidR="00FF0DEA" w:rsidRPr="00D964A8" w:rsidRDefault="00FF0DEA" w:rsidP="00FF0DEA">
      <w:pPr>
        <w:tabs>
          <w:tab w:val="left" w:pos="567"/>
          <w:tab w:val="left" w:pos="709"/>
        </w:tabs>
        <w:spacing w:before="120" w:line="320" w:lineRule="exact"/>
        <w:ind w:firstLine="709"/>
        <w:rPr>
          <w:i/>
          <w:sz w:val="28"/>
          <w:szCs w:val="28"/>
          <w:lang w:val="vi-VN"/>
        </w:rPr>
      </w:pPr>
      <w:r w:rsidRPr="00D964A8">
        <w:rPr>
          <w:i/>
          <w:sz w:val="28"/>
          <w:szCs w:val="28"/>
          <w:lang w:val="vi-VN"/>
        </w:rPr>
        <w:tab/>
        <w:t>Đầm bê tông:</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Sử dụng đầm bằng máy hoặc đầm bằng tay, đầm sâu bê tông đúng hướng dẫn trong quy phạm kỹ thuật của Việt Nam.</w:t>
      </w:r>
    </w:p>
    <w:p w:rsidR="00FF0DEA" w:rsidRPr="00D964A8" w:rsidRDefault="00FF0DEA" w:rsidP="00FF0DEA">
      <w:pPr>
        <w:spacing w:before="120" w:line="320" w:lineRule="exact"/>
        <w:ind w:firstLine="709"/>
        <w:rPr>
          <w:i/>
          <w:sz w:val="28"/>
          <w:szCs w:val="28"/>
          <w:lang w:val="vi-VN"/>
        </w:rPr>
      </w:pPr>
      <w:r w:rsidRPr="00D964A8">
        <w:rPr>
          <w:i/>
          <w:sz w:val="28"/>
          <w:szCs w:val="28"/>
          <w:lang w:val="vi-VN"/>
        </w:rPr>
        <w:tab/>
        <w:t>Bảo dưỡng bê tông: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Ngay sau khi bê tông được đổ và hoàn thiện bề mặt, phải áp dụng các biện pháp bảo vệ bề mặt chống các tác dụng trực tiếp của ánh sáng mặt trời. Thông thường sau một ngày có thể phủ và giữ ẩm bề mặt bằng bao đay sạch, giấy thống thấm, tấm plastic hoặc nếu có điều kiện cho phép thì phun màng mỏng chống thấm lên bề mặt bê tông.</w:t>
      </w:r>
    </w:p>
    <w:p w:rsidR="00FF0DEA" w:rsidRPr="00D964A8" w:rsidRDefault="00FF0DEA" w:rsidP="00FF0DEA">
      <w:pPr>
        <w:spacing w:before="120" w:line="320" w:lineRule="exact"/>
        <w:ind w:firstLine="709"/>
        <w:rPr>
          <w:sz w:val="28"/>
          <w:szCs w:val="28"/>
          <w:lang w:val="vi-VN"/>
        </w:rPr>
      </w:pPr>
      <w:r w:rsidRPr="00D964A8">
        <w:rPr>
          <w:sz w:val="28"/>
          <w:szCs w:val="28"/>
          <w:lang w:val="vi-VN"/>
        </w:rPr>
        <w:tab/>
        <w:t>Bê tông được dưỡng hộ liên tục ít nhất 07 ngày và được tưới nước trong suốt thời gian đó. Nếu các lỗ rỗng và lỗ tổ ong thấm được trong bê tông sau khi tháo ván khuôn thì phải đục lỗ các phần rỗng sau đó chèn bằng hỗn hợp vữa bê tông chất lượng dính bám cao hơn.</w:t>
      </w:r>
    </w:p>
    <w:p w:rsidR="00FF0DEA" w:rsidRPr="00D964A8" w:rsidRDefault="00FF0DEA" w:rsidP="00FF0DEA">
      <w:pPr>
        <w:spacing w:before="120" w:line="320" w:lineRule="exact"/>
        <w:ind w:firstLine="709"/>
        <w:rPr>
          <w:i/>
          <w:sz w:val="28"/>
          <w:szCs w:val="28"/>
          <w:lang w:val="vi-VN"/>
        </w:rPr>
      </w:pPr>
      <w:r w:rsidRPr="00D964A8">
        <w:rPr>
          <w:i/>
          <w:sz w:val="28"/>
          <w:szCs w:val="28"/>
          <w:lang w:val="vi-VN"/>
        </w:rPr>
        <w:tab/>
        <w:t>Thủ tục thử nghiệm bê tông:</w:t>
      </w:r>
    </w:p>
    <w:p w:rsidR="00FF0DEA" w:rsidRPr="00D964A8" w:rsidRDefault="00FF0DEA" w:rsidP="00FF0DEA">
      <w:pPr>
        <w:spacing w:before="120" w:line="320" w:lineRule="exact"/>
        <w:ind w:firstLine="709"/>
        <w:rPr>
          <w:sz w:val="28"/>
          <w:szCs w:val="28"/>
          <w:lang w:val="vi-VN"/>
        </w:rPr>
      </w:pPr>
      <w:r w:rsidRPr="00D964A8">
        <w:rPr>
          <w:sz w:val="28"/>
          <w:szCs w:val="28"/>
          <w:lang w:val="vi-VN"/>
        </w:rPr>
        <w:t>Sau khi tiến hành đổ bê tông công trình phải lấy mẫu bê tông công trình tại công trường. Mẫu phải ghi rõ ngày, tháng, tên công trình. Báo cáo kết quả thí nghiệm công trình là một bộ phận của công tác bàn giao công trình. Công tác lấy mẫu bảo dưỡng mẫu thí nghiệm gồm 06 viên kích thước tiêu chuẩn 03 viên thí nghiệm ở tuổi 07 ngày, 03 viên thí nghiệm ở tuổi 28 ngày.</w:t>
      </w:r>
    </w:p>
    <w:p w:rsidR="00FF0DEA" w:rsidRPr="00D964A8" w:rsidRDefault="00FF0DEA" w:rsidP="00FF0DEA">
      <w:pPr>
        <w:spacing w:before="120" w:line="320" w:lineRule="exact"/>
        <w:ind w:firstLine="709"/>
        <w:rPr>
          <w:sz w:val="28"/>
          <w:szCs w:val="28"/>
          <w:lang w:val="vi-VN"/>
        </w:rPr>
      </w:pPr>
      <w:r w:rsidRPr="00D964A8">
        <w:rPr>
          <w:sz w:val="28"/>
          <w:szCs w:val="28"/>
          <w:lang w:val="vi-VN"/>
        </w:rPr>
        <w:tab/>
        <w:t>Lượng mẫu lấy sẽ căn cứ theo nguyên tắc sau: Ít nhất một cấu kiện chức năng độc lập có một tổ mẫu thí nghiệm.</w:t>
      </w:r>
    </w:p>
    <w:p w:rsidR="00FF0DEA" w:rsidRPr="00D964A8" w:rsidRDefault="00FF0DEA" w:rsidP="00FF0DEA">
      <w:pPr>
        <w:tabs>
          <w:tab w:val="left" w:pos="567"/>
          <w:tab w:val="left" w:pos="709"/>
        </w:tabs>
        <w:spacing w:before="120" w:line="320" w:lineRule="exact"/>
        <w:rPr>
          <w:i/>
          <w:sz w:val="28"/>
          <w:szCs w:val="28"/>
          <w:lang w:val="vi-VN"/>
        </w:rPr>
      </w:pPr>
      <w:r w:rsidRPr="00D964A8">
        <w:rPr>
          <w:b/>
          <w:sz w:val="28"/>
          <w:szCs w:val="28"/>
          <w:lang w:val="vi-VN"/>
        </w:rPr>
        <w:lastRenderedPageBreak/>
        <w:tab/>
      </w:r>
      <w:r w:rsidRPr="00D964A8">
        <w:rPr>
          <w:i/>
          <w:sz w:val="28"/>
          <w:szCs w:val="28"/>
          <w:lang w:val="vi-VN"/>
        </w:rPr>
        <w:t>3.2.</w:t>
      </w:r>
      <w:r w:rsidRPr="00D964A8">
        <w:rPr>
          <w:i/>
          <w:sz w:val="28"/>
          <w:szCs w:val="28"/>
        </w:rPr>
        <w:t>7</w:t>
      </w:r>
      <w:r w:rsidRPr="00D964A8">
        <w:rPr>
          <w:i/>
          <w:sz w:val="28"/>
          <w:szCs w:val="28"/>
          <w:lang w:val="vi-VN"/>
        </w:rPr>
        <w:t>. Ván khuôn</w:t>
      </w:r>
    </w:p>
    <w:p w:rsidR="00FF0DEA" w:rsidRPr="00D964A8" w:rsidRDefault="00FF0DEA" w:rsidP="00FF0DEA">
      <w:pPr>
        <w:tabs>
          <w:tab w:val="left" w:pos="567"/>
          <w:tab w:val="left" w:pos="709"/>
        </w:tabs>
        <w:spacing w:before="120" w:line="320" w:lineRule="exact"/>
        <w:rPr>
          <w:sz w:val="28"/>
          <w:szCs w:val="28"/>
          <w:lang w:val="vi-VN"/>
        </w:rPr>
      </w:pPr>
      <w:r w:rsidRPr="00D964A8">
        <w:rPr>
          <w:sz w:val="28"/>
          <w:szCs w:val="28"/>
          <w:lang w:val="vi-VN"/>
        </w:rPr>
        <w:tab/>
        <w:t>Ván khuôn phải đáp ứng yêu cầu chủ yếu sau:</w:t>
      </w:r>
    </w:p>
    <w:p w:rsidR="00FF0DEA" w:rsidRPr="00D964A8" w:rsidRDefault="00FF0DEA" w:rsidP="00FF0DEA">
      <w:pPr>
        <w:tabs>
          <w:tab w:val="left" w:pos="567"/>
          <w:tab w:val="left" w:pos="709"/>
        </w:tabs>
        <w:spacing w:before="120" w:line="320" w:lineRule="exact"/>
        <w:rPr>
          <w:sz w:val="28"/>
          <w:szCs w:val="28"/>
          <w:lang w:val="vi-VN"/>
        </w:rPr>
      </w:pPr>
      <w:r w:rsidRPr="00D964A8">
        <w:rPr>
          <w:sz w:val="28"/>
          <w:szCs w:val="28"/>
          <w:lang w:val="vi-VN"/>
        </w:rPr>
        <w:tab/>
        <w:t>- Kiên cố, cố định, cứng rắn và không biến hình khi chịu tải do trọng lượng và áp lực ngang của hỗn hợp bê tông mới đổ cũng như tải trọng sinh ra trong quá trình thi công, phải tính toán các bộ phận ván khuôn để đảm bảo cường độ và biến dạng cho phép.</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 Phải khép kín để không cho vữa chảy ra.</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 Bảo đảm đúng hình dạng, kích thước và trình tự đổ bê tông các phần công trình.</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 Bảo đảm đặt cốt thép và đổ bê tông được thuận tiện và an toàn; khi tháo dỡ ít chạm đến vật liệu và không rung chuyển để khỏi gây cho bê tông trạng thái ứng suất quá mức.</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ab/>
        <w:t>- Phải bôi dầu vào ván khuôn để giảm bớt sức dính bám giữa ván khuôn và bê tông.</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lang w:val="vi-VN"/>
        </w:rPr>
        <w:tab/>
        <w:t>- Phải dùng bu lông hoặc thép tròn để làm thanh giằng cho ván khuôn, chỉ cho phép dùng dây giằng đối với các kết cấu không quan trọng. Bu lông và thanh giằng phải có rông đen có kích thước quy định theo tính toán.</w:t>
      </w:r>
    </w:p>
    <w:p w:rsidR="00FF0DEA" w:rsidRPr="00D964A8" w:rsidRDefault="00FF0DEA" w:rsidP="00FF0DEA">
      <w:pPr>
        <w:tabs>
          <w:tab w:val="left" w:pos="567"/>
          <w:tab w:val="left" w:pos="709"/>
        </w:tabs>
        <w:spacing w:before="120" w:line="320" w:lineRule="exact"/>
        <w:ind w:firstLine="709"/>
        <w:rPr>
          <w:i/>
          <w:sz w:val="28"/>
          <w:szCs w:val="28"/>
        </w:rPr>
      </w:pPr>
      <w:r w:rsidRPr="00D964A8">
        <w:rPr>
          <w:i/>
          <w:sz w:val="28"/>
          <w:szCs w:val="28"/>
        </w:rPr>
        <w:t>3.2.8. Cấp phối đá dăm</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 Cấp phối đá dăm phải đảm bảo sạch sẽ, không lẫn tạp chất bẩn như rác, lá cây…</w:t>
      </w:r>
    </w:p>
    <w:p w:rsidR="00FF0DEA" w:rsidRPr="00D964A8" w:rsidRDefault="00FF0DEA" w:rsidP="00FF0DEA">
      <w:pPr>
        <w:tabs>
          <w:tab w:val="left" w:pos="567"/>
          <w:tab w:val="left" w:pos="709"/>
        </w:tabs>
        <w:spacing w:before="120" w:line="320" w:lineRule="exact"/>
        <w:ind w:firstLine="709"/>
        <w:rPr>
          <w:sz w:val="28"/>
          <w:szCs w:val="28"/>
          <w:lang w:val="vi-VN"/>
        </w:rPr>
      </w:pPr>
      <w:r w:rsidRPr="00D964A8">
        <w:rPr>
          <w:sz w:val="28"/>
          <w:szCs w:val="28"/>
          <w:lang w:val="vi-VN"/>
        </w:rPr>
        <w:t>- Kích thước hạt đá đảm bảo theo yêu cầu thiết kế.</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lang w:val="vi-VN"/>
        </w:rPr>
        <w:t>- Đảm bảo TCVN 8859:2011 về cấp phối đá dăm nước</w:t>
      </w:r>
    </w:p>
    <w:p w:rsidR="00FF0DEA" w:rsidRPr="00D964A8" w:rsidRDefault="00FF0DEA" w:rsidP="00FF0DEA">
      <w:pPr>
        <w:tabs>
          <w:tab w:val="left" w:pos="567"/>
          <w:tab w:val="left" w:pos="709"/>
        </w:tabs>
        <w:spacing w:before="120" w:line="320" w:lineRule="exact"/>
        <w:ind w:firstLine="709"/>
        <w:rPr>
          <w:i/>
          <w:sz w:val="28"/>
          <w:szCs w:val="28"/>
        </w:rPr>
      </w:pPr>
      <w:r w:rsidRPr="00D964A8">
        <w:rPr>
          <w:i/>
          <w:sz w:val="28"/>
          <w:szCs w:val="28"/>
        </w:rPr>
        <w:t xml:space="preserve">3.2.9. Nhựa </w:t>
      </w:r>
      <w:r>
        <w:rPr>
          <w:i/>
          <w:sz w:val="28"/>
          <w:szCs w:val="28"/>
        </w:rPr>
        <w:t>đường</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 Nhựa đường phải có nguồn gốc xuất xứ rõ ràng</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 Khi đưa về công trường phải có biện pháp bảo quản như để trong lán có mái che.</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 Trước khi đưa vào sử dụng phải báo cáo chủ đầu tư để tổ chức kiểm tra nghiệm thu.</w:t>
      </w:r>
    </w:p>
    <w:p w:rsidR="00FF0DEA" w:rsidRPr="00D964A8" w:rsidRDefault="00FF0DEA" w:rsidP="00FF0DEA">
      <w:pPr>
        <w:tabs>
          <w:tab w:val="left" w:pos="567"/>
          <w:tab w:val="left" w:pos="709"/>
        </w:tabs>
        <w:spacing w:before="120" w:line="320" w:lineRule="exact"/>
        <w:ind w:firstLine="709"/>
        <w:rPr>
          <w:i/>
          <w:sz w:val="28"/>
          <w:szCs w:val="28"/>
        </w:rPr>
      </w:pPr>
      <w:r w:rsidRPr="00D964A8">
        <w:rPr>
          <w:i/>
          <w:sz w:val="28"/>
          <w:szCs w:val="28"/>
        </w:rPr>
        <w:t>3.2.10. Bê tông nhựa</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 Bê tông nhựa phải có nguồn gốc xuất xứ rõ ràng, đảm bảo TCVN về bê tông nhựa</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 Khi đưa về công trường phải đảm bảo được nhiệt độ theo yêu cầu</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 Khi đưa về công trường phải báo cáo chủ đầu tư</w:t>
      </w:r>
    </w:p>
    <w:p w:rsidR="00FF0DEA" w:rsidRPr="00D964A8" w:rsidRDefault="00FF0DEA" w:rsidP="00FF0DEA">
      <w:pPr>
        <w:tabs>
          <w:tab w:val="left" w:pos="567"/>
          <w:tab w:val="left" w:pos="709"/>
        </w:tabs>
        <w:spacing w:before="120" w:line="320" w:lineRule="exact"/>
        <w:ind w:firstLine="709"/>
        <w:rPr>
          <w:b/>
          <w:i/>
          <w:sz w:val="28"/>
          <w:szCs w:val="28"/>
          <w:lang w:val="vi-VN"/>
        </w:rPr>
      </w:pPr>
      <w:r w:rsidRPr="00D964A8">
        <w:rPr>
          <w:b/>
          <w:sz w:val="28"/>
          <w:szCs w:val="28"/>
          <w:lang w:val="vi-VN"/>
        </w:rPr>
        <w:tab/>
      </w:r>
      <w:r w:rsidRPr="00D964A8">
        <w:rPr>
          <w:b/>
          <w:i/>
          <w:sz w:val="28"/>
          <w:szCs w:val="28"/>
          <w:lang w:val="vi-VN"/>
        </w:rPr>
        <w:t>3.3. Các loại vật liệu khác</w:t>
      </w:r>
    </w:p>
    <w:p w:rsidR="00FF0DEA" w:rsidRPr="00D964A8" w:rsidRDefault="00FF0DEA" w:rsidP="00FF0DEA">
      <w:pPr>
        <w:widowControl w:val="0"/>
        <w:spacing w:before="120" w:line="320" w:lineRule="exact"/>
        <w:ind w:firstLine="709"/>
        <w:rPr>
          <w:spacing w:val="-4"/>
          <w:sz w:val="28"/>
          <w:szCs w:val="28"/>
          <w:lang w:val="vi-VN"/>
        </w:rPr>
      </w:pPr>
      <w:r w:rsidRPr="00D964A8">
        <w:rPr>
          <w:sz w:val="28"/>
          <w:szCs w:val="28"/>
          <w:lang w:val="vi-VN"/>
        </w:rPr>
        <w:t xml:space="preserve"> Phải đáp ứng các yêu cầu tiêu chuẩn kỹ thuật có liên quan theo quy định </w:t>
      </w:r>
      <w:r w:rsidRPr="00D964A8">
        <w:rPr>
          <w:sz w:val="28"/>
          <w:szCs w:val="28"/>
          <w:lang w:val="vi-VN"/>
        </w:rPr>
        <w:lastRenderedPageBreak/>
        <w:t>hiện hành.</w:t>
      </w:r>
    </w:p>
    <w:p w:rsidR="00FF0DEA" w:rsidRPr="00D964A8" w:rsidRDefault="00FF0DEA" w:rsidP="00FF0DEA">
      <w:pPr>
        <w:tabs>
          <w:tab w:val="left" w:pos="567"/>
          <w:tab w:val="left" w:pos="709"/>
        </w:tabs>
        <w:spacing w:before="120" w:line="320" w:lineRule="exact"/>
        <w:ind w:firstLine="709"/>
        <w:rPr>
          <w:b/>
          <w:sz w:val="28"/>
          <w:szCs w:val="28"/>
          <w:lang w:val="nl-NL"/>
        </w:rPr>
      </w:pPr>
      <w:r w:rsidRPr="00D964A8">
        <w:rPr>
          <w:b/>
          <w:sz w:val="28"/>
          <w:szCs w:val="28"/>
          <w:lang w:val="nl-NL"/>
        </w:rPr>
        <w:tab/>
        <w:t>4. Yêu cầu về trình tự thi công, lắp đặt:</w:t>
      </w:r>
    </w:p>
    <w:p w:rsidR="00FF0DEA" w:rsidRPr="00D964A8" w:rsidRDefault="00FF0DEA" w:rsidP="00FF0DEA">
      <w:pPr>
        <w:spacing w:before="120" w:line="320" w:lineRule="exact"/>
        <w:ind w:firstLine="709"/>
        <w:rPr>
          <w:b/>
          <w:i/>
          <w:sz w:val="28"/>
          <w:szCs w:val="28"/>
          <w:lang w:val="nl-NL"/>
        </w:rPr>
      </w:pPr>
      <w:r w:rsidRPr="00D964A8">
        <w:rPr>
          <w:b/>
          <w:i/>
          <w:sz w:val="28"/>
          <w:szCs w:val="28"/>
          <w:lang w:val="nl-NL"/>
        </w:rPr>
        <w:t>4.1. Một số yêu cầu chủ yếu</w:t>
      </w:r>
    </w:p>
    <w:p w:rsidR="00FF0DEA" w:rsidRPr="00D964A8" w:rsidRDefault="00FF0DEA" w:rsidP="00FF0DEA">
      <w:pPr>
        <w:spacing w:before="120" w:line="320" w:lineRule="exact"/>
        <w:ind w:firstLine="720"/>
        <w:rPr>
          <w:sz w:val="28"/>
          <w:szCs w:val="28"/>
          <w:lang w:val="nl-NL"/>
        </w:rPr>
      </w:pPr>
      <w:r w:rsidRPr="00D964A8">
        <w:rPr>
          <w:sz w:val="28"/>
          <w:szCs w:val="28"/>
          <w:lang w:val="nl-NL"/>
        </w:rPr>
        <w:t>4.1.1. Trình tự chung</w:t>
      </w:r>
    </w:p>
    <w:p w:rsidR="00FF0DEA" w:rsidRPr="00D964A8" w:rsidRDefault="00FF0DEA" w:rsidP="00FF0DEA">
      <w:pPr>
        <w:spacing w:before="120" w:line="320" w:lineRule="exact"/>
        <w:ind w:firstLine="720"/>
        <w:rPr>
          <w:sz w:val="28"/>
          <w:szCs w:val="28"/>
          <w:lang w:val="nl-NL"/>
        </w:rPr>
      </w:pPr>
      <w:r w:rsidRPr="00D964A8">
        <w:rPr>
          <w:sz w:val="28"/>
          <w:szCs w:val="28"/>
          <w:lang w:val="nl-NL"/>
        </w:rPr>
        <w:t>a) Chuẩn bị: Bao gồm các thủ tục xây dựng; chuẩn bị nhân lực, máy móc thiết bị, vật tư phục vụ thi công; thu dọn mặt bằng; đo đạc, làm đường tạm…vv</w:t>
      </w:r>
    </w:p>
    <w:p w:rsidR="00FF0DEA" w:rsidRPr="00D964A8" w:rsidRDefault="00FF0DEA" w:rsidP="00FF0DEA">
      <w:pPr>
        <w:spacing w:before="120" w:line="320" w:lineRule="exact"/>
        <w:ind w:firstLine="720"/>
        <w:rPr>
          <w:sz w:val="28"/>
          <w:szCs w:val="28"/>
          <w:lang w:val="nl-NL"/>
        </w:rPr>
      </w:pPr>
      <w:r w:rsidRPr="00D964A8">
        <w:rPr>
          <w:sz w:val="28"/>
          <w:szCs w:val="28"/>
          <w:lang w:val="nl-NL"/>
        </w:rPr>
        <w:t>b) Thi công móng đường (đào đắp, vận chuyển đất...)</w:t>
      </w:r>
    </w:p>
    <w:p w:rsidR="00FF0DEA" w:rsidRPr="00D964A8" w:rsidRDefault="00FF0DEA" w:rsidP="00FF0DEA">
      <w:pPr>
        <w:spacing w:before="120" w:line="320" w:lineRule="exact"/>
        <w:ind w:firstLine="720"/>
        <w:rPr>
          <w:sz w:val="28"/>
          <w:szCs w:val="28"/>
          <w:lang w:val="nl-NL"/>
        </w:rPr>
      </w:pPr>
      <w:r w:rsidRPr="00D964A8">
        <w:rPr>
          <w:sz w:val="28"/>
          <w:szCs w:val="28"/>
          <w:lang w:val="nl-NL"/>
        </w:rPr>
        <w:t>c) Thi công mặt đường</w:t>
      </w:r>
    </w:p>
    <w:p w:rsidR="00FF0DEA" w:rsidRPr="00D964A8" w:rsidRDefault="00FF0DEA" w:rsidP="00FF0DEA">
      <w:pPr>
        <w:spacing w:before="120" w:line="320" w:lineRule="exact"/>
        <w:ind w:firstLine="720"/>
        <w:rPr>
          <w:sz w:val="28"/>
          <w:szCs w:val="28"/>
          <w:lang w:val="nl-NL"/>
        </w:rPr>
      </w:pPr>
      <w:r w:rsidRPr="00D964A8">
        <w:rPr>
          <w:sz w:val="28"/>
          <w:szCs w:val="28"/>
          <w:lang w:val="nl-NL"/>
        </w:rPr>
        <w:t>d) Thi công lắp dựng biển báo ATGT</w:t>
      </w:r>
    </w:p>
    <w:p w:rsidR="00FF0DEA" w:rsidRPr="00D964A8" w:rsidRDefault="00FF0DEA" w:rsidP="00FF0DEA">
      <w:pPr>
        <w:spacing w:before="120" w:line="320" w:lineRule="exact"/>
        <w:ind w:firstLine="720"/>
        <w:rPr>
          <w:sz w:val="28"/>
          <w:szCs w:val="28"/>
          <w:lang w:val="nl-NL"/>
        </w:rPr>
      </w:pPr>
      <w:r>
        <w:rPr>
          <w:sz w:val="28"/>
          <w:szCs w:val="28"/>
          <w:lang w:val="nl-NL"/>
        </w:rPr>
        <w:t>e) Thi công sơn kẻ vạch đường</w:t>
      </w:r>
      <w:r w:rsidRPr="00D964A8">
        <w:rPr>
          <w:sz w:val="28"/>
          <w:szCs w:val="28"/>
          <w:lang w:val="nl-NL"/>
        </w:rPr>
        <w:t>.</w:t>
      </w:r>
    </w:p>
    <w:p w:rsidR="00FF0DEA" w:rsidRPr="00D964A8" w:rsidRDefault="00FF0DEA" w:rsidP="00FF0DEA">
      <w:pPr>
        <w:spacing w:before="120" w:line="320" w:lineRule="exact"/>
        <w:ind w:firstLine="720"/>
        <w:rPr>
          <w:sz w:val="28"/>
          <w:szCs w:val="28"/>
          <w:lang w:val="nl-NL"/>
        </w:rPr>
      </w:pPr>
      <w:r w:rsidRPr="00D964A8">
        <w:rPr>
          <w:sz w:val="28"/>
          <w:szCs w:val="28"/>
          <w:lang w:val="nl-NL"/>
        </w:rPr>
        <w:t>4.1.2. Công tác vận chuyển đổ đi</w:t>
      </w:r>
    </w:p>
    <w:p w:rsidR="00FF0DEA" w:rsidRPr="00D964A8" w:rsidRDefault="00FF0DEA" w:rsidP="00FF0DEA">
      <w:pPr>
        <w:spacing w:before="120" w:line="320" w:lineRule="exact"/>
        <w:ind w:firstLine="720"/>
        <w:rPr>
          <w:sz w:val="28"/>
          <w:szCs w:val="28"/>
          <w:lang w:val="nl-NL"/>
        </w:rPr>
      </w:pPr>
      <w:r w:rsidRPr="00D964A8">
        <w:rPr>
          <w:sz w:val="28"/>
          <w:szCs w:val="28"/>
          <w:lang w:val="nl-NL"/>
        </w:rPr>
        <w:t>- Trước khi vào thi công nhà thầu phải tiến hành thu dọn những kết cấu tồn tại cũ, rác thải... để lấy mặt bằng thi công. Nhà thầu phải bố trí các máy móc để thi công như máy đào, ô tô ngoài ra phải bố trí thêm công nhân để thực hiện các công việc mà máy không làm được.</w:t>
      </w:r>
    </w:p>
    <w:p w:rsidR="00FF0DEA" w:rsidRPr="00D964A8" w:rsidRDefault="00FF0DEA" w:rsidP="00FF0DEA">
      <w:pPr>
        <w:spacing w:before="120" w:line="320" w:lineRule="exact"/>
        <w:ind w:firstLine="720"/>
        <w:rPr>
          <w:sz w:val="28"/>
          <w:szCs w:val="28"/>
          <w:lang w:val="nl-NL"/>
        </w:rPr>
      </w:pPr>
      <w:r w:rsidRPr="00D964A8">
        <w:rPr>
          <w:sz w:val="28"/>
          <w:szCs w:val="28"/>
          <w:lang w:val="nl-NL"/>
        </w:rPr>
        <w:t>- Trong quá trình thi công vận chuyển nhà thầu phải đưa ra được các biện pháp bảo đảm an toàn lao động và vệ sinh môi trường, chống khói bụi và giảm thiểu tiếng ồn.</w:t>
      </w:r>
    </w:p>
    <w:p w:rsidR="00FF0DEA" w:rsidRPr="00D964A8" w:rsidRDefault="00FF0DEA" w:rsidP="00FF0DEA">
      <w:pPr>
        <w:spacing w:before="120" w:line="320" w:lineRule="exact"/>
        <w:ind w:firstLine="709"/>
        <w:rPr>
          <w:sz w:val="28"/>
          <w:szCs w:val="28"/>
          <w:lang w:val="nl-NL"/>
        </w:rPr>
      </w:pPr>
      <w:r w:rsidRPr="00D964A8">
        <w:rPr>
          <w:sz w:val="28"/>
          <w:szCs w:val="28"/>
          <w:lang w:val="nl-NL"/>
        </w:rPr>
        <w:t>4.1.3. Thi công móng đường (Móng CPĐD)</w:t>
      </w:r>
    </w:p>
    <w:p w:rsidR="00FF0DEA" w:rsidRPr="00D964A8" w:rsidRDefault="00FF0DEA" w:rsidP="00FF0DEA">
      <w:pPr>
        <w:spacing w:before="120" w:line="320" w:lineRule="exact"/>
        <w:ind w:firstLine="709"/>
        <w:rPr>
          <w:sz w:val="28"/>
          <w:szCs w:val="28"/>
          <w:lang w:val="nl-NL"/>
        </w:rPr>
      </w:pPr>
      <w:r w:rsidRPr="00D964A8">
        <w:rPr>
          <w:sz w:val="28"/>
          <w:szCs w:val="28"/>
          <w:lang w:val="nl-NL"/>
        </w:rPr>
        <w:t xml:space="preserve"> a. Tổng quát:</w:t>
      </w:r>
    </w:p>
    <w:p w:rsidR="00FF0DEA" w:rsidRPr="00D964A8" w:rsidRDefault="00FF0DEA" w:rsidP="00FF0DEA">
      <w:pPr>
        <w:spacing w:before="120" w:line="320" w:lineRule="exact"/>
        <w:ind w:firstLine="709"/>
        <w:rPr>
          <w:sz w:val="28"/>
          <w:szCs w:val="28"/>
          <w:lang w:val="nl-NL"/>
        </w:rPr>
      </w:pPr>
      <w:r w:rsidRPr="00D964A8">
        <w:rPr>
          <w:sz w:val="28"/>
          <w:szCs w:val="28"/>
          <w:lang w:val="nl-NL"/>
        </w:rPr>
        <w:t xml:space="preserve">* Công việc bao gồm: Cung ứng đá dăm 0,075 đến 50mm rải vật liệu, lu lèn, nghiệm thu. Các công việc trên phải thực hiện theo quy trình, quy phạm thi công hiện hành. </w:t>
      </w:r>
    </w:p>
    <w:p w:rsidR="00FF0DEA" w:rsidRPr="00D964A8" w:rsidRDefault="00FF0DEA" w:rsidP="00FF0DEA">
      <w:pPr>
        <w:spacing w:before="120" w:line="320" w:lineRule="exact"/>
        <w:ind w:firstLine="709"/>
        <w:rPr>
          <w:sz w:val="28"/>
          <w:szCs w:val="28"/>
          <w:lang w:val="nl-NL"/>
        </w:rPr>
      </w:pPr>
      <w:r w:rsidRPr="00D964A8">
        <w:rPr>
          <w:sz w:val="28"/>
          <w:szCs w:val="28"/>
          <w:lang w:val="nl-NL"/>
        </w:rPr>
        <w:t>* Dung sai kích thước</w:t>
      </w:r>
    </w:p>
    <w:p w:rsidR="00FF0DEA" w:rsidRPr="00D964A8" w:rsidRDefault="00FF0DEA" w:rsidP="00FF0DEA">
      <w:pPr>
        <w:spacing w:before="120" w:line="320" w:lineRule="exact"/>
        <w:ind w:firstLine="709"/>
        <w:rPr>
          <w:sz w:val="28"/>
          <w:szCs w:val="28"/>
          <w:lang w:val="nl-NL"/>
        </w:rPr>
      </w:pPr>
      <w:r w:rsidRPr="00D964A8">
        <w:rPr>
          <w:sz w:val="28"/>
          <w:szCs w:val="28"/>
          <w:lang w:val="nl-NL"/>
        </w:rPr>
        <w:t xml:space="preserve">- Cao độ bề mặt khi hoàn tất phải tuân thủ theo bản vẽ thiết kế được duyệt và nằm trong sai số theo quy trình quy phạm. </w:t>
      </w:r>
    </w:p>
    <w:p w:rsidR="00FF0DEA" w:rsidRPr="00D964A8" w:rsidRDefault="00FF0DEA" w:rsidP="00FF0DEA">
      <w:pPr>
        <w:spacing w:before="120" w:line="320" w:lineRule="exact"/>
        <w:ind w:firstLine="709"/>
        <w:rPr>
          <w:sz w:val="28"/>
          <w:szCs w:val="28"/>
          <w:lang w:val="nl-NL"/>
        </w:rPr>
      </w:pPr>
      <w:r w:rsidRPr="00D964A8">
        <w:rPr>
          <w:sz w:val="28"/>
          <w:szCs w:val="28"/>
          <w:lang w:val="nl-NL"/>
        </w:rPr>
        <w:t xml:space="preserve">- Bề mặt của lớp móng không được gồ ghề phải có độ mui luyện đồng đều theo các hướng. </w:t>
      </w:r>
    </w:p>
    <w:p w:rsidR="00FF0DEA" w:rsidRPr="00D964A8" w:rsidRDefault="00FF0DEA" w:rsidP="00FF0DEA">
      <w:pPr>
        <w:spacing w:before="120" w:line="320" w:lineRule="exact"/>
        <w:ind w:firstLine="709"/>
        <w:rPr>
          <w:sz w:val="28"/>
          <w:szCs w:val="28"/>
          <w:lang w:val="nl-NL"/>
        </w:rPr>
      </w:pPr>
      <w:r w:rsidRPr="00D964A8">
        <w:rPr>
          <w:sz w:val="28"/>
          <w:szCs w:val="28"/>
          <w:lang w:val="nl-NL"/>
        </w:rPr>
        <w:t xml:space="preserve">* Nộp tài liệu </w:t>
      </w:r>
    </w:p>
    <w:p w:rsidR="00FF0DEA" w:rsidRPr="00D964A8" w:rsidRDefault="00FF0DEA" w:rsidP="00FF0DEA">
      <w:pPr>
        <w:spacing w:before="120" w:line="320" w:lineRule="exact"/>
        <w:ind w:firstLine="709"/>
        <w:rPr>
          <w:sz w:val="28"/>
          <w:szCs w:val="28"/>
          <w:lang w:val="nl-NL"/>
        </w:rPr>
      </w:pPr>
      <w:r w:rsidRPr="00D964A8">
        <w:rPr>
          <w:sz w:val="28"/>
          <w:szCs w:val="28"/>
          <w:lang w:val="nl-NL"/>
        </w:rPr>
        <w:t xml:space="preserve">- Nhà thầu nộp cho giám sát thi công các tài liệu chứng chỉ ít nhất 2 ngày trước khi sử dụng vật liệu làm lớp móng đường cũng như xuất trình nguồn gốc thành phần vật liệu cùng các số liệu thí nghiệm dùng cho lớp móng. </w:t>
      </w:r>
    </w:p>
    <w:p w:rsidR="00FF0DEA" w:rsidRPr="00D964A8" w:rsidRDefault="00FF0DEA" w:rsidP="00FF0DEA">
      <w:pPr>
        <w:spacing w:before="120" w:line="320" w:lineRule="exact"/>
        <w:ind w:firstLine="709"/>
        <w:rPr>
          <w:spacing w:val="-4"/>
          <w:sz w:val="28"/>
          <w:szCs w:val="28"/>
          <w:lang w:val="nl-NL"/>
        </w:rPr>
      </w:pPr>
      <w:r w:rsidRPr="00D964A8">
        <w:rPr>
          <w:spacing w:val="-4"/>
          <w:sz w:val="28"/>
          <w:szCs w:val="28"/>
          <w:lang w:val="nl-NL"/>
        </w:rPr>
        <w:t xml:space="preserve">- Các kết quả thử nghiệm, đo đạc, khảo sát phải phù hợp với quy trình quy định. </w:t>
      </w:r>
    </w:p>
    <w:p w:rsidR="00FF0DEA" w:rsidRPr="00D964A8" w:rsidRDefault="00FF0DEA" w:rsidP="00FF0DEA">
      <w:pPr>
        <w:spacing w:before="120" w:line="320" w:lineRule="exact"/>
        <w:ind w:firstLine="709"/>
        <w:rPr>
          <w:sz w:val="28"/>
          <w:szCs w:val="28"/>
          <w:lang w:val="nl-NL"/>
        </w:rPr>
      </w:pPr>
      <w:r w:rsidRPr="00D964A8">
        <w:rPr>
          <w:sz w:val="28"/>
          <w:szCs w:val="28"/>
          <w:lang w:val="nl-NL"/>
        </w:rPr>
        <w:t xml:space="preserve">b. Vật liệu: </w:t>
      </w:r>
    </w:p>
    <w:p w:rsidR="00FF0DEA" w:rsidRPr="00D964A8" w:rsidRDefault="00FF0DEA" w:rsidP="00FF0DEA">
      <w:pPr>
        <w:spacing w:before="120" w:line="320" w:lineRule="exact"/>
        <w:ind w:firstLine="709"/>
        <w:rPr>
          <w:sz w:val="28"/>
          <w:szCs w:val="28"/>
          <w:lang w:val="nl-NL"/>
        </w:rPr>
      </w:pPr>
      <w:r w:rsidRPr="00D964A8">
        <w:rPr>
          <w:sz w:val="28"/>
          <w:szCs w:val="28"/>
          <w:lang w:val="nl-NL"/>
        </w:rPr>
        <w:lastRenderedPageBreak/>
        <w:t>- Đá dăm 0,075 đến 50mm phải được lọc từ một mỏ và được chấp nhận theo quy định</w:t>
      </w:r>
    </w:p>
    <w:p w:rsidR="00FF0DEA" w:rsidRPr="00D964A8" w:rsidRDefault="00FF0DEA" w:rsidP="00FF0DEA">
      <w:pPr>
        <w:spacing w:before="120" w:line="320" w:lineRule="exact"/>
        <w:ind w:firstLine="709"/>
        <w:rPr>
          <w:sz w:val="28"/>
          <w:szCs w:val="28"/>
          <w:lang w:val="nl-NL"/>
        </w:rPr>
      </w:pPr>
      <w:r w:rsidRPr="00D964A8">
        <w:rPr>
          <w:sz w:val="28"/>
          <w:szCs w:val="28"/>
          <w:lang w:val="nl-NL"/>
        </w:rPr>
        <w:t>- Đá dăm 0,075 đến 50mm làm móng lớp dưới, lớp trên phải đảm bảo tỷ lệ các thành phần hạt cường độ theo quy định của quy trình.</w:t>
      </w:r>
    </w:p>
    <w:p w:rsidR="00FF0DEA" w:rsidRPr="00D964A8" w:rsidRDefault="00FF0DEA" w:rsidP="00FF0DEA">
      <w:pPr>
        <w:spacing w:before="120" w:line="320" w:lineRule="exact"/>
        <w:ind w:firstLine="709"/>
        <w:rPr>
          <w:sz w:val="28"/>
          <w:szCs w:val="28"/>
          <w:lang w:val="nl-NL"/>
        </w:rPr>
      </w:pPr>
      <w:r w:rsidRPr="00D964A8">
        <w:rPr>
          <w:sz w:val="28"/>
          <w:szCs w:val="28"/>
          <w:lang w:val="nl-NL"/>
        </w:rPr>
        <w:t xml:space="preserve"> Yêu cầu kỹ thuật đối với vật liệu</w:t>
      </w:r>
    </w:p>
    <w:p w:rsidR="00FF0DEA" w:rsidRPr="00D964A8" w:rsidRDefault="00FF0DEA" w:rsidP="00FF0DEA">
      <w:pPr>
        <w:spacing w:before="120" w:line="320" w:lineRule="exact"/>
        <w:ind w:firstLine="709"/>
        <w:rPr>
          <w:sz w:val="28"/>
          <w:szCs w:val="28"/>
          <w:lang w:val="nl-NL"/>
        </w:rPr>
      </w:pPr>
      <w:r w:rsidRPr="00D964A8">
        <w:rPr>
          <w:sz w:val="28"/>
          <w:szCs w:val="28"/>
          <w:lang w:val="nl-NL"/>
        </w:rPr>
        <w:t>+ Yêu cầu chất lượng vật liệu đá: Các loại đá có chất lượng thoả mãn bảng sau đều có thể sử dụng nghiền ra làm lớp móng cấp phối đá dăm.</w:t>
      </w:r>
    </w:p>
    <w:p w:rsidR="00FF0DEA" w:rsidRPr="00D964A8" w:rsidRDefault="00FF0DEA" w:rsidP="00FF0DEA">
      <w:pPr>
        <w:jc w:val="center"/>
        <w:rPr>
          <w:b/>
          <w:sz w:val="28"/>
          <w:szCs w:val="28"/>
          <w:lang w:val="nl-NL"/>
        </w:rPr>
      </w:pPr>
      <w:r w:rsidRPr="00D964A8">
        <w:rPr>
          <w:b/>
          <w:sz w:val="28"/>
          <w:szCs w:val="28"/>
          <w:lang w:val="nl-NL"/>
        </w:rPr>
        <w:t>Bảng tiêu chuẩn chất lượng đá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2"/>
        <w:gridCol w:w="1904"/>
        <w:gridCol w:w="3147"/>
      </w:tblGrid>
      <w:tr w:rsidR="00FF0DEA" w:rsidRPr="00D964A8" w:rsidTr="00BB3C26">
        <w:trPr>
          <w:trHeight w:hRule="exact" w:val="751"/>
          <w:jc w:val="center"/>
        </w:trPr>
        <w:tc>
          <w:tcPr>
            <w:tcW w:w="3862" w:type="dxa"/>
          </w:tcPr>
          <w:p w:rsidR="00FF0DEA" w:rsidRPr="00D964A8" w:rsidRDefault="00FF0DEA" w:rsidP="00BB3C26">
            <w:pPr>
              <w:spacing w:before="120" w:after="120"/>
              <w:jc w:val="center"/>
              <w:rPr>
                <w:i/>
                <w:sz w:val="28"/>
                <w:szCs w:val="28"/>
              </w:rPr>
            </w:pPr>
            <w:r w:rsidRPr="00D964A8">
              <w:rPr>
                <w:i/>
                <w:sz w:val="28"/>
                <w:szCs w:val="28"/>
              </w:rPr>
              <w:t>Loại đá</w:t>
            </w:r>
          </w:p>
        </w:tc>
        <w:tc>
          <w:tcPr>
            <w:tcW w:w="1904" w:type="dxa"/>
          </w:tcPr>
          <w:p w:rsidR="00FF0DEA" w:rsidRPr="00D964A8" w:rsidRDefault="00FF0DEA" w:rsidP="00BB3C26">
            <w:pPr>
              <w:spacing w:before="120" w:after="120"/>
              <w:jc w:val="center"/>
              <w:rPr>
                <w:i/>
                <w:sz w:val="28"/>
                <w:szCs w:val="28"/>
              </w:rPr>
            </w:pPr>
            <w:r w:rsidRPr="00D964A8">
              <w:rPr>
                <w:i/>
                <w:sz w:val="28"/>
                <w:szCs w:val="28"/>
              </w:rPr>
              <w:t>Cấp đá</w:t>
            </w:r>
          </w:p>
        </w:tc>
        <w:tc>
          <w:tcPr>
            <w:tcW w:w="3147" w:type="dxa"/>
          </w:tcPr>
          <w:p w:rsidR="00FF0DEA" w:rsidRPr="00D964A8" w:rsidRDefault="00FF0DEA" w:rsidP="00BB3C26">
            <w:pPr>
              <w:spacing w:before="120" w:after="120"/>
              <w:jc w:val="center"/>
              <w:rPr>
                <w:i/>
                <w:sz w:val="28"/>
                <w:szCs w:val="28"/>
              </w:rPr>
            </w:pPr>
            <w:r w:rsidRPr="00D964A8">
              <w:rPr>
                <w:i/>
                <w:sz w:val="28"/>
                <w:szCs w:val="28"/>
              </w:rPr>
              <w:t>Cường độ kháng ép (daN/cm</w:t>
            </w:r>
            <w:r w:rsidRPr="00D964A8">
              <w:rPr>
                <w:i/>
                <w:sz w:val="28"/>
                <w:szCs w:val="28"/>
                <w:vertAlign w:val="superscript"/>
              </w:rPr>
              <w:t>2</w:t>
            </w:r>
            <w:r w:rsidRPr="00D964A8">
              <w:rPr>
                <w:i/>
                <w:sz w:val="28"/>
                <w:szCs w:val="28"/>
              </w:rPr>
              <w:t>)</w:t>
            </w:r>
          </w:p>
        </w:tc>
      </w:tr>
      <w:tr w:rsidR="00FF0DEA" w:rsidRPr="00D964A8" w:rsidTr="00BB3C26">
        <w:trPr>
          <w:trHeight w:val="348"/>
          <w:jc w:val="center"/>
        </w:trPr>
        <w:tc>
          <w:tcPr>
            <w:tcW w:w="3862" w:type="dxa"/>
            <w:vMerge w:val="restart"/>
            <w:vAlign w:val="center"/>
          </w:tcPr>
          <w:p w:rsidR="00FF0DEA" w:rsidRPr="00D964A8" w:rsidRDefault="00FF0DEA" w:rsidP="00BB3C26">
            <w:pPr>
              <w:spacing w:before="120" w:after="120"/>
              <w:rPr>
                <w:sz w:val="28"/>
                <w:szCs w:val="28"/>
                <w:lang w:val="fr-FR"/>
              </w:rPr>
            </w:pPr>
            <w:r w:rsidRPr="00D964A8">
              <w:rPr>
                <w:sz w:val="28"/>
                <w:szCs w:val="28"/>
                <w:lang w:val="fr-FR"/>
              </w:rPr>
              <w:t>Đá Mác ma (granit, basalte…)</w:t>
            </w:r>
          </w:p>
          <w:p w:rsidR="00FF0DEA" w:rsidRPr="00D964A8" w:rsidRDefault="00FF0DEA" w:rsidP="00BB3C26">
            <w:pPr>
              <w:spacing w:before="120" w:after="120"/>
              <w:rPr>
                <w:sz w:val="28"/>
                <w:szCs w:val="28"/>
                <w:lang w:val="fr-FR"/>
              </w:rPr>
            </w:pPr>
            <w:r w:rsidRPr="00D964A8">
              <w:rPr>
                <w:sz w:val="28"/>
                <w:szCs w:val="28"/>
                <w:lang w:val="fr-FR"/>
              </w:rPr>
              <w:t>Đá biến chất (gneiss, quartzite…)</w:t>
            </w:r>
          </w:p>
        </w:tc>
        <w:tc>
          <w:tcPr>
            <w:tcW w:w="1904" w:type="dxa"/>
          </w:tcPr>
          <w:p w:rsidR="00FF0DEA" w:rsidRPr="00D964A8" w:rsidRDefault="00FF0DEA" w:rsidP="00BB3C26">
            <w:pPr>
              <w:spacing w:before="120" w:after="120"/>
              <w:jc w:val="center"/>
              <w:rPr>
                <w:sz w:val="28"/>
                <w:szCs w:val="28"/>
              </w:rPr>
            </w:pPr>
            <w:r w:rsidRPr="00D964A8">
              <w:rPr>
                <w:sz w:val="28"/>
                <w:szCs w:val="28"/>
              </w:rPr>
              <w:t>1</w:t>
            </w:r>
          </w:p>
        </w:tc>
        <w:tc>
          <w:tcPr>
            <w:tcW w:w="3147" w:type="dxa"/>
          </w:tcPr>
          <w:p w:rsidR="00FF0DEA" w:rsidRPr="00D964A8" w:rsidRDefault="00FF0DEA" w:rsidP="00BB3C26">
            <w:pPr>
              <w:spacing w:before="120" w:after="120"/>
              <w:jc w:val="center"/>
              <w:rPr>
                <w:sz w:val="28"/>
                <w:szCs w:val="28"/>
              </w:rPr>
            </w:pPr>
            <w:r w:rsidRPr="00D964A8">
              <w:rPr>
                <w:sz w:val="28"/>
                <w:szCs w:val="28"/>
              </w:rPr>
              <w:t>1200</w:t>
            </w:r>
          </w:p>
        </w:tc>
      </w:tr>
      <w:tr w:rsidR="00FF0DEA" w:rsidRPr="00D964A8" w:rsidTr="00BB3C26">
        <w:trPr>
          <w:trHeight w:val="315"/>
          <w:jc w:val="center"/>
        </w:trPr>
        <w:tc>
          <w:tcPr>
            <w:tcW w:w="3862" w:type="dxa"/>
            <w:vMerge/>
            <w:vAlign w:val="center"/>
          </w:tcPr>
          <w:p w:rsidR="00FF0DEA" w:rsidRPr="00D964A8" w:rsidRDefault="00FF0DEA" w:rsidP="00BB3C26">
            <w:pPr>
              <w:spacing w:before="120" w:after="120"/>
              <w:rPr>
                <w:sz w:val="28"/>
                <w:szCs w:val="28"/>
              </w:rPr>
            </w:pPr>
          </w:p>
        </w:tc>
        <w:tc>
          <w:tcPr>
            <w:tcW w:w="1904" w:type="dxa"/>
          </w:tcPr>
          <w:p w:rsidR="00FF0DEA" w:rsidRPr="00D964A8" w:rsidRDefault="00FF0DEA" w:rsidP="00BB3C26">
            <w:pPr>
              <w:spacing w:before="120" w:after="120"/>
              <w:jc w:val="center"/>
              <w:rPr>
                <w:sz w:val="28"/>
                <w:szCs w:val="28"/>
              </w:rPr>
            </w:pPr>
            <w:r w:rsidRPr="00D964A8">
              <w:rPr>
                <w:sz w:val="28"/>
                <w:szCs w:val="28"/>
              </w:rPr>
              <w:t>2</w:t>
            </w:r>
          </w:p>
        </w:tc>
        <w:tc>
          <w:tcPr>
            <w:tcW w:w="3147" w:type="dxa"/>
          </w:tcPr>
          <w:p w:rsidR="00FF0DEA" w:rsidRPr="00D964A8" w:rsidRDefault="00FF0DEA" w:rsidP="00BB3C26">
            <w:pPr>
              <w:spacing w:before="120" w:after="120"/>
              <w:jc w:val="center"/>
              <w:rPr>
                <w:sz w:val="28"/>
                <w:szCs w:val="28"/>
              </w:rPr>
            </w:pPr>
            <w:r w:rsidRPr="00D964A8">
              <w:rPr>
                <w:sz w:val="28"/>
                <w:szCs w:val="28"/>
              </w:rPr>
              <w:t>1000</w:t>
            </w:r>
          </w:p>
        </w:tc>
      </w:tr>
      <w:tr w:rsidR="00FF0DEA" w:rsidRPr="00D964A8" w:rsidTr="00BB3C26">
        <w:trPr>
          <w:trHeight w:hRule="exact" w:val="481"/>
          <w:jc w:val="center"/>
        </w:trPr>
        <w:tc>
          <w:tcPr>
            <w:tcW w:w="3862" w:type="dxa"/>
            <w:vMerge/>
            <w:vAlign w:val="center"/>
          </w:tcPr>
          <w:p w:rsidR="00FF0DEA" w:rsidRPr="00D964A8" w:rsidRDefault="00FF0DEA" w:rsidP="00BB3C26">
            <w:pPr>
              <w:spacing w:before="120" w:after="120"/>
              <w:rPr>
                <w:sz w:val="28"/>
                <w:szCs w:val="28"/>
              </w:rPr>
            </w:pPr>
          </w:p>
        </w:tc>
        <w:tc>
          <w:tcPr>
            <w:tcW w:w="1904" w:type="dxa"/>
          </w:tcPr>
          <w:p w:rsidR="00FF0DEA" w:rsidRPr="00D964A8" w:rsidRDefault="00FF0DEA" w:rsidP="00BB3C26">
            <w:pPr>
              <w:spacing w:before="120" w:after="120"/>
              <w:jc w:val="center"/>
              <w:rPr>
                <w:sz w:val="28"/>
                <w:szCs w:val="28"/>
              </w:rPr>
            </w:pPr>
            <w:r w:rsidRPr="00D964A8">
              <w:rPr>
                <w:sz w:val="28"/>
                <w:szCs w:val="28"/>
              </w:rPr>
              <w:t>3</w:t>
            </w:r>
          </w:p>
        </w:tc>
        <w:tc>
          <w:tcPr>
            <w:tcW w:w="3147" w:type="dxa"/>
          </w:tcPr>
          <w:p w:rsidR="00FF0DEA" w:rsidRPr="00D964A8" w:rsidRDefault="00FF0DEA" w:rsidP="00BB3C26">
            <w:pPr>
              <w:spacing w:before="120" w:after="120"/>
              <w:jc w:val="center"/>
              <w:rPr>
                <w:sz w:val="28"/>
                <w:szCs w:val="28"/>
              </w:rPr>
            </w:pPr>
            <w:r w:rsidRPr="00D964A8">
              <w:rPr>
                <w:sz w:val="28"/>
                <w:szCs w:val="28"/>
              </w:rPr>
              <w:t>800</w:t>
            </w:r>
          </w:p>
        </w:tc>
      </w:tr>
      <w:tr w:rsidR="00FF0DEA" w:rsidRPr="00D964A8" w:rsidTr="00BB3C26">
        <w:trPr>
          <w:trHeight w:hRule="exact" w:val="433"/>
          <w:jc w:val="center"/>
        </w:trPr>
        <w:tc>
          <w:tcPr>
            <w:tcW w:w="3862" w:type="dxa"/>
            <w:vMerge/>
            <w:vAlign w:val="center"/>
          </w:tcPr>
          <w:p w:rsidR="00FF0DEA" w:rsidRPr="00D964A8" w:rsidRDefault="00FF0DEA" w:rsidP="00BB3C26">
            <w:pPr>
              <w:spacing w:before="120" w:after="120"/>
              <w:rPr>
                <w:sz w:val="28"/>
                <w:szCs w:val="28"/>
              </w:rPr>
            </w:pPr>
          </w:p>
        </w:tc>
        <w:tc>
          <w:tcPr>
            <w:tcW w:w="1904" w:type="dxa"/>
          </w:tcPr>
          <w:p w:rsidR="00FF0DEA" w:rsidRPr="00D964A8" w:rsidRDefault="00FF0DEA" w:rsidP="00BB3C26">
            <w:pPr>
              <w:spacing w:before="120" w:after="120"/>
              <w:jc w:val="center"/>
              <w:rPr>
                <w:sz w:val="28"/>
                <w:szCs w:val="28"/>
              </w:rPr>
            </w:pPr>
            <w:r w:rsidRPr="00D964A8">
              <w:rPr>
                <w:sz w:val="28"/>
                <w:szCs w:val="28"/>
              </w:rPr>
              <w:t>4</w:t>
            </w:r>
          </w:p>
        </w:tc>
        <w:tc>
          <w:tcPr>
            <w:tcW w:w="3147" w:type="dxa"/>
          </w:tcPr>
          <w:p w:rsidR="00FF0DEA" w:rsidRPr="00D964A8" w:rsidRDefault="00FF0DEA" w:rsidP="00BB3C26">
            <w:pPr>
              <w:spacing w:before="120" w:after="120"/>
              <w:jc w:val="center"/>
              <w:rPr>
                <w:sz w:val="28"/>
                <w:szCs w:val="28"/>
              </w:rPr>
            </w:pPr>
            <w:r w:rsidRPr="00D964A8">
              <w:rPr>
                <w:sz w:val="28"/>
                <w:szCs w:val="28"/>
              </w:rPr>
              <w:t>600</w:t>
            </w:r>
          </w:p>
        </w:tc>
      </w:tr>
      <w:tr w:rsidR="00FF0DEA" w:rsidRPr="00D964A8" w:rsidTr="00BB3C26">
        <w:trPr>
          <w:trHeight w:val="303"/>
          <w:jc w:val="center"/>
        </w:trPr>
        <w:tc>
          <w:tcPr>
            <w:tcW w:w="3862" w:type="dxa"/>
            <w:vMerge w:val="restart"/>
            <w:vAlign w:val="center"/>
          </w:tcPr>
          <w:p w:rsidR="00FF0DEA" w:rsidRPr="00D964A8" w:rsidRDefault="00FF0DEA" w:rsidP="00BB3C26">
            <w:pPr>
              <w:spacing w:before="120" w:after="120"/>
              <w:rPr>
                <w:sz w:val="28"/>
                <w:szCs w:val="28"/>
              </w:rPr>
            </w:pPr>
            <w:r w:rsidRPr="00D964A8">
              <w:rPr>
                <w:sz w:val="28"/>
                <w:szCs w:val="28"/>
              </w:rPr>
              <w:t>Đá trầm tích (đá vôi, đôlômit)</w:t>
            </w:r>
          </w:p>
          <w:p w:rsidR="00FF0DEA" w:rsidRPr="00D964A8" w:rsidRDefault="00FF0DEA" w:rsidP="00BB3C26">
            <w:pPr>
              <w:spacing w:before="120" w:after="120"/>
              <w:rPr>
                <w:sz w:val="28"/>
                <w:szCs w:val="28"/>
              </w:rPr>
            </w:pPr>
            <w:r w:rsidRPr="00D964A8">
              <w:rPr>
                <w:sz w:val="28"/>
                <w:szCs w:val="28"/>
              </w:rPr>
              <w:t>Các loại trầm tích khác (sanham, schites…)</w:t>
            </w:r>
          </w:p>
        </w:tc>
        <w:tc>
          <w:tcPr>
            <w:tcW w:w="1904" w:type="dxa"/>
          </w:tcPr>
          <w:p w:rsidR="00FF0DEA" w:rsidRPr="00D964A8" w:rsidRDefault="00FF0DEA" w:rsidP="00BB3C26">
            <w:pPr>
              <w:spacing w:before="120" w:after="120"/>
              <w:jc w:val="center"/>
              <w:rPr>
                <w:sz w:val="28"/>
                <w:szCs w:val="28"/>
              </w:rPr>
            </w:pPr>
            <w:r w:rsidRPr="00D964A8">
              <w:rPr>
                <w:sz w:val="28"/>
                <w:szCs w:val="28"/>
              </w:rPr>
              <w:t>1</w:t>
            </w:r>
          </w:p>
        </w:tc>
        <w:tc>
          <w:tcPr>
            <w:tcW w:w="3147" w:type="dxa"/>
          </w:tcPr>
          <w:p w:rsidR="00FF0DEA" w:rsidRPr="00D964A8" w:rsidRDefault="00FF0DEA" w:rsidP="00BB3C26">
            <w:pPr>
              <w:spacing w:before="120" w:after="120"/>
              <w:jc w:val="center"/>
              <w:rPr>
                <w:sz w:val="28"/>
                <w:szCs w:val="28"/>
              </w:rPr>
            </w:pPr>
            <w:r w:rsidRPr="00D964A8">
              <w:rPr>
                <w:sz w:val="28"/>
                <w:szCs w:val="28"/>
              </w:rPr>
              <w:t>1000</w:t>
            </w:r>
          </w:p>
        </w:tc>
      </w:tr>
      <w:tr w:rsidR="00FF0DEA" w:rsidRPr="00D964A8" w:rsidTr="00BB3C26">
        <w:trPr>
          <w:jc w:val="center"/>
        </w:trPr>
        <w:tc>
          <w:tcPr>
            <w:tcW w:w="3862" w:type="dxa"/>
            <w:vMerge/>
          </w:tcPr>
          <w:p w:rsidR="00FF0DEA" w:rsidRPr="00D964A8" w:rsidRDefault="00FF0DEA" w:rsidP="00BB3C26">
            <w:pPr>
              <w:spacing w:before="120" w:after="120"/>
              <w:jc w:val="center"/>
              <w:rPr>
                <w:sz w:val="28"/>
                <w:szCs w:val="28"/>
              </w:rPr>
            </w:pPr>
          </w:p>
        </w:tc>
        <w:tc>
          <w:tcPr>
            <w:tcW w:w="1904" w:type="dxa"/>
          </w:tcPr>
          <w:p w:rsidR="00FF0DEA" w:rsidRPr="00D964A8" w:rsidRDefault="00FF0DEA" w:rsidP="00BB3C26">
            <w:pPr>
              <w:spacing w:before="120" w:after="120"/>
              <w:jc w:val="center"/>
              <w:rPr>
                <w:sz w:val="28"/>
                <w:szCs w:val="28"/>
              </w:rPr>
            </w:pPr>
            <w:r w:rsidRPr="00D964A8">
              <w:rPr>
                <w:sz w:val="28"/>
                <w:szCs w:val="28"/>
              </w:rPr>
              <w:t>2</w:t>
            </w:r>
          </w:p>
        </w:tc>
        <w:tc>
          <w:tcPr>
            <w:tcW w:w="3147" w:type="dxa"/>
          </w:tcPr>
          <w:p w:rsidR="00FF0DEA" w:rsidRPr="00D964A8" w:rsidRDefault="00FF0DEA" w:rsidP="00BB3C26">
            <w:pPr>
              <w:spacing w:before="120" w:after="120"/>
              <w:jc w:val="center"/>
              <w:rPr>
                <w:sz w:val="28"/>
                <w:szCs w:val="28"/>
              </w:rPr>
            </w:pPr>
            <w:r w:rsidRPr="00D964A8">
              <w:rPr>
                <w:sz w:val="28"/>
                <w:szCs w:val="28"/>
              </w:rPr>
              <w:t>800</w:t>
            </w:r>
          </w:p>
        </w:tc>
      </w:tr>
      <w:tr w:rsidR="00FF0DEA" w:rsidRPr="00D964A8" w:rsidTr="00BB3C26">
        <w:trPr>
          <w:jc w:val="center"/>
        </w:trPr>
        <w:tc>
          <w:tcPr>
            <w:tcW w:w="3862" w:type="dxa"/>
            <w:vMerge/>
          </w:tcPr>
          <w:p w:rsidR="00FF0DEA" w:rsidRPr="00D964A8" w:rsidRDefault="00FF0DEA" w:rsidP="00BB3C26">
            <w:pPr>
              <w:spacing w:before="120" w:after="120"/>
              <w:jc w:val="center"/>
              <w:rPr>
                <w:sz w:val="28"/>
                <w:szCs w:val="28"/>
              </w:rPr>
            </w:pPr>
          </w:p>
        </w:tc>
        <w:tc>
          <w:tcPr>
            <w:tcW w:w="1904" w:type="dxa"/>
          </w:tcPr>
          <w:p w:rsidR="00FF0DEA" w:rsidRPr="00D964A8" w:rsidRDefault="00FF0DEA" w:rsidP="00BB3C26">
            <w:pPr>
              <w:spacing w:before="120" w:after="120"/>
              <w:jc w:val="center"/>
              <w:rPr>
                <w:sz w:val="28"/>
                <w:szCs w:val="28"/>
              </w:rPr>
            </w:pPr>
            <w:r w:rsidRPr="00D964A8">
              <w:rPr>
                <w:sz w:val="28"/>
                <w:szCs w:val="28"/>
              </w:rPr>
              <w:t>3</w:t>
            </w:r>
          </w:p>
        </w:tc>
        <w:tc>
          <w:tcPr>
            <w:tcW w:w="3147" w:type="dxa"/>
          </w:tcPr>
          <w:p w:rsidR="00FF0DEA" w:rsidRPr="00D964A8" w:rsidRDefault="00FF0DEA" w:rsidP="00BB3C26">
            <w:pPr>
              <w:spacing w:before="120" w:after="120"/>
              <w:jc w:val="center"/>
              <w:rPr>
                <w:sz w:val="28"/>
                <w:szCs w:val="28"/>
              </w:rPr>
            </w:pPr>
            <w:r w:rsidRPr="00D964A8">
              <w:rPr>
                <w:sz w:val="28"/>
                <w:szCs w:val="28"/>
              </w:rPr>
              <w:t>600</w:t>
            </w:r>
          </w:p>
        </w:tc>
      </w:tr>
      <w:tr w:rsidR="00FF0DEA" w:rsidRPr="00D964A8" w:rsidTr="00BB3C26">
        <w:trPr>
          <w:jc w:val="center"/>
        </w:trPr>
        <w:tc>
          <w:tcPr>
            <w:tcW w:w="3862" w:type="dxa"/>
            <w:vMerge/>
          </w:tcPr>
          <w:p w:rsidR="00FF0DEA" w:rsidRPr="00D964A8" w:rsidRDefault="00FF0DEA" w:rsidP="00BB3C26">
            <w:pPr>
              <w:spacing w:before="120" w:after="120"/>
              <w:jc w:val="center"/>
              <w:rPr>
                <w:sz w:val="28"/>
                <w:szCs w:val="28"/>
              </w:rPr>
            </w:pPr>
          </w:p>
        </w:tc>
        <w:tc>
          <w:tcPr>
            <w:tcW w:w="1904" w:type="dxa"/>
          </w:tcPr>
          <w:p w:rsidR="00FF0DEA" w:rsidRPr="00D964A8" w:rsidRDefault="00FF0DEA" w:rsidP="00BB3C26">
            <w:pPr>
              <w:spacing w:before="120" w:after="120"/>
              <w:jc w:val="center"/>
              <w:rPr>
                <w:sz w:val="28"/>
                <w:szCs w:val="28"/>
              </w:rPr>
            </w:pPr>
            <w:r w:rsidRPr="00D964A8">
              <w:rPr>
                <w:sz w:val="28"/>
                <w:szCs w:val="28"/>
              </w:rPr>
              <w:t>4</w:t>
            </w:r>
          </w:p>
        </w:tc>
        <w:tc>
          <w:tcPr>
            <w:tcW w:w="3147" w:type="dxa"/>
          </w:tcPr>
          <w:p w:rsidR="00FF0DEA" w:rsidRPr="00D964A8" w:rsidRDefault="00FF0DEA" w:rsidP="00BB3C26">
            <w:pPr>
              <w:spacing w:before="120" w:after="120"/>
              <w:jc w:val="center"/>
              <w:rPr>
                <w:sz w:val="28"/>
                <w:szCs w:val="28"/>
              </w:rPr>
            </w:pPr>
            <w:r w:rsidRPr="00D964A8">
              <w:rPr>
                <w:sz w:val="28"/>
                <w:szCs w:val="28"/>
              </w:rPr>
              <w:t>400</w:t>
            </w:r>
          </w:p>
        </w:tc>
      </w:tr>
    </w:tbl>
    <w:p w:rsidR="00FF0DEA" w:rsidRPr="00D964A8" w:rsidRDefault="00FF0DEA" w:rsidP="00FF0DEA">
      <w:pPr>
        <w:spacing w:before="120" w:line="320" w:lineRule="exact"/>
        <w:ind w:firstLine="720"/>
        <w:rPr>
          <w:sz w:val="28"/>
          <w:szCs w:val="28"/>
        </w:rPr>
      </w:pPr>
      <w:r w:rsidRPr="00D964A8">
        <w:rPr>
          <w:sz w:val="28"/>
          <w:szCs w:val="28"/>
        </w:rPr>
        <w:t>+ Yêu cầu về cấp phối đá dăm loại I, loại II: (Theo TCVN 8859-2011 – Lớp móng cấp phối đá dăm trong kết cấu áo đường ô tô – Vật liệu, thi công và nghiệm thu).</w:t>
      </w:r>
    </w:p>
    <w:p w:rsidR="00FF0DEA" w:rsidRPr="00D964A8" w:rsidRDefault="00FF0DEA" w:rsidP="00FF0DEA">
      <w:pPr>
        <w:spacing w:before="120" w:line="320" w:lineRule="exact"/>
        <w:ind w:firstLine="720"/>
        <w:rPr>
          <w:sz w:val="28"/>
          <w:szCs w:val="28"/>
        </w:rPr>
      </w:pPr>
      <w:r w:rsidRPr="00D964A8">
        <w:rPr>
          <w:sz w:val="28"/>
          <w:szCs w:val="28"/>
        </w:rPr>
        <w:t>- Yêu cầu về loại đá: Các loại đá gốc được sử dụng để nghiền sàng làm cấp phối đá dăm phải có cường độ nén tối thiểu đạt 60MPa nếu dùng cho lớp móng trên và 40MPa nếu dùng cho lớp móng dưới. Không được dùng đá xay có nguồn gốc từ đá sa thạch (đá cát kết, bột kết) và diệp thạch (đá sét kết, đá sít).</w:t>
      </w:r>
    </w:p>
    <w:p w:rsidR="00FF0DEA" w:rsidRPr="00D964A8" w:rsidRDefault="00FF0DEA" w:rsidP="00FF0DEA">
      <w:pPr>
        <w:spacing w:before="120" w:line="320" w:lineRule="exact"/>
        <w:rPr>
          <w:sz w:val="28"/>
          <w:szCs w:val="28"/>
        </w:rPr>
      </w:pPr>
      <w:r w:rsidRPr="00D964A8">
        <w:rPr>
          <w:sz w:val="28"/>
          <w:szCs w:val="28"/>
        </w:rPr>
        <w:tab/>
        <w:t>- Yêu cầu về thành phần hạt của vật liệu CPĐD</w:t>
      </w:r>
    </w:p>
    <w:p w:rsidR="00FF0DEA" w:rsidRPr="00D964A8" w:rsidRDefault="00FF0DEA" w:rsidP="00FF0DEA">
      <w:pPr>
        <w:spacing w:before="120" w:line="320" w:lineRule="exact"/>
        <w:rPr>
          <w:sz w:val="28"/>
          <w:szCs w:val="28"/>
        </w:rPr>
      </w:pPr>
      <w:r w:rsidRPr="00D964A8">
        <w:rPr>
          <w:sz w:val="28"/>
          <w:szCs w:val="28"/>
        </w:rPr>
        <w:tab/>
        <w:t>Thành phần hạt của vật liệu CPĐD được quy định tại Bảng 1</w:t>
      </w:r>
    </w:p>
    <w:p w:rsidR="00FF0DEA" w:rsidRPr="00D964A8" w:rsidRDefault="00FF0DEA" w:rsidP="00FF0DEA">
      <w:pPr>
        <w:spacing w:before="120" w:after="120"/>
        <w:jc w:val="center"/>
        <w:rPr>
          <w:b/>
          <w:sz w:val="28"/>
          <w:szCs w:val="28"/>
        </w:rPr>
      </w:pPr>
      <w:r w:rsidRPr="00D964A8">
        <w:rPr>
          <w:b/>
          <w:sz w:val="28"/>
          <w:szCs w:val="28"/>
        </w:rPr>
        <w:t>Bảng 1 – Thành phần hạt của cấp phối đá dăm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3"/>
        <w:gridCol w:w="2349"/>
        <w:gridCol w:w="2331"/>
        <w:gridCol w:w="2263"/>
      </w:tblGrid>
      <w:tr w:rsidR="00FF0DEA" w:rsidRPr="00D964A8" w:rsidTr="00BB3C26">
        <w:trPr>
          <w:jc w:val="center"/>
        </w:trPr>
        <w:tc>
          <w:tcPr>
            <w:tcW w:w="2188" w:type="dxa"/>
            <w:vMerge w:val="restart"/>
          </w:tcPr>
          <w:p w:rsidR="00FF0DEA" w:rsidRPr="00D964A8" w:rsidRDefault="00FF0DEA" w:rsidP="00BB3C26">
            <w:pPr>
              <w:spacing w:before="120" w:after="120"/>
              <w:jc w:val="center"/>
              <w:rPr>
                <w:b/>
                <w:sz w:val="28"/>
                <w:szCs w:val="28"/>
              </w:rPr>
            </w:pPr>
            <w:r w:rsidRPr="00D964A8">
              <w:rPr>
                <w:b/>
                <w:sz w:val="28"/>
                <w:szCs w:val="28"/>
              </w:rPr>
              <w:t>Kích cỡ mắt sàng vuông, mm</w:t>
            </w:r>
          </w:p>
        </w:tc>
        <w:tc>
          <w:tcPr>
            <w:tcW w:w="7352" w:type="dxa"/>
            <w:gridSpan w:val="3"/>
          </w:tcPr>
          <w:p w:rsidR="00FF0DEA" w:rsidRPr="00D964A8" w:rsidRDefault="00FF0DEA" w:rsidP="00BB3C26">
            <w:pPr>
              <w:spacing w:before="120" w:after="120"/>
              <w:jc w:val="center"/>
              <w:rPr>
                <w:b/>
                <w:sz w:val="28"/>
                <w:szCs w:val="28"/>
              </w:rPr>
            </w:pPr>
            <w:r w:rsidRPr="00D964A8">
              <w:rPr>
                <w:b/>
                <w:sz w:val="28"/>
                <w:szCs w:val="28"/>
              </w:rPr>
              <w:t>Tỷ lệ lọt sàng, % theo khối lượng</w:t>
            </w:r>
          </w:p>
        </w:tc>
      </w:tr>
      <w:tr w:rsidR="00FF0DEA" w:rsidRPr="00D964A8" w:rsidTr="00BB3C26">
        <w:trPr>
          <w:jc w:val="center"/>
        </w:trPr>
        <w:tc>
          <w:tcPr>
            <w:tcW w:w="2188" w:type="dxa"/>
            <w:vMerge/>
          </w:tcPr>
          <w:p w:rsidR="00FF0DEA" w:rsidRPr="00D964A8" w:rsidRDefault="00FF0DEA" w:rsidP="00BB3C26">
            <w:pPr>
              <w:spacing w:before="120" w:after="120"/>
              <w:jc w:val="center"/>
              <w:rPr>
                <w:b/>
                <w:sz w:val="28"/>
                <w:szCs w:val="28"/>
              </w:rPr>
            </w:pPr>
          </w:p>
        </w:tc>
        <w:tc>
          <w:tcPr>
            <w:tcW w:w="2476" w:type="dxa"/>
          </w:tcPr>
          <w:p w:rsidR="00FF0DEA" w:rsidRPr="00D964A8" w:rsidRDefault="00FF0DEA" w:rsidP="00BB3C26">
            <w:pPr>
              <w:spacing w:before="120" w:after="120"/>
              <w:jc w:val="center"/>
              <w:rPr>
                <w:b/>
                <w:sz w:val="28"/>
                <w:szCs w:val="28"/>
              </w:rPr>
            </w:pPr>
            <w:r w:rsidRPr="00D964A8">
              <w:rPr>
                <w:b/>
                <w:sz w:val="28"/>
                <w:szCs w:val="28"/>
              </w:rPr>
              <w:t>CPĐD có cỡ hạt danh định D</w:t>
            </w:r>
            <w:r w:rsidRPr="00D964A8">
              <w:rPr>
                <w:b/>
                <w:sz w:val="28"/>
                <w:szCs w:val="28"/>
                <w:vertAlign w:val="subscript"/>
              </w:rPr>
              <w:t>max</w:t>
            </w:r>
            <w:r w:rsidRPr="00D964A8">
              <w:rPr>
                <w:b/>
                <w:sz w:val="28"/>
                <w:szCs w:val="28"/>
              </w:rPr>
              <w:t xml:space="preserve"> = 37,5mm</w:t>
            </w:r>
          </w:p>
        </w:tc>
        <w:tc>
          <w:tcPr>
            <w:tcW w:w="2476" w:type="dxa"/>
          </w:tcPr>
          <w:p w:rsidR="00FF0DEA" w:rsidRPr="00D964A8" w:rsidRDefault="00FF0DEA" w:rsidP="00BB3C26">
            <w:pPr>
              <w:spacing w:before="120" w:after="120"/>
              <w:jc w:val="center"/>
              <w:rPr>
                <w:b/>
                <w:sz w:val="28"/>
                <w:szCs w:val="28"/>
              </w:rPr>
            </w:pPr>
            <w:r w:rsidRPr="00D964A8">
              <w:rPr>
                <w:b/>
                <w:sz w:val="28"/>
                <w:szCs w:val="28"/>
              </w:rPr>
              <w:t>CPĐD có cỡ hạt danh định D</w:t>
            </w:r>
            <w:r w:rsidRPr="00D964A8">
              <w:rPr>
                <w:b/>
                <w:sz w:val="28"/>
                <w:szCs w:val="28"/>
                <w:vertAlign w:val="subscript"/>
              </w:rPr>
              <w:t>max</w:t>
            </w:r>
            <w:r w:rsidRPr="00D964A8">
              <w:rPr>
                <w:b/>
                <w:sz w:val="28"/>
                <w:szCs w:val="28"/>
              </w:rPr>
              <w:t xml:space="preserve"> = 25mm</w:t>
            </w:r>
          </w:p>
        </w:tc>
        <w:tc>
          <w:tcPr>
            <w:tcW w:w="2400" w:type="dxa"/>
          </w:tcPr>
          <w:p w:rsidR="00FF0DEA" w:rsidRPr="00D964A8" w:rsidRDefault="00FF0DEA" w:rsidP="00BB3C26">
            <w:pPr>
              <w:spacing w:before="120" w:after="120"/>
              <w:jc w:val="center"/>
              <w:rPr>
                <w:b/>
                <w:sz w:val="28"/>
                <w:szCs w:val="28"/>
              </w:rPr>
            </w:pPr>
            <w:r w:rsidRPr="00D964A8">
              <w:rPr>
                <w:b/>
                <w:sz w:val="28"/>
                <w:szCs w:val="28"/>
              </w:rPr>
              <w:t>CPĐD có cỡ hạt danh định D</w:t>
            </w:r>
            <w:r w:rsidRPr="00D964A8">
              <w:rPr>
                <w:b/>
                <w:sz w:val="28"/>
                <w:szCs w:val="28"/>
                <w:vertAlign w:val="subscript"/>
              </w:rPr>
              <w:t>max</w:t>
            </w:r>
            <w:r w:rsidRPr="00D964A8">
              <w:rPr>
                <w:b/>
                <w:sz w:val="28"/>
                <w:szCs w:val="28"/>
              </w:rPr>
              <w:t xml:space="preserve"> = 19mm</w:t>
            </w:r>
          </w:p>
        </w:tc>
      </w:tr>
      <w:tr w:rsidR="00FF0DEA" w:rsidRPr="00D964A8" w:rsidTr="00BB3C26">
        <w:trPr>
          <w:trHeight w:hRule="exact" w:val="779"/>
          <w:jc w:val="center"/>
        </w:trPr>
        <w:tc>
          <w:tcPr>
            <w:tcW w:w="2188" w:type="dxa"/>
          </w:tcPr>
          <w:p w:rsidR="00FF0DEA" w:rsidRPr="00D964A8" w:rsidRDefault="00FF0DEA" w:rsidP="00BB3C26">
            <w:pPr>
              <w:spacing w:before="120" w:after="120"/>
              <w:jc w:val="center"/>
              <w:rPr>
                <w:sz w:val="28"/>
                <w:szCs w:val="28"/>
              </w:rPr>
            </w:pPr>
            <w:r w:rsidRPr="00D964A8">
              <w:rPr>
                <w:sz w:val="28"/>
                <w:szCs w:val="28"/>
              </w:rPr>
              <w:lastRenderedPageBreak/>
              <w:t>50</w:t>
            </w:r>
          </w:p>
        </w:tc>
        <w:tc>
          <w:tcPr>
            <w:tcW w:w="2476" w:type="dxa"/>
          </w:tcPr>
          <w:p w:rsidR="00FF0DEA" w:rsidRPr="00D964A8" w:rsidRDefault="00FF0DEA" w:rsidP="00BB3C26">
            <w:pPr>
              <w:spacing w:before="120" w:after="120"/>
              <w:jc w:val="center"/>
              <w:rPr>
                <w:sz w:val="28"/>
                <w:szCs w:val="28"/>
              </w:rPr>
            </w:pPr>
            <w:r w:rsidRPr="00D964A8">
              <w:rPr>
                <w:sz w:val="28"/>
                <w:szCs w:val="28"/>
              </w:rPr>
              <w:t>100</w:t>
            </w:r>
          </w:p>
        </w:tc>
        <w:tc>
          <w:tcPr>
            <w:tcW w:w="2476" w:type="dxa"/>
          </w:tcPr>
          <w:p w:rsidR="00FF0DEA" w:rsidRPr="00D964A8" w:rsidRDefault="00FF0DEA" w:rsidP="00BB3C26">
            <w:pPr>
              <w:spacing w:before="120" w:after="120"/>
              <w:jc w:val="center"/>
              <w:rPr>
                <w:sz w:val="28"/>
                <w:szCs w:val="28"/>
              </w:rPr>
            </w:pPr>
            <w:r w:rsidRPr="00D964A8">
              <w:rPr>
                <w:sz w:val="28"/>
                <w:szCs w:val="28"/>
              </w:rPr>
              <w:t>-</w:t>
            </w:r>
          </w:p>
        </w:tc>
        <w:tc>
          <w:tcPr>
            <w:tcW w:w="2400" w:type="dxa"/>
          </w:tcPr>
          <w:p w:rsidR="00FF0DEA" w:rsidRPr="00D964A8" w:rsidRDefault="00FF0DEA" w:rsidP="00BB3C26">
            <w:pPr>
              <w:spacing w:before="120" w:after="120"/>
              <w:jc w:val="center"/>
              <w:rPr>
                <w:sz w:val="28"/>
                <w:szCs w:val="28"/>
              </w:rPr>
            </w:pPr>
            <w:r w:rsidRPr="00D964A8">
              <w:rPr>
                <w:sz w:val="28"/>
                <w:szCs w:val="28"/>
              </w:rPr>
              <w:t>-</w:t>
            </w:r>
          </w:p>
        </w:tc>
      </w:tr>
      <w:tr w:rsidR="00FF0DEA" w:rsidRPr="00D964A8" w:rsidTr="00BB3C26">
        <w:trPr>
          <w:trHeight w:hRule="exact" w:val="715"/>
          <w:jc w:val="center"/>
        </w:trPr>
        <w:tc>
          <w:tcPr>
            <w:tcW w:w="2188" w:type="dxa"/>
          </w:tcPr>
          <w:p w:rsidR="00FF0DEA" w:rsidRPr="00D964A8" w:rsidRDefault="00FF0DEA" w:rsidP="00BB3C26">
            <w:pPr>
              <w:spacing w:before="120" w:after="120"/>
              <w:jc w:val="center"/>
              <w:rPr>
                <w:sz w:val="28"/>
                <w:szCs w:val="28"/>
              </w:rPr>
            </w:pPr>
            <w:r w:rsidRPr="00D964A8">
              <w:rPr>
                <w:sz w:val="28"/>
                <w:szCs w:val="28"/>
              </w:rPr>
              <w:t>37,5</w:t>
            </w:r>
          </w:p>
        </w:tc>
        <w:tc>
          <w:tcPr>
            <w:tcW w:w="2476" w:type="dxa"/>
          </w:tcPr>
          <w:p w:rsidR="00FF0DEA" w:rsidRPr="00D964A8" w:rsidRDefault="00FF0DEA" w:rsidP="00BB3C26">
            <w:pPr>
              <w:spacing w:before="120" w:after="120"/>
              <w:jc w:val="center"/>
              <w:rPr>
                <w:sz w:val="28"/>
                <w:szCs w:val="28"/>
              </w:rPr>
            </w:pPr>
            <w:r w:rsidRPr="00D964A8">
              <w:rPr>
                <w:sz w:val="28"/>
                <w:szCs w:val="28"/>
              </w:rPr>
              <w:t xml:space="preserve"> 95 ÷ 100</w:t>
            </w:r>
          </w:p>
        </w:tc>
        <w:tc>
          <w:tcPr>
            <w:tcW w:w="2476" w:type="dxa"/>
          </w:tcPr>
          <w:p w:rsidR="00FF0DEA" w:rsidRPr="00D964A8" w:rsidRDefault="00FF0DEA" w:rsidP="00BB3C26">
            <w:pPr>
              <w:spacing w:before="120" w:after="120"/>
              <w:jc w:val="center"/>
              <w:rPr>
                <w:sz w:val="28"/>
                <w:szCs w:val="28"/>
              </w:rPr>
            </w:pPr>
            <w:r w:rsidRPr="00D964A8">
              <w:rPr>
                <w:sz w:val="28"/>
                <w:szCs w:val="28"/>
              </w:rPr>
              <w:t>100</w:t>
            </w:r>
          </w:p>
        </w:tc>
        <w:tc>
          <w:tcPr>
            <w:tcW w:w="2400" w:type="dxa"/>
          </w:tcPr>
          <w:p w:rsidR="00FF0DEA" w:rsidRPr="00D964A8" w:rsidRDefault="00FF0DEA" w:rsidP="00BB3C26">
            <w:pPr>
              <w:spacing w:before="120" w:after="120"/>
              <w:jc w:val="center"/>
              <w:rPr>
                <w:sz w:val="28"/>
                <w:szCs w:val="28"/>
              </w:rPr>
            </w:pPr>
            <w:r w:rsidRPr="00D964A8">
              <w:rPr>
                <w:sz w:val="28"/>
                <w:szCs w:val="28"/>
              </w:rPr>
              <w:t>-</w:t>
            </w:r>
          </w:p>
        </w:tc>
      </w:tr>
      <w:tr w:rsidR="00FF0DEA" w:rsidRPr="00D964A8" w:rsidTr="00BB3C26">
        <w:trPr>
          <w:trHeight w:hRule="exact" w:val="721"/>
          <w:jc w:val="center"/>
        </w:trPr>
        <w:tc>
          <w:tcPr>
            <w:tcW w:w="2188" w:type="dxa"/>
          </w:tcPr>
          <w:p w:rsidR="00FF0DEA" w:rsidRPr="00D964A8" w:rsidRDefault="00FF0DEA" w:rsidP="00BB3C26">
            <w:pPr>
              <w:spacing w:before="120" w:after="120"/>
              <w:jc w:val="center"/>
              <w:rPr>
                <w:sz w:val="28"/>
                <w:szCs w:val="28"/>
              </w:rPr>
            </w:pPr>
            <w:r w:rsidRPr="00D964A8">
              <w:rPr>
                <w:sz w:val="28"/>
                <w:szCs w:val="28"/>
              </w:rPr>
              <w:t>25</w:t>
            </w:r>
          </w:p>
        </w:tc>
        <w:tc>
          <w:tcPr>
            <w:tcW w:w="2476" w:type="dxa"/>
          </w:tcPr>
          <w:p w:rsidR="00FF0DEA" w:rsidRPr="00D964A8" w:rsidRDefault="00FF0DEA" w:rsidP="00BB3C26">
            <w:pPr>
              <w:spacing w:before="120" w:after="120"/>
              <w:jc w:val="center"/>
              <w:rPr>
                <w:sz w:val="28"/>
                <w:szCs w:val="28"/>
              </w:rPr>
            </w:pPr>
            <w:r w:rsidRPr="00D964A8">
              <w:rPr>
                <w:sz w:val="28"/>
                <w:szCs w:val="28"/>
              </w:rPr>
              <w:t>-</w:t>
            </w:r>
          </w:p>
        </w:tc>
        <w:tc>
          <w:tcPr>
            <w:tcW w:w="2476" w:type="dxa"/>
          </w:tcPr>
          <w:p w:rsidR="00FF0DEA" w:rsidRPr="00D964A8" w:rsidRDefault="00FF0DEA" w:rsidP="00BB3C26">
            <w:pPr>
              <w:spacing w:before="120" w:after="120"/>
              <w:jc w:val="center"/>
              <w:rPr>
                <w:sz w:val="28"/>
                <w:szCs w:val="28"/>
              </w:rPr>
            </w:pPr>
            <w:r w:rsidRPr="00D964A8">
              <w:rPr>
                <w:sz w:val="28"/>
                <w:szCs w:val="28"/>
              </w:rPr>
              <w:t>79 ÷ 90</w:t>
            </w:r>
          </w:p>
        </w:tc>
        <w:tc>
          <w:tcPr>
            <w:tcW w:w="2400" w:type="dxa"/>
          </w:tcPr>
          <w:p w:rsidR="00FF0DEA" w:rsidRPr="00D964A8" w:rsidRDefault="00FF0DEA" w:rsidP="00BB3C26">
            <w:pPr>
              <w:spacing w:before="120" w:after="120"/>
              <w:jc w:val="center"/>
              <w:rPr>
                <w:sz w:val="28"/>
                <w:szCs w:val="28"/>
              </w:rPr>
            </w:pPr>
            <w:r w:rsidRPr="00D964A8">
              <w:rPr>
                <w:sz w:val="28"/>
                <w:szCs w:val="28"/>
              </w:rPr>
              <w:t>100</w:t>
            </w:r>
          </w:p>
        </w:tc>
      </w:tr>
      <w:tr w:rsidR="00FF0DEA" w:rsidRPr="00D964A8" w:rsidTr="00BB3C26">
        <w:trPr>
          <w:trHeight w:hRule="exact" w:val="713"/>
          <w:jc w:val="center"/>
        </w:trPr>
        <w:tc>
          <w:tcPr>
            <w:tcW w:w="2188" w:type="dxa"/>
          </w:tcPr>
          <w:p w:rsidR="00FF0DEA" w:rsidRPr="00D964A8" w:rsidRDefault="00FF0DEA" w:rsidP="00BB3C26">
            <w:pPr>
              <w:spacing w:before="120" w:after="120"/>
              <w:jc w:val="center"/>
              <w:rPr>
                <w:sz w:val="28"/>
                <w:szCs w:val="28"/>
              </w:rPr>
            </w:pPr>
            <w:r w:rsidRPr="00D964A8">
              <w:rPr>
                <w:sz w:val="28"/>
                <w:szCs w:val="28"/>
              </w:rPr>
              <w:t>19</w:t>
            </w:r>
          </w:p>
        </w:tc>
        <w:tc>
          <w:tcPr>
            <w:tcW w:w="2476" w:type="dxa"/>
          </w:tcPr>
          <w:p w:rsidR="00FF0DEA" w:rsidRPr="00D964A8" w:rsidRDefault="00FF0DEA" w:rsidP="00BB3C26">
            <w:pPr>
              <w:spacing w:before="120" w:after="120"/>
              <w:jc w:val="center"/>
              <w:rPr>
                <w:sz w:val="28"/>
                <w:szCs w:val="28"/>
              </w:rPr>
            </w:pPr>
            <w:r w:rsidRPr="00D964A8">
              <w:rPr>
                <w:sz w:val="28"/>
                <w:szCs w:val="28"/>
              </w:rPr>
              <w:t>58 ÷ 78</w:t>
            </w:r>
          </w:p>
        </w:tc>
        <w:tc>
          <w:tcPr>
            <w:tcW w:w="2476" w:type="dxa"/>
          </w:tcPr>
          <w:p w:rsidR="00FF0DEA" w:rsidRPr="00D964A8" w:rsidRDefault="00FF0DEA" w:rsidP="00BB3C26">
            <w:pPr>
              <w:spacing w:before="120" w:after="120"/>
              <w:jc w:val="center"/>
              <w:rPr>
                <w:sz w:val="28"/>
                <w:szCs w:val="28"/>
              </w:rPr>
            </w:pPr>
            <w:r w:rsidRPr="00D964A8">
              <w:rPr>
                <w:sz w:val="28"/>
                <w:szCs w:val="28"/>
              </w:rPr>
              <w:t>67 ÷ 83</w:t>
            </w:r>
          </w:p>
        </w:tc>
        <w:tc>
          <w:tcPr>
            <w:tcW w:w="2400" w:type="dxa"/>
          </w:tcPr>
          <w:p w:rsidR="00FF0DEA" w:rsidRPr="00D964A8" w:rsidRDefault="00FF0DEA" w:rsidP="00BB3C26">
            <w:pPr>
              <w:spacing w:before="120" w:after="120"/>
              <w:jc w:val="center"/>
              <w:rPr>
                <w:sz w:val="28"/>
                <w:szCs w:val="28"/>
              </w:rPr>
            </w:pPr>
            <w:r w:rsidRPr="00D964A8">
              <w:rPr>
                <w:sz w:val="28"/>
                <w:szCs w:val="28"/>
              </w:rPr>
              <w:t>90 ÷ 100</w:t>
            </w:r>
          </w:p>
        </w:tc>
      </w:tr>
      <w:tr w:rsidR="00FF0DEA" w:rsidRPr="00D964A8" w:rsidTr="00BB3C26">
        <w:trPr>
          <w:jc w:val="center"/>
        </w:trPr>
        <w:tc>
          <w:tcPr>
            <w:tcW w:w="2188" w:type="dxa"/>
          </w:tcPr>
          <w:p w:rsidR="00FF0DEA" w:rsidRPr="00D964A8" w:rsidRDefault="00FF0DEA" w:rsidP="00BB3C26">
            <w:pPr>
              <w:spacing w:before="120" w:after="120"/>
              <w:jc w:val="center"/>
              <w:rPr>
                <w:sz w:val="28"/>
                <w:szCs w:val="28"/>
              </w:rPr>
            </w:pPr>
            <w:r w:rsidRPr="00D964A8">
              <w:rPr>
                <w:sz w:val="28"/>
                <w:szCs w:val="28"/>
              </w:rPr>
              <w:t>9,5</w:t>
            </w:r>
          </w:p>
        </w:tc>
        <w:tc>
          <w:tcPr>
            <w:tcW w:w="2476" w:type="dxa"/>
          </w:tcPr>
          <w:p w:rsidR="00FF0DEA" w:rsidRPr="00D964A8" w:rsidRDefault="00FF0DEA" w:rsidP="00BB3C26">
            <w:pPr>
              <w:spacing w:before="120" w:after="120"/>
              <w:jc w:val="center"/>
              <w:rPr>
                <w:sz w:val="28"/>
                <w:szCs w:val="28"/>
              </w:rPr>
            </w:pPr>
            <w:r w:rsidRPr="00D964A8">
              <w:rPr>
                <w:sz w:val="28"/>
                <w:szCs w:val="28"/>
              </w:rPr>
              <w:t>39 ÷ 59</w:t>
            </w:r>
          </w:p>
        </w:tc>
        <w:tc>
          <w:tcPr>
            <w:tcW w:w="2476" w:type="dxa"/>
          </w:tcPr>
          <w:p w:rsidR="00FF0DEA" w:rsidRPr="00D964A8" w:rsidRDefault="00FF0DEA" w:rsidP="00BB3C26">
            <w:pPr>
              <w:spacing w:before="120" w:after="120"/>
              <w:jc w:val="center"/>
              <w:rPr>
                <w:sz w:val="28"/>
                <w:szCs w:val="28"/>
              </w:rPr>
            </w:pPr>
            <w:r w:rsidRPr="00D964A8">
              <w:rPr>
                <w:sz w:val="28"/>
                <w:szCs w:val="28"/>
              </w:rPr>
              <w:t>49 ÷ 64</w:t>
            </w:r>
          </w:p>
        </w:tc>
        <w:tc>
          <w:tcPr>
            <w:tcW w:w="2400" w:type="dxa"/>
          </w:tcPr>
          <w:p w:rsidR="00FF0DEA" w:rsidRPr="00D964A8" w:rsidRDefault="00FF0DEA" w:rsidP="00BB3C26">
            <w:pPr>
              <w:spacing w:before="120" w:after="120"/>
              <w:jc w:val="center"/>
              <w:rPr>
                <w:sz w:val="28"/>
                <w:szCs w:val="28"/>
              </w:rPr>
            </w:pPr>
            <w:r w:rsidRPr="00D964A8">
              <w:rPr>
                <w:sz w:val="28"/>
                <w:szCs w:val="28"/>
              </w:rPr>
              <w:t>58 ÷ 73</w:t>
            </w:r>
          </w:p>
        </w:tc>
      </w:tr>
      <w:tr w:rsidR="00FF0DEA" w:rsidRPr="00D964A8" w:rsidTr="00BB3C26">
        <w:trPr>
          <w:jc w:val="center"/>
        </w:trPr>
        <w:tc>
          <w:tcPr>
            <w:tcW w:w="2188" w:type="dxa"/>
          </w:tcPr>
          <w:p w:rsidR="00FF0DEA" w:rsidRPr="00D964A8" w:rsidRDefault="00FF0DEA" w:rsidP="00BB3C26">
            <w:pPr>
              <w:spacing w:before="120" w:after="120"/>
              <w:jc w:val="center"/>
              <w:rPr>
                <w:sz w:val="28"/>
                <w:szCs w:val="28"/>
              </w:rPr>
            </w:pPr>
            <w:r w:rsidRPr="00D964A8">
              <w:rPr>
                <w:sz w:val="28"/>
                <w:szCs w:val="28"/>
              </w:rPr>
              <w:t>4,75</w:t>
            </w:r>
          </w:p>
        </w:tc>
        <w:tc>
          <w:tcPr>
            <w:tcW w:w="2476" w:type="dxa"/>
          </w:tcPr>
          <w:p w:rsidR="00FF0DEA" w:rsidRPr="00D964A8" w:rsidRDefault="00FF0DEA" w:rsidP="00BB3C26">
            <w:pPr>
              <w:spacing w:before="120" w:after="120"/>
              <w:jc w:val="center"/>
              <w:rPr>
                <w:sz w:val="28"/>
                <w:szCs w:val="28"/>
              </w:rPr>
            </w:pPr>
            <w:r w:rsidRPr="00D964A8">
              <w:rPr>
                <w:sz w:val="28"/>
                <w:szCs w:val="28"/>
              </w:rPr>
              <w:t>24 ÷ 39</w:t>
            </w:r>
          </w:p>
        </w:tc>
        <w:tc>
          <w:tcPr>
            <w:tcW w:w="2476" w:type="dxa"/>
          </w:tcPr>
          <w:p w:rsidR="00FF0DEA" w:rsidRPr="00D964A8" w:rsidRDefault="00FF0DEA" w:rsidP="00BB3C26">
            <w:pPr>
              <w:spacing w:before="120" w:after="120"/>
              <w:jc w:val="center"/>
              <w:rPr>
                <w:sz w:val="28"/>
                <w:szCs w:val="28"/>
              </w:rPr>
            </w:pPr>
            <w:r w:rsidRPr="00D964A8">
              <w:rPr>
                <w:sz w:val="28"/>
                <w:szCs w:val="28"/>
              </w:rPr>
              <w:t>34 ÷ 54</w:t>
            </w:r>
          </w:p>
        </w:tc>
        <w:tc>
          <w:tcPr>
            <w:tcW w:w="2400" w:type="dxa"/>
          </w:tcPr>
          <w:p w:rsidR="00FF0DEA" w:rsidRPr="00D964A8" w:rsidRDefault="00FF0DEA" w:rsidP="00BB3C26">
            <w:pPr>
              <w:spacing w:before="120" w:after="120"/>
              <w:jc w:val="center"/>
              <w:rPr>
                <w:sz w:val="28"/>
                <w:szCs w:val="28"/>
              </w:rPr>
            </w:pPr>
            <w:r w:rsidRPr="00D964A8">
              <w:rPr>
                <w:sz w:val="28"/>
                <w:szCs w:val="28"/>
              </w:rPr>
              <w:t>39 ÷ 59</w:t>
            </w:r>
          </w:p>
        </w:tc>
      </w:tr>
      <w:tr w:rsidR="00FF0DEA" w:rsidRPr="00D964A8" w:rsidTr="00BB3C26">
        <w:trPr>
          <w:jc w:val="center"/>
        </w:trPr>
        <w:tc>
          <w:tcPr>
            <w:tcW w:w="2188" w:type="dxa"/>
          </w:tcPr>
          <w:p w:rsidR="00FF0DEA" w:rsidRPr="00D964A8" w:rsidRDefault="00FF0DEA" w:rsidP="00BB3C26">
            <w:pPr>
              <w:spacing w:before="120" w:after="120"/>
              <w:jc w:val="center"/>
              <w:rPr>
                <w:sz w:val="28"/>
                <w:szCs w:val="28"/>
              </w:rPr>
            </w:pPr>
            <w:r w:rsidRPr="00D964A8">
              <w:rPr>
                <w:sz w:val="28"/>
                <w:szCs w:val="28"/>
              </w:rPr>
              <w:t>2,36</w:t>
            </w:r>
          </w:p>
        </w:tc>
        <w:tc>
          <w:tcPr>
            <w:tcW w:w="2476" w:type="dxa"/>
          </w:tcPr>
          <w:p w:rsidR="00FF0DEA" w:rsidRPr="00D964A8" w:rsidRDefault="00FF0DEA" w:rsidP="00BB3C26">
            <w:pPr>
              <w:spacing w:before="120" w:after="120"/>
              <w:jc w:val="center"/>
              <w:rPr>
                <w:sz w:val="28"/>
                <w:szCs w:val="28"/>
              </w:rPr>
            </w:pPr>
            <w:r w:rsidRPr="00D964A8">
              <w:rPr>
                <w:sz w:val="28"/>
                <w:szCs w:val="28"/>
              </w:rPr>
              <w:t>15 ÷ 30</w:t>
            </w:r>
          </w:p>
        </w:tc>
        <w:tc>
          <w:tcPr>
            <w:tcW w:w="2476" w:type="dxa"/>
          </w:tcPr>
          <w:p w:rsidR="00FF0DEA" w:rsidRPr="00D964A8" w:rsidRDefault="00FF0DEA" w:rsidP="00BB3C26">
            <w:pPr>
              <w:spacing w:before="120" w:after="120"/>
              <w:jc w:val="center"/>
              <w:rPr>
                <w:sz w:val="28"/>
                <w:szCs w:val="28"/>
              </w:rPr>
            </w:pPr>
            <w:r w:rsidRPr="00D964A8">
              <w:rPr>
                <w:sz w:val="28"/>
                <w:szCs w:val="28"/>
              </w:rPr>
              <w:t>25 ÷ 40</w:t>
            </w:r>
          </w:p>
        </w:tc>
        <w:tc>
          <w:tcPr>
            <w:tcW w:w="2400" w:type="dxa"/>
          </w:tcPr>
          <w:p w:rsidR="00FF0DEA" w:rsidRPr="00D964A8" w:rsidRDefault="00FF0DEA" w:rsidP="00BB3C26">
            <w:pPr>
              <w:spacing w:before="120" w:after="120"/>
              <w:jc w:val="center"/>
              <w:rPr>
                <w:sz w:val="28"/>
                <w:szCs w:val="28"/>
              </w:rPr>
            </w:pPr>
            <w:r w:rsidRPr="00D964A8">
              <w:rPr>
                <w:sz w:val="28"/>
                <w:szCs w:val="28"/>
              </w:rPr>
              <w:t>30 ÷ 45</w:t>
            </w:r>
          </w:p>
        </w:tc>
      </w:tr>
      <w:tr w:rsidR="00FF0DEA" w:rsidRPr="00D964A8" w:rsidTr="00BB3C26">
        <w:trPr>
          <w:trHeight w:hRule="exact" w:val="782"/>
          <w:jc w:val="center"/>
        </w:trPr>
        <w:tc>
          <w:tcPr>
            <w:tcW w:w="2188" w:type="dxa"/>
          </w:tcPr>
          <w:p w:rsidR="00FF0DEA" w:rsidRPr="00D964A8" w:rsidRDefault="00FF0DEA" w:rsidP="00BB3C26">
            <w:pPr>
              <w:spacing w:before="120" w:after="120"/>
              <w:jc w:val="center"/>
              <w:rPr>
                <w:sz w:val="28"/>
                <w:szCs w:val="28"/>
              </w:rPr>
            </w:pPr>
            <w:r w:rsidRPr="00D964A8">
              <w:rPr>
                <w:sz w:val="28"/>
                <w:szCs w:val="28"/>
              </w:rPr>
              <w:t>0,425</w:t>
            </w:r>
          </w:p>
        </w:tc>
        <w:tc>
          <w:tcPr>
            <w:tcW w:w="2476" w:type="dxa"/>
          </w:tcPr>
          <w:p w:rsidR="00FF0DEA" w:rsidRPr="00D964A8" w:rsidRDefault="00FF0DEA" w:rsidP="00BB3C26">
            <w:pPr>
              <w:spacing w:before="120" w:after="120"/>
              <w:jc w:val="center"/>
              <w:rPr>
                <w:sz w:val="28"/>
                <w:szCs w:val="28"/>
              </w:rPr>
            </w:pPr>
            <w:r w:rsidRPr="00D964A8">
              <w:rPr>
                <w:sz w:val="28"/>
                <w:szCs w:val="28"/>
              </w:rPr>
              <w:t>7 ÷ 19</w:t>
            </w:r>
          </w:p>
        </w:tc>
        <w:tc>
          <w:tcPr>
            <w:tcW w:w="2476" w:type="dxa"/>
          </w:tcPr>
          <w:p w:rsidR="00FF0DEA" w:rsidRPr="00D964A8" w:rsidRDefault="00FF0DEA" w:rsidP="00BB3C26">
            <w:pPr>
              <w:spacing w:before="120" w:after="120"/>
              <w:jc w:val="center"/>
              <w:rPr>
                <w:sz w:val="28"/>
                <w:szCs w:val="28"/>
              </w:rPr>
            </w:pPr>
            <w:r w:rsidRPr="00D964A8">
              <w:rPr>
                <w:sz w:val="28"/>
                <w:szCs w:val="28"/>
              </w:rPr>
              <w:t>12 ÷ 24</w:t>
            </w:r>
          </w:p>
        </w:tc>
        <w:tc>
          <w:tcPr>
            <w:tcW w:w="2400" w:type="dxa"/>
          </w:tcPr>
          <w:p w:rsidR="00FF0DEA" w:rsidRPr="00D964A8" w:rsidRDefault="00FF0DEA" w:rsidP="00BB3C26">
            <w:pPr>
              <w:spacing w:before="120" w:after="120"/>
              <w:jc w:val="center"/>
              <w:rPr>
                <w:sz w:val="28"/>
                <w:szCs w:val="28"/>
              </w:rPr>
            </w:pPr>
            <w:r w:rsidRPr="00D964A8">
              <w:rPr>
                <w:sz w:val="28"/>
                <w:szCs w:val="28"/>
              </w:rPr>
              <w:t>13 ÷ 27</w:t>
            </w:r>
          </w:p>
        </w:tc>
      </w:tr>
      <w:tr w:rsidR="00FF0DEA" w:rsidRPr="00D964A8" w:rsidTr="00BB3C26">
        <w:trPr>
          <w:jc w:val="center"/>
        </w:trPr>
        <w:tc>
          <w:tcPr>
            <w:tcW w:w="2188" w:type="dxa"/>
          </w:tcPr>
          <w:p w:rsidR="00FF0DEA" w:rsidRPr="00D964A8" w:rsidRDefault="00FF0DEA" w:rsidP="00BB3C26">
            <w:pPr>
              <w:spacing w:before="120" w:after="120"/>
              <w:jc w:val="center"/>
              <w:rPr>
                <w:sz w:val="28"/>
                <w:szCs w:val="28"/>
              </w:rPr>
            </w:pPr>
            <w:r w:rsidRPr="00D964A8">
              <w:rPr>
                <w:sz w:val="28"/>
                <w:szCs w:val="28"/>
              </w:rPr>
              <w:t>0,075</w:t>
            </w:r>
          </w:p>
        </w:tc>
        <w:tc>
          <w:tcPr>
            <w:tcW w:w="2476" w:type="dxa"/>
          </w:tcPr>
          <w:p w:rsidR="00FF0DEA" w:rsidRPr="00D964A8" w:rsidRDefault="00FF0DEA" w:rsidP="00BB3C26">
            <w:pPr>
              <w:spacing w:before="120" w:after="120"/>
              <w:jc w:val="center"/>
              <w:rPr>
                <w:sz w:val="28"/>
                <w:szCs w:val="28"/>
              </w:rPr>
            </w:pPr>
            <w:r w:rsidRPr="00D964A8">
              <w:rPr>
                <w:sz w:val="28"/>
                <w:szCs w:val="28"/>
              </w:rPr>
              <w:t>2 ÷ 12</w:t>
            </w:r>
          </w:p>
        </w:tc>
        <w:tc>
          <w:tcPr>
            <w:tcW w:w="2476" w:type="dxa"/>
          </w:tcPr>
          <w:p w:rsidR="00FF0DEA" w:rsidRPr="00D964A8" w:rsidRDefault="00FF0DEA" w:rsidP="00BB3C26">
            <w:pPr>
              <w:spacing w:before="120" w:after="120"/>
              <w:jc w:val="center"/>
              <w:rPr>
                <w:sz w:val="28"/>
                <w:szCs w:val="28"/>
              </w:rPr>
            </w:pPr>
            <w:r w:rsidRPr="00D964A8">
              <w:rPr>
                <w:sz w:val="28"/>
                <w:szCs w:val="28"/>
              </w:rPr>
              <w:t>2 ÷ 12</w:t>
            </w:r>
          </w:p>
        </w:tc>
        <w:tc>
          <w:tcPr>
            <w:tcW w:w="2400" w:type="dxa"/>
          </w:tcPr>
          <w:p w:rsidR="00FF0DEA" w:rsidRPr="00D964A8" w:rsidRDefault="00FF0DEA" w:rsidP="00BB3C26">
            <w:pPr>
              <w:spacing w:before="120" w:after="120"/>
              <w:jc w:val="center"/>
              <w:rPr>
                <w:sz w:val="28"/>
                <w:szCs w:val="28"/>
              </w:rPr>
            </w:pPr>
            <w:r w:rsidRPr="00D964A8">
              <w:rPr>
                <w:sz w:val="28"/>
                <w:szCs w:val="28"/>
              </w:rPr>
              <w:t>2 ÷ 12</w:t>
            </w:r>
          </w:p>
        </w:tc>
      </w:tr>
    </w:tbl>
    <w:p w:rsidR="00FF0DEA" w:rsidRPr="00D964A8" w:rsidRDefault="00FF0DEA" w:rsidP="00FF0DEA">
      <w:pPr>
        <w:spacing w:before="120" w:after="120"/>
        <w:rPr>
          <w:sz w:val="28"/>
          <w:szCs w:val="28"/>
        </w:rPr>
      </w:pPr>
      <w:r w:rsidRPr="00D964A8">
        <w:rPr>
          <w:sz w:val="28"/>
          <w:szCs w:val="28"/>
        </w:rPr>
        <w:t xml:space="preserve">        Việc lựa chọn loại CPĐD (theo cỡ hạt danh định có đường kính lớn nhất D</w:t>
      </w:r>
      <w:r w:rsidRPr="00D964A8">
        <w:rPr>
          <w:sz w:val="28"/>
          <w:szCs w:val="28"/>
          <w:vertAlign w:val="subscript"/>
        </w:rPr>
        <w:t>max</w:t>
      </w:r>
      <w:r w:rsidRPr="00D964A8">
        <w:rPr>
          <w:sz w:val="28"/>
          <w:szCs w:val="28"/>
        </w:rPr>
        <w:t xml:space="preserve"> quy ước) phải căn cứ vào chiều dày thiết kế của lớp móng, theo đó: Cấp phối loại D</w:t>
      </w:r>
      <w:r w:rsidRPr="00D964A8">
        <w:rPr>
          <w:sz w:val="28"/>
          <w:szCs w:val="28"/>
          <w:vertAlign w:val="subscript"/>
        </w:rPr>
        <w:t>max</w:t>
      </w:r>
      <w:r w:rsidRPr="00D964A8">
        <w:rPr>
          <w:sz w:val="28"/>
          <w:szCs w:val="28"/>
        </w:rPr>
        <w:t>=37,5mm thích hợp dùng cho lớp móng dưới; Cấp phối loại D</w:t>
      </w:r>
      <w:r w:rsidRPr="00D964A8">
        <w:rPr>
          <w:sz w:val="28"/>
          <w:szCs w:val="28"/>
          <w:vertAlign w:val="subscript"/>
        </w:rPr>
        <w:t xml:space="preserve">max </w:t>
      </w:r>
      <w:r w:rsidRPr="00D964A8">
        <w:rPr>
          <w:sz w:val="28"/>
          <w:szCs w:val="28"/>
        </w:rPr>
        <w:t>= 25mm thích hợp dùng cho lớp móng trên; Cấp phối loại D</w:t>
      </w:r>
      <w:r w:rsidRPr="00D964A8">
        <w:rPr>
          <w:sz w:val="28"/>
          <w:szCs w:val="28"/>
          <w:vertAlign w:val="subscript"/>
        </w:rPr>
        <w:t xml:space="preserve">max </w:t>
      </w:r>
      <w:r w:rsidRPr="00D964A8">
        <w:rPr>
          <w:sz w:val="28"/>
          <w:szCs w:val="28"/>
        </w:rPr>
        <w:t>= 19mm thích hợp dùng cho việc bù vênh và tăng cường trên các kết cấu mặt đường cũ trong nâng cấp, cải tạo.</w:t>
      </w:r>
    </w:p>
    <w:p w:rsidR="00FF0DEA" w:rsidRPr="00D964A8" w:rsidRDefault="00FF0DEA" w:rsidP="00FF0DEA">
      <w:pPr>
        <w:spacing w:before="120" w:after="120"/>
        <w:ind w:firstLine="720"/>
        <w:jc w:val="center"/>
        <w:rPr>
          <w:b/>
          <w:sz w:val="28"/>
          <w:szCs w:val="28"/>
        </w:rPr>
      </w:pPr>
      <w:r w:rsidRPr="00D964A8">
        <w:rPr>
          <w:b/>
          <w:sz w:val="28"/>
          <w:szCs w:val="28"/>
        </w:rPr>
        <w:t>Bảng 2 –Yêu cầu về chỉ tiêu cơ lý của vật liệu CPĐD</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98"/>
        <w:gridCol w:w="1418"/>
        <w:gridCol w:w="1366"/>
        <w:gridCol w:w="2258"/>
      </w:tblGrid>
      <w:tr w:rsidR="00FF0DEA" w:rsidRPr="00D964A8" w:rsidTr="00BB3C26">
        <w:trPr>
          <w:jc w:val="center"/>
        </w:trPr>
        <w:tc>
          <w:tcPr>
            <w:tcW w:w="4498" w:type="dxa"/>
          </w:tcPr>
          <w:p w:rsidR="00FF0DEA" w:rsidRPr="00D964A8" w:rsidRDefault="00FF0DEA" w:rsidP="00BB3C26">
            <w:pPr>
              <w:spacing w:before="120" w:after="120"/>
              <w:jc w:val="center"/>
              <w:rPr>
                <w:b/>
                <w:sz w:val="28"/>
                <w:szCs w:val="28"/>
              </w:rPr>
            </w:pPr>
            <w:r w:rsidRPr="00D964A8">
              <w:rPr>
                <w:b/>
                <w:sz w:val="28"/>
                <w:szCs w:val="28"/>
              </w:rPr>
              <w:t>Chỉ tiêu</w:t>
            </w:r>
          </w:p>
        </w:tc>
        <w:tc>
          <w:tcPr>
            <w:tcW w:w="2784" w:type="dxa"/>
            <w:gridSpan w:val="2"/>
          </w:tcPr>
          <w:p w:rsidR="00FF0DEA" w:rsidRPr="00D964A8" w:rsidRDefault="00FF0DEA" w:rsidP="00BB3C26">
            <w:pPr>
              <w:spacing w:before="120" w:after="120"/>
              <w:jc w:val="center"/>
              <w:rPr>
                <w:b/>
                <w:sz w:val="28"/>
                <w:szCs w:val="28"/>
              </w:rPr>
            </w:pPr>
            <w:r w:rsidRPr="00D964A8">
              <w:rPr>
                <w:b/>
                <w:sz w:val="28"/>
                <w:szCs w:val="28"/>
              </w:rPr>
              <w:t>Cấp phối đá dăm</w:t>
            </w:r>
          </w:p>
        </w:tc>
        <w:tc>
          <w:tcPr>
            <w:tcW w:w="2258" w:type="dxa"/>
          </w:tcPr>
          <w:p w:rsidR="00FF0DEA" w:rsidRPr="00D964A8" w:rsidRDefault="00FF0DEA" w:rsidP="00BB3C26">
            <w:pPr>
              <w:spacing w:before="120" w:after="120"/>
              <w:jc w:val="center"/>
              <w:rPr>
                <w:b/>
                <w:sz w:val="28"/>
                <w:szCs w:val="28"/>
              </w:rPr>
            </w:pPr>
            <w:r w:rsidRPr="00D964A8">
              <w:rPr>
                <w:b/>
                <w:sz w:val="28"/>
                <w:szCs w:val="28"/>
              </w:rPr>
              <w:t>Phương pháp thử</w:t>
            </w:r>
          </w:p>
        </w:tc>
      </w:tr>
      <w:tr w:rsidR="00FF0DEA" w:rsidRPr="00D964A8" w:rsidTr="00BB3C26">
        <w:trPr>
          <w:jc w:val="center"/>
        </w:trPr>
        <w:tc>
          <w:tcPr>
            <w:tcW w:w="4498" w:type="dxa"/>
          </w:tcPr>
          <w:p w:rsidR="00FF0DEA" w:rsidRPr="00D964A8" w:rsidRDefault="00FF0DEA" w:rsidP="00BB3C26">
            <w:pPr>
              <w:spacing w:before="120" w:after="120"/>
              <w:jc w:val="center"/>
              <w:rPr>
                <w:b/>
                <w:sz w:val="28"/>
                <w:szCs w:val="28"/>
              </w:rPr>
            </w:pPr>
          </w:p>
        </w:tc>
        <w:tc>
          <w:tcPr>
            <w:tcW w:w="1418" w:type="dxa"/>
          </w:tcPr>
          <w:p w:rsidR="00FF0DEA" w:rsidRPr="00D964A8" w:rsidRDefault="00FF0DEA" w:rsidP="00BB3C26">
            <w:pPr>
              <w:spacing w:before="120" w:after="120"/>
              <w:jc w:val="center"/>
              <w:rPr>
                <w:b/>
                <w:sz w:val="28"/>
                <w:szCs w:val="28"/>
              </w:rPr>
            </w:pPr>
            <w:r w:rsidRPr="00D964A8">
              <w:rPr>
                <w:b/>
                <w:sz w:val="28"/>
                <w:szCs w:val="28"/>
              </w:rPr>
              <w:t>Loại I</w:t>
            </w:r>
          </w:p>
        </w:tc>
        <w:tc>
          <w:tcPr>
            <w:tcW w:w="1366" w:type="dxa"/>
          </w:tcPr>
          <w:p w:rsidR="00FF0DEA" w:rsidRPr="00D964A8" w:rsidRDefault="00FF0DEA" w:rsidP="00BB3C26">
            <w:pPr>
              <w:spacing w:before="120" w:after="120"/>
              <w:jc w:val="center"/>
              <w:rPr>
                <w:b/>
                <w:sz w:val="28"/>
                <w:szCs w:val="28"/>
              </w:rPr>
            </w:pPr>
            <w:r w:rsidRPr="00D964A8">
              <w:rPr>
                <w:b/>
                <w:sz w:val="28"/>
                <w:szCs w:val="28"/>
              </w:rPr>
              <w:t>Loại II</w:t>
            </w:r>
          </w:p>
        </w:tc>
        <w:tc>
          <w:tcPr>
            <w:tcW w:w="2258" w:type="dxa"/>
          </w:tcPr>
          <w:p w:rsidR="00FF0DEA" w:rsidRPr="00D964A8" w:rsidRDefault="00FF0DEA" w:rsidP="00BB3C26">
            <w:pPr>
              <w:spacing w:before="120" w:after="120"/>
              <w:jc w:val="center"/>
              <w:rPr>
                <w:b/>
                <w:sz w:val="28"/>
                <w:szCs w:val="28"/>
              </w:rPr>
            </w:pPr>
          </w:p>
        </w:tc>
      </w:tr>
      <w:tr w:rsidR="00FF0DEA" w:rsidRPr="00D964A8" w:rsidTr="00BB3C26">
        <w:trPr>
          <w:jc w:val="center"/>
        </w:trPr>
        <w:tc>
          <w:tcPr>
            <w:tcW w:w="4498" w:type="dxa"/>
          </w:tcPr>
          <w:p w:rsidR="00FF0DEA" w:rsidRPr="00D964A8" w:rsidRDefault="00FF0DEA" w:rsidP="00BB3C26">
            <w:pPr>
              <w:spacing w:before="120" w:after="120"/>
              <w:contextualSpacing/>
              <w:rPr>
                <w:sz w:val="28"/>
                <w:szCs w:val="28"/>
                <w:lang w:val="fr-FR"/>
              </w:rPr>
            </w:pPr>
            <w:r w:rsidRPr="00D964A8">
              <w:rPr>
                <w:sz w:val="28"/>
                <w:szCs w:val="28"/>
                <w:lang w:val="fr-FR"/>
              </w:rPr>
              <w:t>1. Độ hao mòn Los-Angeles của cốt liệu (LA), %</w:t>
            </w:r>
          </w:p>
        </w:tc>
        <w:tc>
          <w:tcPr>
            <w:tcW w:w="1418" w:type="dxa"/>
          </w:tcPr>
          <w:p w:rsidR="00FF0DEA" w:rsidRPr="00D964A8" w:rsidRDefault="00FF0DEA" w:rsidP="00BB3C26">
            <w:pPr>
              <w:spacing w:before="120" w:after="120"/>
              <w:jc w:val="center"/>
              <w:rPr>
                <w:sz w:val="28"/>
                <w:szCs w:val="28"/>
              </w:rPr>
            </w:pPr>
            <w:r w:rsidRPr="00D964A8">
              <w:rPr>
                <w:sz w:val="28"/>
                <w:szCs w:val="28"/>
              </w:rPr>
              <w:t>≤35</w:t>
            </w:r>
          </w:p>
        </w:tc>
        <w:tc>
          <w:tcPr>
            <w:tcW w:w="1366" w:type="dxa"/>
          </w:tcPr>
          <w:p w:rsidR="00FF0DEA" w:rsidRPr="00D964A8" w:rsidRDefault="00FF0DEA" w:rsidP="00BB3C26">
            <w:pPr>
              <w:spacing w:before="120" w:after="120"/>
              <w:jc w:val="center"/>
              <w:rPr>
                <w:sz w:val="28"/>
                <w:szCs w:val="28"/>
              </w:rPr>
            </w:pPr>
            <w:r w:rsidRPr="00D964A8">
              <w:rPr>
                <w:sz w:val="28"/>
                <w:szCs w:val="28"/>
              </w:rPr>
              <w:t>≤40</w:t>
            </w:r>
          </w:p>
        </w:tc>
        <w:tc>
          <w:tcPr>
            <w:tcW w:w="2258" w:type="dxa"/>
          </w:tcPr>
          <w:p w:rsidR="00FF0DEA" w:rsidRPr="00D964A8" w:rsidRDefault="00FF0DEA" w:rsidP="00BB3C26">
            <w:pPr>
              <w:spacing w:before="120" w:after="120"/>
              <w:jc w:val="center"/>
              <w:rPr>
                <w:sz w:val="28"/>
                <w:szCs w:val="28"/>
              </w:rPr>
            </w:pPr>
            <w:r w:rsidRPr="00D964A8">
              <w:rPr>
                <w:sz w:val="28"/>
                <w:szCs w:val="28"/>
              </w:rPr>
              <w:t>TCVN 7572-12:2006</w:t>
            </w:r>
          </w:p>
        </w:tc>
      </w:tr>
      <w:tr w:rsidR="00FF0DEA" w:rsidRPr="00D964A8" w:rsidTr="00BB3C26">
        <w:trPr>
          <w:jc w:val="center"/>
        </w:trPr>
        <w:tc>
          <w:tcPr>
            <w:tcW w:w="4498" w:type="dxa"/>
          </w:tcPr>
          <w:p w:rsidR="00FF0DEA" w:rsidRPr="00D964A8" w:rsidRDefault="00FF0DEA" w:rsidP="00BB3C26">
            <w:pPr>
              <w:spacing w:before="120" w:after="120"/>
              <w:rPr>
                <w:sz w:val="28"/>
                <w:szCs w:val="28"/>
              </w:rPr>
            </w:pPr>
            <w:r w:rsidRPr="00D964A8">
              <w:rPr>
                <w:sz w:val="28"/>
                <w:szCs w:val="28"/>
              </w:rPr>
              <w:t>2. Chỉ số sức chịu tải CBR tại độ chặt K98, ngâm nước 96h, %</w:t>
            </w:r>
          </w:p>
        </w:tc>
        <w:tc>
          <w:tcPr>
            <w:tcW w:w="1418" w:type="dxa"/>
          </w:tcPr>
          <w:p w:rsidR="00FF0DEA" w:rsidRPr="00D964A8" w:rsidRDefault="00FF0DEA" w:rsidP="00BB3C26">
            <w:pPr>
              <w:spacing w:before="120" w:after="120"/>
              <w:jc w:val="center"/>
              <w:rPr>
                <w:sz w:val="28"/>
                <w:szCs w:val="28"/>
              </w:rPr>
            </w:pPr>
            <w:r w:rsidRPr="00D964A8">
              <w:rPr>
                <w:color w:val="000000"/>
                <w:sz w:val="28"/>
                <w:szCs w:val="28"/>
              </w:rPr>
              <w:t>≥100</w:t>
            </w:r>
          </w:p>
        </w:tc>
        <w:tc>
          <w:tcPr>
            <w:tcW w:w="1366" w:type="dxa"/>
          </w:tcPr>
          <w:p w:rsidR="00FF0DEA" w:rsidRPr="00D964A8" w:rsidRDefault="00FF0DEA" w:rsidP="00BB3C26">
            <w:pPr>
              <w:spacing w:before="120" w:after="120"/>
              <w:jc w:val="center"/>
              <w:rPr>
                <w:sz w:val="28"/>
                <w:szCs w:val="28"/>
              </w:rPr>
            </w:pPr>
            <w:r w:rsidRPr="00D964A8">
              <w:rPr>
                <w:sz w:val="28"/>
                <w:szCs w:val="28"/>
              </w:rPr>
              <w:t>-</w:t>
            </w:r>
          </w:p>
        </w:tc>
        <w:tc>
          <w:tcPr>
            <w:tcW w:w="2258" w:type="dxa"/>
          </w:tcPr>
          <w:p w:rsidR="00FF0DEA" w:rsidRPr="00D964A8" w:rsidRDefault="00FF0DEA" w:rsidP="00BB3C26">
            <w:pPr>
              <w:spacing w:before="120" w:after="120"/>
              <w:jc w:val="center"/>
              <w:rPr>
                <w:sz w:val="28"/>
                <w:szCs w:val="28"/>
              </w:rPr>
            </w:pPr>
            <w:r w:rsidRPr="00D964A8">
              <w:rPr>
                <w:sz w:val="28"/>
                <w:szCs w:val="28"/>
              </w:rPr>
              <w:t>22 TCN 332-06</w:t>
            </w:r>
          </w:p>
        </w:tc>
      </w:tr>
      <w:tr w:rsidR="00FF0DEA" w:rsidRPr="00D964A8" w:rsidTr="00BB3C26">
        <w:trPr>
          <w:jc w:val="center"/>
        </w:trPr>
        <w:tc>
          <w:tcPr>
            <w:tcW w:w="4498" w:type="dxa"/>
          </w:tcPr>
          <w:p w:rsidR="00FF0DEA" w:rsidRPr="00D964A8" w:rsidRDefault="00FF0DEA" w:rsidP="00BB3C26">
            <w:pPr>
              <w:spacing w:before="120" w:after="120"/>
              <w:rPr>
                <w:sz w:val="28"/>
                <w:szCs w:val="28"/>
              </w:rPr>
            </w:pPr>
            <w:r w:rsidRPr="00D964A8">
              <w:rPr>
                <w:sz w:val="28"/>
                <w:szCs w:val="28"/>
              </w:rPr>
              <w:t>3. Giới hạn chảy (W</w:t>
            </w:r>
            <w:r w:rsidRPr="00D964A8">
              <w:rPr>
                <w:sz w:val="28"/>
                <w:szCs w:val="28"/>
                <w:vertAlign w:val="subscript"/>
              </w:rPr>
              <w:t>L</w:t>
            </w:r>
            <w:r w:rsidRPr="00D964A8">
              <w:rPr>
                <w:sz w:val="28"/>
                <w:szCs w:val="28"/>
              </w:rPr>
              <w:t>)</w:t>
            </w:r>
            <w:r w:rsidRPr="00D964A8">
              <w:rPr>
                <w:sz w:val="28"/>
                <w:szCs w:val="28"/>
                <w:vertAlign w:val="superscript"/>
              </w:rPr>
              <w:t>1)</w:t>
            </w:r>
            <w:r w:rsidRPr="00D964A8">
              <w:rPr>
                <w:sz w:val="28"/>
                <w:szCs w:val="28"/>
              </w:rPr>
              <w:t>, %</w:t>
            </w:r>
          </w:p>
        </w:tc>
        <w:tc>
          <w:tcPr>
            <w:tcW w:w="1418" w:type="dxa"/>
          </w:tcPr>
          <w:p w:rsidR="00FF0DEA" w:rsidRPr="00D964A8" w:rsidRDefault="00FF0DEA" w:rsidP="00BB3C26">
            <w:pPr>
              <w:spacing w:before="120" w:after="120"/>
              <w:jc w:val="center"/>
              <w:rPr>
                <w:sz w:val="28"/>
                <w:szCs w:val="28"/>
              </w:rPr>
            </w:pPr>
            <w:r w:rsidRPr="00D964A8">
              <w:rPr>
                <w:sz w:val="28"/>
                <w:szCs w:val="28"/>
              </w:rPr>
              <w:t>≤25</w:t>
            </w:r>
          </w:p>
        </w:tc>
        <w:tc>
          <w:tcPr>
            <w:tcW w:w="1366" w:type="dxa"/>
          </w:tcPr>
          <w:p w:rsidR="00FF0DEA" w:rsidRPr="00D964A8" w:rsidRDefault="00FF0DEA" w:rsidP="00BB3C26">
            <w:pPr>
              <w:spacing w:before="120" w:after="120"/>
              <w:jc w:val="center"/>
              <w:rPr>
                <w:sz w:val="28"/>
                <w:szCs w:val="28"/>
              </w:rPr>
            </w:pPr>
            <w:r w:rsidRPr="00D964A8">
              <w:rPr>
                <w:sz w:val="28"/>
                <w:szCs w:val="28"/>
              </w:rPr>
              <w:t>≤35</w:t>
            </w:r>
          </w:p>
        </w:tc>
        <w:tc>
          <w:tcPr>
            <w:tcW w:w="2258" w:type="dxa"/>
          </w:tcPr>
          <w:p w:rsidR="00FF0DEA" w:rsidRPr="00D964A8" w:rsidRDefault="00FF0DEA" w:rsidP="00BB3C26">
            <w:pPr>
              <w:spacing w:before="120" w:after="120"/>
              <w:jc w:val="center"/>
              <w:rPr>
                <w:sz w:val="28"/>
                <w:szCs w:val="28"/>
              </w:rPr>
            </w:pPr>
            <w:r w:rsidRPr="00D964A8">
              <w:rPr>
                <w:sz w:val="28"/>
                <w:szCs w:val="28"/>
              </w:rPr>
              <w:t>TCVN 4197:1995</w:t>
            </w:r>
          </w:p>
        </w:tc>
      </w:tr>
      <w:tr w:rsidR="00FF0DEA" w:rsidRPr="00D964A8" w:rsidTr="00BB3C26">
        <w:trPr>
          <w:jc w:val="center"/>
        </w:trPr>
        <w:tc>
          <w:tcPr>
            <w:tcW w:w="4498" w:type="dxa"/>
          </w:tcPr>
          <w:p w:rsidR="00FF0DEA" w:rsidRPr="00D964A8" w:rsidRDefault="00FF0DEA" w:rsidP="00BB3C26">
            <w:pPr>
              <w:spacing w:before="120" w:after="120"/>
              <w:rPr>
                <w:sz w:val="28"/>
                <w:szCs w:val="28"/>
              </w:rPr>
            </w:pPr>
            <w:r w:rsidRPr="00D964A8">
              <w:rPr>
                <w:sz w:val="28"/>
                <w:szCs w:val="28"/>
              </w:rPr>
              <w:t>4. Chỉ số dẻo (I</w:t>
            </w:r>
            <w:r w:rsidRPr="00D964A8">
              <w:rPr>
                <w:sz w:val="28"/>
                <w:szCs w:val="28"/>
                <w:vertAlign w:val="subscript"/>
              </w:rPr>
              <w:t>p</w:t>
            </w:r>
            <w:r w:rsidRPr="00D964A8">
              <w:rPr>
                <w:sz w:val="28"/>
                <w:szCs w:val="28"/>
              </w:rPr>
              <w:t>)</w:t>
            </w:r>
            <w:r w:rsidRPr="00D964A8">
              <w:rPr>
                <w:sz w:val="28"/>
                <w:szCs w:val="28"/>
                <w:vertAlign w:val="superscript"/>
              </w:rPr>
              <w:t>1)</w:t>
            </w:r>
            <w:r w:rsidRPr="00D964A8">
              <w:rPr>
                <w:sz w:val="28"/>
                <w:szCs w:val="28"/>
              </w:rPr>
              <w:t>, %</w:t>
            </w:r>
          </w:p>
        </w:tc>
        <w:tc>
          <w:tcPr>
            <w:tcW w:w="1418" w:type="dxa"/>
          </w:tcPr>
          <w:p w:rsidR="00FF0DEA" w:rsidRPr="00D964A8" w:rsidRDefault="00FF0DEA" w:rsidP="00BB3C26">
            <w:pPr>
              <w:spacing w:before="120" w:after="120"/>
              <w:jc w:val="center"/>
              <w:rPr>
                <w:sz w:val="28"/>
                <w:szCs w:val="28"/>
              </w:rPr>
            </w:pPr>
            <w:r w:rsidRPr="00D964A8">
              <w:rPr>
                <w:sz w:val="28"/>
                <w:szCs w:val="28"/>
              </w:rPr>
              <w:t>≤6</w:t>
            </w:r>
          </w:p>
        </w:tc>
        <w:tc>
          <w:tcPr>
            <w:tcW w:w="1366" w:type="dxa"/>
          </w:tcPr>
          <w:p w:rsidR="00FF0DEA" w:rsidRPr="00D964A8" w:rsidRDefault="00FF0DEA" w:rsidP="00BB3C26">
            <w:pPr>
              <w:spacing w:before="120" w:after="120"/>
              <w:jc w:val="center"/>
              <w:rPr>
                <w:sz w:val="28"/>
                <w:szCs w:val="28"/>
              </w:rPr>
            </w:pPr>
            <w:r w:rsidRPr="00D964A8">
              <w:rPr>
                <w:sz w:val="28"/>
                <w:szCs w:val="28"/>
              </w:rPr>
              <w:t>≤6</w:t>
            </w:r>
          </w:p>
        </w:tc>
        <w:tc>
          <w:tcPr>
            <w:tcW w:w="2258" w:type="dxa"/>
          </w:tcPr>
          <w:p w:rsidR="00FF0DEA" w:rsidRPr="00D964A8" w:rsidRDefault="00FF0DEA" w:rsidP="00BB3C26">
            <w:pPr>
              <w:spacing w:before="120" w:after="120"/>
              <w:jc w:val="center"/>
              <w:rPr>
                <w:sz w:val="28"/>
                <w:szCs w:val="28"/>
              </w:rPr>
            </w:pPr>
            <w:r w:rsidRPr="00D964A8">
              <w:rPr>
                <w:sz w:val="28"/>
                <w:szCs w:val="28"/>
              </w:rPr>
              <w:t>TCVN 4197:1995</w:t>
            </w:r>
          </w:p>
        </w:tc>
      </w:tr>
      <w:tr w:rsidR="00FF0DEA" w:rsidRPr="00D964A8" w:rsidTr="00BB3C26">
        <w:trPr>
          <w:jc w:val="center"/>
        </w:trPr>
        <w:tc>
          <w:tcPr>
            <w:tcW w:w="4498" w:type="dxa"/>
          </w:tcPr>
          <w:p w:rsidR="00FF0DEA" w:rsidRPr="00D964A8" w:rsidRDefault="00FF0DEA" w:rsidP="00BB3C26">
            <w:pPr>
              <w:spacing w:before="120" w:after="120"/>
              <w:rPr>
                <w:sz w:val="28"/>
                <w:szCs w:val="28"/>
              </w:rPr>
            </w:pPr>
            <w:r w:rsidRPr="00D964A8">
              <w:rPr>
                <w:sz w:val="28"/>
                <w:szCs w:val="28"/>
              </w:rPr>
              <w:t>5. Tích số dẻo PP</w:t>
            </w:r>
            <w:r w:rsidRPr="00D964A8">
              <w:rPr>
                <w:sz w:val="28"/>
                <w:szCs w:val="28"/>
                <w:vertAlign w:val="superscript"/>
              </w:rPr>
              <w:t>2)</w:t>
            </w:r>
            <w:r w:rsidRPr="00D964A8">
              <w:rPr>
                <w:sz w:val="28"/>
                <w:szCs w:val="28"/>
              </w:rPr>
              <w:t xml:space="preserve"> (PP= Chỉ số dẻo I</w:t>
            </w:r>
            <w:r w:rsidRPr="00D964A8">
              <w:rPr>
                <w:sz w:val="28"/>
                <w:szCs w:val="28"/>
                <w:vertAlign w:val="subscript"/>
              </w:rPr>
              <w:t>p</w:t>
            </w:r>
            <w:r w:rsidRPr="00D964A8">
              <w:rPr>
                <w:sz w:val="28"/>
                <w:szCs w:val="28"/>
              </w:rPr>
              <w:t xml:space="preserve"> x % lượng lọt qua sàng 0,075mm)</w:t>
            </w:r>
          </w:p>
        </w:tc>
        <w:tc>
          <w:tcPr>
            <w:tcW w:w="1418" w:type="dxa"/>
          </w:tcPr>
          <w:p w:rsidR="00FF0DEA" w:rsidRPr="00D964A8" w:rsidRDefault="00FF0DEA" w:rsidP="00BB3C26">
            <w:pPr>
              <w:spacing w:before="120" w:after="120"/>
              <w:jc w:val="center"/>
              <w:rPr>
                <w:sz w:val="28"/>
                <w:szCs w:val="28"/>
              </w:rPr>
            </w:pPr>
            <w:r w:rsidRPr="00D964A8">
              <w:rPr>
                <w:sz w:val="28"/>
                <w:szCs w:val="28"/>
              </w:rPr>
              <w:t>≤45</w:t>
            </w:r>
          </w:p>
        </w:tc>
        <w:tc>
          <w:tcPr>
            <w:tcW w:w="1366" w:type="dxa"/>
          </w:tcPr>
          <w:p w:rsidR="00FF0DEA" w:rsidRPr="00D964A8" w:rsidRDefault="00FF0DEA" w:rsidP="00BB3C26">
            <w:pPr>
              <w:spacing w:before="120" w:after="120"/>
              <w:jc w:val="center"/>
              <w:rPr>
                <w:sz w:val="28"/>
                <w:szCs w:val="28"/>
              </w:rPr>
            </w:pPr>
            <w:r w:rsidRPr="00D964A8">
              <w:rPr>
                <w:sz w:val="28"/>
                <w:szCs w:val="28"/>
              </w:rPr>
              <w:t>≤60</w:t>
            </w:r>
          </w:p>
        </w:tc>
        <w:tc>
          <w:tcPr>
            <w:tcW w:w="2258" w:type="dxa"/>
          </w:tcPr>
          <w:p w:rsidR="00FF0DEA" w:rsidRPr="00D964A8" w:rsidRDefault="00FF0DEA" w:rsidP="00BB3C26">
            <w:pPr>
              <w:spacing w:before="120" w:after="120"/>
              <w:jc w:val="center"/>
              <w:rPr>
                <w:sz w:val="28"/>
                <w:szCs w:val="28"/>
              </w:rPr>
            </w:pPr>
            <w:r w:rsidRPr="00D964A8">
              <w:rPr>
                <w:sz w:val="28"/>
                <w:szCs w:val="28"/>
              </w:rPr>
              <w:t>-</w:t>
            </w:r>
          </w:p>
        </w:tc>
      </w:tr>
      <w:tr w:rsidR="00FF0DEA" w:rsidRPr="00D964A8" w:rsidTr="00BB3C26">
        <w:trPr>
          <w:jc w:val="center"/>
        </w:trPr>
        <w:tc>
          <w:tcPr>
            <w:tcW w:w="4498" w:type="dxa"/>
          </w:tcPr>
          <w:p w:rsidR="00FF0DEA" w:rsidRPr="00D964A8" w:rsidRDefault="00FF0DEA" w:rsidP="00BB3C26">
            <w:pPr>
              <w:spacing w:before="120" w:after="120"/>
              <w:rPr>
                <w:sz w:val="28"/>
                <w:szCs w:val="28"/>
              </w:rPr>
            </w:pPr>
            <w:r w:rsidRPr="00D964A8">
              <w:rPr>
                <w:sz w:val="28"/>
                <w:szCs w:val="28"/>
              </w:rPr>
              <w:lastRenderedPageBreak/>
              <w:t xml:space="preserve">6. Hàm lượng hạt thoi dẹt </w:t>
            </w:r>
            <w:r w:rsidRPr="00D964A8">
              <w:rPr>
                <w:sz w:val="28"/>
                <w:szCs w:val="28"/>
                <w:vertAlign w:val="superscript"/>
              </w:rPr>
              <w:t>3)</w:t>
            </w:r>
            <w:r w:rsidRPr="00D964A8">
              <w:rPr>
                <w:sz w:val="28"/>
                <w:szCs w:val="28"/>
              </w:rPr>
              <w:t>, %</w:t>
            </w:r>
          </w:p>
        </w:tc>
        <w:tc>
          <w:tcPr>
            <w:tcW w:w="1418" w:type="dxa"/>
          </w:tcPr>
          <w:p w:rsidR="00FF0DEA" w:rsidRPr="00D964A8" w:rsidRDefault="00FF0DEA" w:rsidP="00BB3C26">
            <w:pPr>
              <w:spacing w:before="120" w:after="120"/>
              <w:jc w:val="center"/>
              <w:rPr>
                <w:sz w:val="28"/>
                <w:szCs w:val="28"/>
              </w:rPr>
            </w:pPr>
            <w:r w:rsidRPr="00D964A8">
              <w:rPr>
                <w:sz w:val="28"/>
                <w:szCs w:val="28"/>
              </w:rPr>
              <w:t>≤18</w:t>
            </w:r>
          </w:p>
        </w:tc>
        <w:tc>
          <w:tcPr>
            <w:tcW w:w="1366" w:type="dxa"/>
          </w:tcPr>
          <w:p w:rsidR="00FF0DEA" w:rsidRPr="00D964A8" w:rsidRDefault="00FF0DEA" w:rsidP="00BB3C26">
            <w:pPr>
              <w:spacing w:before="120" w:after="120"/>
              <w:jc w:val="center"/>
              <w:rPr>
                <w:sz w:val="28"/>
                <w:szCs w:val="28"/>
              </w:rPr>
            </w:pPr>
            <w:r w:rsidRPr="00D964A8">
              <w:rPr>
                <w:sz w:val="28"/>
                <w:szCs w:val="28"/>
              </w:rPr>
              <w:t>≤20</w:t>
            </w:r>
          </w:p>
        </w:tc>
        <w:tc>
          <w:tcPr>
            <w:tcW w:w="2258" w:type="dxa"/>
          </w:tcPr>
          <w:p w:rsidR="00FF0DEA" w:rsidRPr="00D964A8" w:rsidRDefault="00FF0DEA" w:rsidP="00BB3C26">
            <w:pPr>
              <w:spacing w:before="120" w:after="120"/>
              <w:jc w:val="center"/>
              <w:rPr>
                <w:sz w:val="28"/>
                <w:szCs w:val="28"/>
              </w:rPr>
            </w:pPr>
            <w:r w:rsidRPr="00D964A8">
              <w:rPr>
                <w:sz w:val="28"/>
                <w:szCs w:val="28"/>
              </w:rPr>
              <w:t>TCVN 7572-2006</w:t>
            </w:r>
          </w:p>
        </w:tc>
      </w:tr>
      <w:tr w:rsidR="00FF0DEA" w:rsidRPr="00D964A8" w:rsidTr="00BB3C26">
        <w:trPr>
          <w:jc w:val="center"/>
        </w:trPr>
        <w:tc>
          <w:tcPr>
            <w:tcW w:w="4498" w:type="dxa"/>
          </w:tcPr>
          <w:p w:rsidR="00FF0DEA" w:rsidRPr="00D964A8" w:rsidRDefault="00FF0DEA" w:rsidP="00BB3C26">
            <w:pPr>
              <w:spacing w:before="120" w:after="120"/>
              <w:rPr>
                <w:sz w:val="28"/>
                <w:szCs w:val="28"/>
              </w:rPr>
            </w:pPr>
            <w:r w:rsidRPr="00D964A8">
              <w:rPr>
                <w:sz w:val="28"/>
                <w:szCs w:val="28"/>
              </w:rPr>
              <w:t>7. Độ chặt đầm nén (K</w:t>
            </w:r>
            <w:r w:rsidRPr="00D964A8">
              <w:rPr>
                <w:sz w:val="28"/>
                <w:szCs w:val="28"/>
                <w:vertAlign w:val="subscript"/>
              </w:rPr>
              <w:t>YC</w:t>
            </w:r>
            <w:r w:rsidRPr="00D964A8">
              <w:rPr>
                <w:sz w:val="28"/>
                <w:szCs w:val="28"/>
              </w:rPr>
              <w:t>), %</w:t>
            </w:r>
          </w:p>
        </w:tc>
        <w:tc>
          <w:tcPr>
            <w:tcW w:w="1418" w:type="dxa"/>
          </w:tcPr>
          <w:p w:rsidR="00FF0DEA" w:rsidRPr="00D964A8" w:rsidRDefault="00FF0DEA" w:rsidP="00BB3C26">
            <w:pPr>
              <w:spacing w:before="120" w:after="120"/>
              <w:jc w:val="center"/>
              <w:rPr>
                <w:color w:val="000000"/>
                <w:sz w:val="28"/>
                <w:szCs w:val="28"/>
              </w:rPr>
            </w:pPr>
            <w:r w:rsidRPr="00D964A8">
              <w:rPr>
                <w:color w:val="000000"/>
                <w:sz w:val="28"/>
                <w:szCs w:val="28"/>
              </w:rPr>
              <w:t>≥98</w:t>
            </w:r>
          </w:p>
        </w:tc>
        <w:tc>
          <w:tcPr>
            <w:tcW w:w="1366" w:type="dxa"/>
          </w:tcPr>
          <w:p w:rsidR="00FF0DEA" w:rsidRPr="00D964A8" w:rsidRDefault="00FF0DEA" w:rsidP="00BB3C26">
            <w:pPr>
              <w:spacing w:before="120" w:after="120"/>
              <w:jc w:val="center"/>
              <w:rPr>
                <w:color w:val="000000"/>
                <w:sz w:val="28"/>
                <w:szCs w:val="28"/>
              </w:rPr>
            </w:pPr>
            <w:r w:rsidRPr="00D964A8">
              <w:rPr>
                <w:color w:val="000000"/>
                <w:sz w:val="28"/>
                <w:szCs w:val="28"/>
              </w:rPr>
              <w:t>≥98</w:t>
            </w:r>
          </w:p>
        </w:tc>
        <w:tc>
          <w:tcPr>
            <w:tcW w:w="2258" w:type="dxa"/>
          </w:tcPr>
          <w:p w:rsidR="00FF0DEA" w:rsidRPr="00D964A8" w:rsidRDefault="00FF0DEA" w:rsidP="00BB3C26">
            <w:pPr>
              <w:spacing w:before="120" w:after="120"/>
              <w:jc w:val="center"/>
              <w:rPr>
                <w:sz w:val="28"/>
                <w:szCs w:val="28"/>
              </w:rPr>
            </w:pPr>
            <w:r w:rsidRPr="00D964A8">
              <w:rPr>
                <w:sz w:val="28"/>
                <w:szCs w:val="28"/>
              </w:rPr>
              <w:t xml:space="preserve">22 TCN 333-06 </w:t>
            </w:r>
            <w:r w:rsidRPr="00D964A8">
              <w:rPr>
                <w:spacing w:val="-14"/>
                <w:sz w:val="28"/>
                <w:szCs w:val="28"/>
              </w:rPr>
              <w:t>(Phương pháp II-D)</w:t>
            </w:r>
          </w:p>
        </w:tc>
      </w:tr>
      <w:tr w:rsidR="00FF0DEA" w:rsidRPr="00D964A8" w:rsidTr="00BB3C26">
        <w:trPr>
          <w:jc w:val="center"/>
        </w:trPr>
        <w:tc>
          <w:tcPr>
            <w:tcW w:w="9540" w:type="dxa"/>
            <w:gridSpan w:val="4"/>
          </w:tcPr>
          <w:p w:rsidR="00FF0DEA" w:rsidRPr="00D964A8" w:rsidRDefault="00FF0DEA" w:rsidP="00BB3C26">
            <w:pPr>
              <w:spacing w:before="60"/>
              <w:rPr>
                <w:sz w:val="28"/>
                <w:szCs w:val="28"/>
              </w:rPr>
            </w:pPr>
            <w:r w:rsidRPr="00D964A8">
              <w:rPr>
                <w:sz w:val="28"/>
                <w:szCs w:val="28"/>
                <w:vertAlign w:val="superscript"/>
              </w:rPr>
              <w:t xml:space="preserve">   1)</w:t>
            </w:r>
            <w:r w:rsidRPr="00D964A8">
              <w:rPr>
                <w:sz w:val="28"/>
                <w:szCs w:val="28"/>
              </w:rPr>
              <w:t xml:space="preserve"> Giới hạn chảy, giới hạn dẻo được xác định bằng thí nghiệm với thành phần hạt lọt qua sang 0,425mm.</w:t>
            </w:r>
          </w:p>
          <w:p w:rsidR="00FF0DEA" w:rsidRPr="00D964A8" w:rsidRDefault="00FF0DEA" w:rsidP="00BB3C26">
            <w:pPr>
              <w:spacing w:before="60"/>
              <w:rPr>
                <w:sz w:val="28"/>
                <w:szCs w:val="28"/>
              </w:rPr>
            </w:pPr>
            <w:r w:rsidRPr="00D964A8">
              <w:rPr>
                <w:sz w:val="28"/>
                <w:szCs w:val="28"/>
                <w:vertAlign w:val="superscript"/>
              </w:rPr>
              <w:t xml:space="preserve">   2)</w:t>
            </w:r>
            <w:r w:rsidRPr="00D964A8">
              <w:rPr>
                <w:sz w:val="28"/>
                <w:szCs w:val="28"/>
              </w:rPr>
              <w:t xml:space="preserve"> Tích số dẻo PP cú nguồn gốc tiếng Anh là Plasticity Product</w:t>
            </w:r>
          </w:p>
          <w:p w:rsidR="00FF0DEA" w:rsidRPr="00D964A8" w:rsidRDefault="00FF0DEA" w:rsidP="00BB3C26">
            <w:pPr>
              <w:spacing w:before="60"/>
              <w:rPr>
                <w:sz w:val="28"/>
                <w:szCs w:val="28"/>
              </w:rPr>
            </w:pPr>
            <w:r w:rsidRPr="00D964A8">
              <w:rPr>
                <w:sz w:val="28"/>
                <w:szCs w:val="28"/>
                <w:vertAlign w:val="superscript"/>
              </w:rPr>
              <w:t xml:space="preserve">   3)</w:t>
            </w:r>
            <w:r w:rsidRPr="00D964A8">
              <w:rPr>
                <w:sz w:val="28"/>
                <w:szCs w:val="28"/>
              </w:rPr>
              <w:t xml:space="preserve"> Hạt thoi dẹt là hạt có chiều dày hoặc chiều ngang nhỏ hơn hoặc bằng 1/3 chiều dài;</w:t>
            </w:r>
          </w:p>
          <w:p w:rsidR="00FF0DEA" w:rsidRPr="00D964A8" w:rsidRDefault="00FF0DEA" w:rsidP="00BB3C26">
            <w:pPr>
              <w:spacing w:before="60"/>
              <w:rPr>
                <w:sz w:val="28"/>
                <w:szCs w:val="28"/>
              </w:rPr>
            </w:pPr>
            <w:r w:rsidRPr="00D964A8">
              <w:rPr>
                <w:sz w:val="28"/>
                <w:szCs w:val="28"/>
              </w:rPr>
              <w:t>Thí nghiệm được thực hiện với các cỡ hạt có đường kính lớn hơn 4,75mm và chiếm trên 5% khối lượng mẫu;</w:t>
            </w:r>
          </w:p>
          <w:p w:rsidR="00FF0DEA" w:rsidRPr="00D964A8" w:rsidRDefault="00FF0DEA" w:rsidP="00BB3C26">
            <w:pPr>
              <w:spacing w:before="60"/>
              <w:rPr>
                <w:sz w:val="28"/>
                <w:szCs w:val="28"/>
              </w:rPr>
            </w:pPr>
            <w:r w:rsidRPr="00D964A8">
              <w:rPr>
                <w:sz w:val="28"/>
                <w:szCs w:val="28"/>
              </w:rPr>
              <w:t>Hàm lượng hạt thoi dẹt của mẫu lấy bằng bình quân gia quyền của các kết quả đã xác định cho từng cỡ hạt</w:t>
            </w:r>
          </w:p>
        </w:tc>
      </w:tr>
    </w:tbl>
    <w:p w:rsidR="00FF0DEA" w:rsidRPr="00D964A8" w:rsidRDefault="00FF0DEA" w:rsidP="00FF0DEA">
      <w:pPr>
        <w:spacing w:before="120" w:line="320" w:lineRule="exact"/>
        <w:ind w:firstLine="720"/>
        <w:rPr>
          <w:sz w:val="28"/>
          <w:szCs w:val="28"/>
        </w:rPr>
      </w:pPr>
      <w:r w:rsidRPr="00D964A8">
        <w:rPr>
          <w:sz w:val="28"/>
          <w:szCs w:val="28"/>
        </w:rPr>
        <w:t>c, Rải và lu lèn móng cấp phối đá dăm</w:t>
      </w:r>
    </w:p>
    <w:p w:rsidR="00FF0DEA" w:rsidRPr="00D964A8" w:rsidRDefault="00FF0DEA" w:rsidP="00FF0DEA">
      <w:pPr>
        <w:spacing w:before="120" w:line="320" w:lineRule="exact"/>
        <w:ind w:firstLine="720"/>
        <w:rPr>
          <w:sz w:val="28"/>
          <w:szCs w:val="28"/>
        </w:rPr>
      </w:pPr>
      <w:r w:rsidRPr="00D964A8">
        <w:rPr>
          <w:sz w:val="28"/>
          <w:szCs w:val="28"/>
        </w:rPr>
        <w:t xml:space="preserve">+ Chuẩn bị tạo khuôn cho móng đường: nền đường trước khi rải lớp móng đá dăm phải được gọt sửa tạo mui luyện theo thiết kế. </w:t>
      </w:r>
    </w:p>
    <w:p w:rsidR="00FF0DEA" w:rsidRPr="00D964A8" w:rsidRDefault="00FF0DEA" w:rsidP="00FF0DEA">
      <w:pPr>
        <w:spacing w:before="120" w:line="320" w:lineRule="exact"/>
        <w:ind w:firstLine="720"/>
        <w:rPr>
          <w:color w:val="FF0000"/>
          <w:sz w:val="28"/>
          <w:szCs w:val="28"/>
        </w:rPr>
      </w:pPr>
      <w:r w:rsidRPr="00D964A8">
        <w:rPr>
          <w:sz w:val="28"/>
          <w:szCs w:val="28"/>
        </w:rPr>
        <w:t xml:space="preserve">+ Rải vật liệu: Thao tác tốc độ rải phải đều, chiều dày lớp rải theo quy định của quy trình. Đá dăm được rải và tạo dạng không được phân lớp giữa các hạt, vật liệu bị phân lớp phải loại ra. </w:t>
      </w:r>
    </w:p>
    <w:p w:rsidR="00FF0DEA" w:rsidRPr="00D964A8" w:rsidRDefault="00FF0DEA" w:rsidP="00FF0DEA">
      <w:pPr>
        <w:spacing w:before="120" w:line="320" w:lineRule="exact"/>
        <w:ind w:firstLine="720"/>
        <w:rPr>
          <w:sz w:val="28"/>
          <w:szCs w:val="28"/>
        </w:rPr>
      </w:pPr>
      <w:r w:rsidRPr="00D964A8">
        <w:rPr>
          <w:sz w:val="28"/>
          <w:szCs w:val="28"/>
        </w:rPr>
        <w:t xml:space="preserve">+ Lu lèn: </w:t>
      </w:r>
    </w:p>
    <w:p w:rsidR="00FF0DEA" w:rsidRPr="00D964A8" w:rsidRDefault="00FF0DEA" w:rsidP="00FF0DEA">
      <w:pPr>
        <w:spacing w:before="120" w:line="320" w:lineRule="exact"/>
        <w:ind w:firstLine="720"/>
        <w:rPr>
          <w:sz w:val="28"/>
          <w:szCs w:val="28"/>
        </w:rPr>
      </w:pPr>
      <w:r w:rsidRPr="00D964A8">
        <w:rPr>
          <w:sz w:val="28"/>
          <w:szCs w:val="28"/>
        </w:rPr>
        <w:t xml:space="preserve">- Trong mỗi lớp phải lu lèn theo quy định hiện hành. </w:t>
      </w:r>
    </w:p>
    <w:p w:rsidR="00FF0DEA" w:rsidRPr="00D964A8" w:rsidRDefault="00FF0DEA" w:rsidP="00FF0DEA">
      <w:pPr>
        <w:spacing w:before="120" w:line="320" w:lineRule="exact"/>
        <w:ind w:firstLine="720"/>
        <w:rPr>
          <w:sz w:val="28"/>
          <w:szCs w:val="28"/>
        </w:rPr>
      </w:pPr>
      <w:r w:rsidRPr="00D964A8">
        <w:rPr>
          <w:sz w:val="28"/>
          <w:szCs w:val="28"/>
        </w:rPr>
        <w:t xml:space="preserve">- Nhà thầu phải có phương án sơ đồ đường đi của loại lu sử dụng sao cho phù hợp tại mỗi mặt cắt số lượt lu qua lại... để đảm bảo móng đường được lu lèn đáp ứng vơi quy trình quy định và phải được giám sát thi công chấp thuận. </w:t>
      </w:r>
    </w:p>
    <w:p w:rsidR="00FF0DEA" w:rsidRPr="00D964A8" w:rsidRDefault="00FF0DEA" w:rsidP="00FF0DEA">
      <w:pPr>
        <w:spacing w:before="120" w:line="320" w:lineRule="exact"/>
        <w:ind w:firstLine="720"/>
        <w:rPr>
          <w:rFonts w:ascii="Arial" w:hAnsi="Arial" w:cs="Arial"/>
          <w:sz w:val="28"/>
          <w:szCs w:val="28"/>
        </w:rPr>
      </w:pPr>
      <w:r w:rsidRPr="00D964A8">
        <w:rPr>
          <w:sz w:val="28"/>
          <w:szCs w:val="28"/>
        </w:rPr>
        <w:t>4.1.4. Thi công lớp mặt đường (Mặt đường bê tông nhựa)</w:t>
      </w:r>
    </w:p>
    <w:p w:rsidR="00FF0DEA" w:rsidRPr="00D964A8" w:rsidRDefault="00FF0DEA" w:rsidP="00FF0DEA">
      <w:pPr>
        <w:spacing w:before="120" w:line="320" w:lineRule="exact"/>
        <w:ind w:firstLine="720"/>
        <w:rPr>
          <w:sz w:val="28"/>
          <w:szCs w:val="28"/>
        </w:rPr>
      </w:pPr>
      <w:r w:rsidRPr="00D964A8">
        <w:rPr>
          <w:i/>
          <w:sz w:val="28"/>
          <w:szCs w:val="28"/>
        </w:rPr>
        <w:t xml:space="preserve">a- Yêu cầu kỹ thuật đối với vật liệu: </w:t>
      </w:r>
      <w:r w:rsidRPr="00D964A8">
        <w:rPr>
          <w:sz w:val="28"/>
          <w:szCs w:val="28"/>
        </w:rPr>
        <w:t>Yêu cầu về chất lượng vật liệu chế tạo bê tông nhựa (Theo TCVN 13567-1:2022; TCVN 13567-2:2022; TCVN 13567-3:2022)</w:t>
      </w:r>
    </w:p>
    <w:p w:rsidR="00FF0DEA" w:rsidRPr="00D964A8" w:rsidRDefault="00FF0DEA" w:rsidP="00FF0DEA">
      <w:pPr>
        <w:spacing w:before="120" w:line="320" w:lineRule="exact"/>
        <w:ind w:firstLine="720"/>
        <w:rPr>
          <w:sz w:val="28"/>
          <w:szCs w:val="28"/>
        </w:rPr>
      </w:pPr>
      <w:r w:rsidRPr="00D964A8">
        <w:rPr>
          <w:sz w:val="28"/>
          <w:szCs w:val="28"/>
        </w:rPr>
        <w:t>- Đá dăm:</w:t>
      </w:r>
    </w:p>
    <w:p w:rsidR="00FF0DEA" w:rsidRPr="00D964A8" w:rsidRDefault="00FF0DEA" w:rsidP="00FF0DEA">
      <w:pPr>
        <w:spacing w:before="120" w:line="320" w:lineRule="exact"/>
        <w:ind w:firstLine="720"/>
        <w:rPr>
          <w:sz w:val="28"/>
          <w:szCs w:val="28"/>
        </w:rPr>
      </w:pPr>
      <w:r w:rsidRPr="00D964A8">
        <w:rPr>
          <w:sz w:val="28"/>
          <w:szCs w:val="28"/>
        </w:rPr>
        <w:t>+ Đá dăm được nghiền từ đá tảng, đá núi. Không được dùng đá xay từ đá mác nơ, sa thạch sét, diệp thạch sét.</w:t>
      </w:r>
    </w:p>
    <w:p w:rsidR="00FF0DEA" w:rsidRPr="00D964A8" w:rsidRDefault="00FF0DEA" w:rsidP="00FF0DEA">
      <w:pPr>
        <w:spacing w:before="120" w:line="320" w:lineRule="exact"/>
        <w:ind w:firstLine="720"/>
        <w:rPr>
          <w:sz w:val="28"/>
          <w:szCs w:val="28"/>
        </w:rPr>
      </w:pPr>
      <w:r w:rsidRPr="00D964A8">
        <w:rPr>
          <w:sz w:val="28"/>
          <w:szCs w:val="28"/>
        </w:rPr>
        <w:t>+ Các chỉ tiêu cơ lý của đá dăm dùng cho bê tông nhựa phải thoả mãn các yêu cầu quy định tại Bảng 5</w:t>
      </w:r>
    </w:p>
    <w:p w:rsidR="00FF0DEA" w:rsidRPr="00D964A8" w:rsidRDefault="00FF0DEA" w:rsidP="00FF0DEA">
      <w:pPr>
        <w:spacing w:before="60" w:after="120"/>
        <w:ind w:firstLine="720"/>
        <w:jc w:val="center"/>
        <w:rPr>
          <w:b/>
          <w:sz w:val="28"/>
          <w:szCs w:val="28"/>
        </w:rPr>
      </w:pPr>
      <w:r w:rsidRPr="00D964A8">
        <w:rPr>
          <w:b/>
          <w:sz w:val="28"/>
          <w:szCs w:val="28"/>
        </w:rPr>
        <w:t>Bảng 5 – Các chỉ tiêu cơ lý quy định cho đá dăm</w:t>
      </w:r>
    </w:p>
    <w:tbl>
      <w:tblPr>
        <w:tblW w:w="9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6"/>
        <w:gridCol w:w="1134"/>
        <w:gridCol w:w="1134"/>
        <w:gridCol w:w="2916"/>
      </w:tblGrid>
      <w:tr w:rsidR="00FF0DEA" w:rsidRPr="00D964A8" w:rsidTr="00BB3C26">
        <w:trPr>
          <w:trHeight w:val="701"/>
          <w:jc w:val="center"/>
        </w:trPr>
        <w:tc>
          <w:tcPr>
            <w:tcW w:w="4356" w:type="dxa"/>
            <w:vMerge w:val="restart"/>
            <w:vAlign w:val="center"/>
          </w:tcPr>
          <w:p w:rsidR="00FF0DEA" w:rsidRPr="00D964A8" w:rsidRDefault="00FF0DEA" w:rsidP="00BB3C26">
            <w:pPr>
              <w:spacing w:before="120" w:after="120"/>
              <w:jc w:val="center"/>
              <w:rPr>
                <w:b/>
                <w:sz w:val="28"/>
                <w:szCs w:val="28"/>
              </w:rPr>
            </w:pPr>
            <w:r w:rsidRPr="00D964A8">
              <w:rPr>
                <w:b/>
                <w:sz w:val="28"/>
                <w:szCs w:val="28"/>
              </w:rPr>
              <w:t>Các chỉ tiêu</w:t>
            </w:r>
          </w:p>
        </w:tc>
        <w:tc>
          <w:tcPr>
            <w:tcW w:w="2268" w:type="dxa"/>
            <w:gridSpan w:val="2"/>
          </w:tcPr>
          <w:p w:rsidR="00FF0DEA" w:rsidRPr="00D964A8" w:rsidRDefault="00FF0DEA" w:rsidP="00BB3C26">
            <w:pPr>
              <w:spacing w:before="120" w:after="120"/>
              <w:jc w:val="center"/>
              <w:rPr>
                <w:b/>
                <w:sz w:val="28"/>
                <w:szCs w:val="28"/>
              </w:rPr>
            </w:pPr>
            <w:r w:rsidRPr="00D964A8">
              <w:rPr>
                <w:b/>
                <w:sz w:val="28"/>
                <w:szCs w:val="28"/>
              </w:rPr>
              <w:t>Quy định BTNC</w:t>
            </w:r>
          </w:p>
        </w:tc>
        <w:tc>
          <w:tcPr>
            <w:tcW w:w="2916" w:type="dxa"/>
            <w:vMerge w:val="restart"/>
            <w:vAlign w:val="center"/>
          </w:tcPr>
          <w:p w:rsidR="00FF0DEA" w:rsidRPr="00D964A8" w:rsidRDefault="00FF0DEA" w:rsidP="00BB3C26">
            <w:pPr>
              <w:spacing w:before="120" w:after="120"/>
              <w:jc w:val="center"/>
              <w:rPr>
                <w:b/>
                <w:sz w:val="28"/>
                <w:szCs w:val="28"/>
              </w:rPr>
            </w:pPr>
            <w:r w:rsidRPr="00D964A8">
              <w:rPr>
                <w:b/>
                <w:sz w:val="28"/>
                <w:szCs w:val="28"/>
              </w:rPr>
              <w:t>Phương pháp thử</w:t>
            </w:r>
          </w:p>
        </w:tc>
      </w:tr>
      <w:tr w:rsidR="00FF0DEA" w:rsidRPr="00D964A8" w:rsidTr="00BB3C26">
        <w:trPr>
          <w:trHeight w:hRule="exact" w:val="757"/>
          <w:jc w:val="center"/>
        </w:trPr>
        <w:tc>
          <w:tcPr>
            <w:tcW w:w="4356" w:type="dxa"/>
            <w:vMerge/>
          </w:tcPr>
          <w:p w:rsidR="00FF0DEA" w:rsidRPr="00D964A8" w:rsidRDefault="00FF0DEA" w:rsidP="00BB3C26">
            <w:pPr>
              <w:spacing w:before="120" w:after="120"/>
              <w:jc w:val="center"/>
              <w:rPr>
                <w:b/>
                <w:sz w:val="28"/>
                <w:szCs w:val="28"/>
              </w:rPr>
            </w:pPr>
          </w:p>
        </w:tc>
        <w:tc>
          <w:tcPr>
            <w:tcW w:w="1134" w:type="dxa"/>
          </w:tcPr>
          <w:p w:rsidR="00FF0DEA" w:rsidRPr="00D964A8" w:rsidRDefault="00FF0DEA" w:rsidP="00BB3C26">
            <w:pPr>
              <w:spacing w:before="120" w:after="120"/>
              <w:jc w:val="center"/>
              <w:rPr>
                <w:b/>
                <w:sz w:val="28"/>
                <w:szCs w:val="28"/>
              </w:rPr>
            </w:pPr>
            <w:r w:rsidRPr="00D964A8">
              <w:rPr>
                <w:b/>
                <w:sz w:val="28"/>
                <w:szCs w:val="28"/>
              </w:rPr>
              <w:t>Lớp mặt trên</w:t>
            </w:r>
          </w:p>
        </w:tc>
        <w:tc>
          <w:tcPr>
            <w:tcW w:w="1134" w:type="dxa"/>
          </w:tcPr>
          <w:p w:rsidR="00FF0DEA" w:rsidRPr="00D964A8" w:rsidRDefault="00FF0DEA" w:rsidP="00BB3C26">
            <w:pPr>
              <w:spacing w:before="120" w:after="120"/>
              <w:jc w:val="center"/>
              <w:rPr>
                <w:b/>
                <w:sz w:val="28"/>
                <w:szCs w:val="28"/>
              </w:rPr>
            </w:pPr>
            <w:r w:rsidRPr="00D964A8">
              <w:rPr>
                <w:b/>
                <w:sz w:val="28"/>
                <w:szCs w:val="28"/>
              </w:rPr>
              <w:t>Lớp mặt dưới</w:t>
            </w:r>
          </w:p>
        </w:tc>
        <w:tc>
          <w:tcPr>
            <w:tcW w:w="2916" w:type="dxa"/>
            <w:vMerge/>
          </w:tcPr>
          <w:p w:rsidR="00FF0DEA" w:rsidRPr="00D964A8" w:rsidRDefault="00FF0DEA" w:rsidP="00BB3C26">
            <w:pPr>
              <w:spacing w:before="120" w:after="120"/>
              <w:jc w:val="center"/>
              <w:rPr>
                <w:b/>
                <w:sz w:val="28"/>
                <w:szCs w:val="28"/>
              </w:rPr>
            </w:pPr>
          </w:p>
        </w:tc>
      </w:tr>
      <w:tr w:rsidR="00FF0DEA" w:rsidRPr="00D964A8" w:rsidTr="00BB3C26">
        <w:trPr>
          <w:trHeight w:hRule="exact" w:val="1761"/>
          <w:jc w:val="center"/>
        </w:trPr>
        <w:tc>
          <w:tcPr>
            <w:tcW w:w="4356" w:type="dxa"/>
          </w:tcPr>
          <w:p w:rsidR="00FF0DEA" w:rsidRPr="00D964A8" w:rsidRDefault="00FF0DEA" w:rsidP="00BB3C26">
            <w:pPr>
              <w:spacing w:before="120" w:after="120"/>
              <w:rPr>
                <w:sz w:val="28"/>
                <w:szCs w:val="28"/>
              </w:rPr>
            </w:pPr>
            <w:r w:rsidRPr="00D964A8">
              <w:rPr>
                <w:sz w:val="28"/>
                <w:szCs w:val="28"/>
              </w:rPr>
              <w:lastRenderedPageBreak/>
              <w:t>1. Cường độ nén của đá gốc, MPa</w:t>
            </w:r>
          </w:p>
          <w:p w:rsidR="00FF0DEA" w:rsidRPr="00D964A8" w:rsidRDefault="00FF0DEA" w:rsidP="00BB3C26">
            <w:pPr>
              <w:spacing w:before="120" w:after="120"/>
              <w:rPr>
                <w:sz w:val="28"/>
                <w:szCs w:val="28"/>
              </w:rPr>
            </w:pPr>
            <w:r w:rsidRPr="00D964A8">
              <w:rPr>
                <w:sz w:val="28"/>
                <w:szCs w:val="28"/>
              </w:rPr>
              <w:t>- Đá mác ma, biến chất</w:t>
            </w:r>
          </w:p>
          <w:p w:rsidR="00FF0DEA" w:rsidRPr="00D964A8" w:rsidRDefault="00FF0DEA" w:rsidP="00BB3C26">
            <w:pPr>
              <w:spacing w:before="120" w:after="120"/>
              <w:rPr>
                <w:sz w:val="28"/>
                <w:szCs w:val="28"/>
              </w:rPr>
            </w:pPr>
            <w:r w:rsidRPr="00D964A8">
              <w:rPr>
                <w:sz w:val="28"/>
                <w:szCs w:val="28"/>
              </w:rPr>
              <w:t>- Đá trầm tích</w:t>
            </w:r>
          </w:p>
        </w:tc>
        <w:tc>
          <w:tcPr>
            <w:tcW w:w="1134" w:type="dxa"/>
          </w:tcPr>
          <w:p w:rsidR="00FF0DEA" w:rsidRPr="00D964A8" w:rsidRDefault="00FF0DEA" w:rsidP="00BB3C26">
            <w:pPr>
              <w:spacing w:before="120" w:after="120"/>
              <w:jc w:val="center"/>
              <w:rPr>
                <w:sz w:val="28"/>
                <w:szCs w:val="28"/>
              </w:rPr>
            </w:pPr>
          </w:p>
          <w:p w:rsidR="00FF0DEA" w:rsidRPr="00D964A8" w:rsidRDefault="00FF0DEA" w:rsidP="00BB3C26">
            <w:pPr>
              <w:spacing w:before="120" w:after="120"/>
              <w:jc w:val="center"/>
              <w:rPr>
                <w:sz w:val="28"/>
                <w:szCs w:val="28"/>
              </w:rPr>
            </w:pPr>
            <w:r w:rsidRPr="00D964A8">
              <w:rPr>
                <w:sz w:val="28"/>
                <w:szCs w:val="28"/>
              </w:rPr>
              <w:t>≥100</w:t>
            </w:r>
          </w:p>
          <w:p w:rsidR="00FF0DEA" w:rsidRPr="00D964A8" w:rsidRDefault="00FF0DEA" w:rsidP="00BB3C26">
            <w:pPr>
              <w:spacing w:before="120" w:after="120"/>
              <w:jc w:val="center"/>
              <w:rPr>
                <w:sz w:val="28"/>
                <w:szCs w:val="28"/>
              </w:rPr>
            </w:pPr>
            <w:r w:rsidRPr="00D964A8">
              <w:rPr>
                <w:sz w:val="28"/>
                <w:szCs w:val="28"/>
              </w:rPr>
              <w:t>≥80</w:t>
            </w:r>
          </w:p>
        </w:tc>
        <w:tc>
          <w:tcPr>
            <w:tcW w:w="1134" w:type="dxa"/>
          </w:tcPr>
          <w:p w:rsidR="00FF0DEA" w:rsidRPr="00D964A8" w:rsidRDefault="00FF0DEA" w:rsidP="00BB3C26">
            <w:pPr>
              <w:spacing w:before="120" w:after="120"/>
              <w:jc w:val="center"/>
              <w:rPr>
                <w:sz w:val="28"/>
                <w:szCs w:val="28"/>
              </w:rPr>
            </w:pPr>
          </w:p>
          <w:p w:rsidR="00FF0DEA" w:rsidRPr="00D964A8" w:rsidRDefault="00FF0DEA" w:rsidP="00BB3C26">
            <w:pPr>
              <w:spacing w:before="120" w:after="120"/>
              <w:jc w:val="center"/>
              <w:rPr>
                <w:sz w:val="28"/>
                <w:szCs w:val="28"/>
              </w:rPr>
            </w:pPr>
            <w:r w:rsidRPr="00D964A8">
              <w:rPr>
                <w:sz w:val="28"/>
                <w:szCs w:val="28"/>
              </w:rPr>
              <w:t>≥80</w:t>
            </w:r>
          </w:p>
          <w:p w:rsidR="00FF0DEA" w:rsidRPr="00D964A8" w:rsidRDefault="00FF0DEA" w:rsidP="00BB3C26">
            <w:pPr>
              <w:spacing w:before="120" w:after="120"/>
              <w:jc w:val="center"/>
              <w:rPr>
                <w:sz w:val="28"/>
                <w:szCs w:val="28"/>
              </w:rPr>
            </w:pPr>
            <w:r w:rsidRPr="00D964A8">
              <w:rPr>
                <w:sz w:val="28"/>
                <w:szCs w:val="28"/>
              </w:rPr>
              <w:t>≥60</w:t>
            </w:r>
          </w:p>
        </w:tc>
        <w:tc>
          <w:tcPr>
            <w:tcW w:w="2916" w:type="dxa"/>
          </w:tcPr>
          <w:p w:rsidR="00FF0DEA" w:rsidRPr="00D964A8" w:rsidRDefault="00FF0DEA" w:rsidP="00BB3C26">
            <w:pPr>
              <w:spacing w:before="120" w:after="120"/>
              <w:rPr>
                <w:sz w:val="28"/>
                <w:szCs w:val="28"/>
              </w:rPr>
            </w:pPr>
            <w:r w:rsidRPr="00D964A8">
              <w:rPr>
                <w:sz w:val="28"/>
                <w:szCs w:val="28"/>
              </w:rPr>
              <w:t>TCVN 7572-10:2006 (căn cứ chứng chỉ thí nghiệm kiểm tra của nơi sản xuất đá dăm sử dụng cho công trình)</w:t>
            </w:r>
          </w:p>
        </w:tc>
      </w:tr>
      <w:tr w:rsidR="00FF0DEA" w:rsidRPr="00D964A8" w:rsidTr="00BB3C26">
        <w:trPr>
          <w:trHeight w:hRule="exact" w:val="901"/>
          <w:jc w:val="center"/>
        </w:trPr>
        <w:tc>
          <w:tcPr>
            <w:tcW w:w="4356" w:type="dxa"/>
          </w:tcPr>
          <w:p w:rsidR="00FF0DEA" w:rsidRPr="00D964A8" w:rsidRDefault="00FF0DEA" w:rsidP="00BB3C26">
            <w:pPr>
              <w:spacing w:before="120" w:after="120"/>
              <w:rPr>
                <w:sz w:val="28"/>
                <w:szCs w:val="28"/>
              </w:rPr>
            </w:pPr>
            <w:r w:rsidRPr="00D964A8">
              <w:rPr>
                <w:sz w:val="28"/>
                <w:szCs w:val="28"/>
              </w:rPr>
              <w:t>2. Độ hao mòn khi va đập trong máy Los Angeles, %</w:t>
            </w:r>
          </w:p>
        </w:tc>
        <w:tc>
          <w:tcPr>
            <w:tcW w:w="1134" w:type="dxa"/>
          </w:tcPr>
          <w:p w:rsidR="00FF0DEA" w:rsidRPr="00D964A8" w:rsidRDefault="00FF0DEA" w:rsidP="00BB3C26">
            <w:pPr>
              <w:spacing w:before="120" w:after="120"/>
              <w:jc w:val="center"/>
              <w:rPr>
                <w:sz w:val="28"/>
                <w:szCs w:val="28"/>
              </w:rPr>
            </w:pPr>
            <w:r w:rsidRPr="00D964A8">
              <w:rPr>
                <w:sz w:val="28"/>
                <w:szCs w:val="28"/>
              </w:rPr>
              <w:t>≤28</w:t>
            </w:r>
          </w:p>
        </w:tc>
        <w:tc>
          <w:tcPr>
            <w:tcW w:w="1134" w:type="dxa"/>
          </w:tcPr>
          <w:p w:rsidR="00FF0DEA" w:rsidRPr="00D964A8" w:rsidRDefault="00FF0DEA" w:rsidP="00BB3C26">
            <w:pPr>
              <w:spacing w:before="120" w:after="120"/>
              <w:jc w:val="center"/>
              <w:rPr>
                <w:sz w:val="28"/>
                <w:szCs w:val="28"/>
              </w:rPr>
            </w:pPr>
            <w:r w:rsidRPr="00D964A8">
              <w:rPr>
                <w:sz w:val="28"/>
                <w:szCs w:val="28"/>
              </w:rPr>
              <w:t>≤35</w:t>
            </w:r>
          </w:p>
        </w:tc>
        <w:tc>
          <w:tcPr>
            <w:tcW w:w="2916" w:type="dxa"/>
          </w:tcPr>
          <w:p w:rsidR="00FF0DEA" w:rsidRPr="00D964A8" w:rsidRDefault="00FF0DEA" w:rsidP="00BB3C26">
            <w:pPr>
              <w:spacing w:before="120" w:after="120"/>
              <w:jc w:val="center"/>
              <w:rPr>
                <w:sz w:val="28"/>
                <w:szCs w:val="28"/>
              </w:rPr>
            </w:pPr>
            <w:r w:rsidRPr="00D964A8">
              <w:rPr>
                <w:sz w:val="28"/>
                <w:szCs w:val="28"/>
              </w:rPr>
              <w:t>TCNV 7572-12:2006</w:t>
            </w:r>
          </w:p>
        </w:tc>
      </w:tr>
      <w:tr w:rsidR="00FF0DEA" w:rsidRPr="00D964A8" w:rsidTr="00BB3C26">
        <w:trPr>
          <w:jc w:val="center"/>
        </w:trPr>
        <w:tc>
          <w:tcPr>
            <w:tcW w:w="4356" w:type="dxa"/>
          </w:tcPr>
          <w:p w:rsidR="00FF0DEA" w:rsidRPr="00D964A8" w:rsidRDefault="00FF0DEA" w:rsidP="00BB3C26">
            <w:pPr>
              <w:spacing w:before="120" w:after="120"/>
              <w:rPr>
                <w:sz w:val="28"/>
                <w:szCs w:val="28"/>
              </w:rPr>
            </w:pPr>
            <w:r w:rsidRPr="00D964A8">
              <w:rPr>
                <w:sz w:val="28"/>
                <w:szCs w:val="28"/>
              </w:rPr>
              <w:t>3. Hàm lượng hạt thoi dẹt (tỷ lệ 1/3)</w:t>
            </w:r>
            <w:r w:rsidRPr="00D964A8">
              <w:rPr>
                <w:sz w:val="28"/>
                <w:szCs w:val="28"/>
                <w:vertAlign w:val="superscript"/>
              </w:rPr>
              <w:t>(*)</w:t>
            </w:r>
            <w:r w:rsidRPr="00D964A8">
              <w:rPr>
                <w:sz w:val="28"/>
                <w:szCs w:val="28"/>
              </w:rPr>
              <w:t>, %</w:t>
            </w:r>
          </w:p>
        </w:tc>
        <w:tc>
          <w:tcPr>
            <w:tcW w:w="1134" w:type="dxa"/>
          </w:tcPr>
          <w:p w:rsidR="00FF0DEA" w:rsidRPr="00D964A8" w:rsidRDefault="00FF0DEA" w:rsidP="00BB3C26">
            <w:pPr>
              <w:spacing w:before="120" w:after="120"/>
              <w:jc w:val="center"/>
              <w:rPr>
                <w:sz w:val="28"/>
                <w:szCs w:val="28"/>
              </w:rPr>
            </w:pPr>
            <w:r w:rsidRPr="00D964A8">
              <w:rPr>
                <w:sz w:val="28"/>
                <w:szCs w:val="28"/>
              </w:rPr>
              <w:t>≤15</w:t>
            </w:r>
          </w:p>
        </w:tc>
        <w:tc>
          <w:tcPr>
            <w:tcW w:w="1134" w:type="dxa"/>
          </w:tcPr>
          <w:p w:rsidR="00FF0DEA" w:rsidRPr="00D964A8" w:rsidRDefault="00FF0DEA" w:rsidP="00BB3C26">
            <w:pPr>
              <w:spacing w:before="120" w:after="120"/>
              <w:jc w:val="center"/>
              <w:rPr>
                <w:sz w:val="28"/>
                <w:szCs w:val="28"/>
              </w:rPr>
            </w:pPr>
            <w:r w:rsidRPr="00D964A8">
              <w:rPr>
                <w:sz w:val="28"/>
                <w:szCs w:val="28"/>
              </w:rPr>
              <w:t>≤15</w:t>
            </w:r>
          </w:p>
        </w:tc>
        <w:tc>
          <w:tcPr>
            <w:tcW w:w="2916" w:type="dxa"/>
          </w:tcPr>
          <w:p w:rsidR="00FF0DEA" w:rsidRPr="00D964A8" w:rsidRDefault="00FF0DEA" w:rsidP="00BB3C26">
            <w:pPr>
              <w:spacing w:before="120" w:after="120"/>
              <w:jc w:val="center"/>
              <w:rPr>
                <w:sz w:val="28"/>
                <w:szCs w:val="28"/>
              </w:rPr>
            </w:pPr>
            <w:r w:rsidRPr="00D964A8">
              <w:rPr>
                <w:sz w:val="28"/>
                <w:szCs w:val="28"/>
              </w:rPr>
              <w:t>TCNV 7572-13:2006</w:t>
            </w:r>
          </w:p>
        </w:tc>
      </w:tr>
      <w:tr w:rsidR="00FF0DEA" w:rsidRPr="00D964A8" w:rsidTr="00BB3C26">
        <w:trPr>
          <w:trHeight w:hRule="exact" w:val="747"/>
          <w:jc w:val="center"/>
        </w:trPr>
        <w:tc>
          <w:tcPr>
            <w:tcW w:w="4356" w:type="dxa"/>
          </w:tcPr>
          <w:p w:rsidR="00FF0DEA" w:rsidRPr="00D964A8" w:rsidRDefault="00FF0DEA" w:rsidP="00BB3C26">
            <w:pPr>
              <w:spacing w:before="120" w:after="120"/>
              <w:rPr>
                <w:sz w:val="28"/>
                <w:szCs w:val="28"/>
              </w:rPr>
            </w:pPr>
            <w:r w:rsidRPr="00D964A8">
              <w:rPr>
                <w:sz w:val="28"/>
                <w:szCs w:val="28"/>
              </w:rPr>
              <w:t>4. Hàm lượng hạt mềm yếu, phong hoá, %</w:t>
            </w:r>
          </w:p>
        </w:tc>
        <w:tc>
          <w:tcPr>
            <w:tcW w:w="1134" w:type="dxa"/>
          </w:tcPr>
          <w:p w:rsidR="00FF0DEA" w:rsidRPr="00D964A8" w:rsidRDefault="00FF0DEA" w:rsidP="00BB3C26">
            <w:pPr>
              <w:spacing w:before="120" w:after="120"/>
              <w:jc w:val="center"/>
              <w:rPr>
                <w:sz w:val="28"/>
                <w:szCs w:val="28"/>
              </w:rPr>
            </w:pPr>
            <w:r w:rsidRPr="00D964A8">
              <w:rPr>
                <w:sz w:val="28"/>
                <w:szCs w:val="28"/>
              </w:rPr>
              <w:t>≤10</w:t>
            </w:r>
          </w:p>
        </w:tc>
        <w:tc>
          <w:tcPr>
            <w:tcW w:w="1134" w:type="dxa"/>
          </w:tcPr>
          <w:p w:rsidR="00FF0DEA" w:rsidRPr="00D964A8" w:rsidRDefault="00FF0DEA" w:rsidP="00BB3C26">
            <w:pPr>
              <w:spacing w:before="120" w:after="120"/>
              <w:jc w:val="center"/>
              <w:rPr>
                <w:sz w:val="28"/>
                <w:szCs w:val="28"/>
              </w:rPr>
            </w:pPr>
            <w:r w:rsidRPr="00D964A8">
              <w:rPr>
                <w:sz w:val="28"/>
                <w:szCs w:val="28"/>
              </w:rPr>
              <w:t>≤15</w:t>
            </w:r>
          </w:p>
        </w:tc>
        <w:tc>
          <w:tcPr>
            <w:tcW w:w="2916" w:type="dxa"/>
          </w:tcPr>
          <w:p w:rsidR="00FF0DEA" w:rsidRPr="00D964A8" w:rsidRDefault="00FF0DEA" w:rsidP="00BB3C26">
            <w:pPr>
              <w:spacing w:before="120" w:after="120"/>
              <w:jc w:val="center"/>
              <w:rPr>
                <w:sz w:val="28"/>
                <w:szCs w:val="28"/>
              </w:rPr>
            </w:pPr>
            <w:r w:rsidRPr="00D964A8">
              <w:rPr>
                <w:sz w:val="28"/>
                <w:szCs w:val="28"/>
              </w:rPr>
              <w:t>TCNV 7572-17:2006</w:t>
            </w:r>
          </w:p>
        </w:tc>
      </w:tr>
      <w:tr w:rsidR="00FF0DEA" w:rsidRPr="00D964A8" w:rsidTr="00BB3C26">
        <w:trPr>
          <w:jc w:val="center"/>
        </w:trPr>
        <w:tc>
          <w:tcPr>
            <w:tcW w:w="4356" w:type="dxa"/>
          </w:tcPr>
          <w:p w:rsidR="00FF0DEA" w:rsidRPr="00D964A8" w:rsidRDefault="00FF0DEA" w:rsidP="00BB3C26">
            <w:pPr>
              <w:spacing w:before="120" w:after="120"/>
              <w:rPr>
                <w:sz w:val="28"/>
                <w:szCs w:val="28"/>
              </w:rPr>
            </w:pPr>
            <w:r w:rsidRPr="00D964A8">
              <w:rPr>
                <w:sz w:val="28"/>
                <w:szCs w:val="28"/>
              </w:rPr>
              <w:t>5. Hàm lượng hạt cuội sỏi bị đập vỡ (ít nhất là 2 mặt vỡ), %</w:t>
            </w:r>
          </w:p>
        </w:tc>
        <w:tc>
          <w:tcPr>
            <w:tcW w:w="1134" w:type="dxa"/>
          </w:tcPr>
          <w:p w:rsidR="00FF0DEA" w:rsidRPr="00D964A8" w:rsidRDefault="00FF0DEA" w:rsidP="00BB3C26">
            <w:pPr>
              <w:spacing w:before="120" w:after="120"/>
              <w:jc w:val="center"/>
              <w:rPr>
                <w:sz w:val="28"/>
                <w:szCs w:val="28"/>
              </w:rPr>
            </w:pPr>
            <w:r w:rsidRPr="00D964A8">
              <w:rPr>
                <w:sz w:val="28"/>
                <w:szCs w:val="28"/>
              </w:rPr>
              <w:t>-</w:t>
            </w:r>
          </w:p>
        </w:tc>
        <w:tc>
          <w:tcPr>
            <w:tcW w:w="1134" w:type="dxa"/>
          </w:tcPr>
          <w:p w:rsidR="00FF0DEA" w:rsidRPr="00D964A8" w:rsidRDefault="00FF0DEA" w:rsidP="00BB3C26">
            <w:pPr>
              <w:spacing w:before="120" w:after="120"/>
              <w:jc w:val="center"/>
              <w:rPr>
                <w:sz w:val="28"/>
                <w:szCs w:val="28"/>
              </w:rPr>
            </w:pPr>
            <w:r w:rsidRPr="00D964A8">
              <w:rPr>
                <w:sz w:val="28"/>
                <w:szCs w:val="28"/>
              </w:rPr>
              <w:t>-</w:t>
            </w:r>
          </w:p>
        </w:tc>
        <w:tc>
          <w:tcPr>
            <w:tcW w:w="2916" w:type="dxa"/>
          </w:tcPr>
          <w:p w:rsidR="00FF0DEA" w:rsidRPr="00D964A8" w:rsidRDefault="00FF0DEA" w:rsidP="00BB3C26">
            <w:pPr>
              <w:spacing w:before="120" w:after="120"/>
              <w:jc w:val="center"/>
              <w:rPr>
                <w:sz w:val="28"/>
                <w:szCs w:val="28"/>
              </w:rPr>
            </w:pPr>
            <w:r w:rsidRPr="00D964A8">
              <w:rPr>
                <w:sz w:val="28"/>
                <w:szCs w:val="28"/>
              </w:rPr>
              <w:t>TCNV 7572-18:2006</w:t>
            </w:r>
          </w:p>
        </w:tc>
      </w:tr>
      <w:tr w:rsidR="00FF0DEA" w:rsidRPr="00D964A8" w:rsidTr="00BB3C26">
        <w:trPr>
          <w:jc w:val="center"/>
        </w:trPr>
        <w:tc>
          <w:tcPr>
            <w:tcW w:w="4356" w:type="dxa"/>
          </w:tcPr>
          <w:p w:rsidR="00FF0DEA" w:rsidRPr="00D964A8" w:rsidRDefault="00FF0DEA" w:rsidP="00BB3C26">
            <w:pPr>
              <w:spacing w:before="120" w:after="120"/>
              <w:rPr>
                <w:sz w:val="28"/>
                <w:szCs w:val="28"/>
              </w:rPr>
            </w:pPr>
            <w:r w:rsidRPr="00D964A8">
              <w:rPr>
                <w:sz w:val="28"/>
                <w:szCs w:val="28"/>
              </w:rPr>
              <w:t>6. Độ nén dập của cuội sỏi được xay vỡ, %</w:t>
            </w:r>
          </w:p>
        </w:tc>
        <w:tc>
          <w:tcPr>
            <w:tcW w:w="1134" w:type="dxa"/>
          </w:tcPr>
          <w:p w:rsidR="00FF0DEA" w:rsidRPr="00D964A8" w:rsidRDefault="00FF0DEA" w:rsidP="00BB3C26">
            <w:pPr>
              <w:spacing w:before="120" w:after="120"/>
              <w:jc w:val="center"/>
              <w:rPr>
                <w:sz w:val="28"/>
                <w:szCs w:val="28"/>
              </w:rPr>
            </w:pPr>
            <w:r w:rsidRPr="00D964A8">
              <w:rPr>
                <w:sz w:val="28"/>
                <w:szCs w:val="28"/>
              </w:rPr>
              <w:t>-</w:t>
            </w:r>
          </w:p>
        </w:tc>
        <w:tc>
          <w:tcPr>
            <w:tcW w:w="1134" w:type="dxa"/>
          </w:tcPr>
          <w:p w:rsidR="00FF0DEA" w:rsidRPr="00D964A8" w:rsidRDefault="00FF0DEA" w:rsidP="00BB3C26">
            <w:pPr>
              <w:spacing w:before="120" w:after="120"/>
              <w:jc w:val="center"/>
              <w:rPr>
                <w:sz w:val="28"/>
                <w:szCs w:val="28"/>
              </w:rPr>
            </w:pPr>
            <w:r w:rsidRPr="00D964A8">
              <w:rPr>
                <w:sz w:val="28"/>
                <w:szCs w:val="28"/>
              </w:rPr>
              <w:t>-</w:t>
            </w:r>
          </w:p>
        </w:tc>
        <w:tc>
          <w:tcPr>
            <w:tcW w:w="2916" w:type="dxa"/>
          </w:tcPr>
          <w:p w:rsidR="00FF0DEA" w:rsidRPr="00D964A8" w:rsidRDefault="00FF0DEA" w:rsidP="00BB3C26">
            <w:pPr>
              <w:spacing w:before="120" w:after="120"/>
              <w:jc w:val="center"/>
              <w:rPr>
                <w:sz w:val="28"/>
                <w:szCs w:val="28"/>
              </w:rPr>
            </w:pPr>
            <w:r w:rsidRPr="00D964A8">
              <w:rPr>
                <w:sz w:val="28"/>
                <w:szCs w:val="28"/>
              </w:rPr>
              <w:t>TCNV 7572-11:2006</w:t>
            </w:r>
          </w:p>
        </w:tc>
      </w:tr>
      <w:tr w:rsidR="00FF0DEA" w:rsidRPr="00D964A8" w:rsidTr="00BB3C26">
        <w:trPr>
          <w:jc w:val="center"/>
        </w:trPr>
        <w:tc>
          <w:tcPr>
            <w:tcW w:w="4356" w:type="dxa"/>
          </w:tcPr>
          <w:p w:rsidR="00FF0DEA" w:rsidRPr="00D964A8" w:rsidRDefault="00FF0DEA" w:rsidP="00BB3C26">
            <w:pPr>
              <w:spacing w:before="120" w:after="120"/>
              <w:rPr>
                <w:sz w:val="28"/>
                <w:szCs w:val="28"/>
              </w:rPr>
            </w:pPr>
            <w:r w:rsidRPr="00D964A8">
              <w:rPr>
                <w:sz w:val="28"/>
                <w:szCs w:val="28"/>
              </w:rPr>
              <w:t>7. Hàm lượng chung bụi, bùn, sét, %</w:t>
            </w:r>
          </w:p>
        </w:tc>
        <w:tc>
          <w:tcPr>
            <w:tcW w:w="1134" w:type="dxa"/>
          </w:tcPr>
          <w:p w:rsidR="00FF0DEA" w:rsidRPr="00D964A8" w:rsidRDefault="00FF0DEA" w:rsidP="00BB3C26">
            <w:pPr>
              <w:spacing w:before="120" w:after="120"/>
              <w:jc w:val="center"/>
              <w:rPr>
                <w:sz w:val="28"/>
                <w:szCs w:val="28"/>
              </w:rPr>
            </w:pPr>
            <w:r w:rsidRPr="00D964A8">
              <w:rPr>
                <w:sz w:val="28"/>
                <w:szCs w:val="28"/>
              </w:rPr>
              <w:t>≤2</w:t>
            </w:r>
          </w:p>
        </w:tc>
        <w:tc>
          <w:tcPr>
            <w:tcW w:w="1134" w:type="dxa"/>
          </w:tcPr>
          <w:p w:rsidR="00FF0DEA" w:rsidRPr="00D964A8" w:rsidRDefault="00FF0DEA" w:rsidP="00BB3C26">
            <w:pPr>
              <w:spacing w:before="120" w:after="120"/>
              <w:jc w:val="center"/>
              <w:rPr>
                <w:sz w:val="28"/>
                <w:szCs w:val="28"/>
              </w:rPr>
            </w:pPr>
            <w:r w:rsidRPr="00D964A8">
              <w:rPr>
                <w:sz w:val="28"/>
                <w:szCs w:val="28"/>
              </w:rPr>
              <w:t>≤2</w:t>
            </w:r>
          </w:p>
        </w:tc>
        <w:tc>
          <w:tcPr>
            <w:tcW w:w="2916" w:type="dxa"/>
          </w:tcPr>
          <w:p w:rsidR="00FF0DEA" w:rsidRPr="00D964A8" w:rsidRDefault="00FF0DEA" w:rsidP="00BB3C26">
            <w:pPr>
              <w:spacing w:before="120" w:after="120"/>
              <w:jc w:val="center"/>
              <w:rPr>
                <w:sz w:val="28"/>
                <w:szCs w:val="28"/>
              </w:rPr>
            </w:pPr>
            <w:r w:rsidRPr="00D964A8">
              <w:rPr>
                <w:sz w:val="28"/>
                <w:szCs w:val="28"/>
              </w:rPr>
              <w:t>TCNV 7572-8:2006</w:t>
            </w:r>
          </w:p>
        </w:tc>
      </w:tr>
      <w:tr w:rsidR="00FF0DEA" w:rsidRPr="00D964A8" w:rsidTr="00BB3C26">
        <w:trPr>
          <w:jc w:val="center"/>
        </w:trPr>
        <w:tc>
          <w:tcPr>
            <w:tcW w:w="4356" w:type="dxa"/>
          </w:tcPr>
          <w:p w:rsidR="00FF0DEA" w:rsidRPr="00D964A8" w:rsidRDefault="00FF0DEA" w:rsidP="00BB3C26">
            <w:pPr>
              <w:spacing w:before="120" w:after="120"/>
              <w:rPr>
                <w:sz w:val="28"/>
                <w:szCs w:val="28"/>
              </w:rPr>
            </w:pPr>
            <w:r w:rsidRPr="00D964A8">
              <w:rPr>
                <w:sz w:val="28"/>
                <w:szCs w:val="28"/>
              </w:rPr>
              <w:t>8. Hàm lượng sét cục, %</w:t>
            </w:r>
          </w:p>
        </w:tc>
        <w:tc>
          <w:tcPr>
            <w:tcW w:w="1134" w:type="dxa"/>
          </w:tcPr>
          <w:p w:rsidR="00FF0DEA" w:rsidRPr="00D964A8" w:rsidRDefault="00FF0DEA" w:rsidP="00BB3C26">
            <w:pPr>
              <w:spacing w:before="120" w:after="120"/>
              <w:jc w:val="center"/>
              <w:rPr>
                <w:sz w:val="28"/>
                <w:szCs w:val="28"/>
              </w:rPr>
            </w:pPr>
            <w:r w:rsidRPr="00D964A8">
              <w:rPr>
                <w:sz w:val="28"/>
                <w:szCs w:val="28"/>
              </w:rPr>
              <w:t>≤0,25</w:t>
            </w:r>
          </w:p>
        </w:tc>
        <w:tc>
          <w:tcPr>
            <w:tcW w:w="1134" w:type="dxa"/>
          </w:tcPr>
          <w:p w:rsidR="00FF0DEA" w:rsidRPr="00D964A8" w:rsidRDefault="00FF0DEA" w:rsidP="00BB3C26">
            <w:pPr>
              <w:spacing w:before="120" w:after="120"/>
              <w:jc w:val="center"/>
              <w:rPr>
                <w:sz w:val="28"/>
                <w:szCs w:val="28"/>
              </w:rPr>
            </w:pPr>
            <w:r w:rsidRPr="00D964A8">
              <w:rPr>
                <w:sz w:val="28"/>
                <w:szCs w:val="28"/>
              </w:rPr>
              <w:t>≤0,25</w:t>
            </w:r>
          </w:p>
        </w:tc>
        <w:tc>
          <w:tcPr>
            <w:tcW w:w="2916" w:type="dxa"/>
          </w:tcPr>
          <w:p w:rsidR="00FF0DEA" w:rsidRPr="00D964A8" w:rsidRDefault="00FF0DEA" w:rsidP="00BB3C26">
            <w:pPr>
              <w:spacing w:before="120" w:after="120"/>
              <w:jc w:val="center"/>
              <w:rPr>
                <w:sz w:val="28"/>
                <w:szCs w:val="28"/>
              </w:rPr>
            </w:pPr>
            <w:r w:rsidRPr="00D964A8">
              <w:rPr>
                <w:sz w:val="28"/>
                <w:szCs w:val="28"/>
              </w:rPr>
              <w:t>TCNV 7572-8:2006</w:t>
            </w:r>
          </w:p>
        </w:tc>
      </w:tr>
      <w:tr w:rsidR="00FF0DEA" w:rsidRPr="00D964A8" w:rsidTr="00BB3C26">
        <w:trPr>
          <w:jc w:val="center"/>
        </w:trPr>
        <w:tc>
          <w:tcPr>
            <w:tcW w:w="4356" w:type="dxa"/>
          </w:tcPr>
          <w:p w:rsidR="00FF0DEA" w:rsidRPr="00D964A8" w:rsidRDefault="00FF0DEA" w:rsidP="00BB3C26">
            <w:pPr>
              <w:spacing w:before="120" w:after="120"/>
              <w:rPr>
                <w:sz w:val="28"/>
                <w:szCs w:val="28"/>
              </w:rPr>
            </w:pPr>
            <w:r w:rsidRPr="00D964A8">
              <w:rPr>
                <w:sz w:val="28"/>
                <w:szCs w:val="28"/>
              </w:rPr>
              <w:t xml:space="preserve">9. Độ dính bám của đá với nhựa đường </w:t>
            </w:r>
            <w:r w:rsidRPr="00D964A8">
              <w:rPr>
                <w:sz w:val="28"/>
                <w:szCs w:val="28"/>
                <w:vertAlign w:val="superscript"/>
              </w:rPr>
              <w:t>(**)</w:t>
            </w:r>
            <w:r w:rsidRPr="00D964A8">
              <w:rPr>
                <w:sz w:val="28"/>
                <w:szCs w:val="28"/>
              </w:rPr>
              <w:t>, cấp</w:t>
            </w:r>
          </w:p>
        </w:tc>
        <w:tc>
          <w:tcPr>
            <w:tcW w:w="1134" w:type="dxa"/>
          </w:tcPr>
          <w:p w:rsidR="00FF0DEA" w:rsidRPr="00D964A8" w:rsidRDefault="00FF0DEA" w:rsidP="00BB3C26">
            <w:pPr>
              <w:spacing w:before="120" w:after="120"/>
              <w:jc w:val="center"/>
              <w:rPr>
                <w:sz w:val="28"/>
                <w:szCs w:val="28"/>
              </w:rPr>
            </w:pPr>
            <w:r w:rsidRPr="00D964A8">
              <w:rPr>
                <w:sz w:val="28"/>
                <w:szCs w:val="28"/>
              </w:rPr>
              <w:t>≥ cấp 3</w:t>
            </w:r>
          </w:p>
        </w:tc>
        <w:tc>
          <w:tcPr>
            <w:tcW w:w="1134" w:type="dxa"/>
          </w:tcPr>
          <w:p w:rsidR="00FF0DEA" w:rsidRPr="00D964A8" w:rsidRDefault="00FF0DEA" w:rsidP="00BB3C26">
            <w:pPr>
              <w:spacing w:before="120" w:after="120"/>
              <w:jc w:val="center"/>
              <w:rPr>
                <w:sz w:val="28"/>
                <w:szCs w:val="28"/>
              </w:rPr>
            </w:pPr>
            <w:r w:rsidRPr="00D964A8">
              <w:rPr>
                <w:sz w:val="28"/>
                <w:szCs w:val="28"/>
              </w:rPr>
              <w:t>≥ cấp 3</w:t>
            </w:r>
          </w:p>
        </w:tc>
        <w:tc>
          <w:tcPr>
            <w:tcW w:w="2916" w:type="dxa"/>
          </w:tcPr>
          <w:p w:rsidR="00FF0DEA" w:rsidRPr="00D964A8" w:rsidRDefault="00FF0DEA" w:rsidP="00BB3C26">
            <w:pPr>
              <w:spacing w:before="120" w:after="120"/>
              <w:jc w:val="center"/>
              <w:rPr>
                <w:sz w:val="28"/>
                <w:szCs w:val="28"/>
              </w:rPr>
            </w:pPr>
            <w:r w:rsidRPr="00D964A8">
              <w:rPr>
                <w:sz w:val="28"/>
                <w:szCs w:val="28"/>
              </w:rPr>
              <w:t>TCNV 7572:2005</w:t>
            </w:r>
          </w:p>
        </w:tc>
      </w:tr>
      <w:tr w:rsidR="00FF0DEA" w:rsidRPr="00D964A8" w:rsidTr="00BB3C26">
        <w:trPr>
          <w:jc w:val="center"/>
        </w:trPr>
        <w:tc>
          <w:tcPr>
            <w:tcW w:w="9540" w:type="dxa"/>
            <w:gridSpan w:val="4"/>
          </w:tcPr>
          <w:p w:rsidR="00FF0DEA" w:rsidRPr="00D964A8" w:rsidRDefault="00FF0DEA" w:rsidP="00BB3C26">
            <w:pPr>
              <w:spacing w:before="120" w:after="120"/>
              <w:rPr>
                <w:sz w:val="28"/>
                <w:szCs w:val="28"/>
              </w:rPr>
            </w:pPr>
            <w:r w:rsidRPr="00D964A8">
              <w:rPr>
                <w:sz w:val="28"/>
                <w:szCs w:val="28"/>
              </w:rPr>
              <w:t>(*): Sử dụng sang mắt vuông với các kích cỡ ≥ 4,75mm theo quy định tại Bảng 1, Bảng 2 để xác định hàm lượng thoi dẹt</w:t>
            </w:r>
          </w:p>
          <w:p w:rsidR="00FF0DEA" w:rsidRPr="00D964A8" w:rsidRDefault="00FF0DEA" w:rsidP="00BB3C26">
            <w:pPr>
              <w:spacing w:before="120" w:after="120"/>
              <w:rPr>
                <w:sz w:val="28"/>
                <w:szCs w:val="28"/>
              </w:rPr>
            </w:pPr>
            <w:r w:rsidRPr="00D964A8">
              <w:rPr>
                <w:sz w:val="28"/>
                <w:szCs w:val="28"/>
              </w:rPr>
              <w:t>(**): Trường hợp nguồn đá dăm dự định sử dụng để chế tại bê tong nhựa cho độ dính bám với nhựa đường nhỏ hơn cấp 3, cần thiết phải xem xét các giải pháp, hoặc sử dụng chất phụ gia tăng khả năng dính bám (xi măng, vôi, phụ gia hoá học) hoặc sử dụng đá dăm từ nguồn khác đảm bảo độ dính bám.</w:t>
            </w:r>
          </w:p>
        </w:tc>
      </w:tr>
    </w:tbl>
    <w:p w:rsidR="00FF0DEA" w:rsidRPr="00D964A8" w:rsidRDefault="00FF0DEA" w:rsidP="00FF0DEA">
      <w:pPr>
        <w:spacing w:before="120" w:line="320" w:lineRule="exact"/>
        <w:ind w:firstLine="720"/>
        <w:rPr>
          <w:sz w:val="28"/>
          <w:szCs w:val="28"/>
        </w:rPr>
      </w:pPr>
      <w:r w:rsidRPr="00D964A8">
        <w:rPr>
          <w:sz w:val="28"/>
          <w:szCs w:val="28"/>
        </w:rPr>
        <w:t>- Cát:</w:t>
      </w:r>
    </w:p>
    <w:p w:rsidR="00FF0DEA" w:rsidRPr="00D964A8" w:rsidRDefault="00FF0DEA" w:rsidP="00FF0DEA">
      <w:pPr>
        <w:spacing w:before="120" w:line="320" w:lineRule="exact"/>
        <w:ind w:firstLine="720"/>
        <w:rPr>
          <w:sz w:val="28"/>
          <w:szCs w:val="28"/>
        </w:rPr>
      </w:pPr>
      <w:r w:rsidRPr="00D964A8">
        <w:rPr>
          <w:sz w:val="28"/>
          <w:szCs w:val="28"/>
        </w:rPr>
        <w:t>+ Theo khuyến cáo tại văn bản số 9565/BGTVT-CQLXD ngày 06/8/2014 không nên dựng cát tự nhiên trong cấp phối BTN mà thay bằng cát xay.</w:t>
      </w:r>
    </w:p>
    <w:p w:rsidR="00FF0DEA" w:rsidRPr="00D964A8" w:rsidRDefault="00FF0DEA" w:rsidP="00FF0DEA">
      <w:pPr>
        <w:spacing w:before="120" w:line="320" w:lineRule="exact"/>
        <w:ind w:firstLine="720"/>
        <w:rPr>
          <w:sz w:val="28"/>
          <w:szCs w:val="28"/>
        </w:rPr>
      </w:pPr>
      <w:r w:rsidRPr="00D964A8">
        <w:rPr>
          <w:sz w:val="28"/>
          <w:szCs w:val="28"/>
        </w:rPr>
        <w:t>+ Cát xay phải được nghiền từ đá có cường độ nén không nhỏ hơn cường độ nén của đá dùng để sản xuất ra đá dăm.</w:t>
      </w:r>
    </w:p>
    <w:p w:rsidR="00FF0DEA" w:rsidRPr="00D964A8" w:rsidRDefault="00FF0DEA" w:rsidP="00FF0DEA">
      <w:pPr>
        <w:spacing w:before="120" w:line="320" w:lineRule="exact"/>
        <w:ind w:firstLine="720"/>
        <w:rPr>
          <w:sz w:val="28"/>
          <w:szCs w:val="28"/>
        </w:rPr>
      </w:pPr>
      <w:r w:rsidRPr="00D964A8">
        <w:rPr>
          <w:sz w:val="28"/>
          <w:szCs w:val="28"/>
        </w:rPr>
        <w:lastRenderedPageBreak/>
        <w:t>+ Trong trường hợp không dùng cát xay mà dùng cát thiên nhiên phải được sự đồng ý của chủ đầu tư, tư vấn giám sát và phải đảm bảo các yêu cầu kỹ thuật theo tiêu chuẩn hiện hành.</w:t>
      </w:r>
    </w:p>
    <w:p w:rsidR="00FF0DEA" w:rsidRPr="00D964A8" w:rsidRDefault="00FF0DEA" w:rsidP="00FF0DEA">
      <w:pPr>
        <w:spacing w:before="120" w:line="320" w:lineRule="exact"/>
        <w:ind w:firstLine="720"/>
        <w:rPr>
          <w:spacing w:val="-4"/>
          <w:sz w:val="28"/>
          <w:szCs w:val="28"/>
        </w:rPr>
      </w:pPr>
      <w:r w:rsidRPr="00D964A8">
        <w:rPr>
          <w:spacing w:val="-4"/>
          <w:sz w:val="28"/>
          <w:szCs w:val="28"/>
        </w:rPr>
        <w:t>+ Các chỉ tiêu cơ lý của cát phải thoả mãn các yêu cầu quy định tại Bảng 6</w:t>
      </w:r>
    </w:p>
    <w:p w:rsidR="00FF0DEA" w:rsidRPr="00D964A8" w:rsidRDefault="00FF0DEA" w:rsidP="00FF0DEA">
      <w:pPr>
        <w:spacing w:before="120" w:after="120"/>
        <w:ind w:firstLine="720"/>
        <w:jc w:val="center"/>
        <w:rPr>
          <w:b/>
          <w:sz w:val="28"/>
          <w:szCs w:val="28"/>
        </w:rPr>
      </w:pPr>
      <w:r w:rsidRPr="00D964A8">
        <w:rPr>
          <w:b/>
          <w:sz w:val="28"/>
          <w:szCs w:val="28"/>
        </w:rPr>
        <w:t>Bảng 6- Các chỉ tiêu cơ lý quy định cho cát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12"/>
        <w:gridCol w:w="1881"/>
        <w:gridCol w:w="3123"/>
      </w:tblGrid>
      <w:tr w:rsidR="00FF0DEA" w:rsidRPr="00D964A8" w:rsidTr="00BB3C26">
        <w:trPr>
          <w:trHeight w:hRule="exact" w:val="463"/>
          <w:jc w:val="center"/>
        </w:trPr>
        <w:tc>
          <w:tcPr>
            <w:tcW w:w="4320" w:type="dxa"/>
          </w:tcPr>
          <w:p w:rsidR="00FF0DEA" w:rsidRPr="00D964A8" w:rsidRDefault="00FF0DEA" w:rsidP="00BB3C26">
            <w:pPr>
              <w:spacing w:before="120" w:after="120"/>
              <w:jc w:val="center"/>
              <w:rPr>
                <w:b/>
                <w:sz w:val="28"/>
                <w:szCs w:val="28"/>
              </w:rPr>
            </w:pPr>
            <w:r w:rsidRPr="00D964A8">
              <w:rPr>
                <w:b/>
                <w:sz w:val="28"/>
                <w:szCs w:val="28"/>
              </w:rPr>
              <w:t>Chỉ tiêu</w:t>
            </w:r>
          </w:p>
        </w:tc>
        <w:tc>
          <w:tcPr>
            <w:tcW w:w="1994" w:type="dxa"/>
          </w:tcPr>
          <w:p w:rsidR="00FF0DEA" w:rsidRPr="00D964A8" w:rsidRDefault="00FF0DEA" w:rsidP="00BB3C26">
            <w:pPr>
              <w:spacing w:before="120" w:after="120"/>
              <w:jc w:val="center"/>
              <w:rPr>
                <w:b/>
                <w:sz w:val="28"/>
                <w:szCs w:val="28"/>
              </w:rPr>
            </w:pPr>
            <w:r w:rsidRPr="00D964A8">
              <w:rPr>
                <w:b/>
                <w:sz w:val="28"/>
                <w:szCs w:val="28"/>
              </w:rPr>
              <w:t>Quy định</w:t>
            </w:r>
          </w:p>
        </w:tc>
        <w:tc>
          <w:tcPr>
            <w:tcW w:w="3302" w:type="dxa"/>
          </w:tcPr>
          <w:p w:rsidR="00FF0DEA" w:rsidRPr="00D964A8" w:rsidRDefault="00FF0DEA" w:rsidP="00BB3C26">
            <w:pPr>
              <w:spacing w:before="120" w:after="120"/>
              <w:jc w:val="center"/>
              <w:rPr>
                <w:b/>
                <w:sz w:val="28"/>
                <w:szCs w:val="28"/>
              </w:rPr>
            </w:pPr>
            <w:r w:rsidRPr="00D964A8">
              <w:rPr>
                <w:b/>
                <w:sz w:val="28"/>
                <w:szCs w:val="28"/>
              </w:rPr>
              <w:t>Phương pháp thử</w:t>
            </w:r>
          </w:p>
        </w:tc>
      </w:tr>
      <w:tr w:rsidR="00FF0DEA" w:rsidRPr="00D964A8" w:rsidTr="00BB3C26">
        <w:trPr>
          <w:trHeight w:val="526"/>
          <w:jc w:val="center"/>
        </w:trPr>
        <w:tc>
          <w:tcPr>
            <w:tcW w:w="4320" w:type="dxa"/>
          </w:tcPr>
          <w:p w:rsidR="00FF0DEA" w:rsidRPr="00D964A8" w:rsidRDefault="00FF0DEA" w:rsidP="00BB3C26">
            <w:pPr>
              <w:spacing w:line="340" w:lineRule="exact"/>
              <w:rPr>
                <w:sz w:val="28"/>
                <w:szCs w:val="28"/>
              </w:rPr>
            </w:pPr>
            <w:r w:rsidRPr="00D964A8">
              <w:rPr>
                <w:sz w:val="28"/>
                <w:szCs w:val="28"/>
              </w:rPr>
              <w:t>1. Mô đun độ lớn (MK)</w:t>
            </w:r>
          </w:p>
        </w:tc>
        <w:tc>
          <w:tcPr>
            <w:tcW w:w="1994" w:type="dxa"/>
          </w:tcPr>
          <w:p w:rsidR="00FF0DEA" w:rsidRPr="00D964A8" w:rsidRDefault="00FF0DEA" w:rsidP="00BB3C26">
            <w:pPr>
              <w:spacing w:line="340" w:lineRule="exact"/>
              <w:jc w:val="center"/>
              <w:rPr>
                <w:sz w:val="28"/>
                <w:szCs w:val="28"/>
              </w:rPr>
            </w:pPr>
            <w:r w:rsidRPr="00D964A8">
              <w:rPr>
                <w:sz w:val="28"/>
                <w:szCs w:val="28"/>
              </w:rPr>
              <w:t>≥ 2</w:t>
            </w:r>
          </w:p>
        </w:tc>
        <w:tc>
          <w:tcPr>
            <w:tcW w:w="3302" w:type="dxa"/>
            <w:vAlign w:val="center"/>
          </w:tcPr>
          <w:p w:rsidR="00FF0DEA" w:rsidRPr="00D964A8" w:rsidRDefault="00FF0DEA" w:rsidP="00BB3C26">
            <w:pPr>
              <w:spacing w:line="340" w:lineRule="exact"/>
              <w:jc w:val="center"/>
              <w:rPr>
                <w:sz w:val="28"/>
                <w:szCs w:val="28"/>
              </w:rPr>
            </w:pPr>
            <w:r w:rsidRPr="00D964A8">
              <w:rPr>
                <w:sz w:val="28"/>
                <w:szCs w:val="28"/>
              </w:rPr>
              <w:t>TCNV 7572-2:2006</w:t>
            </w:r>
          </w:p>
        </w:tc>
      </w:tr>
      <w:tr w:rsidR="00FF0DEA" w:rsidRPr="00D964A8" w:rsidTr="00BB3C26">
        <w:trPr>
          <w:trHeight w:val="1004"/>
          <w:jc w:val="center"/>
        </w:trPr>
        <w:tc>
          <w:tcPr>
            <w:tcW w:w="4320" w:type="dxa"/>
          </w:tcPr>
          <w:p w:rsidR="00FF0DEA" w:rsidRPr="00D964A8" w:rsidRDefault="00FF0DEA" w:rsidP="00BB3C26">
            <w:pPr>
              <w:spacing w:line="340" w:lineRule="exact"/>
              <w:rPr>
                <w:sz w:val="28"/>
                <w:szCs w:val="28"/>
              </w:rPr>
            </w:pPr>
            <w:r w:rsidRPr="00D964A8">
              <w:rPr>
                <w:sz w:val="28"/>
                <w:szCs w:val="28"/>
              </w:rPr>
              <w:t>2. Hệ số đương lượng cát (ES), %</w:t>
            </w:r>
          </w:p>
          <w:p w:rsidR="00FF0DEA" w:rsidRPr="00D964A8" w:rsidRDefault="00FF0DEA" w:rsidP="00BB3C26">
            <w:pPr>
              <w:spacing w:line="340" w:lineRule="exact"/>
              <w:rPr>
                <w:sz w:val="28"/>
                <w:szCs w:val="28"/>
              </w:rPr>
            </w:pPr>
            <w:r w:rsidRPr="00D964A8">
              <w:rPr>
                <w:sz w:val="28"/>
                <w:szCs w:val="28"/>
              </w:rPr>
              <w:t>- Cát thiên nhiên</w:t>
            </w:r>
          </w:p>
          <w:p w:rsidR="00FF0DEA" w:rsidRPr="00D964A8" w:rsidRDefault="00FF0DEA" w:rsidP="00BB3C26">
            <w:pPr>
              <w:spacing w:line="340" w:lineRule="exact"/>
              <w:rPr>
                <w:sz w:val="28"/>
                <w:szCs w:val="28"/>
              </w:rPr>
            </w:pPr>
            <w:r w:rsidRPr="00D964A8">
              <w:rPr>
                <w:sz w:val="28"/>
                <w:szCs w:val="28"/>
              </w:rPr>
              <w:t>- Cát xay</w:t>
            </w:r>
          </w:p>
        </w:tc>
        <w:tc>
          <w:tcPr>
            <w:tcW w:w="1994" w:type="dxa"/>
          </w:tcPr>
          <w:p w:rsidR="00FF0DEA" w:rsidRPr="00D964A8" w:rsidRDefault="00FF0DEA" w:rsidP="00BB3C26">
            <w:pPr>
              <w:spacing w:line="340" w:lineRule="exact"/>
              <w:jc w:val="center"/>
              <w:rPr>
                <w:sz w:val="28"/>
                <w:szCs w:val="28"/>
              </w:rPr>
            </w:pPr>
          </w:p>
          <w:p w:rsidR="00FF0DEA" w:rsidRPr="00D964A8" w:rsidRDefault="00FF0DEA" w:rsidP="00BB3C26">
            <w:pPr>
              <w:spacing w:line="340" w:lineRule="exact"/>
              <w:jc w:val="center"/>
              <w:rPr>
                <w:sz w:val="28"/>
                <w:szCs w:val="28"/>
              </w:rPr>
            </w:pPr>
            <w:r w:rsidRPr="00D964A8">
              <w:rPr>
                <w:sz w:val="28"/>
                <w:szCs w:val="28"/>
              </w:rPr>
              <w:t xml:space="preserve">≥ 80            </w:t>
            </w:r>
          </w:p>
          <w:p w:rsidR="00FF0DEA" w:rsidRPr="00D964A8" w:rsidRDefault="00FF0DEA" w:rsidP="00BB3C26">
            <w:pPr>
              <w:spacing w:line="340" w:lineRule="exact"/>
              <w:jc w:val="center"/>
              <w:rPr>
                <w:sz w:val="28"/>
                <w:szCs w:val="28"/>
              </w:rPr>
            </w:pPr>
            <w:r w:rsidRPr="00D964A8">
              <w:rPr>
                <w:sz w:val="28"/>
                <w:szCs w:val="28"/>
              </w:rPr>
              <w:t>≥ 50</w:t>
            </w:r>
          </w:p>
        </w:tc>
        <w:tc>
          <w:tcPr>
            <w:tcW w:w="3302" w:type="dxa"/>
            <w:vAlign w:val="center"/>
          </w:tcPr>
          <w:p w:rsidR="00FF0DEA" w:rsidRPr="00D964A8" w:rsidRDefault="00FF0DEA" w:rsidP="00BB3C26">
            <w:pPr>
              <w:spacing w:line="340" w:lineRule="exact"/>
              <w:jc w:val="center"/>
              <w:rPr>
                <w:sz w:val="28"/>
                <w:szCs w:val="28"/>
              </w:rPr>
            </w:pPr>
            <w:r w:rsidRPr="00D964A8">
              <w:rPr>
                <w:sz w:val="28"/>
                <w:szCs w:val="28"/>
              </w:rPr>
              <w:t>AASHTO T176</w:t>
            </w:r>
          </w:p>
        </w:tc>
      </w:tr>
      <w:tr w:rsidR="00FF0DEA" w:rsidRPr="00D964A8" w:rsidTr="00BB3C26">
        <w:trPr>
          <w:trHeight w:hRule="exact" w:val="733"/>
          <w:jc w:val="center"/>
        </w:trPr>
        <w:tc>
          <w:tcPr>
            <w:tcW w:w="4320" w:type="dxa"/>
          </w:tcPr>
          <w:p w:rsidR="00FF0DEA" w:rsidRPr="00D964A8" w:rsidRDefault="00FF0DEA" w:rsidP="00BB3C26">
            <w:pPr>
              <w:spacing w:line="340" w:lineRule="exact"/>
              <w:rPr>
                <w:sz w:val="28"/>
                <w:szCs w:val="28"/>
              </w:rPr>
            </w:pPr>
            <w:r w:rsidRPr="00D964A8">
              <w:rPr>
                <w:sz w:val="28"/>
                <w:szCs w:val="28"/>
              </w:rPr>
              <w:t>3. Hàm lượng chung bụi, bùn, sét, %</w:t>
            </w:r>
          </w:p>
        </w:tc>
        <w:tc>
          <w:tcPr>
            <w:tcW w:w="1994" w:type="dxa"/>
          </w:tcPr>
          <w:p w:rsidR="00FF0DEA" w:rsidRPr="00D964A8" w:rsidRDefault="00FF0DEA" w:rsidP="00BB3C26">
            <w:pPr>
              <w:spacing w:line="340" w:lineRule="exact"/>
              <w:jc w:val="center"/>
              <w:rPr>
                <w:sz w:val="28"/>
                <w:szCs w:val="28"/>
              </w:rPr>
            </w:pPr>
            <w:r w:rsidRPr="00D964A8">
              <w:rPr>
                <w:sz w:val="28"/>
                <w:szCs w:val="28"/>
              </w:rPr>
              <w:t>≤3</w:t>
            </w:r>
          </w:p>
        </w:tc>
        <w:tc>
          <w:tcPr>
            <w:tcW w:w="3302" w:type="dxa"/>
            <w:vAlign w:val="center"/>
          </w:tcPr>
          <w:p w:rsidR="00FF0DEA" w:rsidRPr="00D964A8" w:rsidRDefault="00FF0DEA" w:rsidP="00BB3C26">
            <w:pPr>
              <w:spacing w:line="340" w:lineRule="exact"/>
              <w:jc w:val="center"/>
              <w:rPr>
                <w:sz w:val="28"/>
                <w:szCs w:val="28"/>
              </w:rPr>
            </w:pPr>
            <w:r w:rsidRPr="00D964A8">
              <w:rPr>
                <w:sz w:val="28"/>
                <w:szCs w:val="28"/>
              </w:rPr>
              <w:t>TCNV 7572-8:2006</w:t>
            </w:r>
          </w:p>
        </w:tc>
      </w:tr>
      <w:tr w:rsidR="00FF0DEA" w:rsidRPr="00D964A8" w:rsidTr="00BB3C26">
        <w:trPr>
          <w:trHeight w:hRule="exact" w:val="465"/>
          <w:jc w:val="center"/>
        </w:trPr>
        <w:tc>
          <w:tcPr>
            <w:tcW w:w="4320" w:type="dxa"/>
          </w:tcPr>
          <w:p w:rsidR="00FF0DEA" w:rsidRPr="00D964A8" w:rsidRDefault="00FF0DEA" w:rsidP="00BB3C26">
            <w:pPr>
              <w:spacing w:line="340" w:lineRule="exact"/>
              <w:rPr>
                <w:sz w:val="28"/>
                <w:szCs w:val="28"/>
              </w:rPr>
            </w:pPr>
            <w:r w:rsidRPr="00D964A8">
              <w:rPr>
                <w:sz w:val="28"/>
                <w:szCs w:val="28"/>
              </w:rPr>
              <w:t>4. Hàm lượng sét cục, %</w:t>
            </w:r>
          </w:p>
        </w:tc>
        <w:tc>
          <w:tcPr>
            <w:tcW w:w="1994" w:type="dxa"/>
          </w:tcPr>
          <w:p w:rsidR="00FF0DEA" w:rsidRPr="00D964A8" w:rsidRDefault="00FF0DEA" w:rsidP="00BB3C26">
            <w:pPr>
              <w:spacing w:line="340" w:lineRule="exact"/>
              <w:jc w:val="center"/>
              <w:rPr>
                <w:sz w:val="28"/>
                <w:szCs w:val="28"/>
              </w:rPr>
            </w:pPr>
            <w:r w:rsidRPr="00D964A8">
              <w:rPr>
                <w:sz w:val="28"/>
                <w:szCs w:val="28"/>
              </w:rPr>
              <w:t>≤0,5</w:t>
            </w:r>
          </w:p>
        </w:tc>
        <w:tc>
          <w:tcPr>
            <w:tcW w:w="3302" w:type="dxa"/>
            <w:vAlign w:val="center"/>
          </w:tcPr>
          <w:p w:rsidR="00FF0DEA" w:rsidRPr="00D964A8" w:rsidRDefault="00FF0DEA" w:rsidP="00BB3C26">
            <w:pPr>
              <w:spacing w:line="340" w:lineRule="exact"/>
              <w:jc w:val="center"/>
              <w:rPr>
                <w:sz w:val="28"/>
                <w:szCs w:val="28"/>
              </w:rPr>
            </w:pPr>
            <w:r w:rsidRPr="00D964A8">
              <w:rPr>
                <w:sz w:val="28"/>
                <w:szCs w:val="28"/>
              </w:rPr>
              <w:t>TCNV 7572-8:2006</w:t>
            </w:r>
          </w:p>
        </w:tc>
      </w:tr>
      <w:tr w:rsidR="00FF0DEA" w:rsidRPr="00D964A8" w:rsidTr="00BB3C26">
        <w:trPr>
          <w:trHeight w:val="1248"/>
          <w:jc w:val="center"/>
        </w:trPr>
        <w:tc>
          <w:tcPr>
            <w:tcW w:w="4320" w:type="dxa"/>
          </w:tcPr>
          <w:p w:rsidR="00FF0DEA" w:rsidRPr="00D964A8" w:rsidRDefault="00FF0DEA" w:rsidP="00BB3C26">
            <w:pPr>
              <w:spacing w:line="340" w:lineRule="exact"/>
              <w:rPr>
                <w:sz w:val="28"/>
                <w:szCs w:val="28"/>
              </w:rPr>
            </w:pPr>
            <w:r w:rsidRPr="00D964A8">
              <w:rPr>
                <w:sz w:val="28"/>
                <w:szCs w:val="28"/>
              </w:rPr>
              <w:t>5. Độ góc cạnh của cát (độ rỗng của cát ở trạng thái chưa đầm nén), %</w:t>
            </w:r>
          </w:p>
          <w:p w:rsidR="00FF0DEA" w:rsidRPr="00D964A8" w:rsidRDefault="00FF0DEA" w:rsidP="00BB3C26">
            <w:pPr>
              <w:spacing w:line="340" w:lineRule="exact"/>
              <w:rPr>
                <w:sz w:val="28"/>
                <w:szCs w:val="28"/>
              </w:rPr>
            </w:pPr>
            <w:r w:rsidRPr="00D964A8">
              <w:rPr>
                <w:sz w:val="28"/>
                <w:szCs w:val="28"/>
              </w:rPr>
              <w:t>- BTNC làm lớp mặt trờn</w:t>
            </w:r>
          </w:p>
          <w:p w:rsidR="00FF0DEA" w:rsidRPr="00D964A8" w:rsidRDefault="00FF0DEA" w:rsidP="00BB3C26">
            <w:pPr>
              <w:spacing w:line="340" w:lineRule="exact"/>
              <w:rPr>
                <w:sz w:val="28"/>
                <w:szCs w:val="28"/>
              </w:rPr>
            </w:pPr>
            <w:r w:rsidRPr="00D964A8">
              <w:rPr>
                <w:sz w:val="28"/>
                <w:szCs w:val="28"/>
              </w:rPr>
              <w:t>- BTNC làm lớp mặt dưới</w:t>
            </w:r>
          </w:p>
        </w:tc>
        <w:tc>
          <w:tcPr>
            <w:tcW w:w="1994" w:type="dxa"/>
          </w:tcPr>
          <w:p w:rsidR="00FF0DEA" w:rsidRPr="00D964A8" w:rsidRDefault="00FF0DEA" w:rsidP="00BB3C26">
            <w:pPr>
              <w:spacing w:line="340" w:lineRule="exact"/>
              <w:jc w:val="center"/>
              <w:rPr>
                <w:sz w:val="28"/>
                <w:szCs w:val="28"/>
              </w:rPr>
            </w:pPr>
          </w:p>
          <w:p w:rsidR="00FF0DEA" w:rsidRPr="00D964A8" w:rsidRDefault="00FF0DEA" w:rsidP="00BB3C26">
            <w:pPr>
              <w:spacing w:line="340" w:lineRule="exact"/>
              <w:jc w:val="center"/>
              <w:rPr>
                <w:sz w:val="28"/>
                <w:szCs w:val="28"/>
              </w:rPr>
            </w:pPr>
            <w:r w:rsidRPr="00D964A8">
              <w:rPr>
                <w:sz w:val="28"/>
                <w:szCs w:val="28"/>
              </w:rPr>
              <w:t>≥ 43</w:t>
            </w:r>
          </w:p>
          <w:p w:rsidR="00FF0DEA" w:rsidRPr="00D964A8" w:rsidRDefault="00FF0DEA" w:rsidP="00BB3C26">
            <w:pPr>
              <w:spacing w:line="340" w:lineRule="exact"/>
              <w:jc w:val="center"/>
              <w:rPr>
                <w:sz w:val="28"/>
                <w:szCs w:val="28"/>
              </w:rPr>
            </w:pPr>
            <w:r w:rsidRPr="00D964A8">
              <w:rPr>
                <w:sz w:val="28"/>
                <w:szCs w:val="28"/>
              </w:rPr>
              <w:t>≥ 40</w:t>
            </w:r>
          </w:p>
        </w:tc>
        <w:tc>
          <w:tcPr>
            <w:tcW w:w="3302" w:type="dxa"/>
            <w:vAlign w:val="center"/>
          </w:tcPr>
          <w:p w:rsidR="00FF0DEA" w:rsidRPr="00D964A8" w:rsidRDefault="00FF0DEA" w:rsidP="00BB3C26">
            <w:pPr>
              <w:spacing w:line="340" w:lineRule="exact"/>
              <w:jc w:val="center"/>
              <w:rPr>
                <w:sz w:val="28"/>
                <w:szCs w:val="28"/>
              </w:rPr>
            </w:pPr>
            <w:r w:rsidRPr="00D964A8">
              <w:rPr>
                <w:sz w:val="28"/>
                <w:szCs w:val="28"/>
              </w:rPr>
              <w:t>TCNV 8860-7:2011</w:t>
            </w:r>
          </w:p>
        </w:tc>
      </w:tr>
    </w:tbl>
    <w:p w:rsidR="00FF0DEA" w:rsidRPr="00D964A8" w:rsidRDefault="00FF0DEA" w:rsidP="00FF0DEA">
      <w:pPr>
        <w:spacing w:line="340" w:lineRule="exact"/>
        <w:rPr>
          <w:sz w:val="28"/>
          <w:szCs w:val="28"/>
        </w:rPr>
      </w:pPr>
      <w:r w:rsidRPr="00D964A8">
        <w:rPr>
          <w:b/>
          <w:sz w:val="28"/>
          <w:szCs w:val="28"/>
        </w:rPr>
        <w:tab/>
      </w:r>
      <w:r w:rsidRPr="00D964A8">
        <w:rPr>
          <w:sz w:val="28"/>
          <w:szCs w:val="28"/>
        </w:rPr>
        <w:t>- Bột khoáng:</w:t>
      </w:r>
    </w:p>
    <w:p w:rsidR="00FF0DEA" w:rsidRPr="00D964A8" w:rsidRDefault="00FF0DEA" w:rsidP="00FF0DEA">
      <w:pPr>
        <w:spacing w:line="340" w:lineRule="exact"/>
        <w:rPr>
          <w:sz w:val="28"/>
          <w:szCs w:val="28"/>
        </w:rPr>
      </w:pPr>
      <w:r w:rsidRPr="00D964A8">
        <w:rPr>
          <w:sz w:val="28"/>
          <w:szCs w:val="28"/>
        </w:rPr>
        <w:tab/>
        <w:t>+ Bột khoáng là sản phẩm được nghiền từ đá các bô nát (đá vôi can xít, đôlômit…), có cường độ nén của đá gốc lớn hơn 20Mpa, từ xỉ bazo của lò luyện kim hoặc là xi măng.</w:t>
      </w:r>
    </w:p>
    <w:p w:rsidR="00FF0DEA" w:rsidRPr="00D964A8" w:rsidRDefault="00FF0DEA" w:rsidP="00FF0DEA">
      <w:pPr>
        <w:spacing w:line="340" w:lineRule="exact"/>
        <w:rPr>
          <w:sz w:val="28"/>
          <w:szCs w:val="28"/>
        </w:rPr>
      </w:pPr>
      <w:r w:rsidRPr="00D964A8">
        <w:rPr>
          <w:sz w:val="28"/>
          <w:szCs w:val="28"/>
        </w:rPr>
        <w:tab/>
        <w:t>+ Đá các bô nát dùng sản xuất bột khoáng phải sạch, không lẫn các tạp chất hữu cơ, hàm lượng chung bụi bùn sét không quá 5%.</w:t>
      </w:r>
    </w:p>
    <w:p w:rsidR="00FF0DEA" w:rsidRPr="00D964A8" w:rsidRDefault="00FF0DEA" w:rsidP="00FF0DEA">
      <w:pPr>
        <w:spacing w:line="340" w:lineRule="exact"/>
        <w:rPr>
          <w:sz w:val="28"/>
          <w:szCs w:val="28"/>
        </w:rPr>
      </w:pPr>
      <w:r w:rsidRPr="00D964A8">
        <w:rPr>
          <w:sz w:val="28"/>
          <w:szCs w:val="28"/>
        </w:rPr>
        <w:tab/>
        <w:t>+ Bột khoáng phải khô, tơi, không được vón hòn.</w:t>
      </w:r>
    </w:p>
    <w:p w:rsidR="00FF0DEA" w:rsidRPr="00D964A8" w:rsidRDefault="00FF0DEA" w:rsidP="00FF0DEA">
      <w:pPr>
        <w:spacing w:line="340" w:lineRule="exact"/>
        <w:rPr>
          <w:sz w:val="28"/>
          <w:szCs w:val="28"/>
        </w:rPr>
      </w:pPr>
      <w:r w:rsidRPr="00D964A8">
        <w:rPr>
          <w:sz w:val="28"/>
          <w:szCs w:val="28"/>
        </w:rPr>
        <w:tab/>
        <w:t>+ Các chỉ tiêu cơ lý của bột khoáng phải thoả mãn các yêu cầu quy định tại Bảng 7</w:t>
      </w:r>
    </w:p>
    <w:p w:rsidR="00FF0DEA" w:rsidRPr="00D964A8" w:rsidRDefault="00FF0DEA" w:rsidP="00FF0DEA">
      <w:pPr>
        <w:spacing w:before="120" w:after="120"/>
        <w:jc w:val="center"/>
        <w:rPr>
          <w:b/>
          <w:sz w:val="28"/>
          <w:szCs w:val="28"/>
        </w:rPr>
      </w:pPr>
      <w:r w:rsidRPr="00D964A8">
        <w:rPr>
          <w:b/>
          <w:sz w:val="28"/>
          <w:szCs w:val="28"/>
        </w:rPr>
        <w:t>Bảng 7 – Các chỉ tiêu cơ lý quy định cho bột khoáng</w:t>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6"/>
        <w:gridCol w:w="2036"/>
        <w:gridCol w:w="2398"/>
      </w:tblGrid>
      <w:tr w:rsidR="00FF0DEA" w:rsidRPr="00D964A8" w:rsidTr="00BB3C26">
        <w:trPr>
          <w:trHeight w:hRule="exact" w:val="409"/>
          <w:jc w:val="center"/>
        </w:trPr>
        <w:tc>
          <w:tcPr>
            <w:tcW w:w="5286" w:type="dxa"/>
          </w:tcPr>
          <w:p w:rsidR="00FF0DEA" w:rsidRPr="00D964A8" w:rsidRDefault="00FF0DEA" w:rsidP="00BB3C26">
            <w:pPr>
              <w:spacing w:before="60" w:after="120"/>
              <w:jc w:val="center"/>
              <w:rPr>
                <w:b/>
                <w:sz w:val="28"/>
                <w:szCs w:val="28"/>
              </w:rPr>
            </w:pPr>
            <w:r w:rsidRPr="00D964A8">
              <w:rPr>
                <w:b/>
                <w:sz w:val="28"/>
                <w:szCs w:val="28"/>
              </w:rPr>
              <w:t>Chỉ tiêu</w:t>
            </w:r>
          </w:p>
        </w:tc>
        <w:tc>
          <w:tcPr>
            <w:tcW w:w="2036" w:type="dxa"/>
          </w:tcPr>
          <w:p w:rsidR="00FF0DEA" w:rsidRPr="00D964A8" w:rsidRDefault="00FF0DEA" w:rsidP="00BB3C26">
            <w:pPr>
              <w:spacing w:before="60" w:after="120"/>
              <w:jc w:val="center"/>
              <w:rPr>
                <w:b/>
                <w:sz w:val="28"/>
                <w:szCs w:val="28"/>
              </w:rPr>
            </w:pPr>
            <w:r w:rsidRPr="00D964A8">
              <w:rPr>
                <w:b/>
                <w:sz w:val="28"/>
                <w:szCs w:val="28"/>
              </w:rPr>
              <w:t>Quy định</w:t>
            </w:r>
          </w:p>
        </w:tc>
        <w:tc>
          <w:tcPr>
            <w:tcW w:w="2398" w:type="dxa"/>
          </w:tcPr>
          <w:p w:rsidR="00FF0DEA" w:rsidRPr="00D964A8" w:rsidRDefault="00FF0DEA" w:rsidP="00BB3C26">
            <w:pPr>
              <w:spacing w:before="60" w:after="120"/>
              <w:jc w:val="center"/>
              <w:rPr>
                <w:b/>
                <w:sz w:val="28"/>
                <w:szCs w:val="28"/>
              </w:rPr>
            </w:pPr>
            <w:r w:rsidRPr="00D964A8">
              <w:rPr>
                <w:b/>
                <w:sz w:val="28"/>
                <w:szCs w:val="28"/>
              </w:rPr>
              <w:t>Phương pháp thử</w:t>
            </w:r>
          </w:p>
        </w:tc>
      </w:tr>
      <w:tr w:rsidR="00FF0DEA" w:rsidRPr="00D964A8" w:rsidTr="00BB3C26">
        <w:trPr>
          <w:trHeight w:hRule="exact" w:val="1683"/>
          <w:jc w:val="center"/>
        </w:trPr>
        <w:tc>
          <w:tcPr>
            <w:tcW w:w="5286" w:type="dxa"/>
          </w:tcPr>
          <w:p w:rsidR="00FF0DEA" w:rsidRPr="00D964A8" w:rsidRDefault="00FF0DEA" w:rsidP="00BB3C26">
            <w:pPr>
              <w:spacing w:line="320" w:lineRule="exact"/>
              <w:rPr>
                <w:sz w:val="28"/>
                <w:szCs w:val="28"/>
              </w:rPr>
            </w:pPr>
            <w:r w:rsidRPr="00D964A8">
              <w:rPr>
                <w:sz w:val="28"/>
                <w:szCs w:val="28"/>
              </w:rPr>
              <w:t>1. Thành phần hạt (lượng lọt sang qua các cỡ sàng mắt vuông), %</w:t>
            </w:r>
          </w:p>
          <w:p w:rsidR="00FF0DEA" w:rsidRPr="00D964A8" w:rsidRDefault="00FF0DEA" w:rsidP="00BB3C26">
            <w:pPr>
              <w:spacing w:line="320" w:lineRule="exact"/>
              <w:rPr>
                <w:sz w:val="28"/>
                <w:szCs w:val="28"/>
              </w:rPr>
            </w:pPr>
            <w:r w:rsidRPr="00D964A8">
              <w:rPr>
                <w:sz w:val="28"/>
                <w:szCs w:val="28"/>
              </w:rPr>
              <w:t>- 0,600 mm</w:t>
            </w:r>
          </w:p>
          <w:p w:rsidR="00FF0DEA" w:rsidRPr="00D964A8" w:rsidRDefault="00FF0DEA" w:rsidP="00BB3C26">
            <w:pPr>
              <w:spacing w:line="320" w:lineRule="exact"/>
              <w:rPr>
                <w:sz w:val="28"/>
                <w:szCs w:val="28"/>
              </w:rPr>
            </w:pPr>
            <w:r w:rsidRPr="00D964A8">
              <w:rPr>
                <w:sz w:val="28"/>
                <w:szCs w:val="28"/>
              </w:rPr>
              <w:t>- 0,300 mm</w:t>
            </w:r>
          </w:p>
          <w:p w:rsidR="00FF0DEA" w:rsidRPr="00D964A8" w:rsidRDefault="00FF0DEA" w:rsidP="00BB3C26">
            <w:pPr>
              <w:spacing w:line="320" w:lineRule="exact"/>
              <w:rPr>
                <w:sz w:val="28"/>
                <w:szCs w:val="28"/>
              </w:rPr>
            </w:pPr>
            <w:r w:rsidRPr="00D964A8">
              <w:rPr>
                <w:sz w:val="28"/>
                <w:szCs w:val="28"/>
              </w:rPr>
              <w:t>- 0,075 mm</w:t>
            </w:r>
          </w:p>
        </w:tc>
        <w:tc>
          <w:tcPr>
            <w:tcW w:w="2036" w:type="dxa"/>
          </w:tcPr>
          <w:p w:rsidR="00FF0DEA" w:rsidRPr="00D964A8" w:rsidRDefault="00FF0DEA" w:rsidP="00BB3C26">
            <w:pPr>
              <w:spacing w:line="320" w:lineRule="exact"/>
              <w:jc w:val="center"/>
              <w:rPr>
                <w:b/>
                <w:sz w:val="28"/>
                <w:szCs w:val="28"/>
              </w:rPr>
            </w:pPr>
          </w:p>
          <w:p w:rsidR="00FF0DEA" w:rsidRPr="00D964A8" w:rsidRDefault="00FF0DEA" w:rsidP="00BB3C26">
            <w:pPr>
              <w:spacing w:line="320" w:lineRule="exact"/>
              <w:jc w:val="center"/>
              <w:rPr>
                <w:sz w:val="28"/>
                <w:szCs w:val="28"/>
              </w:rPr>
            </w:pPr>
            <w:r w:rsidRPr="00D964A8">
              <w:rPr>
                <w:sz w:val="28"/>
                <w:szCs w:val="28"/>
              </w:rPr>
              <w:t>100</w:t>
            </w:r>
          </w:p>
          <w:p w:rsidR="00FF0DEA" w:rsidRPr="00D964A8" w:rsidRDefault="00FF0DEA" w:rsidP="00BB3C26">
            <w:pPr>
              <w:spacing w:line="320" w:lineRule="exact"/>
              <w:jc w:val="center"/>
              <w:rPr>
                <w:sz w:val="28"/>
                <w:szCs w:val="28"/>
              </w:rPr>
            </w:pPr>
            <w:r w:rsidRPr="00D964A8">
              <w:rPr>
                <w:sz w:val="28"/>
                <w:szCs w:val="28"/>
              </w:rPr>
              <w:t>95 ÷ 100</w:t>
            </w:r>
          </w:p>
          <w:p w:rsidR="00FF0DEA" w:rsidRPr="00D964A8" w:rsidRDefault="00FF0DEA" w:rsidP="00BB3C26">
            <w:pPr>
              <w:spacing w:line="320" w:lineRule="exact"/>
              <w:jc w:val="center"/>
              <w:rPr>
                <w:b/>
                <w:sz w:val="28"/>
                <w:szCs w:val="28"/>
              </w:rPr>
            </w:pPr>
            <w:r w:rsidRPr="00D964A8">
              <w:rPr>
                <w:sz w:val="28"/>
                <w:szCs w:val="28"/>
              </w:rPr>
              <w:t>70 ÷ 100</w:t>
            </w:r>
          </w:p>
        </w:tc>
        <w:tc>
          <w:tcPr>
            <w:tcW w:w="2398" w:type="dxa"/>
            <w:vAlign w:val="center"/>
          </w:tcPr>
          <w:p w:rsidR="00FF0DEA" w:rsidRPr="00D964A8" w:rsidRDefault="00FF0DEA" w:rsidP="00BB3C26">
            <w:pPr>
              <w:spacing w:line="320" w:lineRule="exact"/>
              <w:jc w:val="center"/>
              <w:rPr>
                <w:sz w:val="28"/>
                <w:szCs w:val="28"/>
              </w:rPr>
            </w:pPr>
            <w:r w:rsidRPr="00D964A8">
              <w:rPr>
                <w:sz w:val="28"/>
                <w:szCs w:val="28"/>
              </w:rPr>
              <w:t>TCVN 7572-2:2006</w:t>
            </w:r>
          </w:p>
        </w:tc>
      </w:tr>
      <w:tr w:rsidR="00FF0DEA" w:rsidRPr="00D964A8" w:rsidTr="00BB3C26">
        <w:trPr>
          <w:trHeight w:hRule="exact" w:val="365"/>
          <w:jc w:val="center"/>
        </w:trPr>
        <w:tc>
          <w:tcPr>
            <w:tcW w:w="5286" w:type="dxa"/>
          </w:tcPr>
          <w:p w:rsidR="00FF0DEA" w:rsidRPr="00D964A8" w:rsidRDefault="00FF0DEA" w:rsidP="00BB3C26">
            <w:pPr>
              <w:spacing w:line="320" w:lineRule="exact"/>
              <w:rPr>
                <w:sz w:val="28"/>
                <w:szCs w:val="28"/>
              </w:rPr>
            </w:pPr>
            <w:r w:rsidRPr="00D964A8">
              <w:rPr>
                <w:sz w:val="28"/>
                <w:szCs w:val="28"/>
              </w:rPr>
              <w:t>2. Độ ẩm, %</w:t>
            </w:r>
          </w:p>
        </w:tc>
        <w:tc>
          <w:tcPr>
            <w:tcW w:w="2036" w:type="dxa"/>
          </w:tcPr>
          <w:p w:rsidR="00FF0DEA" w:rsidRPr="00D964A8" w:rsidRDefault="00FF0DEA" w:rsidP="00BB3C26">
            <w:pPr>
              <w:spacing w:line="320" w:lineRule="exact"/>
              <w:jc w:val="center"/>
              <w:rPr>
                <w:b/>
                <w:sz w:val="28"/>
                <w:szCs w:val="28"/>
              </w:rPr>
            </w:pPr>
            <w:r w:rsidRPr="00D964A8">
              <w:rPr>
                <w:sz w:val="28"/>
                <w:szCs w:val="28"/>
              </w:rPr>
              <w:t>≤1,0</w:t>
            </w:r>
          </w:p>
        </w:tc>
        <w:tc>
          <w:tcPr>
            <w:tcW w:w="2398" w:type="dxa"/>
          </w:tcPr>
          <w:p w:rsidR="00FF0DEA" w:rsidRPr="00D964A8" w:rsidRDefault="00FF0DEA" w:rsidP="00BB3C26">
            <w:pPr>
              <w:spacing w:line="320" w:lineRule="exact"/>
              <w:jc w:val="center"/>
              <w:rPr>
                <w:b/>
                <w:sz w:val="28"/>
                <w:szCs w:val="28"/>
              </w:rPr>
            </w:pPr>
            <w:r w:rsidRPr="00D964A8">
              <w:rPr>
                <w:sz w:val="28"/>
                <w:szCs w:val="28"/>
              </w:rPr>
              <w:t>TCVN 7572-7:2006</w:t>
            </w:r>
          </w:p>
        </w:tc>
      </w:tr>
      <w:tr w:rsidR="00FF0DEA" w:rsidRPr="00D964A8" w:rsidTr="00BB3C26">
        <w:trPr>
          <w:jc w:val="center"/>
        </w:trPr>
        <w:tc>
          <w:tcPr>
            <w:tcW w:w="5286" w:type="dxa"/>
          </w:tcPr>
          <w:p w:rsidR="00FF0DEA" w:rsidRPr="00D964A8" w:rsidRDefault="00FF0DEA" w:rsidP="00BB3C26">
            <w:pPr>
              <w:spacing w:line="320" w:lineRule="exact"/>
              <w:rPr>
                <w:sz w:val="28"/>
                <w:szCs w:val="28"/>
              </w:rPr>
            </w:pPr>
            <w:r w:rsidRPr="00D964A8">
              <w:rPr>
                <w:sz w:val="28"/>
                <w:szCs w:val="28"/>
              </w:rPr>
              <w:t xml:space="preserve">3. Chỉ số dẻo của bột khoáng nghiền từ đá các bô nát, </w:t>
            </w:r>
            <w:r w:rsidRPr="00D964A8">
              <w:rPr>
                <w:sz w:val="28"/>
                <w:szCs w:val="28"/>
                <w:vertAlign w:val="superscript"/>
              </w:rPr>
              <w:t>(*)</w:t>
            </w:r>
            <w:r w:rsidRPr="00D964A8">
              <w:rPr>
                <w:sz w:val="28"/>
                <w:szCs w:val="28"/>
              </w:rPr>
              <w:t>%</w:t>
            </w:r>
          </w:p>
        </w:tc>
        <w:tc>
          <w:tcPr>
            <w:tcW w:w="2036" w:type="dxa"/>
            <w:vAlign w:val="center"/>
          </w:tcPr>
          <w:p w:rsidR="00FF0DEA" w:rsidRPr="00D964A8" w:rsidRDefault="00FF0DEA" w:rsidP="00BB3C26">
            <w:pPr>
              <w:spacing w:line="320" w:lineRule="exact"/>
              <w:jc w:val="center"/>
              <w:rPr>
                <w:b/>
                <w:sz w:val="28"/>
                <w:szCs w:val="28"/>
              </w:rPr>
            </w:pPr>
            <w:r w:rsidRPr="00D964A8">
              <w:rPr>
                <w:sz w:val="28"/>
                <w:szCs w:val="28"/>
              </w:rPr>
              <w:t>≤4,0</w:t>
            </w:r>
          </w:p>
        </w:tc>
        <w:tc>
          <w:tcPr>
            <w:tcW w:w="2398" w:type="dxa"/>
            <w:vAlign w:val="center"/>
          </w:tcPr>
          <w:p w:rsidR="00FF0DEA" w:rsidRPr="00D964A8" w:rsidRDefault="00FF0DEA" w:rsidP="00BB3C26">
            <w:pPr>
              <w:spacing w:line="320" w:lineRule="exact"/>
              <w:jc w:val="center"/>
              <w:rPr>
                <w:sz w:val="28"/>
                <w:szCs w:val="28"/>
              </w:rPr>
            </w:pPr>
            <w:r w:rsidRPr="00D964A8">
              <w:rPr>
                <w:sz w:val="28"/>
                <w:szCs w:val="28"/>
              </w:rPr>
              <w:t>TCVN 4197-1995</w:t>
            </w:r>
          </w:p>
        </w:tc>
      </w:tr>
      <w:tr w:rsidR="00FF0DEA" w:rsidRPr="00D964A8" w:rsidTr="00BB3C26">
        <w:trPr>
          <w:jc w:val="center"/>
        </w:trPr>
        <w:tc>
          <w:tcPr>
            <w:tcW w:w="9720" w:type="dxa"/>
            <w:gridSpan w:val="3"/>
          </w:tcPr>
          <w:p w:rsidR="00FF0DEA" w:rsidRPr="00D964A8" w:rsidRDefault="00FF0DEA" w:rsidP="00BB3C26">
            <w:pPr>
              <w:spacing w:line="320" w:lineRule="exact"/>
              <w:rPr>
                <w:b/>
                <w:sz w:val="28"/>
                <w:szCs w:val="28"/>
              </w:rPr>
            </w:pPr>
            <w:r w:rsidRPr="00D964A8">
              <w:rPr>
                <w:sz w:val="28"/>
                <w:szCs w:val="28"/>
                <w:vertAlign w:val="superscript"/>
              </w:rPr>
              <w:lastRenderedPageBreak/>
              <w:t>(*)</w:t>
            </w:r>
            <w:r w:rsidRPr="00D964A8">
              <w:rPr>
                <w:sz w:val="28"/>
                <w:szCs w:val="28"/>
              </w:rPr>
              <w:t>: Xác định giới hạn chảy theo phương pháp Casagrande. Sử dụng phần bột khoáng lọt qua sàng lưới mắt vuông kích cỡ 0,425mm để thử nghiệm giới hạn chảy, giới hạn dẻo</w:t>
            </w:r>
          </w:p>
        </w:tc>
      </w:tr>
    </w:tbl>
    <w:p w:rsidR="00FF0DEA" w:rsidRPr="00D964A8" w:rsidRDefault="00FF0DEA" w:rsidP="00FF0DEA">
      <w:pPr>
        <w:spacing w:before="120" w:line="320" w:lineRule="exact"/>
        <w:rPr>
          <w:sz w:val="28"/>
          <w:szCs w:val="28"/>
        </w:rPr>
      </w:pPr>
      <w:r w:rsidRPr="00D964A8">
        <w:rPr>
          <w:b/>
          <w:sz w:val="28"/>
          <w:szCs w:val="28"/>
        </w:rPr>
        <w:tab/>
      </w:r>
      <w:r w:rsidRPr="00D964A8">
        <w:rPr>
          <w:sz w:val="28"/>
          <w:szCs w:val="28"/>
        </w:rPr>
        <w:t>- Nhựa đường (bitum):</w:t>
      </w:r>
    </w:p>
    <w:p w:rsidR="00FF0DEA" w:rsidRPr="00D964A8" w:rsidRDefault="00FF0DEA" w:rsidP="00FF0DEA">
      <w:pPr>
        <w:spacing w:before="120" w:line="320" w:lineRule="exact"/>
        <w:ind w:firstLine="720"/>
        <w:rPr>
          <w:sz w:val="28"/>
          <w:szCs w:val="28"/>
        </w:rPr>
      </w:pPr>
      <w:r w:rsidRPr="00D964A8">
        <w:rPr>
          <w:sz w:val="28"/>
          <w:szCs w:val="28"/>
        </w:rPr>
        <w:t>+ Nhựa đường dùng để chế tạo bê tông nhựa là loại nhựa đường đặc, gốc dầu mỏ thoả món các yêu cầu kỹ thuật quy định tại 22TCN 279- 01. yêu cầu sử dụng nhựa đường 60/70 đảm bảo các yêu cầu kỹ thuật. Nhựa đường 60/70 rất thích hợp để chế tạo các loại BTNC và BTNR.</w:t>
      </w:r>
    </w:p>
    <w:p w:rsidR="00FF0DEA" w:rsidRPr="00D964A8" w:rsidRDefault="00FF0DEA" w:rsidP="00FF0DEA">
      <w:pPr>
        <w:spacing w:before="120" w:line="320" w:lineRule="exact"/>
        <w:ind w:firstLine="720"/>
        <w:rPr>
          <w:sz w:val="28"/>
          <w:szCs w:val="28"/>
        </w:rPr>
      </w:pPr>
      <w:r w:rsidRPr="00D964A8">
        <w:rPr>
          <w:sz w:val="28"/>
          <w:szCs w:val="28"/>
        </w:rPr>
        <w:t>+ Nhiệt độ vật liệu BTN lúc rải không thấp hơn 120</w:t>
      </w:r>
      <w:r w:rsidRPr="00D964A8">
        <w:rPr>
          <w:sz w:val="28"/>
          <w:szCs w:val="28"/>
          <w:vertAlign w:val="superscript"/>
        </w:rPr>
        <w:t>0</w:t>
      </w:r>
      <w:r w:rsidRPr="00D964A8">
        <w:rPr>
          <w:sz w:val="28"/>
          <w:szCs w:val="28"/>
        </w:rPr>
        <w:t>C. Các yêu cầu khác theo quy định quy trình kỹ thuật Mặt đường bê tông nhựa nóng – Yêu cầu thi công và nghiệm thu TCVN 8819-2011.</w:t>
      </w:r>
    </w:p>
    <w:p w:rsidR="00FF0DEA" w:rsidRPr="00D964A8" w:rsidRDefault="00FF0DEA" w:rsidP="00FF0DEA">
      <w:pPr>
        <w:spacing w:before="120" w:line="320" w:lineRule="exact"/>
        <w:ind w:firstLine="720"/>
        <w:rPr>
          <w:sz w:val="28"/>
          <w:szCs w:val="28"/>
        </w:rPr>
      </w:pPr>
      <w:r w:rsidRPr="00D964A8">
        <w:rPr>
          <w:sz w:val="28"/>
          <w:szCs w:val="28"/>
        </w:rPr>
        <w:t xml:space="preserve">+ Nhựa đường đặc đóng thùng, loại nhựa số 3 đạt tiêu chuẩn sau: </w:t>
      </w:r>
    </w:p>
    <w:p w:rsidR="00FF0DEA" w:rsidRPr="00D964A8" w:rsidRDefault="00FF0DEA" w:rsidP="00FF0DEA">
      <w:pPr>
        <w:spacing w:before="120" w:line="320" w:lineRule="exact"/>
        <w:ind w:firstLine="720"/>
        <w:rPr>
          <w:sz w:val="28"/>
          <w:szCs w:val="28"/>
        </w:rPr>
      </w:pPr>
      <w:r w:rsidRPr="00D964A8">
        <w:rPr>
          <w:sz w:val="28"/>
          <w:szCs w:val="28"/>
        </w:rPr>
        <w:t>- Độ kim lún 40-60 (1/10 mm) ở 25</w:t>
      </w:r>
      <w:r w:rsidRPr="00D964A8">
        <w:rPr>
          <w:sz w:val="28"/>
          <w:szCs w:val="28"/>
          <w:vertAlign w:val="superscript"/>
        </w:rPr>
        <w:t>0</w:t>
      </w:r>
      <w:r w:rsidRPr="00D964A8">
        <w:rPr>
          <w:sz w:val="28"/>
          <w:szCs w:val="28"/>
        </w:rPr>
        <w:t>c</w:t>
      </w:r>
    </w:p>
    <w:p w:rsidR="00FF0DEA" w:rsidRPr="00D964A8" w:rsidRDefault="00FF0DEA" w:rsidP="00FF0DEA">
      <w:pPr>
        <w:spacing w:before="120" w:line="320" w:lineRule="exact"/>
        <w:ind w:firstLine="720"/>
        <w:rPr>
          <w:sz w:val="28"/>
          <w:szCs w:val="28"/>
        </w:rPr>
      </w:pPr>
      <w:r w:rsidRPr="00D964A8">
        <w:rPr>
          <w:sz w:val="28"/>
          <w:szCs w:val="28"/>
        </w:rPr>
        <w:t>- Độ dài kéo ở 25</w:t>
      </w:r>
      <w:r w:rsidRPr="00D964A8">
        <w:rPr>
          <w:sz w:val="28"/>
          <w:szCs w:val="28"/>
          <w:vertAlign w:val="superscript"/>
        </w:rPr>
        <w:t>0</w:t>
      </w:r>
      <w:r w:rsidRPr="00D964A8">
        <w:rPr>
          <w:sz w:val="28"/>
          <w:szCs w:val="28"/>
        </w:rPr>
        <w:t>c (5cm/phút)</w:t>
      </w:r>
    </w:p>
    <w:p w:rsidR="00FF0DEA" w:rsidRPr="00D964A8" w:rsidRDefault="00FF0DEA" w:rsidP="00FF0DEA">
      <w:pPr>
        <w:spacing w:before="120" w:line="320" w:lineRule="exact"/>
        <w:ind w:firstLine="720"/>
        <w:rPr>
          <w:sz w:val="28"/>
          <w:szCs w:val="28"/>
        </w:rPr>
      </w:pPr>
      <w:r w:rsidRPr="00D964A8">
        <w:rPr>
          <w:sz w:val="28"/>
          <w:szCs w:val="28"/>
        </w:rPr>
        <w:t xml:space="preserve">- Nhiệt độ hoá </w:t>
      </w:r>
      <w:proofErr w:type="gramStart"/>
      <w:r w:rsidRPr="00D964A8">
        <w:rPr>
          <w:sz w:val="28"/>
          <w:szCs w:val="28"/>
        </w:rPr>
        <w:t>mềm :</w:t>
      </w:r>
      <w:proofErr w:type="gramEnd"/>
      <w:r w:rsidRPr="00D964A8">
        <w:rPr>
          <w:sz w:val="28"/>
          <w:szCs w:val="28"/>
        </w:rPr>
        <w:t xml:space="preserve"> (49-58</w:t>
      </w:r>
      <w:r w:rsidRPr="00D964A8">
        <w:rPr>
          <w:sz w:val="28"/>
          <w:szCs w:val="28"/>
          <w:vertAlign w:val="superscript"/>
        </w:rPr>
        <w:t>0</w:t>
      </w:r>
      <w:r w:rsidRPr="00D964A8">
        <w:rPr>
          <w:sz w:val="28"/>
          <w:szCs w:val="28"/>
        </w:rPr>
        <w:t xml:space="preserve">c) </w:t>
      </w:r>
    </w:p>
    <w:p w:rsidR="00FF0DEA" w:rsidRPr="00D964A8" w:rsidRDefault="00FF0DEA" w:rsidP="00FF0DEA">
      <w:pPr>
        <w:spacing w:before="120" w:line="320" w:lineRule="exact"/>
        <w:ind w:firstLine="720"/>
        <w:rPr>
          <w:sz w:val="28"/>
          <w:szCs w:val="28"/>
        </w:rPr>
      </w:pPr>
      <w:r w:rsidRPr="00D964A8">
        <w:rPr>
          <w:sz w:val="28"/>
          <w:szCs w:val="28"/>
        </w:rPr>
        <w:t xml:space="preserve">- Nhiệt độ bắt </w:t>
      </w:r>
      <w:proofErr w:type="gramStart"/>
      <w:r w:rsidRPr="00D964A8">
        <w:rPr>
          <w:sz w:val="28"/>
          <w:szCs w:val="28"/>
        </w:rPr>
        <w:t>lửa :</w:t>
      </w:r>
      <w:proofErr w:type="gramEnd"/>
      <w:r w:rsidRPr="00D964A8">
        <w:rPr>
          <w:sz w:val="28"/>
          <w:szCs w:val="28"/>
        </w:rPr>
        <w:t xml:space="preserve"> min 230</w:t>
      </w:r>
      <w:r w:rsidRPr="00D964A8">
        <w:rPr>
          <w:sz w:val="28"/>
          <w:szCs w:val="28"/>
          <w:vertAlign w:val="superscript"/>
        </w:rPr>
        <w:t>0</w:t>
      </w:r>
      <w:r w:rsidRPr="00D964A8">
        <w:rPr>
          <w:sz w:val="28"/>
          <w:szCs w:val="28"/>
        </w:rPr>
        <w:t>c</w:t>
      </w:r>
    </w:p>
    <w:p w:rsidR="00FF0DEA" w:rsidRPr="00D964A8" w:rsidRDefault="00FF0DEA" w:rsidP="00FF0DEA">
      <w:pPr>
        <w:spacing w:before="120" w:line="320" w:lineRule="exact"/>
        <w:ind w:firstLine="720"/>
        <w:rPr>
          <w:sz w:val="28"/>
          <w:szCs w:val="28"/>
        </w:rPr>
      </w:pPr>
      <w:r w:rsidRPr="00D964A8">
        <w:rPr>
          <w:sz w:val="28"/>
          <w:szCs w:val="28"/>
        </w:rPr>
        <w:t>- Khối lượng riêng ở 25</w:t>
      </w:r>
      <w:r w:rsidRPr="00D964A8">
        <w:rPr>
          <w:sz w:val="28"/>
          <w:szCs w:val="28"/>
          <w:vertAlign w:val="superscript"/>
        </w:rPr>
        <w:t>0</w:t>
      </w:r>
      <w:proofErr w:type="gramStart"/>
      <w:r w:rsidRPr="00D964A8">
        <w:rPr>
          <w:sz w:val="28"/>
          <w:szCs w:val="28"/>
        </w:rPr>
        <w:t>c :</w:t>
      </w:r>
      <w:proofErr w:type="gramEnd"/>
      <w:r w:rsidRPr="00D964A8">
        <w:rPr>
          <w:sz w:val="28"/>
          <w:szCs w:val="28"/>
        </w:rPr>
        <w:t xml:space="preserve"> 1,00 – 1,05 G/cm</w:t>
      </w:r>
      <w:r w:rsidRPr="00D964A8">
        <w:rPr>
          <w:sz w:val="28"/>
          <w:szCs w:val="28"/>
          <w:vertAlign w:val="superscript"/>
        </w:rPr>
        <w:t>3</w:t>
      </w:r>
      <w:r w:rsidRPr="00D964A8">
        <w:rPr>
          <w:sz w:val="28"/>
          <w:szCs w:val="28"/>
        </w:rPr>
        <w:t xml:space="preserve"> </w:t>
      </w:r>
    </w:p>
    <w:p w:rsidR="00FF0DEA" w:rsidRPr="00D964A8" w:rsidRDefault="00FF0DEA" w:rsidP="00FF0DEA">
      <w:pPr>
        <w:spacing w:before="120" w:line="320" w:lineRule="exact"/>
        <w:ind w:firstLine="720"/>
        <w:rPr>
          <w:sz w:val="28"/>
          <w:szCs w:val="28"/>
        </w:rPr>
      </w:pPr>
      <w:r w:rsidRPr="00D964A8">
        <w:rPr>
          <w:sz w:val="28"/>
          <w:szCs w:val="28"/>
        </w:rPr>
        <w:t>- Nhựa phải sạch không lẫn tạp chất</w:t>
      </w:r>
    </w:p>
    <w:p w:rsidR="00FF0DEA" w:rsidRPr="00D964A8" w:rsidRDefault="00FF0DEA" w:rsidP="00FF0DEA">
      <w:pPr>
        <w:spacing w:before="120" w:line="320" w:lineRule="exact"/>
        <w:ind w:firstLine="720"/>
        <w:rPr>
          <w:i/>
          <w:sz w:val="28"/>
          <w:szCs w:val="28"/>
        </w:rPr>
      </w:pPr>
      <w:r w:rsidRPr="00D964A8">
        <w:rPr>
          <w:i/>
          <w:sz w:val="28"/>
          <w:szCs w:val="28"/>
        </w:rPr>
        <w:t>b. Thi công mặt đường bê tông nhựa</w:t>
      </w:r>
    </w:p>
    <w:p w:rsidR="00FF0DEA" w:rsidRPr="00D964A8" w:rsidRDefault="00FF0DEA" w:rsidP="00FF0DEA">
      <w:pPr>
        <w:spacing w:before="120" w:line="320" w:lineRule="exact"/>
        <w:ind w:firstLine="720"/>
        <w:rPr>
          <w:sz w:val="28"/>
          <w:szCs w:val="28"/>
        </w:rPr>
      </w:pPr>
      <w:r w:rsidRPr="00D964A8">
        <w:rPr>
          <w:sz w:val="28"/>
          <w:szCs w:val="28"/>
        </w:rPr>
        <w:t>Nhà thầu căn cứ vào đồ án thiết kế đã được duyệt và quy trình thi công, nghiệm thu mặt đường bê tông nhựa hạt thô, hạt mịn, hạt trung</w:t>
      </w:r>
      <w:r w:rsidRPr="00D964A8">
        <w:rPr>
          <w:rFonts w:ascii="Arial" w:hAnsi="Arial" w:cs="Arial"/>
          <w:sz w:val="28"/>
          <w:szCs w:val="28"/>
        </w:rPr>
        <w:t xml:space="preserve"> </w:t>
      </w:r>
      <w:r w:rsidRPr="00D964A8">
        <w:rPr>
          <w:sz w:val="28"/>
          <w:szCs w:val="28"/>
        </w:rPr>
        <w:t xml:space="preserve">để đưa ra phương án thi công của mình cho phù hợp. Nhưng phải đáp ứng các yêu cầu sau: </w:t>
      </w:r>
    </w:p>
    <w:p w:rsidR="00FF0DEA" w:rsidRPr="00D964A8" w:rsidRDefault="00FF0DEA" w:rsidP="00FF0DEA">
      <w:pPr>
        <w:spacing w:before="120" w:line="320" w:lineRule="exact"/>
        <w:ind w:firstLine="720"/>
        <w:rPr>
          <w:sz w:val="28"/>
          <w:szCs w:val="28"/>
        </w:rPr>
      </w:pPr>
      <w:r w:rsidRPr="00D964A8">
        <w:rPr>
          <w:sz w:val="28"/>
          <w:szCs w:val="28"/>
        </w:rPr>
        <w:t>- Trước khi rải lớp mặt BTN thì lớp móng CPĐD phải đảm bảo đủ về cao độ, kích thước hình học, độ dốc theo thiết kế. Chỉ thi công mặt đường BTN vào những ngày không mưa, móng đường khô ráo, nhiệt độ không khí không dưới 5</w:t>
      </w:r>
      <w:r w:rsidRPr="00D964A8">
        <w:rPr>
          <w:sz w:val="28"/>
          <w:szCs w:val="28"/>
          <w:vertAlign w:val="superscript"/>
        </w:rPr>
        <w:t>0</w:t>
      </w:r>
      <w:r w:rsidRPr="00D964A8">
        <w:rPr>
          <w:sz w:val="28"/>
          <w:szCs w:val="28"/>
        </w:rPr>
        <w:t>C.</w:t>
      </w:r>
    </w:p>
    <w:p w:rsidR="00FF0DEA" w:rsidRPr="00D964A8" w:rsidRDefault="00FF0DEA" w:rsidP="00FF0DEA">
      <w:pPr>
        <w:spacing w:before="120" w:line="320" w:lineRule="exact"/>
        <w:ind w:firstLine="720"/>
        <w:rPr>
          <w:sz w:val="28"/>
          <w:szCs w:val="28"/>
        </w:rPr>
      </w:pPr>
      <w:r w:rsidRPr="00D964A8">
        <w:rPr>
          <w:sz w:val="28"/>
          <w:szCs w:val="28"/>
        </w:rPr>
        <w:t>- Trước khi rải lớp BTN phải làm sạch, khô và làm phẳng mặt lớp móng, xử lý độ dốc ngang theo đúng thiết kế. Tưới nhựa dính bám với tiêu chuẩn theo thiết kế được duyệt tùy theo từng lớp, dùng loại nhựa lỏng có tốc độ đông đặc trung bình với độ nhớt 70/130. Việc tưới nhựa dính bám phải thực hiện trước khi rải lớp BTN từ 3-5 giờ. Nhựa không được lẫn nước không được phân ly trước khi dùng và phải phù hợp với mục tiêu chuẩn kỹ thuật hiện hành.</w:t>
      </w:r>
    </w:p>
    <w:p w:rsidR="00FF0DEA" w:rsidRPr="00D964A8" w:rsidRDefault="00FF0DEA" w:rsidP="00FF0DEA">
      <w:pPr>
        <w:spacing w:before="120" w:line="320" w:lineRule="exact"/>
        <w:ind w:firstLine="720"/>
        <w:rPr>
          <w:sz w:val="28"/>
          <w:szCs w:val="28"/>
        </w:rPr>
      </w:pPr>
      <w:r w:rsidRPr="00D964A8">
        <w:rPr>
          <w:sz w:val="28"/>
          <w:szCs w:val="28"/>
        </w:rPr>
        <w:t>- Không cho biết bất cứ mọi loại phương tiện, thiết bị nào đi trên bề mặt sau khi đã chuẩn bị xong để chờ rải lớp dính bám, thấm bám. Khi tưới dùng xe phun nhựa tự hành chuyên dùng. Xe phun nhựa đảm bảo được sự đồng đều của nhựa trên bề mặt đường và lượng nhựa phun phải đúng, đủ đạt tiêu chuẩn. Luôn điều chỉnh vòi và cần sao cho đảm bảo được sự đồng đều của nhựa rải.</w:t>
      </w:r>
    </w:p>
    <w:p w:rsidR="00FF0DEA" w:rsidRPr="00D964A8" w:rsidRDefault="00FF0DEA" w:rsidP="00FF0DEA">
      <w:pPr>
        <w:spacing w:before="120" w:line="320" w:lineRule="exact"/>
        <w:ind w:firstLine="720"/>
        <w:rPr>
          <w:sz w:val="28"/>
          <w:szCs w:val="28"/>
        </w:rPr>
      </w:pPr>
      <w:r w:rsidRPr="00D964A8">
        <w:rPr>
          <w:sz w:val="28"/>
          <w:szCs w:val="28"/>
        </w:rPr>
        <w:lastRenderedPageBreak/>
        <w:t>- Thi công rải lớp bê tông nhựa bằng máy rải.</w:t>
      </w:r>
    </w:p>
    <w:p w:rsidR="00FF0DEA" w:rsidRPr="00D964A8" w:rsidRDefault="00FF0DEA" w:rsidP="00FF0DEA">
      <w:pPr>
        <w:spacing w:before="120" w:line="320" w:lineRule="exact"/>
        <w:ind w:firstLine="720"/>
        <w:rPr>
          <w:sz w:val="28"/>
          <w:szCs w:val="28"/>
        </w:rPr>
      </w:pPr>
      <w:r w:rsidRPr="00D964A8">
        <w:rPr>
          <w:sz w:val="28"/>
          <w:szCs w:val="28"/>
        </w:rPr>
        <w:t>- Sau khi rải lớp bê tông nhựa tới cao độ thiết kế (chiều dày lớp rải bằng chiều dày kết cấu mặt đường nhân với hệ số lu lèn) dùng lu bánh lốp lu 15-20 lần/điểm, nếu dùng lu rung 6-10 lần/điểm, sau khi kết cấu đạt độ chặt dùng lu bánh cứng lu 6-10 lần/điểm là phẳng. Việc hoàn thiện bề mặt phải thực hiện ngay trong quá trình lu lèn, chỉ được gạt phẳng các chỗ lồi mà không được bù phụ vào chỗ lõm.</w:t>
      </w:r>
    </w:p>
    <w:p w:rsidR="00FF0DEA" w:rsidRPr="00D964A8" w:rsidRDefault="00FF0DEA" w:rsidP="00FF0DEA">
      <w:pPr>
        <w:spacing w:before="120" w:line="320" w:lineRule="exact"/>
        <w:ind w:firstLine="720"/>
        <w:rPr>
          <w:sz w:val="28"/>
          <w:szCs w:val="28"/>
        </w:rPr>
      </w:pPr>
      <w:r w:rsidRPr="00D964A8">
        <w:rPr>
          <w:sz w:val="28"/>
          <w:szCs w:val="28"/>
        </w:rPr>
        <w:t>- Trước khi thi công đồng loạt, nhà thầu tổ chức rải thử một đoạn dài tối thiểu 100m qua đó rút kinh nghiệm hoàn chỉnh quy trình và dây truyền công nghệ, kiểm tra hệ số bề dày lớp rải, kiểm tra khả năng trạm trộn và phương tiện xe máy.</w:t>
      </w:r>
    </w:p>
    <w:p w:rsidR="00FF0DEA" w:rsidRPr="00D964A8" w:rsidRDefault="00FF0DEA" w:rsidP="00FF0DEA">
      <w:pPr>
        <w:spacing w:before="120" w:line="320" w:lineRule="exact"/>
        <w:ind w:firstLine="720"/>
        <w:rPr>
          <w:sz w:val="28"/>
          <w:szCs w:val="28"/>
        </w:rPr>
      </w:pPr>
      <w:r w:rsidRPr="00D964A8">
        <w:rPr>
          <w:sz w:val="28"/>
          <w:szCs w:val="28"/>
        </w:rPr>
        <w:t>- Công nghệ thi công và kỹ thuật từng lớp vật liệu theo quy trình hiện hành.</w:t>
      </w:r>
    </w:p>
    <w:p w:rsidR="00FF0DEA" w:rsidRPr="00D964A8" w:rsidRDefault="00FF0DEA" w:rsidP="00FF0DEA">
      <w:pPr>
        <w:spacing w:before="120" w:line="320" w:lineRule="exact"/>
        <w:ind w:firstLine="720"/>
        <w:rPr>
          <w:sz w:val="28"/>
          <w:szCs w:val="28"/>
        </w:rPr>
      </w:pPr>
      <w:r w:rsidRPr="00D964A8">
        <w:rPr>
          <w:sz w:val="28"/>
          <w:szCs w:val="28"/>
        </w:rPr>
        <w:t>- Nhiệt độ vật liệu BTN lúc rải không thấp hơn 120</w:t>
      </w:r>
      <w:r w:rsidRPr="00D964A8">
        <w:rPr>
          <w:sz w:val="28"/>
          <w:szCs w:val="28"/>
          <w:vertAlign w:val="superscript"/>
        </w:rPr>
        <w:t>0</w:t>
      </w:r>
      <w:r w:rsidRPr="00D964A8">
        <w:rPr>
          <w:sz w:val="28"/>
          <w:szCs w:val="28"/>
        </w:rPr>
        <w:t>. Các yêu cầu khác theo quy định kỹ thuật Mặt đường bê tông nhựa nóng – Yêu cầu thi công và nghiệm thu TCVN 8819-2011.</w:t>
      </w:r>
    </w:p>
    <w:p w:rsidR="00FF0DEA" w:rsidRPr="00D964A8" w:rsidRDefault="00FF0DEA" w:rsidP="00FF0DEA">
      <w:pPr>
        <w:spacing w:before="120" w:line="320" w:lineRule="exact"/>
        <w:ind w:firstLine="720"/>
        <w:rPr>
          <w:i/>
          <w:sz w:val="28"/>
          <w:szCs w:val="28"/>
        </w:rPr>
      </w:pPr>
      <w:r w:rsidRPr="00D964A8">
        <w:rPr>
          <w:i/>
          <w:sz w:val="28"/>
          <w:szCs w:val="28"/>
        </w:rPr>
        <w:t xml:space="preserve">c, Hoàn thiện - Nghiệm thu - Bảo dưỡng </w:t>
      </w:r>
    </w:p>
    <w:p w:rsidR="00FF0DEA" w:rsidRPr="00D964A8" w:rsidRDefault="00FF0DEA" w:rsidP="00FF0DEA">
      <w:pPr>
        <w:spacing w:before="120" w:line="320" w:lineRule="exact"/>
        <w:ind w:firstLine="720"/>
        <w:rPr>
          <w:sz w:val="28"/>
          <w:szCs w:val="28"/>
        </w:rPr>
      </w:pPr>
      <w:r w:rsidRPr="00D964A8">
        <w:rPr>
          <w:sz w:val="28"/>
          <w:szCs w:val="28"/>
        </w:rPr>
        <w:t xml:space="preserve">Sai số cho phép quy định ở đây chỉ dùng cho nghiệm thu còn trong quá trình thi công nhà thầu phải tuân thủ đúng theo đồ án thiết kế được duyệt. </w:t>
      </w:r>
    </w:p>
    <w:p w:rsidR="00FF0DEA" w:rsidRPr="00D964A8" w:rsidRDefault="00FF0DEA" w:rsidP="00FF0DEA">
      <w:pPr>
        <w:spacing w:before="120" w:line="320" w:lineRule="exact"/>
        <w:ind w:firstLine="720"/>
        <w:rPr>
          <w:b/>
          <w:sz w:val="28"/>
          <w:szCs w:val="28"/>
        </w:rPr>
      </w:pPr>
      <w:r w:rsidRPr="00D964A8">
        <w:rPr>
          <w:b/>
          <w:sz w:val="28"/>
          <w:szCs w:val="28"/>
        </w:rPr>
        <w:t xml:space="preserve">Sai số quy định như sau: </w:t>
      </w:r>
    </w:p>
    <w:p w:rsidR="00FF0DEA" w:rsidRPr="00D964A8" w:rsidRDefault="00FF0DEA" w:rsidP="00FF0DEA">
      <w:pPr>
        <w:spacing w:before="120" w:line="320" w:lineRule="exact"/>
        <w:ind w:firstLine="720"/>
        <w:rPr>
          <w:sz w:val="28"/>
          <w:szCs w:val="28"/>
        </w:rPr>
      </w:pPr>
      <w:r w:rsidRPr="00D964A8">
        <w:rPr>
          <w:sz w:val="28"/>
          <w:szCs w:val="28"/>
        </w:rPr>
        <w:t>+ Về yếu tố hình học</w:t>
      </w:r>
    </w:p>
    <w:p w:rsidR="00FF0DEA" w:rsidRPr="00D964A8" w:rsidRDefault="00FF0DEA" w:rsidP="00FF0DEA">
      <w:pPr>
        <w:spacing w:before="120" w:line="320" w:lineRule="exact"/>
        <w:ind w:firstLine="720"/>
        <w:rPr>
          <w:sz w:val="28"/>
          <w:szCs w:val="28"/>
        </w:rPr>
      </w:pPr>
      <w:r w:rsidRPr="00D964A8">
        <w:rPr>
          <w:sz w:val="28"/>
          <w:szCs w:val="28"/>
        </w:rPr>
        <w:t xml:space="preserve">- Sai số cho phép về chiều rộng </w:t>
      </w:r>
      <w:r w:rsidRPr="00D964A8">
        <w:rPr>
          <w:sz w:val="28"/>
          <w:szCs w:val="28"/>
        </w:rPr>
        <w:sym w:font="Symbol" w:char="F0B1"/>
      </w:r>
      <w:r w:rsidRPr="00D964A8">
        <w:rPr>
          <w:sz w:val="28"/>
          <w:szCs w:val="28"/>
        </w:rPr>
        <w:t xml:space="preserve"> 10cm</w:t>
      </w:r>
    </w:p>
    <w:p w:rsidR="00FF0DEA" w:rsidRPr="00D964A8" w:rsidRDefault="00FF0DEA" w:rsidP="00FF0DEA">
      <w:pPr>
        <w:spacing w:before="120" w:line="320" w:lineRule="exact"/>
        <w:ind w:firstLine="720"/>
        <w:rPr>
          <w:i/>
          <w:sz w:val="28"/>
          <w:szCs w:val="28"/>
        </w:rPr>
      </w:pPr>
      <w:r w:rsidRPr="00D964A8">
        <w:rPr>
          <w:sz w:val="28"/>
          <w:szCs w:val="28"/>
        </w:rPr>
        <w:t xml:space="preserve">- Sai số cho phép về chiều dày </w:t>
      </w:r>
      <w:r w:rsidRPr="00D964A8">
        <w:rPr>
          <w:sz w:val="28"/>
          <w:szCs w:val="28"/>
          <w:u w:val="single"/>
        </w:rPr>
        <w:t>&lt;</w:t>
      </w:r>
      <w:r w:rsidRPr="00D964A8">
        <w:rPr>
          <w:sz w:val="28"/>
          <w:szCs w:val="28"/>
        </w:rPr>
        <w:t xml:space="preserve"> 10% không vượt quá 2cm</w:t>
      </w:r>
    </w:p>
    <w:p w:rsidR="00FF0DEA" w:rsidRPr="00D964A8" w:rsidRDefault="00FF0DEA" w:rsidP="00FF0DEA">
      <w:pPr>
        <w:spacing w:before="120" w:line="320" w:lineRule="exact"/>
        <w:ind w:firstLine="720"/>
        <w:rPr>
          <w:sz w:val="28"/>
          <w:szCs w:val="28"/>
        </w:rPr>
      </w:pPr>
      <w:r w:rsidRPr="00D964A8">
        <w:rPr>
          <w:sz w:val="28"/>
          <w:szCs w:val="28"/>
        </w:rPr>
        <w:t xml:space="preserve">- Sai số cho phép về độ dốc ngang lề đường và mặt đường </w:t>
      </w:r>
      <w:r w:rsidRPr="00D964A8">
        <w:rPr>
          <w:sz w:val="28"/>
          <w:szCs w:val="28"/>
        </w:rPr>
        <w:sym w:font="Symbol" w:char="F0B1"/>
      </w:r>
      <w:r w:rsidRPr="00D964A8">
        <w:rPr>
          <w:sz w:val="28"/>
          <w:szCs w:val="28"/>
        </w:rPr>
        <w:t xml:space="preserve"> 5% so với T.Kế</w:t>
      </w:r>
    </w:p>
    <w:p w:rsidR="00FF0DEA" w:rsidRPr="00D964A8" w:rsidRDefault="00FF0DEA" w:rsidP="00FF0DEA">
      <w:pPr>
        <w:spacing w:before="120" w:line="320" w:lineRule="exact"/>
        <w:ind w:firstLine="720"/>
        <w:rPr>
          <w:sz w:val="28"/>
          <w:szCs w:val="28"/>
        </w:rPr>
      </w:pPr>
      <w:r w:rsidRPr="00D964A8">
        <w:rPr>
          <w:sz w:val="28"/>
          <w:szCs w:val="28"/>
        </w:rPr>
        <w:t>- Độ bằng phẳng thử bằng thước 3m, khe hở không vượt quá 7mm</w:t>
      </w:r>
    </w:p>
    <w:p w:rsidR="00FF0DEA" w:rsidRPr="00D964A8" w:rsidRDefault="00FF0DEA" w:rsidP="00FF0DEA">
      <w:pPr>
        <w:spacing w:before="120" w:line="320" w:lineRule="exact"/>
        <w:ind w:firstLine="720"/>
        <w:rPr>
          <w:sz w:val="28"/>
          <w:szCs w:val="28"/>
        </w:rPr>
      </w:pPr>
      <w:r w:rsidRPr="00D964A8">
        <w:rPr>
          <w:sz w:val="28"/>
          <w:szCs w:val="28"/>
        </w:rPr>
        <w:t>+ Về cường độ</w:t>
      </w:r>
    </w:p>
    <w:p w:rsidR="00FF0DEA" w:rsidRPr="00D964A8" w:rsidRDefault="00FF0DEA" w:rsidP="00FF0DEA">
      <w:pPr>
        <w:spacing w:before="120" w:line="320" w:lineRule="exact"/>
        <w:ind w:firstLine="720"/>
        <w:rPr>
          <w:sz w:val="28"/>
          <w:szCs w:val="28"/>
        </w:rPr>
      </w:pPr>
      <w:r w:rsidRPr="00D964A8">
        <w:rPr>
          <w:sz w:val="28"/>
          <w:szCs w:val="28"/>
        </w:rPr>
        <w:t xml:space="preserve">Mô đuyn biến dạng mặt đường phải đạt hoặc vượt mô đuyn biến dạng T.Kế. </w:t>
      </w:r>
    </w:p>
    <w:p w:rsidR="00FF0DEA" w:rsidRPr="00D964A8" w:rsidRDefault="00FF0DEA" w:rsidP="00FF0DEA">
      <w:pPr>
        <w:spacing w:before="120" w:line="320" w:lineRule="exact"/>
        <w:ind w:firstLine="720"/>
        <w:rPr>
          <w:sz w:val="28"/>
          <w:szCs w:val="28"/>
        </w:rPr>
      </w:pPr>
      <w:r w:rsidRPr="00D964A8">
        <w:rPr>
          <w:sz w:val="28"/>
          <w:szCs w:val="28"/>
        </w:rPr>
        <w:t xml:space="preserve">E Thực tế &gt; E thiết kế </w:t>
      </w:r>
    </w:p>
    <w:p w:rsidR="00FF0DEA" w:rsidRPr="00D964A8" w:rsidRDefault="00FF0DEA" w:rsidP="00FF0DEA">
      <w:pPr>
        <w:spacing w:before="120" w:line="320" w:lineRule="exact"/>
        <w:ind w:firstLine="720"/>
        <w:rPr>
          <w:sz w:val="28"/>
          <w:szCs w:val="28"/>
        </w:rPr>
      </w:pPr>
      <w:r w:rsidRPr="00D964A8">
        <w:rPr>
          <w:sz w:val="28"/>
          <w:szCs w:val="28"/>
        </w:rPr>
        <w:t>+ Phương pháp kiểm tra</w:t>
      </w:r>
    </w:p>
    <w:p w:rsidR="00FF0DEA" w:rsidRPr="00D964A8" w:rsidRDefault="00FF0DEA" w:rsidP="00FF0DEA">
      <w:pPr>
        <w:spacing w:before="120" w:line="320" w:lineRule="exact"/>
        <w:ind w:firstLine="720"/>
        <w:rPr>
          <w:sz w:val="28"/>
          <w:szCs w:val="28"/>
        </w:rPr>
      </w:pPr>
      <w:r w:rsidRPr="00D964A8">
        <w:rPr>
          <w:sz w:val="28"/>
          <w:szCs w:val="28"/>
        </w:rPr>
        <w:t xml:space="preserve">* Chiều rộng mặt </w:t>
      </w:r>
      <w:proofErr w:type="gramStart"/>
      <w:r w:rsidRPr="00D964A8">
        <w:rPr>
          <w:sz w:val="28"/>
          <w:szCs w:val="28"/>
        </w:rPr>
        <w:t>đường :</w:t>
      </w:r>
      <w:proofErr w:type="gramEnd"/>
      <w:r w:rsidRPr="00D964A8">
        <w:rPr>
          <w:sz w:val="28"/>
          <w:szCs w:val="28"/>
        </w:rPr>
        <w:t xml:space="preserve"> Kiểm tra 10 mặt cắt ngang cho 1km</w:t>
      </w:r>
    </w:p>
    <w:p w:rsidR="00FF0DEA" w:rsidRPr="00D964A8" w:rsidRDefault="00FF0DEA" w:rsidP="00FF0DEA">
      <w:pPr>
        <w:spacing w:before="120" w:line="320" w:lineRule="exact"/>
        <w:ind w:firstLine="720"/>
        <w:rPr>
          <w:sz w:val="28"/>
          <w:szCs w:val="28"/>
        </w:rPr>
      </w:pPr>
      <w:r w:rsidRPr="00D964A8">
        <w:rPr>
          <w:sz w:val="28"/>
          <w:szCs w:val="28"/>
        </w:rPr>
        <w:t>* Chiều dày mặt đường: Kiểm tra 3 mặt cắt ngang cho 1km ở mỗi mặt cắt ngang kiểm tra 3 điểm là ở tim và ở hai bên cách mép mặt đường là 1m.</w:t>
      </w:r>
    </w:p>
    <w:p w:rsidR="00FF0DEA" w:rsidRPr="00D964A8" w:rsidRDefault="00FF0DEA" w:rsidP="00FF0DEA">
      <w:pPr>
        <w:spacing w:before="120" w:line="320" w:lineRule="exact"/>
        <w:ind w:firstLine="720"/>
        <w:rPr>
          <w:sz w:val="28"/>
          <w:szCs w:val="28"/>
        </w:rPr>
      </w:pPr>
      <w:r w:rsidRPr="00D964A8">
        <w:rPr>
          <w:sz w:val="28"/>
          <w:szCs w:val="28"/>
        </w:rPr>
        <w:t xml:space="preserve">* Độ bằng phẳng kiểm tra 3 vị trí cho 1km ở mỗi vị trí đặt thước 3m dọc tim đường và ở hai bên cách mép mặt đường 1m. Đo khe hở giữa mặt đường và cạnh dưới của thước cách 50cm đo 1 điểm. </w:t>
      </w:r>
    </w:p>
    <w:p w:rsidR="00FF0DEA" w:rsidRPr="00D964A8" w:rsidRDefault="00FF0DEA" w:rsidP="00FF0DEA">
      <w:pPr>
        <w:spacing w:before="120" w:line="320" w:lineRule="exact"/>
        <w:ind w:firstLine="720"/>
        <w:rPr>
          <w:sz w:val="28"/>
          <w:szCs w:val="28"/>
        </w:rPr>
      </w:pPr>
      <w:r w:rsidRPr="00D964A8">
        <w:rPr>
          <w:sz w:val="28"/>
          <w:szCs w:val="28"/>
        </w:rPr>
        <w:t xml:space="preserve">- Cường độ mặt đường kiểm tra bằng ép tĩnh hoặc chuỳ rơi chấn động hoặc phương pháp khác tương đương. </w:t>
      </w:r>
    </w:p>
    <w:p w:rsidR="00FF0DEA" w:rsidRPr="00D964A8" w:rsidRDefault="00FF0DEA" w:rsidP="00FF0DEA">
      <w:pPr>
        <w:spacing w:before="120" w:line="320" w:lineRule="exact"/>
        <w:ind w:firstLine="720"/>
        <w:rPr>
          <w:sz w:val="28"/>
          <w:szCs w:val="28"/>
        </w:rPr>
      </w:pPr>
      <w:r w:rsidRPr="00D964A8">
        <w:rPr>
          <w:sz w:val="28"/>
          <w:szCs w:val="28"/>
        </w:rPr>
        <w:lastRenderedPageBreak/>
        <w:t xml:space="preserve">* Bảo dưỡng mặt đường. </w:t>
      </w:r>
    </w:p>
    <w:p w:rsidR="00FF0DEA" w:rsidRPr="00D964A8" w:rsidRDefault="00FF0DEA" w:rsidP="00FF0DEA">
      <w:pPr>
        <w:spacing w:before="120" w:line="320" w:lineRule="exact"/>
        <w:ind w:firstLine="720"/>
        <w:rPr>
          <w:sz w:val="28"/>
          <w:szCs w:val="28"/>
        </w:rPr>
      </w:pPr>
      <w:r w:rsidRPr="00D964A8">
        <w:rPr>
          <w:sz w:val="28"/>
          <w:szCs w:val="28"/>
        </w:rPr>
        <w:t>- Trên mặt đường đang thi công chỉ cho xe bánh lốp qua với tốc độ 5km/h</w:t>
      </w:r>
    </w:p>
    <w:p w:rsidR="00FF0DEA" w:rsidRPr="00D964A8" w:rsidRDefault="00FF0DEA" w:rsidP="00FF0DEA">
      <w:pPr>
        <w:spacing w:before="120" w:line="320" w:lineRule="exact"/>
        <w:ind w:firstLine="720"/>
        <w:rPr>
          <w:sz w:val="28"/>
          <w:szCs w:val="28"/>
        </w:rPr>
      </w:pPr>
      <w:r w:rsidRPr="00D964A8">
        <w:rPr>
          <w:sz w:val="28"/>
          <w:szCs w:val="28"/>
        </w:rPr>
        <w:t xml:space="preserve">- Khi mặt đường đã hình thành và đủ cường độ mới cho xe bánh xích qua. </w:t>
      </w:r>
    </w:p>
    <w:p w:rsidR="00FF0DEA" w:rsidRPr="00D964A8" w:rsidRDefault="00FF0DEA" w:rsidP="00FF0DEA">
      <w:pPr>
        <w:spacing w:before="120" w:line="320" w:lineRule="exact"/>
        <w:ind w:firstLine="720"/>
        <w:rPr>
          <w:sz w:val="28"/>
          <w:szCs w:val="28"/>
        </w:rPr>
      </w:pPr>
      <w:r w:rsidRPr="00D964A8">
        <w:rPr>
          <w:sz w:val="28"/>
          <w:szCs w:val="28"/>
        </w:rPr>
        <w:t>- Trong vòng 48h kể từ khi thi công xong xe chạy hạn chế tốc độ 20km/h</w:t>
      </w:r>
    </w:p>
    <w:p w:rsidR="00FF0DEA" w:rsidRPr="00D964A8" w:rsidRDefault="00FF0DEA" w:rsidP="00FF0DEA">
      <w:pPr>
        <w:spacing w:before="120" w:line="320" w:lineRule="exact"/>
        <w:ind w:firstLine="720"/>
        <w:rPr>
          <w:sz w:val="28"/>
          <w:szCs w:val="28"/>
        </w:rPr>
      </w:pPr>
      <w:r w:rsidRPr="00D964A8">
        <w:rPr>
          <w:sz w:val="28"/>
          <w:szCs w:val="28"/>
        </w:rPr>
        <w:t xml:space="preserve">- Sau khi làm xong mặt đường nhựa phải được bảo dưỡng trong vòng 10 ngày như quét đá, sỏi. Sau đó tiếp tục bảo dưỡng theo quy định về công tác duy tu bão dưỡng đường. </w:t>
      </w:r>
    </w:p>
    <w:p w:rsidR="00FF0DEA" w:rsidRPr="00D964A8" w:rsidRDefault="00FF0DEA" w:rsidP="00FF0DEA">
      <w:pPr>
        <w:spacing w:before="120" w:line="320" w:lineRule="exact"/>
        <w:ind w:firstLine="720"/>
        <w:rPr>
          <w:sz w:val="28"/>
          <w:szCs w:val="28"/>
        </w:rPr>
      </w:pPr>
      <w:r w:rsidRPr="00D964A8">
        <w:rPr>
          <w:sz w:val="28"/>
          <w:szCs w:val="28"/>
        </w:rPr>
        <w:t>4.1.5. Công tác thi công lắp dựng biển báo giao thông</w:t>
      </w:r>
    </w:p>
    <w:p w:rsidR="00FF0DEA" w:rsidRPr="00D964A8" w:rsidRDefault="00FF0DEA" w:rsidP="00FF0DEA">
      <w:pPr>
        <w:spacing w:before="120" w:line="320" w:lineRule="exact"/>
        <w:ind w:firstLine="720"/>
        <w:rPr>
          <w:sz w:val="28"/>
          <w:szCs w:val="28"/>
        </w:rPr>
      </w:pPr>
      <w:r w:rsidRPr="00D964A8">
        <w:rPr>
          <w:sz w:val="28"/>
          <w:szCs w:val="28"/>
        </w:rPr>
        <w:t>- Mặt đường nhựa hoàn thành nhà thầu tiến hành lắp dựng biển báo an toàn giao thông.</w:t>
      </w:r>
    </w:p>
    <w:p w:rsidR="00FF0DEA" w:rsidRPr="00D964A8" w:rsidRDefault="00FF0DEA" w:rsidP="00FF0DEA">
      <w:pPr>
        <w:spacing w:before="120" w:line="320" w:lineRule="exact"/>
        <w:ind w:firstLine="720"/>
        <w:rPr>
          <w:sz w:val="28"/>
          <w:szCs w:val="28"/>
        </w:rPr>
      </w:pPr>
      <w:r w:rsidRPr="00D964A8">
        <w:rPr>
          <w:sz w:val="28"/>
          <w:szCs w:val="28"/>
        </w:rPr>
        <w:t xml:space="preserve">+ Móng cột biển báo giao thông được đúc bằng bê tông </w:t>
      </w:r>
    </w:p>
    <w:p w:rsidR="00FF0DEA" w:rsidRPr="00D964A8" w:rsidRDefault="00FF0DEA" w:rsidP="00FF0DEA">
      <w:pPr>
        <w:spacing w:before="120" w:line="320" w:lineRule="exact"/>
        <w:ind w:firstLine="720"/>
        <w:rPr>
          <w:sz w:val="28"/>
          <w:szCs w:val="28"/>
        </w:rPr>
      </w:pPr>
      <w:r w:rsidRPr="00D964A8">
        <w:rPr>
          <w:sz w:val="28"/>
          <w:szCs w:val="28"/>
        </w:rPr>
        <w:t>+ Vật liệu làm biển báo phải có xuất xứ rõ ràng, chứng nhận kiểm định kèm theo.</w:t>
      </w:r>
    </w:p>
    <w:p w:rsidR="00FF0DEA" w:rsidRPr="00D964A8" w:rsidRDefault="00FF0DEA" w:rsidP="00FF0DEA">
      <w:pPr>
        <w:spacing w:before="120" w:line="320" w:lineRule="exact"/>
        <w:ind w:firstLine="720"/>
        <w:rPr>
          <w:sz w:val="28"/>
          <w:szCs w:val="28"/>
        </w:rPr>
      </w:pPr>
      <w:r w:rsidRPr="00D964A8">
        <w:rPr>
          <w:sz w:val="28"/>
          <w:szCs w:val="28"/>
        </w:rPr>
        <w:t>+ Chất liệu sơn làm biển phải đảm bảo độ bền, chịu được thời tiết khí hậu miền bắc, có độ phản quang theo quy định của Luật giao thông</w:t>
      </w:r>
    </w:p>
    <w:p w:rsidR="00FF0DEA" w:rsidRPr="00D964A8" w:rsidRDefault="00FF0DEA" w:rsidP="00FF0DEA">
      <w:pPr>
        <w:spacing w:before="120" w:line="320" w:lineRule="exact"/>
        <w:ind w:firstLine="720"/>
        <w:rPr>
          <w:sz w:val="28"/>
          <w:szCs w:val="28"/>
        </w:rPr>
      </w:pPr>
      <w:r w:rsidRPr="00D964A8">
        <w:rPr>
          <w:sz w:val="28"/>
          <w:szCs w:val="28"/>
        </w:rPr>
        <w:t>- Sau khi thi công xong biển báo nhà thầu phải thu dọn vệ sinh báo cáo chủ đầu tư nghiệm thu mới chuyển sang công việc tiếp theo.</w:t>
      </w:r>
    </w:p>
    <w:p w:rsidR="00FF0DEA" w:rsidRPr="00D964A8" w:rsidRDefault="00FF0DEA" w:rsidP="00FF0DEA">
      <w:pPr>
        <w:spacing w:before="120" w:line="320" w:lineRule="exact"/>
        <w:ind w:firstLine="720"/>
        <w:rPr>
          <w:sz w:val="28"/>
          <w:szCs w:val="28"/>
        </w:rPr>
      </w:pPr>
      <w:r w:rsidRPr="00D964A8">
        <w:rPr>
          <w:sz w:val="28"/>
          <w:szCs w:val="28"/>
        </w:rPr>
        <w:t>4.1.6. Công tác thi công sơn kẻ vạch</w:t>
      </w:r>
      <w:r>
        <w:rPr>
          <w:sz w:val="28"/>
          <w:szCs w:val="28"/>
        </w:rPr>
        <w:t xml:space="preserve"> đường</w:t>
      </w:r>
    </w:p>
    <w:p w:rsidR="00FF0DEA" w:rsidRPr="00D964A8" w:rsidRDefault="00FF0DEA" w:rsidP="00FF0DEA">
      <w:pPr>
        <w:spacing w:before="120" w:line="320" w:lineRule="exact"/>
        <w:ind w:firstLine="720"/>
        <w:rPr>
          <w:sz w:val="28"/>
          <w:szCs w:val="28"/>
        </w:rPr>
      </w:pPr>
      <w:r w:rsidRPr="00D964A8">
        <w:rPr>
          <w:sz w:val="28"/>
          <w:szCs w:val="28"/>
        </w:rPr>
        <w:t xml:space="preserve">- Sau khi mặt đường đã khô cứng hoàn toàn nhà thầu mới được tiến hành sơn kẻ vạch đường. </w:t>
      </w:r>
    </w:p>
    <w:p w:rsidR="00FF0DEA" w:rsidRPr="00D964A8" w:rsidRDefault="00FF0DEA" w:rsidP="00FF0DEA">
      <w:pPr>
        <w:spacing w:before="120" w:line="320" w:lineRule="exact"/>
        <w:ind w:firstLine="720"/>
        <w:rPr>
          <w:sz w:val="28"/>
          <w:szCs w:val="28"/>
        </w:rPr>
      </w:pPr>
      <w:r w:rsidRPr="00D964A8">
        <w:rPr>
          <w:sz w:val="28"/>
          <w:szCs w:val="28"/>
        </w:rPr>
        <w:t>- Dùng máy sơn kẻ kết hợp với nhân công để thực hiện công việc này.</w:t>
      </w:r>
    </w:p>
    <w:p w:rsidR="00FF0DEA" w:rsidRDefault="00FF0DEA" w:rsidP="00FF0DEA">
      <w:pPr>
        <w:spacing w:before="120" w:line="320" w:lineRule="exact"/>
        <w:ind w:firstLine="720"/>
        <w:rPr>
          <w:sz w:val="28"/>
          <w:szCs w:val="28"/>
        </w:rPr>
      </w:pPr>
      <w:r w:rsidRPr="00D964A8">
        <w:rPr>
          <w:sz w:val="28"/>
          <w:szCs w:val="28"/>
        </w:rPr>
        <w:t>- Công tác sơn kẻ vạch đường chỉ được thực hiện vào những ngày có thời tiết nắng ráo, thi công đến đâu xong đến đó khi sơn còn ướt không được cho bất kỳ phương tiện nào đi qua.</w:t>
      </w:r>
    </w:p>
    <w:p w:rsidR="00FF0DEA" w:rsidRPr="00D964A8" w:rsidRDefault="00FF0DEA" w:rsidP="00FF0DEA">
      <w:pPr>
        <w:spacing w:before="120" w:line="320" w:lineRule="exact"/>
        <w:ind w:firstLine="720"/>
        <w:rPr>
          <w:b/>
          <w:bCs/>
          <w:iCs/>
          <w:sz w:val="28"/>
          <w:szCs w:val="28"/>
          <w:lang w:val="pt-BR"/>
        </w:rPr>
      </w:pPr>
      <w:r w:rsidRPr="00D964A8">
        <w:rPr>
          <w:b/>
          <w:bCs/>
          <w:iCs/>
          <w:sz w:val="28"/>
          <w:szCs w:val="28"/>
          <w:lang w:val="pt-BR"/>
        </w:rPr>
        <w:t xml:space="preserve">4.2. Công tác thi công rãnh </w:t>
      </w:r>
      <w:r>
        <w:rPr>
          <w:b/>
          <w:bCs/>
          <w:iCs/>
          <w:sz w:val="28"/>
          <w:szCs w:val="28"/>
          <w:lang w:val="pt-BR"/>
        </w:rPr>
        <w:t>BTCT, cống hộp đúc sẵn</w:t>
      </w:r>
    </w:p>
    <w:p w:rsidR="00FF0DEA" w:rsidRPr="00D964A8" w:rsidRDefault="00FF0DEA" w:rsidP="00FF0DEA">
      <w:pPr>
        <w:spacing w:before="120" w:line="320" w:lineRule="exact"/>
        <w:ind w:firstLine="720"/>
        <w:rPr>
          <w:bCs/>
          <w:iCs/>
          <w:spacing w:val="-4"/>
          <w:sz w:val="28"/>
          <w:szCs w:val="28"/>
          <w:lang w:val="pt-BR"/>
        </w:rPr>
      </w:pPr>
      <w:r w:rsidRPr="00D964A8">
        <w:rPr>
          <w:sz w:val="28"/>
          <w:szCs w:val="28"/>
          <w:lang w:val="pt-BR"/>
        </w:rPr>
        <w:t>- Phải tuân thủ theo quy trình, quy phạm trong thi công, phù hợp với</w:t>
      </w:r>
      <w:r>
        <w:rPr>
          <w:sz w:val="28"/>
          <w:szCs w:val="28"/>
          <w:lang w:val="pt-BR"/>
        </w:rPr>
        <w:t xml:space="preserve"> thiết kế về vị trí tuyến rãnh </w:t>
      </w:r>
      <w:r w:rsidRPr="00D964A8">
        <w:rPr>
          <w:sz w:val="28"/>
          <w:szCs w:val="28"/>
          <w:lang w:val="pt-BR"/>
        </w:rPr>
        <w:t>đặc biệt là kích thướ</w:t>
      </w:r>
      <w:r>
        <w:rPr>
          <w:sz w:val="28"/>
          <w:szCs w:val="28"/>
          <w:lang w:val="pt-BR"/>
        </w:rPr>
        <w:t xml:space="preserve">c hình học của rãnh </w:t>
      </w:r>
      <w:r w:rsidRPr="00D964A8">
        <w:rPr>
          <w:sz w:val="28"/>
          <w:szCs w:val="28"/>
          <w:lang w:val="pt-BR"/>
        </w:rPr>
        <w:t>độ dốc dọc đảm bảo hướng thoát nước theo thiết kế. Tất cả các vật tư, vật liệu sử dụng để thi công phải có nguồn gốc xuất sứ rõ ràng, đạt yêu cầu về kỹ thuật chất lượng được giám sát A đồng ý mới được sử dụng thi công. Trong quá trình thi công thực hiện nghiêm ngặt, tuân thủ theo quy định quản lý chất lượng công trình số 06/2021/NĐ-CP ngày 26/01/2021.</w:t>
      </w:r>
    </w:p>
    <w:p w:rsidR="00FF0DEA" w:rsidRPr="005A6465" w:rsidRDefault="00FF0DEA" w:rsidP="00FF0DEA">
      <w:pPr>
        <w:spacing w:before="120" w:line="320" w:lineRule="exact"/>
        <w:ind w:firstLine="720"/>
        <w:rPr>
          <w:color w:val="000000"/>
          <w:sz w:val="28"/>
          <w:szCs w:val="28"/>
          <w:lang w:val="pt-BR"/>
        </w:rPr>
      </w:pPr>
      <w:r w:rsidRPr="005A6465">
        <w:rPr>
          <w:color w:val="000000"/>
          <w:sz w:val="28"/>
          <w:szCs w:val="28"/>
          <w:lang w:val="pt-BR"/>
        </w:rPr>
        <w:t>- Đối với thi công rãnh thoát nước BTCT đúc sẵn</w:t>
      </w:r>
    </w:p>
    <w:p w:rsidR="00FF0DEA" w:rsidRDefault="00FF0DEA" w:rsidP="00FF0DEA">
      <w:pPr>
        <w:spacing w:before="120" w:line="320" w:lineRule="exact"/>
        <w:ind w:firstLine="720"/>
        <w:rPr>
          <w:color w:val="000000"/>
          <w:sz w:val="28"/>
          <w:szCs w:val="28"/>
          <w:lang w:val="pt-BR"/>
        </w:rPr>
      </w:pPr>
      <w:r w:rsidRPr="00D964A8">
        <w:rPr>
          <w:color w:val="000000"/>
          <w:sz w:val="28"/>
          <w:szCs w:val="28"/>
          <w:lang w:val="pt-BR"/>
        </w:rPr>
        <w:t>+ Đào đắp đất hố móng</w:t>
      </w:r>
    </w:p>
    <w:p w:rsidR="00FF0DEA" w:rsidRDefault="00FF0DEA" w:rsidP="00FF0DEA">
      <w:pPr>
        <w:spacing w:before="120" w:line="320" w:lineRule="exact"/>
        <w:ind w:firstLine="720"/>
        <w:rPr>
          <w:color w:val="000000"/>
          <w:sz w:val="28"/>
          <w:szCs w:val="28"/>
          <w:lang w:val="pt-BR"/>
        </w:rPr>
      </w:pPr>
      <w:r w:rsidRPr="00D964A8">
        <w:rPr>
          <w:color w:val="000000"/>
          <w:sz w:val="28"/>
          <w:szCs w:val="28"/>
          <w:lang w:val="pt-BR"/>
        </w:rPr>
        <w:t>+ Thi công lớp đá dăm đệm móng</w:t>
      </w:r>
    </w:p>
    <w:p w:rsidR="00FF0DEA" w:rsidRPr="00D964A8" w:rsidRDefault="00FF0DEA" w:rsidP="00FF0DEA">
      <w:pPr>
        <w:spacing w:before="120" w:line="320" w:lineRule="exact"/>
        <w:ind w:firstLine="720"/>
        <w:rPr>
          <w:color w:val="000000"/>
          <w:sz w:val="28"/>
          <w:szCs w:val="28"/>
          <w:lang w:val="pt-BR"/>
        </w:rPr>
      </w:pPr>
      <w:r>
        <w:rPr>
          <w:color w:val="000000"/>
          <w:sz w:val="28"/>
          <w:szCs w:val="28"/>
          <w:lang w:val="pt-BR"/>
        </w:rPr>
        <w:t>+ Thi công láng vữa móng rãnh</w:t>
      </w:r>
    </w:p>
    <w:p w:rsidR="00FF0DEA" w:rsidRPr="00D964A8" w:rsidRDefault="00FF0DEA" w:rsidP="00FF0DEA">
      <w:pPr>
        <w:spacing w:before="120" w:line="320" w:lineRule="exact"/>
        <w:ind w:firstLine="720"/>
        <w:rPr>
          <w:color w:val="000000"/>
          <w:sz w:val="28"/>
          <w:szCs w:val="28"/>
          <w:lang w:val="pt-BR"/>
        </w:rPr>
      </w:pPr>
      <w:r w:rsidRPr="00D964A8">
        <w:rPr>
          <w:color w:val="000000"/>
          <w:sz w:val="28"/>
          <w:szCs w:val="28"/>
          <w:lang w:val="pt-BR"/>
        </w:rPr>
        <w:lastRenderedPageBreak/>
        <w:t>+ Lắp đặt rãnh và nối rãnh</w:t>
      </w:r>
    </w:p>
    <w:p w:rsidR="00FF0DEA" w:rsidRDefault="00FF0DEA" w:rsidP="00FF0DEA">
      <w:pPr>
        <w:spacing w:before="120" w:line="320" w:lineRule="exact"/>
        <w:ind w:firstLine="720"/>
        <w:rPr>
          <w:color w:val="000000"/>
          <w:sz w:val="28"/>
          <w:szCs w:val="28"/>
          <w:lang w:val="pt-BR"/>
        </w:rPr>
      </w:pPr>
      <w:r w:rsidRPr="00D964A8">
        <w:rPr>
          <w:color w:val="000000"/>
          <w:sz w:val="28"/>
          <w:szCs w:val="28"/>
          <w:lang w:val="pt-BR"/>
        </w:rPr>
        <w:t>+ Lắp đặt tấm đan rãnh.</w:t>
      </w:r>
    </w:p>
    <w:p w:rsidR="00FF0DEA" w:rsidRDefault="00FF0DEA" w:rsidP="00FF0DEA">
      <w:pPr>
        <w:spacing w:before="120" w:line="320" w:lineRule="exact"/>
        <w:ind w:firstLine="720"/>
        <w:rPr>
          <w:color w:val="000000"/>
          <w:sz w:val="28"/>
          <w:szCs w:val="28"/>
          <w:lang w:val="pt-BR"/>
        </w:rPr>
      </w:pPr>
      <w:r>
        <w:rPr>
          <w:color w:val="000000"/>
          <w:sz w:val="28"/>
          <w:szCs w:val="28"/>
          <w:lang w:val="pt-BR"/>
        </w:rPr>
        <w:t>+ Hoàn trả mặt bằng</w:t>
      </w:r>
    </w:p>
    <w:p w:rsidR="00FF0DEA" w:rsidRDefault="00FF0DEA" w:rsidP="00FF0DEA">
      <w:pPr>
        <w:spacing w:before="120" w:line="320" w:lineRule="exact"/>
        <w:ind w:firstLine="720"/>
        <w:rPr>
          <w:color w:val="000000"/>
          <w:sz w:val="28"/>
          <w:szCs w:val="28"/>
          <w:lang w:val="pt-BR"/>
        </w:rPr>
      </w:pPr>
      <w:r>
        <w:rPr>
          <w:color w:val="000000"/>
          <w:sz w:val="28"/>
          <w:szCs w:val="28"/>
          <w:lang w:val="pt-BR"/>
        </w:rPr>
        <w:t>- Đối với thi công rãnh thoát nước đổ tại chỗ</w:t>
      </w:r>
    </w:p>
    <w:p w:rsidR="00FF0DEA" w:rsidRDefault="00FF0DEA" w:rsidP="00FF0DEA">
      <w:pPr>
        <w:spacing w:before="120" w:line="320" w:lineRule="exact"/>
        <w:ind w:firstLine="720"/>
        <w:rPr>
          <w:color w:val="000000"/>
          <w:sz w:val="28"/>
          <w:szCs w:val="28"/>
          <w:lang w:val="pt-BR"/>
        </w:rPr>
      </w:pPr>
      <w:r>
        <w:rPr>
          <w:color w:val="000000"/>
          <w:sz w:val="28"/>
          <w:szCs w:val="28"/>
          <w:lang w:val="pt-BR"/>
        </w:rPr>
        <w:t>+ Đào đắp hố móng</w:t>
      </w:r>
    </w:p>
    <w:p w:rsidR="00FF0DEA" w:rsidRDefault="00FF0DEA" w:rsidP="00FF0DEA">
      <w:pPr>
        <w:spacing w:before="120" w:line="320" w:lineRule="exact"/>
        <w:ind w:firstLine="720"/>
        <w:rPr>
          <w:color w:val="000000"/>
          <w:sz w:val="28"/>
          <w:szCs w:val="28"/>
          <w:lang w:val="pt-BR"/>
        </w:rPr>
      </w:pPr>
      <w:r>
        <w:rPr>
          <w:color w:val="000000"/>
          <w:sz w:val="28"/>
          <w:szCs w:val="28"/>
          <w:lang w:val="pt-BR"/>
        </w:rPr>
        <w:t>+ Lắp dựng ván khuôn và cốt thép thân rãnh</w:t>
      </w:r>
    </w:p>
    <w:p w:rsidR="00FF0DEA" w:rsidRDefault="00FF0DEA" w:rsidP="00FF0DEA">
      <w:pPr>
        <w:spacing w:before="120" w:line="320" w:lineRule="exact"/>
        <w:ind w:firstLine="720"/>
        <w:rPr>
          <w:color w:val="000000"/>
          <w:sz w:val="28"/>
          <w:szCs w:val="28"/>
          <w:lang w:val="pt-BR"/>
        </w:rPr>
      </w:pPr>
      <w:r>
        <w:rPr>
          <w:color w:val="000000"/>
          <w:sz w:val="28"/>
          <w:szCs w:val="28"/>
          <w:lang w:val="pt-BR"/>
        </w:rPr>
        <w:t>+ Đổ bê tông thân rãnh</w:t>
      </w:r>
    </w:p>
    <w:p w:rsidR="00FF0DEA" w:rsidRDefault="00FF0DEA" w:rsidP="00FF0DEA">
      <w:pPr>
        <w:spacing w:before="120" w:line="320" w:lineRule="exact"/>
        <w:ind w:firstLine="720"/>
        <w:rPr>
          <w:color w:val="000000"/>
          <w:sz w:val="28"/>
          <w:szCs w:val="28"/>
          <w:lang w:val="pt-BR"/>
        </w:rPr>
      </w:pPr>
      <w:r>
        <w:rPr>
          <w:color w:val="000000"/>
          <w:sz w:val="28"/>
          <w:szCs w:val="28"/>
          <w:lang w:val="pt-BR"/>
        </w:rPr>
        <w:t>+ Lắp đặt tấm đan rãnh</w:t>
      </w:r>
    </w:p>
    <w:p w:rsidR="00FF0DEA" w:rsidRDefault="00FF0DEA" w:rsidP="00FF0DEA">
      <w:pPr>
        <w:spacing w:before="120" w:line="320" w:lineRule="exact"/>
        <w:ind w:firstLine="720"/>
        <w:rPr>
          <w:color w:val="000000"/>
          <w:sz w:val="28"/>
          <w:szCs w:val="28"/>
          <w:lang w:val="pt-BR"/>
        </w:rPr>
      </w:pPr>
      <w:r>
        <w:rPr>
          <w:color w:val="000000"/>
          <w:sz w:val="28"/>
          <w:szCs w:val="28"/>
          <w:lang w:val="pt-BR"/>
        </w:rPr>
        <w:t>- Đối với thi công cống hộp BTCT đúc sẵn</w:t>
      </w:r>
    </w:p>
    <w:p w:rsidR="00FF0DEA" w:rsidRDefault="00FF0DEA" w:rsidP="00FF0DEA">
      <w:pPr>
        <w:spacing w:before="120" w:line="320" w:lineRule="exact"/>
        <w:ind w:firstLine="720"/>
        <w:rPr>
          <w:color w:val="000000"/>
          <w:sz w:val="28"/>
          <w:szCs w:val="28"/>
          <w:lang w:val="pt-BR"/>
        </w:rPr>
      </w:pPr>
      <w:r>
        <w:rPr>
          <w:color w:val="000000"/>
          <w:sz w:val="28"/>
          <w:szCs w:val="28"/>
          <w:lang w:val="pt-BR"/>
        </w:rPr>
        <w:t>+ Đắp đập thi công cống</w:t>
      </w:r>
    </w:p>
    <w:p w:rsidR="00FF0DEA" w:rsidRDefault="00FF0DEA" w:rsidP="00FF0DEA">
      <w:pPr>
        <w:spacing w:before="120" w:line="320" w:lineRule="exact"/>
        <w:ind w:firstLine="720"/>
        <w:rPr>
          <w:color w:val="000000"/>
          <w:sz w:val="28"/>
          <w:szCs w:val="28"/>
          <w:lang w:val="pt-BR"/>
        </w:rPr>
      </w:pPr>
      <w:r>
        <w:rPr>
          <w:color w:val="000000"/>
          <w:sz w:val="28"/>
          <w:szCs w:val="28"/>
          <w:lang w:val="pt-BR"/>
        </w:rPr>
        <w:t>+ Đào móng cống</w:t>
      </w:r>
    </w:p>
    <w:p w:rsidR="00FF0DEA" w:rsidRDefault="00FF0DEA" w:rsidP="00FF0DEA">
      <w:pPr>
        <w:spacing w:before="120" w:line="320" w:lineRule="exact"/>
        <w:ind w:firstLine="720"/>
        <w:rPr>
          <w:color w:val="000000"/>
          <w:sz w:val="28"/>
          <w:szCs w:val="28"/>
          <w:lang w:val="pt-BR"/>
        </w:rPr>
      </w:pPr>
      <w:r>
        <w:rPr>
          <w:color w:val="000000"/>
          <w:sz w:val="28"/>
          <w:szCs w:val="28"/>
          <w:lang w:val="pt-BR"/>
        </w:rPr>
        <w:t>+ Đóng cọc tre gia cố móng cống</w:t>
      </w:r>
    </w:p>
    <w:p w:rsidR="00FF0DEA" w:rsidRDefault="00FF0DEA" w:rsidP="00FF0DEA">
      <w:pPr>
        <w:spacing w:before="120" w:line="320" w:lineRule="exact"/>
        <w:ind w:firstLine="720"/>
        <w:rPr>
          <w:color w:val="000000"/>
          <w:sz w:val="28"/>
          <w:szCs w:val="28"/>
          <w:lang w:val="pt-BR"/>
        </w:rPr>
      </w:pPr>
      <w:r>
        <w:rPr>
          <w:color w:val="000000"/>
          <w:sz w:val="28"/>
          <w:szCs w:val="28"/>
          <w:lang w:val="pt-BR"/>
        </w:rPr>
        <w:t>+ Thi công lớp đá đệm móng cống</w:t>
      </w:r>
    </w:p>
    <w:p w:rsidR="00FF0DEA" w:rsidRDefault="00FF0DEA" w:rsidP="00FF0DEA">
      <w:pPr>
        <w:spacing w:before="120" w:line="320" w:lineRule="exact"/>
        <w:ind w:firstLine="720"/>
        <w:rPr>
          <w:color w:val="000000"/>
          <w:sz w:val="28"/>
          <w:szCs w:val="28"/>
          <w:lang w:val="pt-BR"/>
        </w:rPr>
      </w:pPr>
      <w:r>
        <w:rPr>
          <w:color w:val="000000"/>
          <w:sz w:val="28"/>
          <w:szCs w:val="28"/>
          <w:lang w:val="pt-BR"/>
        </w:rPr>
        <w:t>+ Lắp đặt cấu kiện cống đúc sẵn</w:t>
      </w:r>
    </w:p>
    <w:p w:rsidR="00FF0DEA" w:rsidRDefault="00FF0DEA" w:rsidP="00FF0DEA">
      <w:pPr>
        <w:spacing w:before="120" w:line="320" w:lineRule="exact"/>
        <w:ind w:firstLine="720"/>
        <w:rPr>
          <w:color w:val="000000"/>
          <w:sz w:val="28"/>
          <w:szCs w:val="28"/>
          <w:lang w:val="pt-BR"/>
        </w:rPr>
      </w:pPr>
      <w:r>
        <w:rPr>
          <w:color w:val="000000"/>
          <w:sz w:val="28"/>
          <w:szCs w:val="28"/>
          <w:lang w:val="pt-BR"/>
        </w:rPr>
        <w:t>+ Thi công tường đầu và tướng cánh cống</w:t>
      </w:r>
    </w:p>
    <w:p w:rsidR="00FF0DEA" w:rsidRDefault="00FF0DEA" w:rsidP="00FF0DEA">
      <w:pPr>
        <w:spacing w:before="120" w:line="320" w:lineRule="exact"/>
        <w:ind w:firstLine="720"/>
        <w:rPr>
          <w:color w:val="000000"/>
          <w:sz w:val="28"/>
          <w:szCs w:val="28"/>
          <w:lang w:val="pt-BR"/>
        </w:rPr>
      </w:pPr>
      <w:r>
        <w:rPr>
          <w:color w:val="000000"/>
          <w:sz w:val="28"/>
          <w:szCs w:val="28"/>
          <w:lang w:val="pt-BR"/>
        </w:rPr>
        <w:t>+ Thi công hoàn thiện hoàn trả mặt bằng hiện trạng</w:t>
      </w:r>
    </w:p>
    <w:p w:rsidR="00FF0DEA" w:rsidRPr="00D964A8" w:rsidRDefault="00FF0DEA" w:rsidP="00FF0DEA">
      <w:pPr>
        <w:widowControl w:val="0"/>
        <w:spacing w:before="120" w:line="320" w:lineRule="exact"/>
        <w:ind w:firstLine="709"/>
        <w:rPr>
          <w:rFonts w:eastAsia="Calibri"/>
          <w:b/>
          <w:sz w:val="28"/>
          <w:szCs w:val="22"/>
          <w:lang w:val="nl-NL"/>
        </w:rPr>
      </w:pPr>
      <w:r w:rsidRPr="00D964A8">
        <w:rPr>
          <w:rFonts w:eastAsia="Calibri"/>
          <w:b/>
          <w:sz w:val="28"/>
          <w:szCs w:val="22"/>
          <w:lang w:val="nl-NL"/>
        </w:rPr>
        <w:t>4.3. Các biện pháp thi công khác</w:t>
      </w:r>
    </w:p>
    <w:p w:rsidR="00FF0DEA" w:rsidRPr="00D964A8" w:rsidRDefault="00FF0DEA" w:rsidP="00FF0DEA">
      <w:pPr>
        <w:widowControl w:val="0"/>
        <w:spacing w:before="80" w:line="320" w:lineRule="exact"/>
        <w:ind w:firstLine="709"/>
        <w:rPr>
          <w:rFonts w:eastAsia="Calibri"/>
          <w:i/>
          <w:sz w:val="28"/>
          <w:szCs w:val="22"/>
          <w:lang w:val="nl-NL"/>
        </w:rPr>
      </w:pPr>
      <w:r w:rsidRPr="00D964A8">
        <w:rPr>
          <w:rFonts w:eastAsia="Calibri"/>
          <w:i/>
          <w:sz w:val="28"/>
          <w:szCs w:val="28"/>
          <w:lang w:val="nl-NL"/>
        </w:rPr>
        <w:tab/>
        <w:t>4.3.1.</w:t>
      </w:r>
      <w:r w:rsidRPr="00D964A8">
        <w:rPr>
          <w:rFonts w:eastAsia="Calibri"/>
          <w:i/>
          <w:sz w:val="28"/>
          <w:szCs w:val="22"/>
          <w:lang w:val="nl-NL"/>
        </w:rPr>
        <w:t xml:space="preserve"> Gia công cốt thép</w:t>
      </w:r>
    </w:p>
    <w:p w:rsidR="00FF0DEA" w:rsidRPr="00D964A8" w:rsidRDefault="00FF0DEA" w:rsidP="00FF0DEA">
      <w:pPr>
        <w:tabs>
          <w:tab w:val="left" w:pos="567"/>
          <w:tab w:val="left" w:pos="709"/>
        </w:tabs>
        <w:spacing w:before="80" w:line="320" w:lineRule="exact"/>
        <w:ind w:firstLine="709"/>
        <w:rPr>
          <w:rFonts w:eastAsia="Calibri"/>
          <w:i/>
          <w:sz w:val="28"/>
          <w:szCs w:val="22"/>
          <w:lang w:val="nl-NL"/>
        </w:rPr>
      </w:pPr>
      <w:r w:rsidRPr="00D964A8">
        <w:rPr>
          <w:rFonts w:eastAsia="Calibri"/>
          <w:i/>
          <w:sz w:val="28"/>
          <w:szCs w:val="22"/>
          <w:lang w:val="nl-NL"/>
        </w:rPr>
        <w:tab/>
        <w:t>a, Gia công</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Việc cắt uốn cốt thép chỉ được thực hiện bằng các biện pháp cơ học phù hợp với hình dáng, kích thước bản vẽ thiết kế.</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Toàn bộ số thép trước và sau khi gia công phải được đặt trong mái che và cao ít nhất 45cm cách mặt đất.</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Toàn bộ thép tròn được phân biệt thành từng khu riêng biệt trong kho theo kích thước và chủng loại để nhận biết sử dụng.</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Sai lệch tối đa cho phép đối với cốt thép đã gia công:</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Sai lệch chiều dài</w:t>
      </w:r>
      <w:r w:rsidRPr="00D964A8">
        <w:rPr>
          <w:rFonts w:eastAsia="Calibri"/>
          <w:sz w:val="28"/>
          <w:szCs w:val="22"/>
          <w:lang w:val="nl-NL"/>
        </w:rPr>
        <w:tab/>
      </w:r>
      <w:r w:rsidRPr="00D964A8">
        <w:rPr>
          <w:rFonts w:eastAsia="Calibri"/>
          <w:sz w:val="28"/>
          <w:szCs w:val="22"/>
          <w:lang w:val="nl-NL"/>
        </w:rPr>
        <w:tab/>
        <w:t>: ± 20mm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Sai lệch vị trí điểm uốn</w:t>
      </w:r>
      <w:r w:rsidRPr="00D964A8">
        <w:rPr>
          <w:rFonts w:eastAsia="Calibri"/>
          <w:sz w:val="28"/>
          <w:szCs w:val="22"/>
          <w:lang w:val="nl-NL"/>
        </w:rPr>
        <w:tab/>
        <w:t>: ± 20mm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Hàn cốt thép: Có thể chọn các công nghệ hàn khác nhau nhưng phải đảm bảo chất lượng các mối hàn theo tiêu chuẩn.</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Các mối hàn phải đảm bảo: Phải đáp ứng theo yêu cầu của hồ sơ thiết kế. Chú ý là khi hàn cốt thép bề mặt phải nhẵn, không chảy, không đứt quãng, không có bọt…</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lastRenderedPageBreak/>
        <w:tab/>
        <w:t>Nối buộc cốt thép: Không nối tại các vị trí nguy hiểm khả năng chịu lực lớn, chỗ chịu uốn. Trong một mặt cắt ngang tiết diện kết cấu không nối quá 25% diện tích tổng cộng của cốt thép đối với cốt thép tròn trơn và không quá 50% đối với cốt thép có gờ.</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Chiều dài nối buộc của cốt thép chịu lực: ≥ 40d đối với cốt thép chịu kéo và ≥ 20d đối với cốt thép chịu nén (d: là đường kính cốt thép).</w:t>
      </w:r>
    </w:p>
    <w:p w:rsidR="00FF0DEA" w:rsidRPr="00D964A8" w:rsidRDefault="00FF0DEA" w:rsidP="00FF0DEA">
      <w:pPr>
        <w:tabs>
          <w:tab w:val="left" w:pos="567"/>
          <w:tab w:val="left" w:pos="709"/>
        </w:tabs>
        <w:spacing w:before="80" w:line="320" w:lineRule="exact"/>
        <w:ind w:firstLine="709"/>
        <w:jc w:val="left"/>
        <w:rPr>
          <w:rFonts w:eastAsia="Calibri"/>
          <w:sz w:val="28"/>
          <w:szCs w:val="22"/>
          <w:lang w:val="nl-NL"/>
        </w:rPr>
      </w:pPr>
      <w:r w:rsidRPr="00D964A8">
        <w:rPr>
          <w:rFonts w:eastAsia="Calibri"/>
          <w:sz w:val="28"/>
          <w:szCs w:val="22"/>
          <w:lang w:val="nl-NL"/>
        </w:rPr>
        <w:tab/>
        <w:t>Chiều dài nối buộc cốt thép trong các cấu kiện khác ≥ 30d.</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Trong mọi trường hợp các góc của đai thép với thép chịu lực phải được buộc hoặc hàn dính 100%.</w:t>
      </w:r>
    </w:p>
    <w:p w:rsidR="00FF0DEA" w:rsidRPr="00D964A8" w:rsidRDefault="00FF0DEA" w:rsidP="00FF0DEA">
      <w:pPr>
        <w:tabs>
          <w:tab w:val="left" w:pos="567"/>
          <w:tab w:val="left" w:pos="709"/>
        </w:tabs>
        <w:spacing w:before="80" w:line="320" w:lineRule="exact"/>
        <w:ind w:firstLine="709"/>
        <w:rPr>
          <w:rFonts w:eastAsia="Calibri"/>
          <w:i/>
          <w:sz w:val="28"/>
          <w:szCs w:val="22"/>
          <w:lang w:val="nl-NL"/>
        </w:rPr>
      </w:pPr>
      <w:r w:rsidRPr="00D964A8">
        <w:rPr>
          <w:rFonts w:eastAsia="Calibri"/>
          <w:i/>
          <w:sz w:val="28"/>
          <w:szCs w:val="22"/>
          <w:lang w:val="nl-NL"/>
        </w:rPr>
        <w:tab/>
        <w:t>b, Lắp dựng cốt thép:</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Khi lắp dựng cốt thép phải có biện pháp giữ ổn định cốt thép đúng vị trí theo hồ sơ thiết kế.</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Để đảm bảo chiều dày lớp bê tông bảo vệ phải đặt các tấm đệm vị bằng vữa xi măng giữa ván khuôn và cốt thép. Không dùng các vật liệu là ăn mòn bê tông, gây phá hủy bê tông.</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Cốt thép trước khi đổ bê tông phải đảm bảo bề mặt sạch, không bị rỉ sét, trước khi thi công công tác bê tông cốt thép phải được sự đồng ý của tư vấn giám sát.</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Trong mùa mưa cốt thép gia công tại công trường không được để quá 03 ngày trước khi đổ bê tông.</w:t>
      </w:r>
    </w:p>
    <w:p w:rsidR="00FF0DEA" w:rsidRPr="00D964A8" w:rsidRDefault="00FF0DEA" w:rsidP="00FF0DEA">
      <w:pPr>
        <w:tabs>
          <w:tab w:val="left" w:pos="567"/>
          <w:tab w:val="left" w:pos="709"/>
        </w:tabs>
        <w:spacing w:before="80" w:line="320" w:lineRule="exact"/>
        <w:ind w:firstLine="709"/>
        <w:rPr>
          <w:rFonts w:eastAsia="Calibri"/>
          <w:i/>
          <w:sz w:val="28"/>
          <w:szCs w:val="22"/>
          <w:lang w:val="nl-NL"/>
        </w:rPr>
      </w:pPr>
      <w:r w:rsidRPr="00D964A8">
        <w:rPr>
          <w:rFonts w:eastAsia="Calibri"/>
          <w:i/>
          <w:sz w:val="28"/>
          <w:szCs w:val="22"/>
          <w:lang w:val="nl-NL"/>
        </w:rPr>
        <w:tab/>
        <w:t>Sai lệch cho phép đối với cốt thép đã lắp dựng cụ thể như sau:</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Sai số về khoảng cách giữa các thanh chịu lực đặt riêng biệt:</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Đối với kết cấu khối lớn: ± 30mm.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Đối với tường, bản, móng dưới các kết cấu khung: ± 20mm.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Đối vớ</w:t>
      </w:r>
      <w:r>
        <w:rPr>
          <w:rFonts w:eastAsia="Calibri"/>
          <w:sz w:val="28"/>
          <w:szCs w:val="22"/>
          <w:lang w:val="nl-NL"/>
        </w:rPr>
        <w:t>i cọc</w:t>
      </w:r>
      <w:r w:rsidRPr="00D964A8">
        <w:rPr>
          <w:rFonts w:eastAsia="Calibri"/>
          <w:sz w:val="28"/>
          <w:szCs w:val="22"/>
          <w:lang w:val="nl-NL"/>
        </w:rPr>
        <w:t>: ± 10mm</w:t>
      </w:r>
    </w:p>
    <w:p w:rsidR="00FF0DEA" w:rsidRPr="00D964A8" w:rsidRDefault="00FF0DEA" w:rsidP="00FF0DEA">
      <w:pPr>
        <w:tabs>
          <w:tab w:val="left" w:pos="567"/>
          <w:tab w:val="left" w:pos="709"/>
        </w:tabs>
        <w:spacing w:before="80" w:line="320" w:lineRule="exact"/>
        <w:ind w:firstLine="709"/>
        <w:rPr>
          <w:rFonts w:eastAsia="Calibri"/>
          <w:spacing w:val="-4"/>
          <w:sz w:val="28"/>
          <w:szCs w:val="22"/>
          <w:lang w:val="nl-NL"/>
        </w:rPr>
      </w:pPr>
      <w:r w:rsidRPr="00D964A8">
        <w:rPr>
          <w:rFonts w:eastAsia="Calibri"/>
          <w:spacing w:val="-4"/>
          <w:sz w:val="28"/>
          <w:szCs w:val="22"/>
          <w:lang w:val="nl-NL"/>
        </w:rPr>
        <w:tab/>
        <w:t>- Sai số về khoảng cách giữa các hàng cốt thép bố trí nhiều hàng theo chiều cao:</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Các kết cấu có chiều dài lớn hơn 1m và móng đặt dưới kết cấu và thiết bị kỹ thuật: ± 20mm.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Đối với khung dầm và bản có chiều dày lớn hơn 100mm: ± 5mm.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Bản có chiều dài đến 100mm và chiều dày lớn bảo vệ 10mm: ± 3mm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Sai số về khoảng cách giữa các cốt thép đai của dầm, cột, khung và dàn cốt thép: ± 10mm.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Đối với kết cấu khối lớn: ± 20mm.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Móng đặt dưới kết cấu và thiết bị kỹ thuật: ± 10mm.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Dầm, cọc, cột: ± 5mm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Tường và bản có chiều dài lớn hơn 100mm: ± 5mm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lastRenderedPageBreak/>
        <w:tab/>
        <w:t>+ Tường và bản có chiều dài đến 100mm với chiều dày lớp bảo vệ 10mm: ± 3mm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Sai lệch về khoảng cách giữa các thanh phân bố trong một hàng:</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Đối với kết cấu khối lớn: ± 40mm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Đối với bản, tường và móng dưới các kết cấu khung: ± 25mm</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Sai lệch về vị trí cốt thép đai so với chiều đứng hoặc chiều ngang: ± 10mm</w:t>
      </w:r>
    </w:p>
    <w:p w:rsidR="00FF0DEA" w:rsidRPr="00D964A8" w:rsidRDefault="00FF0DEA" w:rsidP="00FF0DEA">
      <w:pPr>
        <w:tabs>
          <w:tab w:val="left" w:pos="567"/>
          <w:tab w:val="left" w:pos="709"/>
        </w:tabs>
        <w:spacing w:before="80" w:line="320" w:lineRule="exact"/>
        <w:ind w:firstLine="709"/>
        <w:rPr>
          <w:rFonts w:eastAsia="Calibri"/>
          <w:i/>
          <w:sz w:val="28"/>
          <w:szCs w:val="22"/>
          <w:lang w:val="nl-NL"/>
        </w:rPr>
      </w:pPr>
      <w:r w:rsidRPr="00D964A8">
        <w:rPr>
          <w:rFonts w:eastAsia="Calibri"/>
          <w:i/>
          <w:sz w:val="28"/>
          <w:szCs w:val="22"/>
          <w:lang w:val="nl-NL"/>
        </w:rPr>
        <w:tab/>
        <w:t>4.3.2. Công tác ván khuôn</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Ván khuôn phải đáp ứng yêu cầu chủ yếu sau:</w:t>
      </w:r>
    </w:p>
    <w:p w:rsidR="00FF0DEA" w:rsidRPr="00D964A8" w:rsidRDefault="00FF0DEA" w:rsidP="00FF0DEA">
      <w:pPr>
        <w:tabs>
          <w:tab w:val="left" w:pos="567"/>
          <w:tab w:val="left" w:pos="709"/>
        </w:tabs>
        <w:spacing w:before="80" w:line="320" w:lineRule="exact"/>
        <w:ind w:firstLine="709"/>
        <w:rPr>
          <w:rFonts w:eastAsia="Calibri"/>
          <w:b/>
          <w:sz w:val="28"/>
          <w:szCs w:val="22"/>
          <w:lang w:val="nl-NL"/>
        </w:rPr>
      </w:pPr>
      <w:r w:rsidRPr="00D964A8">
        <w:rPr>
          <w:rFonts w:eastAsia="Calibri"/>
          <w:sz w:val="28"/>
          <w:szCs w:val="22"/>
          <w:lang w:val="nl-NL"/>
        </w:rPr>
        <w:tab/>
        <w:t>- Bảo đảm đúng hình dạng, kích thước của kết cấu công trình</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  Kiên cố, cố định, cứng rắn và không biến hình khi chịu tải do trọng lượng và áp lực ngang của hỗn hợp bê tông mới đổ cũng như tải trọng sinh ra trong quá trình thi công, phải tính toán các bộ phận ván khuôn để đảm bảo cường độ và biến dạng cho phép.</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xml:space="preserve">- Phải kín khít, </w:t>
      </w:r>
      <w:r w:rsidRPr="00D964A8">
        <w:rPr>
          <w:rFonts w:eastAsia="Calibri"/>
          <w:sz w:val="28"/>
          <w:szCs w:val="28"/>
          <w:lang w:val="nl-NL"/>
        </w:rPr>
        <w:t>không được làm mất nước xi măng khi đổ, đầm bê tông, đồng thời bảo vệ được bê tông mới đổ dưới tác động của thời tiết</w:t>
      </w:r>
      <w:r w:rsidRPr="00D964A8">
        <w:rPr>
          <w:rFonts w:eastAsia="Calibri"/>
          <w:sz w:val="28"/>
          <w:szCs w:val="22"/>
          <w:lang w:val="nl-NL"/>
        </w:rPr>
        <w:t>.</w:t>
      </w:r>
    </w:p>
    <w:p w:rsidR="00FF0DEA" w:rsidRPr="00D964A8" w:rsidRDefault="00FF0DEA" w:rsidP="00FF0DEA">
      <w:pPr>
        <w:tabs>
          <w:tab w:val="left" w:pos="567"/>
          <w:tab w:val="left" w:pos="709"/>
        </w:tabs>
        <w:spacing w:before="80" w:line="320" w:lineRule="exact"/>
        <w:ind w:firstLine="709"/>
        <w:rPr>
          <w:rFonts w:eastAsia="Calibri"/>
          <w:sz w:val="28"/>
          <w:szCs w:val="22"/>
          <w:lang w:val="nl-NL"/>
        </w:rPr>
      </w:pPr>
      <w:r w:rsidRPr="00D964A8">
        <w:rPr>
          <w:rFonts w:eastAsia="Calibri"/>
          <w:sz w:val="28"/>
          <w:szCs w:val="22"/>
          <w:lang w:val="nl-NL"/>
        </w:rPr>
        <w:tab/>
        <w:t>- Bảo đảm việc lắp đặt cốt thép và đổ bê tông được thuận tiện và an toàn, khi tháo dỡ ít chạm đến vật liệu và không rung chuyển để khỏi gây cho bê tông trạng thái ứng suất quá mức.</w:t>
      </w:r>
    </w:p>
    <w:p w:rsidR="00FF0DEA" w:rsidRPr="00D964A8" w:rsidRDefault="00FF0DEA" w:rsidP="00FF0DEA">
      <w:pPr>
        <w:tabs>
          <w:tab w:val="left" w:pos="567"/>
          <w:tab w:val="left" w:pos="709"/>
        </w:tabs>
        <w:spacing w:before="80" w:line="320" w:lineRule="exact"/>
        <w:ind w:firstLine="709"/>
        <w:jc w:val="left"/>
        <w:rPr>
          <w:rFonts w:eastAsia="Calibri"/>
          <w:sz w:val="28"/>
          <w:szCs w:val="22"/>
          <w:lang w:val="nl-NL"/>
        </w:rPr>
      </w:pPr>
      <w:r w:rsidRPr="00D964A8">
        <w:rPr>
          <w:rFonts w:eastAsia="Calibri"/>
          <w:sz w:val="28"/>
          <w:szCs w:val="22"/>
          <w:lang w:val="nl-NL"/>
        </w:rPr>
        <w:tab/>
        <w:t>- V</w:t>
      </w:r>
      <w:r w:rsidRPr="00D964A8">
        <w:rPr>
          <w:rFonts w:eastAsia="Calibri"/>
          <w:sz w:val="28"/>
          <w:szCs w:val="28"/>
          <w:lang w:val="nl-NL"/>
        </w:rPr>
        <w:t xml:space="preserve">ệ sinh sạch sẽ, </w:t>
      </w:r>
      <w:r w:rsidRPr="00D964A8">
        <w:rPr>
          <w:rFonts w:eastAsia="Calibri"/>
          <w:sz w:val="28"/>
          <w:szCs w:val="22"/>
          <w:lang w:val="nl-NL"/>
        </w:rPr>
        <w:t>bôi dầu vào ván khuôn trước khi đổ bê tông.</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Cốp pha có thể chế tạo tại nhà máy hoặc gia công tại hiện trường.</w:t>
      </w:r>
    </w:p>
    <w:p w:rsidR="00FF0DEA" w:rsidRPr="00D964A8" w:rsidRDefault="00FF0DEA" w:rsidP="00FF0DEA">
      <w:pPr>
        <w:spacing w:before="80" w:line="320" w:lineRule="exact"/>
        <w:ind w:firstLine="709"/>
        <w:rPr>
          <w:rFonts w:eastAsia="Calibri"/>
          <w:i/>
          <w:sz w:val="28"/>
          <w:szCs w:val="22"/>
          <w:lang w:val="nl-NL"/>
        </w:rPr>
      </w:pPr>
      <w:r w:rsidRPr="00D964A8">
        <w:rPr>
          <w:rFonts w:eastAsia="Calibri"/>
          <w:sz w:val="28"/>
          <w:szCs w:val="22"/>
          <w:lang w:val="nl-NL"/>
        </w:rPr>
        <w:tab/>
      </w:r>
      <w:r w:rsidRPr="00D964A8">
        <w:rPr>
          <w:rFonts w:eastAsia="Calibri"/>
          <w:i/>
          <w:sz w:val="28"/>
          <w:szCs w:val="22"/>
          <w:lang w:val="nl-NL"/>
        </w:rPr>
        <w:t>4.3.3. Công tác thi công bê tông</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pacing w:val="-4"/>
          <w:sz w:val="28"/>
          <w:szCs w:val="28"/>
          <w:lang w:val="nl-NL"/>
        </w:rPr>
        <w:tab/>
      </w:r>
      <w:r w:rsidRPr="00D964A8">
        <w:rPr>
          <w:rFonts w:eastAsia="Calibri"/>
          <w:sz w:val="28"/>
          <w:szCs w:val="28"/>
          <w:lang w:val="nl-NL"/>
        </w:rPr>
        <w:t xml:space="preserve">* Các yêu cầu chung: </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xml:space="preserve">- Sử dụng phương tiện vận chuyển hợp lý, tránh để hỗn hợp bê tông bị phân tầng, chẩy nước xi măng và bị mất nước do gió, nắng và các nguyên nhân khác; </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 xml:space="preserve">- Sử dụng thiết bị, nhân lực và phương tiện vận chuyển cần bố trí phù hợp với khối lượng, tốc độ trộn, đổ, đầm bê tông. </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 Thời gian cho phép lưu hỗn hợp bê tông trong quá trình vận chuyển cần được xác định bằng thí nghiệm trên cơ sở điều kiện thời tiết, loại xi măng và loại phụ gia sử dụng. Nếu không có các số liệu thí nghiệm tham khảo TCVN 4453-1995.</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Việc đổ, đầm và bảo dưỡng bê tông phải đảm bảo các yêu cầu chung sau:</w:t>
      </w:r>
    </w:p>
    <w:p w:rsidR="00FF0DEA" w:rsidRPr="00D964A8" w:rsidRDefault="00FF0DEA" w:rsidP="00FF0DEA">
      <w:pPr>
        <w:widowControl w:val="0"/>
        <w:spacing w:before="80" w:line="320" w:lineRule="exact"/>
        <w:ind w:firstLine="709"/>
        <w:rPr>
          <w:rFonts w:eastAsia="Calibri"/>
          <w:spacing w:val="-4"/>
          <w:sz w:val="28"/>
          <w:szCs w:val="28"/>
          <w:lang w:val="nl-NL"/>
        </w:rPr>
      </w:pPr>
      <w:r w:rsidRPr="00D964A8">
        <w:rPr>
          <w:rFonts w:eastAsia="Calibri"/>
          <w:spacing w:val="-4"/>
          <w:sz w:val="28"/>
          <w:szCs w:val="28"/>
          <w:lang w:val="nl-NL"/>
        </w:rPr>
        <w:t>+ Không làm sai lệch vị trí cốt thép cốp pha và chiều dầy lớp bê tông bảo vệ cốt thép, đảm bảo kích thước hình học của kết cấu.</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 Không dầm dùi chuyển dịch ngang bê tông trong cốp pha.</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xml:space="preserve">+ Bê tông phải được đổ và đầm liên tục thành từng lớp nằm ngang phù hợp với tính năng của đầm cho tới khi hoàn thành một kết cấu nào đó theo quy định của thiết kế. </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xml:space="preserve">+ Khi đổ bê tông tránh sự phân tầng, chiều cao rơi tự do của bê tông không </w:t>
      </w:r>
      <w:r w:rsidRPr="00D964A8">
        <w:rPr>
          <w:rFonts w:eastAsia="Calibri"/>
          <w:sz w:val="28"/>
          <w:szCs w:val="28"/>
          <w:lang w:val="nl-NL"/>
        </w:rPr>
        <w:lastRenderedPageBreak/>
        <w:t>được quá 1,5m. Phải dùng máng nghiêng nếu chiều cao đổ &gt;1,5m.</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Khi trời mưa phải che chắn không để nước mưa rơi vào bê tông. Trong trường hợp ngừng đổ bê tông quá thời gian quy định phải tuân theo TCVN 4453-1995. Đổ bê tông vào ban đêm phải đảm bảo đủ ánh sáng ở nơi trộn và đổ bê tông.</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Bảo đảm bê tông được đầm chặt và không bị rỗ, mất nước xi măng.</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Bê tông cần được bảo dưỡng trong điều kiện có độ ẩm và nhiệt độ cần thiết.</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Bê tông cần phải được bảo vệ để tránh các tác động cơ học như rung động, lực xung kích, tải trọng và các tác động có thể gây hư hại khác.</w:t>
      </w:r>
    </w:p>
    <w:p w:rsidR="00FF0DEA" w:rsidRPr="00D964A8" w:rsidRDefault="00FF0DEA" w:rsidP="00FF0DEA">
      <w:pPr>
        <w:widowControl w:val="0"/>
        <w:spacing w:before="80" w:line="320" w:lineRule="exact"/>
        <w:ind w:firstLine="709"/>
        <w:rPr>
          <w:rFonts w:eastAsia="Calibri"/>
          <w:i/>
          <w:sz w:val="28"/>
          <w:szCs w:val="28"/>
          <w:lang w:val="nl-NL"/>
        </w:rPr>
      </w:pPr>
      <w:r w:rsidRPr="00D964A8">
        <w:rPr>
          <w:rFonts w:eastAsia="Calibri"/>
          <w:i/>
          <w:sz w:val="28"/>
          <w:szCs w:val="28"/>
          <w:lang w:val="nl-NL"/>
        </w:rPr>
        <w:tab/>
        <w:t>4.3.4. Công tác xây (Đảm bảo TCVN 4085:2011)</w:t>
      </w:r>
    </w:p>
    <w:p w:rsidR="00FF0DEA" w:rsidRPr="00D964A8" w:rsidRDefault="00FF0DEA" w:rsidP="00FF0DEA">
      <w:pPr>
        <w:widowControl w:val="0"/>
        <w:spacing w:before="80" w:line="320" w:lineRule="exact"/>
        <w:ind w:firstLine="709"/>
        <w:rPr>
          <w:rFonts w:eastAsia="Calibri"/>
          <w:i/>
          <w:sz w:val="28"/>
          <w:szCs w:val="28"/>
          <w:lang w:val="nl-NL"/>
        </w:rPr>
      </w:pPr>
      <w:r w:rsidRPr="00D964A8">
        <w:rPr>
          <w:rFonts w:eastAsia="Calibri"/>
          <w:i/>
          <w:sz w:val="28"/>
          <w:szCs w:val="28"/>
          <w:lang w:val="nl-NL"/>
        </w:rPr>
        <w:t xml:space="preserve"> a, Yêu cầu chung về vật liệu: </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 xml:space="preserve">- Phải thỏa mãn yêu cầu chủng loại, chất lượng chỉ ra trong thiết kế </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 xml:space="preserve">- Dùng gạch không nung xi măng chịu lực chống thấm, kích thước và chất lượng đảm bảo theo yêu cầu thiết kế. </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 Vữa xây: Xi măng theo quy định thiết kế. Cát để trộn vữa phải có mầu sáng và loại bỏ các hợp chất hữu cơ. Khi CBKT yêu cầu phải sàng hay rửa. Nước để trộn phải là nước sạch. Vữa được trộn theo mác tương ứng chỉ ra trong bản vẽ thiết kế cho từng loại công việc cụ thể và phải tuân theo các quy định trong TCVN 4314:76. Vữa không được phép sử dụng sau khi trộn quá 2 giờ.</w:t>
      </w:r>
    </w:p>
    <w:p w:rsidR="00FF0DEA" w:rsidRPr="00D964A8" w:rsidRDefault="00FF0DEA" w:rsidP="00FF0DEA">
      <w:pPr>
        <w:widowControl w:val="0"/>
        <w:spacing w:before="80" w:line="320" w:lineRule="exact"/>
        <w:ind w:firstLine="709"/>
        <w:rPr>
          <w:rFonts w:eastAsia="Calibri"/>
          <w:i/>
          <w:sz w:val="28"/>
          <w:szCs w:val="28"/>
          <w:lang w:val="nl-NL"/>
        </w:rPr>
      </w:pPr>
      <w:r w:rsidRPr="00D964A8">
        <w:rPr>
          <w:rFonts w:eastAsia="Calibri"/>
          <w:i/>
          <w:sz w:val="28"/>
          <w:szCs w:val="28"/>
          <w:lang w:val="nl-NL"/>
        </w:rPr>
        <w:t>b, Định vị khối xây</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 xml:space="preserve">Cần phải tiến hành định vị tường khối xây và xác định vị trí các lỗ chờ, chiều cao của cửa, giằng... </w:t>
      </w:r>
    </w:p>
    <w:p w:rsidR="00FF0DEA" w:rsidRPr="00D964A8" w:rsidRDefault="00FF0DEA" w:rsidP="00FF0DEA">
      <w:pPr>
        <w:widowControl w:val="0"/>
        <w:spacing w:before="80" w:line="320" w:lineRule="exact"/>
        <w:ind w:firstLine="709"/>
        <w:rPr>
          <w:rFonts w:eastAsia="Calibri"/>
          <w:spacing w:val="-4"/>
          <w:sz w:val="28"/>
          <w:szCs w:val="28"/>
          <w:lang w:val="nl-NL"/>
        </w:rPr>
      </w:pPr>
      <w:r w:rsidRPr="00D964A8">
        <w:rPr>
          <w:rFonts w:eastAsia="Calibri"/>
          <w:spacing w:val="-4"/>
          <w:sz w:val="28"/>
          <w:szCs w:val="28"/>
          <w:lang w:val="nl-NL"/>
        </w:rPr>
        <w:t xml:space="preserve">Khối xây phải đảm bảo các sai số như </w:t>
      </w:r>
      <w:r w:rsidRPr="00D964A8">
        <w:rPr>
          <w:rFonts w:eastAsia="Calibri"/>
          <w:sz w:val="28"/>
          <w:szCs w:val="28"/>
          <w:lang w:val="nl-NL"/>
        </w:rPr>
        <w:t>trong</w:t>
      </w:r>
      <w:r w:rsidRPr="00D964A8">
        <w:rPr>
          <w:rFonts w:eastAsia="Calibri"/>
          <w:spacing w:val="-4"/>
          <w:sz w:val="28"/>
          <w:szCs w:val="28"/>
          <w:lang w:val="nl-NL"/>
        </w:rPr>
        <w:t xml:space="preserve"> TCVN 4314-86 và TCVN 4085-85.</w:t>
      </w:r>
    </w:p>
    <w:p w:rsidR="00FF0DEA" w:rsidRPr="00D964A8" w:rsidRDefault="00FF0DEA" w:rsidP="00FF0DEA">
      <w:pPr>
        <w:widowControl w:val="0"/>
        <w:spacing w:before="80" w:line="320" w:lineRule="exact"/>
        <w:ind w:firstLine="709"/>
        <w:rPr>
          <w:rFonts w:eastAsia="Calibri"/>
          <w:i/>
          <w:sz w:val="28"/>
          <w:szCs w:val="28"/>
          <w:lang w:val="nl-NL"/>
        </w:rPr>
      </w:pPr>
      <w:r w:rsidRPr="00D964A8">
        <w:rPr>
          <w:rFonts w:eastAsia="Calibri"/>
          <w:i/>
          <w:sz w:val="28"/>
          <w:szCs w:val="28"/>
          <w:lang w:val="nl-NL"/>
        </w:rPr>
        <w:t>c, Yêu cầu về khối xây:</w:t>
      </w:r>
    </w:p>
    <w:p w:rsidR="00FF0DEA" w:rsidRPr="00D964A8" w:rsidRDefault="00FF0DEA" w:rsidP="00FF0DEA">
      <w:pPr>
        <w:widowControl w:val="0"/>
        <w:spacing w:before="80" w:line="320" w:lineRule="exact"/>
        <w:ind w:firstLine="709"/>
        <w:rPr>
          <w:rFonts w:eastAsia="Calibri"/>
          <w:spacing w:val="-2"/>
          <w:sz w:val="28"/>
          <w:szCs w:val="28"/>
          <w:lang w:val="nl-NL"/>
        </w:rPr>
      </w:pPr>
      <w:r w:rsidRPr="00D964A8">
        <w:rPr>
          <w:rFonts w:eastAsia="Calibri"/>
          <w:spacing w:val="-2"/>
          <w:sz w:val="28"/>
          <w:szCs w:val="28"/>
          <w:lang w:val="nl-NL"/>
        </w:rPr>
        <w:t>Các khối xây phải đặc chắc không trùng mạch. Các mạch đứng phải so le nhau ít nhất là 1/4 chiều dài viên gạch. Mạch xây phải ngang bằng. Mặt phẳng của khối xây cả 2 mặt, phải phẳng đứng theo phươ</w:t>
      </w:r>
      <w:r w:rsidRPr="00D964A8">
        <w:rPr>
          <w:rFonts w:eastAsia="Calibri"/>
          <w:sz w:val="28"/>
          <w:szCs w:val="28"/>
          <w:lang w:val="nl-NL"/>
        </w:rPr>
        <w:t>ng</w:t>
      </w:r>
      <w:r w:rsidRPr="00D964A8">
        <w:rPr>
          <w:rFonts w:eastAsia="Calibri"/>
          <w:spacing w:val="-2"/>
          <w:sz w:val="28"/>
          <w:szCs w:val="28"/>
          <w:lang w:val="nl-NL"/>
        </w:rPr>
        <w:t xml:space="preserve"> dây dọi, không được lồi lõm vặn vỏ đổ hay nghiêng. </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Các hàng ngang bắt buộc phải xây đúng ở các vị trí trong bản vẽ thiết kế quy định.</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Trước khi đặt gạch cần phải đảm bảo đã định vị tất cả các lỗ chờ, bu lông neo... trong thiết kế. Cần phải được nhúng nước trước khi xây. Các mặt tiếp giáp giữa các lần xây phải được tưới nước và làm sạch. Gạch phải được đặt nằm ngang, đầy vữa ở các mạch và bề dầy của các mạch không kém hơn 10mm. Tường phải có sai số không vượt quá quy định trong TCVN4085-85. Tại các góc phải sử dụng rọi và thước góc khi xây.</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 xml:space="preserve">Các hàng ngang không được xây bằng gạch vỡ. Khi xây cần căng dây 2 </w:t>
      </w:r>
      <w:r w:rsidRPr="00D964A8">
        <w:rPr>
          <w:rFonts w:eastAsia="Calibri"/>
          <w:sz w:val="28"/>
          <w:szCs w:val="28"/>
          <w:lang w:val="nl-NL"/>
        </w:rPr>
        <w:lastRenderedPageBreak/>
        <w:t>mặt tường, sử dụng thước tầm để đảm bảo độ phẳng của 2 mặt tường</w:t>
      </w:r>
    </w:p>
    <w:p w:rsidR="00FF0DEA" w:rsidRPr="00D964A8" w:rsidRDefault="00FF0DEA" w:rsidP="00FF0DEA">
      <w:pPr>
        <w:widowControl w:val="0"/>
        <w:spacing w:before="80" w:line="320" w:lineRule="exact"/>
        <w:ind w:firstLine="709"/>
        <w:rPr>
          <w:rFonts w:eastAsia="Calibri"/>
          <w:i/>
          <w:sz w:val="28"/>
          <w:szCs w:val="28"/>
          <w:lang w:val="nl-NL"/>
        </w:rPr>
      </w:pPr>
      <w:r w:rsidRPr="00D964A8">
        <w:rPr>
          <w:rFonts w:eastAsia="Calibri"/>
          <w:i/>
          <w:sz w:val="28"/>
          <w:szCs w:val="28"/>
          <w:lang w:val="nl-NL"/>
        </w:rPr>
        <w:tab/>
        <w:t>4.3.5. Công tác trát (Đảm bảo TCVN 9377-2:2011)</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Lớp trát (Các lớp trát của công trình chủ yếu là vữa xi măng) để cho bọc các kết cấu gạch đá, kết cấu bê tông và bê tông cốt thép, kết cấu thép (Khi cần), kết cấu tre, gỗ... cần phải có những quy định cụ thể cho mỗi loại kết cấu và loại vữa và chất lượng trát và trình tự thi công...trước khi trát, bề mặt kết cấu phải được làm sạch, cọ sạch hết bụi bẩn, các vết dầu mỡ và tưới ẩm.</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Độ sụt của vữa lúc bắt đầu trát lên các kết cấu phụ thuộc vào điều kiện và phương tiện thi công được quy định trong  tiêu chuẩn của bảng 3 trong TCVN 5674-2012.</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Trước khi trát phải trát các điểm làm mốc định vị hay khống chế chiều dầy lớp vữa trát, vữa làm mốc chuẩn cho việc thi công.</w:t>
      </w:r>
    </w:p>
    <w:p w:rsidR="00FF0DEA" w:rsidRPr="00D964A8"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Khi nghiệm thu công tác trát phải thoả mãn các yêu cầu sau:</w:t>
      </w:r>
    </w:p>
    <w:p w:rsidR="00FF0DEA" w:rsidRDefault="00FF0DEA" w:rsidP="00FF0DEA">
      <w:pPr>
        <w:widowControl w:val="0"/>
        <w:spacing w:before="80" w:line="320" w:lineRule="exact"/>
        <w:ind w:firstLine="709"/>
        <w:rPr>
          <w:rFonts w:eastAsia="Calibri"/>
          <w:sz w:val="28"/>
          <w:szCs w:val="28"/>
          <w:lang w:val="nl-NL"/>
        </w:rPr>
      </w:pPr>
      <w:r w:rsidRPr="00D964A8">
        <w:rPr>
          <w:rFonts w:eastAsia="Calibri"/>
          <w:sz w:val="28"/>
          <w:szCs w:val="28"/>
          <w:lang w:val="nl-NL"/>
        </w:rPr>
        <w:tab/>
        <w:t>Lớp vữa trát phải bám dính chắc với các kết cấu, không bị long, bộp. Kiểm tra độ bám dính thực hiện bằng cách gõ nhẹ lên mặt trát, tất cả những chỗ có tiếng bộp phải phá ra trát lại.</w:t>
      </w:r>
    </w:p>
    <w:p w:rsidR="00FF0DEA" w:rsidRPr="00D964A8" w:rsidRDefault="00FF0DEA" w:rsidP="00FF0DEA">
      <w:pPr>
        <w:spacing w:before="120" w:line="320" w:lineRule="exact"/>
        <w:rPr>
          <w:rFonts w:eastAsia="Calibri"/>
          <w:b/>
          <w:sz w:val="28"/>
          <w:szCs w:val="28"/>
          <w:lang w:val="nl-NL"/>
        </w:rPr>
      </w:pPr>
      <w:r w:rsidRPr="00D964A8">
        <w:rPr>
          <w:b/>
          <w:sz w:val="28"/>
          <w:szCs w:val="28"/>
          <w:lang w:val="nl-NL"/>
        </w:rPr>
        <w:tab/>
        <w:t>5. Yêu cầu về vận hành thử nghiệm, an toàn:</w:t>
      </w:r>
    </w:p>
    <w:p w:rsidR="00FF0DEA" w:rsidRPr="00D964A8" w:rsidRDefault="00FF0DEA" w:rsidP="00FF0DEA">
      <w:pPr>
        <w:tabs>
          <w:tab w:val="left" w:pos="567"/>
          <w:tab w:val="left" w:pos="709"/>
        </w:tabs>
        <w:spacing w:before="120" w:line="320" w:lineRule="exact"/>
        <w:rPr>
          <w:sz w:val="28"/>
          <w:szCs w:val="28"/>
          <w:lang w:val="nl-NL"/>
        </w:rPr>
      </w:pPr>
      <w:r w:rsidRPr="00D964A8">
        <w:rPr>
          <w:sz w:val="28"/>
          <w:szCs w:val="28"/>
          <w:lang w:val="nl-NL"/>
        </w:rPr>
        <w:tab/>
        <w:t xml:space="preserve">  Quá trình lắp đặt nhà thầu phải tự kiểm tra từng giai đoạn trước khi hoàn chỉnh, mỗi công đoạn đều phải được nhà thầu tự thử nghiệm đạt yêu cầu mới đề nghị tư vấn giám sát và chủ đầu tư nghiệm thu.</w:t>
      </w:r>
    </w:p>
    <w:p w:rsidR="00FF0DEA" w:rsidRPr="00D964A8" w:rsidRDefault="00FF0DEA" w:rsidP="00FF0DEA">
      <w:pPr>
        <w:tabs>
          <w:tab w:val="left" w:pos="567"/>
          <w:tab w:val="left" w:pos="709"/>
        </w:tabs>
        <w:spacing w:before="120" w:line="320" w:lineRule="exact"/>
        <w:rPr>
          <w:sz w:val="28"/>
          <w:szCs w:val="28"/>
          <w:lang w:val="nl-NL"/>
        </w:rPr>
      </w:pPr>
      <w:r w:rsidRPr="00D964A8">
        <w:rPr>
          <w:sz w:val="28"/>
          <w:szCs w:val="28"/>
          <w:lang w:val="nl-NL"/>
        </w:rPr>
        <w:tab/>
        <w:t xml:space="preserve">  Sau khi hoàn thành quá trình lắp đặt, nhà thầu phải kiểm tra toàn bộ các thông số theo yêu cầu kỹ thuật, kiểm tra vận hành thử nghiệm đạt yêu cầu, khi đó mới mời tư vấn giám sát, chủ đầu tư nghiệm thu theo đúng quy định.</w:t>
      </w:r>
    </w:p>
    <w:p w:rsidR="00FF0DEA" w:rsidRPr="00D964A8" w:rsidRDefault="00FF0DEA" w:rsidP="00FF0DEA">
      <w:pPr>
        <w:tabs>
          <w:tab w:val="left" w:pos="567"/>
          <w:tab w:val="left" w:pos="709"/>
        </w:tabs>
        <w:spacing w:before="120" w:line="320" w:lineRule="exact"/>
        <w:ind w:firstLine="567"/>
        <w:rPr>
          <w:b/>
          <w:sz w:val="28"/>
          <w:szCs w:val="28"/>
          <w:lang w:val="nl-NL"/>
        </w:rPr>
      </w:pPr>
      <w:r w:rsidRPr="00D964A8">
        <w:rPr>
          <w:b/>
          <w:sz w:val="28"/>
          <w:szCs w:val="28"/>
          <w:lang w:val="nl-NL"/>
        </w:rPr>
        <w:tab/>
        <w:t>6. Yêu cầu về phòng, chống cháy, nổ:</w:t>
      </w:r>
    </w:p>
    <w:p w:rsidR="00FF0DEA" w:rsidRPr="00D964A8" w:rsidRDefault="00FF0DEA" w:rsidP="00FF0DEA">
      <w:pPr>
        <w:tabs>
          <w:tab w:val="left" w:pos="1080"/>
        </w:tabs>
        <w:spacing w:before="120" w:line="320" w:lineRule="exact"/>
        <w:ind w:firstLine="567"/>
        <w:rPr>
          <w:bCs/>
          <w:sz w:val="28"/>
          <w:szCs w:val="28"/>
          <w:lang w:val="nl-NL"/>
        </w:rPr>
      </w:pPr>
      <w:r w:rsidRPr="00D964A8">
        <w:rPr>
          <w:bCs/>
          <w:iCs/>
          <w:sz w:val="28"/>
          <w:szCs w:val="28"/>
          <w:lang w:val="nl-NL"/>
        </w:rPr>
        <w:t>Để chủ động trong công tác phòng cháy chữa cháy góp phần giữ gìn an ninh trật tự, an toàn xã hội trong quá trình thi công, đề nghị nhà thầu thực hiện một số biện pháp sau:</w:t>
      </w:r>
    </w:p>
    <w:p w:rsidR="00FF0DEA" w:rsidRPr="00D964A8" w:rsidRDefault="00FF0DEA" w:rsidP="00FF0DEA">
      <w:pPr>
        <w:tabs>
          <w:tab w:val="left" w:pos="1080"/>
        </w:tabs>
        <w:spacing w:before="120" w:line="320" w:lineRule="exact"/>
        <w:ind w:firstLine="567"/>
        <w:rPr>
          <w:bCs/>
          <w:iCs/>
          <w:sz w:val="28"/>
          <w:szCs w:val="28"/>
          <w:lang w:val="nl-NL"/>
        </w:rPr>
      </w:pPr>
      <w:r w:rsidRPr="00D964A8">
        <w:rPr>
          <w:bCs/>
          <w:iCs/>
          <w:sz w:val="28"/>
          <w:szCs w:val="28"/>
          <w:lang w:val="nl-NL"/>
        </w:rPr>
        <w:t>- Thành lập bộ phận chỉ huy PCCC do đồng chí chỉ huy trưởng công trường chịu trách nhiệm trước Giám đốc và pháp luật về các điều kiện an toàn trong khu vực công trường mà mình phụ trách.</w:t>
      </w:r>
    </w:p>
    <w:p w:rsidR="00FF0DEA" w:rsidRPr="00D964A8" w:rsidRDefault="00FF0DEA" w:rsidP="00FF0DEA">
      <w:pPr>
        <w:tabs>
          <w:tab w:val="left" w:pos="1080"/>
        </w:tabs>
        <w:spacing w:before="120" w:line="320" w:lineRule="exact"/>
        <w:ind w:firstLine="567"/>
        <w:rPr>
          <w:bCs/>
          <w:iCs/>
          <w:sz w:val="28"/>
          <w:szCs w:val="28"/>
          <w:lang w:val="nl-NL"/>
        </w:rPr>
      </w:pPr>
      <w:r w:rsidRPr="00D964A8">
        <w:rPr>
          <w:bCs/>
          <w:iCs/>
          <w:sz w:val="28"/>
          <w:szCs w:val="28"/>
          <w:lang w:val="nl-NL"/>
        </w:rPr>
        <w:t>- Xây dựng đội xung kích PCCC được lựa chọn từ các công nhân tham gia thi công, lực lượng này được tổ chức học tập, huấn luyện nghiệp vụ cơ bản về công tác PCCC kèm theo đó là các giải pháp phòng ngừa nguy cơ cháy nổ, các giải pháp chữa cháy và khắc phục sự cố nếu xẩy ra.</w:t>
      </w:r>
    </w:p>
    <w:p w:rsidR="00FF0DEA" w:rsidRPr="00D964A8" w:rsidRDefault="00FF0DEA" w:rsidP="00FF0DEA">
      <w:pPr>
        <w:tabs>
          <w:tab w:val="left" w:pos="1080"/>
        </w:tabs>
        <w:spacing w:before="120" w:line="320" w:lineRule="exact"/>
        <w:ind w:firstLine="567"/>
        <w:rPr>
          <w:bCs/>
          <w:iCs/>
          <w:sz w:val="28"/>
          <w:szCs w:val="28"/>
          <w:lang w:val="nl-NL"/>
        </w:rPr>
      </w:pPr>
      <w:r w:rsidRPr="00D964A8">
        <w:rPr>
          <w:bCs/>
          <w:iCs/>
          <w:sz w:val="28"/>
          <w:szCs w:val="28"/>
          <w:lang w:val="nl-NL"/>
        </w:rPr>
        <w:t>- Chuẩn bị trang bị phương tiện PCCC trong quá trình thi công đáp ứng yêu cầu theo quy định, được bố trí tại những vị trí dễ xảy ra cháy, nổ đảm bảo dễ nhìn thấy, dễ lấy.</w:t>
      </w:r>
    </w:p>
    <w:p w:rsidR="00FF0DEA" w:rsidRPr="00D964A8" w:rsidRDefault="00FF0DEA" w:rsidP="00FF0DEA">
      <w:pPr>
        <w:tabs>
          <w:tab w:val="left" w:pos="1080"/>
        </w:tabs>
        <w:spacing w:before="120" w:line="320" w:lineRule="exact"/>
        <w:ind w:firstLine="567"/>
        <w:rPr>
          <w:bCs/>
          <w:iCs/>
          <w:sz w:val="28"/>
          <w:szCs w:val="28"/>
          <w:lang w:val="nl-NL"/>
        </w:rPr>
      </w:pPr>
      <w:r w:rsidRPr="00D964A8">
        <w:rPr>
          <w:bCs/>
          <w:iCs/>
          <w:sz w:val="28"/>
          <w:szCs w:val="28"/>
          <w:lang w:val="nl-NL"/>
        </w:rPr>
        <w:lastRenderedPageBreak/>
        <w:t>- Thực hiện chế độ bảo quản vật tư, thiết bị theo đúng qui định về phòng chống cháy nổ. Các hệ thống điện của công trường từ nguồn cung cấp đến các khu vực dùng điện thường xuyên được kiểm tra nếu có nghi vấn đường dây không an toàn yêu cầu sửa chữa ngay.</w:t>
      </w:r>
    </w:p>
    <w:p w:rsidR="00FF0DEA" w:rsidRPr="00D964A8" w:rsidRDefault="00FF0DEA" w:rsidP="00FF0DEA">
      <w:pPr>
        <w:tabs>
          <w:tab w:val="left" w:pos="1080"/>
        </w:tabs>
        <w:spacing w:before="120" w:line="320" w:lineRule="exact"/>
        <w:ind w:firstLine="567"/>
        <w:rPr>
          <w:bCs/>
          <w:iCs/>
          <w:sz w:val="28"/>
          <w:szCs w:val="28"/>
          <w:lang w:val="nl-NL"/>
        </w:rPr>
      </w:pPr>
      <w:r w:rsidRPr="00D964A8">
        <w:rPr>
          <w:bCs/>
          <w:iCs/>
          <w:sz w:val="28"/>
          <w:szCs w:val="28"/>
          <w:lang w:val="nl-NL"/>
        </w:rPr>
        <w:t>- Đảm bảo đường đi lối lại trong công trường thông thoáng, có người điều tiết, lên lịch trình, phương án xe ra vào cổng để cho xe ra vào không trùng giờ, ùn tắc.</w:t>
      </w:r>
    </w:p>
    <w:p w:rsidR="00FF0DEA" w:rsidRPr="00D964A8" w:rsidRDefault="00FF0DEA" w:rsidP="00FF0DEA">
      <w:pPr>
        <w:tabs>
          <w:tab w:val="left" w:pos="1080"/>
        </w:tabs>
        <w:spacing w:before="120" w:line="320" w:lineRule="exact"/>
        <w:ind w:firstLine="567"/>
        <w:rPr>
          <w:bCs/>
          <w:iCs/>
          <w:sz w:val="28"/>
          <w:szCs w:val="28"/>
          <w:lang w:val="nl-NL"/>
        </w:rPr>
      </w:pPr>
      <w:r w:rsidRPr="00D964A8">
        <w:rPr>
          <w:bCs/>
          <w:iCs/>
          <w:sz w:val="28"/>
          <w:szCs w:val="28"/>
          <w:lang w:val="nl-NL"/>
        </w:rPr>
        <w:t xml:space="preserve"> - Lắp đặt điện thoại và các thông tin cần thiết như số điện thoại cấp cứu, công an, PCCC…</w:t>
      </w:r>
    </w:p>
    <w:p w:rsidR="00FF0DEA" w:rsidRPr="00D964A8" w:rsidRDefault="00FF0DEA" w:rsidP="00FF0DEA">
      <w:pPr>
        <w:spacing w:before="120" w:line="320" w:lineRule="exact"/>
        <w:rPr>
          <w:b/>
          <w:sz w:val="28"/>
          <w:szCs w:val="28"/>
          <w:lang w:val="nl-NL"/>
        </w:rPr>
      </w:pPr>
      <w:r w:rsidRPr="00D964A8">
        <w:rPr>
          <w:sz w:val="28"/>
          <w:szCs w:val="28"/>
          <w:lang w:val="nl-NL"/>
        </w:rPr>
        <w:tab/>
        <w:t>7</w:t>
      </w:r>
      <w:r w:rsidRPr="00D964A8">
        <w:rPr>
          <w:b/>
          <w:sz w:val="28"/>
          <w:szCs w:val="28"/>
          <w:lang w:val="nl-NL"/>
        </w:rPr>
        <w:t>. Yêu cầu về vệ sinh môi trường:</w:t>
      </w:r>
    </w:p>
    <w:p w:rsidR="00FF0DEA" w:rsidRPr="00D964A8" w:rsidRDefault="00FF0DEA" w:rsidP="00FF0DEA">
      <w:pPr>
        <w:widowControl w:val="0"/>
        <w:spacing w:before="120" w:line="320" w:lineRule="exact"/>
        <w:rPr>
          <w:i/>
          <w:sz w:val="28"/>
          <w:szCs w:val="28"/>
          <w:lang w:val="nl-NL"/>
        </w:rPr>
      </w:pPr>
      <w:r w:rsidRPr="00D964A8">
        <w:rPr>
          <w:b/>
          <w:sz w:val="28"/>
          <w:szCs w:val="28"/>
          <w:lang w:val="nl-NL"/>
        </w:rPr>
        <w:tab/>
      </w:r>
      <w:r w:rsidRPr="00D964A8">
        <w:rPr>
          <w:i/>
          <w:sz w:val="28"/>
          <w:szCs w:val="28"/>
          <w:lang w:val="nl-NL"/>
        </w:rPr>
        <w:t>a, Các yêu cầu chung:</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Không cho phép ô nhiễm quá giới hạn cho phép tới môi trường xung quanh:</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Không để bụi bẩn bay xa, ô nhiễm môi trường khu vực;</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Tuyệt đối không xả các yếu tố độc hại ra môi trường xung quanh;</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Không thải nước, bùn rác, vật liệu phế thải, đất cát ra khu vực xung quanh;</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Không gây nguy hiểm cho khu vực xung quanh;</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Không gây sụt lún, nứt đổ cho các hệ thống hạ tầng kỹ thuật xung quanh;</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Không gây cản trở giao thông trong phạm vi hoạt động của khu vực;</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Không gây sự cố cháy nổ</w:t>
      </w:r>
    </w:p>
    <w:p w:rsidR="00FF0DEA" w:rsidRPr="00D964A8" w:rsidRDefault="00FF0DEA" w:rsidP="00FF0DEA">
      <w:pPr>
        <w:widowControl w:val="0"/>
        <w:tabs>
          <w:tab w:val="left" w:pos="720"/>
          <w:tab w:val="left" w:pos="1440"/>
          <w:tab w:val="left" w:pos="2160"/>
          <w:tab w:val="left" w:pos="2880"/>
          <w:tab w:val="left" w:pos="3600"/>
          <w:tab w:val="left" w:pos="4170"/>
        </w:tabs>
        <w:spacing w:before="120" w:line="320" w:lineRule="exact"/>
        <w:rPr>
          <w:sz w:val="28"/>
          <w:szCs w:val="28"/>
          <w:lang w:val="nl-NL"/>
        </w:rPr>
      </w:pPr>
      <w:r w:rsidRPr="00D964A8">
        <w:rPr>
          <w:b/>
          <w:i/>
          <w:sz w:val="28"/>
          <w:szCs w:val="28"/>
          <w:lang w:val="nl-NL"/>
        </w:rPr>
        <w:tab/>
      </w:r>
      <w:r w:rsidRPr="00D964A8">
        <w:rPr>
          <w:i/>
          <w:sz w:val="28"/>
          <w:szCs w:val="28"/>
          <w:lang w:val="nl-NL"/>
        </w:rPr>
        <w:t>b, Biện pháp thực hiện:</w:t>
      </w:r>
      <w:r w:rsidRPr="00D964A8">
        <w:rPr>
          <w:i/>
          <w:sz w:val="28"/>
          <w:szCs w:val="28"/>
          <w:lang w:val="nl-NL"/>
        </w:rPr>
        <w:tab/>
      </w:r>
      <w:r w:rsidRPr="00D964A8">
        <w:rPr>
          <w:sz w:val="28"/>
          <w:szCs w:val="28"/>
          <w:lang w:val="nl-NL"/>
        </w:rPr>
        <w:tab/>
      </w:r>
    </w:p>
    <w:p w:rsidR="00FF0DEA" w:rsidRPr="00D964A8" w:rsidRDefault="00FF0DEA" w:rsidP="00FF0DEA">
      <w:pPr>
        <w:widowControl w:val="0"/>
        <w:spacing w:before="120" w:line="320" w:lineRule="exact"/>
        <w:rPr>
          <w:sz w:val="28"/>
          <w:szCs w:val="28"/>
          <w:lang w:val="nl-NL"/>
        </w:rPr>
      </w:pPr>
      <w:r w:rsidRPr="00D964A8">
        <w:rPr>
          <w:sz w:val="28"/>
          <w:szCs w:val="28"/>
          <w:lang w:val="nl-NL"/>
        </w:rPr>
        <w:tab/>
        <w:t>- Nhà thầu cần lập thiết kế mặt bằng thi công rõ ràng trước khi tiến hành thi công;</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Đảm bảo vệ sinh môi trường,vệ sinh an toàn:</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Có phương án vận chuyển vật liệu phục vụ thi công vào ban đêm và ngoài giờ hành chính theo quy định của chính quyền địa phương;</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Các phương tiện vận chuyển vật liệu phế thải đều được che bạt tránh rơi đổ phế liệu ra đường;</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Vệ sinh sạch sẽ các vật liệu rơi vãi, không để mất vệ sinh, bụi, bẩn;</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Nhà thầu cần bố trí một đội thu gom phế thải dọn dẹp công trường trong suốt thời gian thi công;</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Chống ồn và rung động quá mức;</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Bảo vệ công trình hạ tầng kỹ thuật và cây xanh;</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xml:space="preserve">- Trong khi thi công có biện pháp bảo vệ công trình hạ tầng kỹ thuật, đảm </w:t>
      </w:r>
      <w:r w:rsidRPr="00D964A8">
        <w:rPr>
          <w:sz w:val="28"/>
          <w:szCs w:val="28"/>
          <w:lang w:val="nl-NL"/>
        </w:rPr>
        <w:lastRenderedPageBreak/>
        <w:t>bảo duy trì sự hoạt động bình thường của hệ thống này;</w:t>
      </w:r>
    </w:p>
    <w:p w:rsidR="00FF0DEA" w:rsidRPr="00D964A8" w:rsidRDefault="00FF0DEA" w:rsidP="00FF0DEA">
      <w:pPr>
        <w:widowControl w:val="0"/>
        <w:spacing w:before="120" w:line="320" w:lineRule="exact"/>
        <w:rPr>
          <w:sz w:val="28"/>
          <w:szCs w:val="28"/>
          <w:lang w:val="nl-NL"/>
        </w:rPr>
      </w:pPr>
      <w:r w:rsidRPr="00D964A8">
        <w:rPr>
          <w:sz w:val="28"/>
          <w:szCs w:val="28"/>
          <w:lang w:val="nl-NL"/>
        </w:rPr>
        <w:tab/>
        <w:t>- Kết thúc công trình cần tiến hành thu dọn mặt bằng, chuyển hết phế liệu, vật liệu thừa, dỡ công trình tạm.</w:t>
      </w:r>
    </w:p>
    <w:p w:rsidR="00FF0DEA" w:rsidRPr="00D964A8" w:rsidRDefault="00FF0DEA" w:rsidP="00FF0DEA">
      <w:pPr>
        <w:widowControl w:val="0"/>
        <w:spacing w:before="120" w:line="320" w:lineRule="exact"/>
        <w:rPr>
          <w:b/>
          <w:sz w:val="28"/>
          <w:szCs w:val="28"/>
        </w:rPr>
      </w:pPr>
      <w:r w:rsidRPr="00D964A8">
        <w:rPr>
          <w:b/>
          <w:sz w:val="28"/>
          <w:szCs w:val="28"/>
          <w:lang w:val="nl-NL"/>
        </w:rPr>
        <w:tab/>
      </w:r>
      <w:r w:rsidRPr="00D964A8">
        <w:rPr>
          <w:b/>
          <w:sz w:val="28"/>
          <w:szCs w:val="28"/>
        </w:rPr>
        <w:t>8. Yêu cầu về an toàn lao động:</w:t>
      </w:r>
    </w:p>
    <w:p w:rsidR="00FF0DEA" w:rsidRPr="00D964A8" w:rsidRDefault="00FF0DEA" w:rsidP="00FF0DEA">
      <w:pPr>
        <w:tabs>
          <w:tab w:val="left" w:pos="567"/>
          <w:tab w:val="left" w:pos="709"/>
        </w:tabs>
        <w:spacing w:before="120" w:line="320" w:lineRule="exact"/>
        <w:rPr>
          <w:rFonts w:eastAsia="Calibri"/>
          <w:sz w:val="28"/>
          <w:szCs w:val="28"/>
        </w:rPr>
      </w:pPr>
      <w:r w:rsidRPr="00D964A8">
        <w:rPr>
          <w:sz w:val="28"/>
          <w:szCs w:val="28"/>
        </w:rPr>
        <w:tab/>
        <w:t>Nhà thầu phải trình cho chủ đầu tư một bảng kê khai chi tiết về nhân viên, số liệu các loại lao động, tài liệu về các trang thiết bị xây dựng trên công trường.</w:t>
      </w:r>
    </w:p>
    <w:p w:rsidR="00FF0DEA" w:rsidRPr="00D964A8" w:rsidRDefault="00FF0DEA" w:rsidP="00FF0DEA">
      <w:pPr>
        <w:tabs>
          <w:tab w:val="left" w:pos="567"/>
          <w:tab w:val="left" w:pos="709"/>
        </w:tabs>
        <w:spacing w:before="120" w:line="320" w:lineRule="exact"/>
        <w:rPr>
          <w:sz w:val="28"/>
          <w:szCs w:val="28"/>
        </w:rPr>
      </w:pPr>
      <w:r w:rsidRPr="00D964A8">
        <w:rPr>
          <w:sz w:val="28"/>
          <w:szCs w:val="28"/>
        </w:rPr>
        <w:tab/>
        <w:t>Nhà thầu chịu trách nhiệm về điều kiện lao động và an toàn cho công nhân và nhân sự để thực hiện gói thầu của đơn vị mình.</w:t>
      </w:r>
    </w:p>
    <w:p w:rsidR="00FF0DEA" w:rsidRPr="00D964A8" w:rsidRDefault="00FF0DEA" w:rsidP="00FF0DEA">
      <w:pPr>
        <w:tabs>
          <w:tab w:val="left" w:pos="567"/>
          <w:tab w:val="left" w:pos="709"/>
        </w:tabs>
        <w:spacing w:before="120" w:line="320" w:lineRule="exact"/>
        <w:rPr>
          <w:sz w:val="28"/>
          <w:szCs w:val="28"/>
        </w:rPr>
      </w:pPr>
      <w:r w:rsidRPr="00D964A8">
        <w:rPr>
          <w:sz w:val="28"/>
          <w:szCs w:val="28"/>
        </w:rPr>
        <w:tab/>
        <w:t>Trong bảng chào giá mà nhà thầu lập, phải bao gồm cả khoản chi phí phát sinh từ việc áp dụng các biện pháp an toàn theo quy định của pháp luật Việt Nam.</w:t>
      </w:r>
    </w:p>
    <w:p w:rsidR="00FF0DEA" w:rsidRPr="00D964A8" w:rsidRDefault="00FF0DEA" w:rsidP="00FF0DEA">
      <w:pPr>
        <w:tabs>
          <w:tab w:val="left" w:pos="567"/>
          <w:tab w:val="left" w:pos="709"/>
        </w:tabs>
        <w:spacing w:before="120" w:line="320" w:lineRule="exact"/>
        <w:rPr>
          <w:sz w:val="28"/>
          <w:szCs w:val="28"/>
        </w:rPr>
      </w:pPr>
      <w:r w:rsidRPr="00D964A8">
        <w:rPr>
          <w:sz w:val="28"/>
          <w:szCs w:val="28"/>
        </w:rPr>
        <w:t>Nhà thầu phải chịu trách nhiệm đối với an toàn về vận chuyển tại công trường, có nghĩa vụ bố trí các bảng hiệu khuyến cáo, khu vực cấm và các định hướng cần thiết cho việc thuận tiện giao thông, an toàn nhất có thể tại công trường.</w:t>
      </w:r>
    </w:p>
    <w:p w:rsidR="00FF0DEA" w:rsidRPr="00D964A8" w:rsidRDefault="00FF0DEA" w:rsidP="00FF0DEA">
      <w:pPr>
        <w:tabs>
          <w:tab w:val="left" w:pos="567"/>
          <w:tab w:val="left" w:pos="709"/>
        </w:tabs>
        <w:spacing w:before="120" w:line="320" w:lineRule="exact"/>
        <w:rPr>
          <w:sz w:val="28"/>
          <w:szCs w:val="28"/>
        </w:rPr>
      </w:pPr>
      <w:r w:rsidRPr="00D964A8">
        <w:rPr>
          <w:sz w:val="28"/>
          <w:szCs w:val="28"/>
        </w:rPr>
        <w:tab/>
        <w:t>Phải tập huấn và phổ biến kiến thức về an toàn lao động cho các công nhân thi công theo đúng quy định.</w:t>
      </w:r>
    </w:p>
    <w:p w:rsidR="00FF0DEA" w:rsidRPr="00D964A8" w:rsidRDefault="00FF0DEA" w:rsidP="00FF0DEA">
      <w:pPr>
        <w:tabs>
          <w:tab w:val="left" w:pos="567"/>
          <w:tab w:val="left" w:pos="709"/>
        </w:tabs>
        <w:spacing w:before="120" w:line="320" w:lineRule="exact"/>
        <w:rPr>
          <w:sz w:val="28"/>
          <w:szCs w:val="28"/>
        </w:rPr>
      </w:pPr>
      <w:r w:rsidRPr="00D964A8">
        <w:rPr>
          <w:sz w:val="28"/>
          <w:szCs w:val="28"/>
        </w:rPr>
        <w:tab/>
        <w:t>Tại vị trí nguy hiểm nhà thầu phải bố trí các biển báo, cắm cờ, rào chắn, ban đêm có đèn.</w:t>
      </w:r>
    </w:p>
    <w:p w:rsidR="00FF0DEA" w:rsidRPr="00D964A8" w:rsidRDefault="00FF0DEA" w:rsidP="00FF0DEA">
      <w:pPr>
        <w:tabs>
          <w:tab w:val="left" w:pos="567"/>
          <w:tab w:val="left" w:pos="709"/>
        </w:tabs>
        <w:spacing w:before="120" w:line="320" w:lineRule="exact"/>
        <w:rPr>
          <w:sz w:val="28"/>
          <w:szCs w:val="28"/>
        </w:rPr>
      </w:pPr>
      <w:r w:rsidRPr="00D964A8">
        <w:rPr>
          <w:sz w:val="28"/>
          <w:szCs w:val="28"/>
        </w:rPr>
        <w:tab/>
        <w:t>Tất cả nguyên vật liệu, trang thiết bị xây dựng và lao động do nhà thầu tự lo, phải đúng và đủ như nhà thầu thống nhất với chủ đầu tư. Chủ đầu tư có quyền tiến hành kiểm tra toàn bộ hoặc một số khâu quan trọng trước và trong khi nhà thầu triển khai thi công.</w:t>
      </w:r>
    </w:p>
    <w:p w:rsidR="00FF0DEA" w:rsidRPr="00D964A8" w:rsidRDefault="00FF0DEA" w:rsidP="00FF0DEA">
      <w:pPr>
        <w:tabs>
          <w:tab w:val="left" w:pos="567"/>
          <w:tab w:val="left" w:pos="709"/>
        </w:tabs>
        <w:spacing w:before="120" w:line="320" w:lineRule="exact"/>
        <w:rPr>
          <w:sz w:val="28"/>
          <w:szCs w:val="28"/>
        </w:rPr>
      </w:pPr>
      <w:r w:rsidRPr="00D964A8">
        <w:rPr>
          <w:sz w:val="28"/>
          <w:szCs w:val="28"/>
        </w:rPr>
        <w:tab/>
        <w:t>Chủ đầu tư có quyền kiểm tra về tổ chức về bằng cấp và kinh nghiệm của nhân viên chủ chốt trực tiếp điều hành tại công trường có phù hợp với yêu cầu của hồ sơ mời thầu và hồ sơ trúng thầu và kiểm tra chất lượng của nhà thầu toàn bộ vật tư, nhiên liệu, thiết bị, xe máy thi công theo chất lượng, chủng loại ghi trong hồ sơ mời thầu và hồ sơ trúng thầu. Nếu công việc nào không đạt yêu cầu thì chủ đầu tư có quyền yêu cầu nhà thầu khắc phụ, kể cả việc thay đổi nhân sự.</w:t>
      </w:r>
    </w:p>
    <w:p w:rsidR="00FF0DEA" w:rsidRPr="00D964A8" w:rsidRDefault="00FF0DEA" w:rsidP="00FF0DEA">
      <w:pPr>
        <w:widowControl w:val="0"/>
        <w:spacing w:before="120" w:line="320" w:lineRule="exact"/>
        <w:rPr>
          <w:b/>
          <w:sz w:val="28"/>
          <w:szCs w:val="28"/>
        </w:rPr>
      </w:pPr>
      <w:r w:rsidRPr="00D964A8">
        <w:rPr>
          <w:b/>
          <w:sz w:val="28"/>
          <w:szCs w:val="28"/>
        </w:rPr>
        <w:tab/>
        <w:t>9. Biện pháp huy động nhân lực và thiết bị phục vụ thi công:</w:t>
      </w:r>
    </w:p>
    <w:p w:rsidR="00FF0DEA" w:rsidRPr="00D964A8" w:rsidRDefault="00FF0DEA" w:rsidP="00FF0DEA">
      <w:pPr>
        <w:tabs>
          <w:tab w:val="left" w:pos="567"/>
          <w:tab w:val="left" w:pos="709"/>
        </w:tabs>
        <w:spacing w:before="120" w:line="320" w:lineRule="exact"/>
        <w:ind w:firstLine="709"/>
        <w:rPr>
          <w:rFonts w:eastAsia="Calibri"/>
          <w:sz w:val="28"/>
          <w:szCs w:val="28"/>
        </w:rPr>
      </w:pPr>
      <w:r w:rsidRPr="00D964A8">
        <w:rPr>
          <w:sz w:val="28"/>
          <w:szCs w:val="28"/>
        </w:rPr>
        <w:tab/>
        <w:t>Nhà thầu phải có biện pháp huy động, bố trí nhân lực và thiết bị thi công phục vụ thi công gói thầu khả thi, phù hợp với biện pháp tổ chức thi công và tiến độ thi công đã đề xuất.</w:t>
      </w:r>
    </w:p>
    <w:p w:rsidR="00FF0DEA" w:rsidRPr="00D964A8" w:rsidRDefault="00FF0DEA" w:rsidP="00FF0DEA">
      <w:pPr>
        <w:spacing w:before="120" w:line="320" w:lineRule="exact"/>
        <w:ind w:firstLine="709"/>
        <w:rPr>
          <w:sz w:val="28"/>
          <w:szCs w:val="28"/>
        </w:rPr>
      </w:pPr>
      <w:r w:rsidRPr="00D964A8">
        <w:rPr>
          <w:bCs/>
          <w:sz w:val="28"/>
          <w:szCs w:val="28"/>
          <w:lang w:val="es-MX"/>
        </w:rPr>
        <w:t>Nhân lực tham gia thi công trực tiếp phải có trình độ, tay nghề bậc thợ phù hợp với công việc thực hiện, được đào tạo về an toàn lao động, vệ sinh môi trường và phòng chống cháy nổ.</w:t>
      </w:r>
      <w:r w:rsidRPr="00D964A8">
        <w:rPr>
          <w:sz w:val="28"/>
          <w:szCs w:val="28"/>
        </w:rPr>
        <w:t xml:space="preserve"> Nhân lực được bố trí tối thiểu phải đáp ứng yêu cầu nêu trong E-HSMT.</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 xml:space="preserve">Máy móc, thiết bị được huy động vào công trường phải đáp ứng yêu cầu về chủng loại, kỹ thuật đã nêu trong E-HSMT. Máy móc thiết bị phải được kiểm tra chất lượng, đáp đứng yêu cầu về tính năng hoạt động, tình trạng kỹ thuật, độ </w:t>
      </w:r>
      <w:r w:rsidRPr="00D964A8">
        <w:rPr>
          <w:sz w:val="28"/>
          <w:szCs w:val="28"/>
        </w:rPr>
        <w:lastRenderedPageBreak/>
        <w:t>chính xác của các dụng cụ đo lường trên thiết bị (nếu có) và phải được tư vấn giám sát chấp thuận trước khi triển khai thi công.</w:t>
      </w:r>
    </w:p>
    <w:p w:rsidR="00FF0DEA" w:rsidRPr="00D964A8" w:rsidRDefault="00FF0DEA" w:rsidP="00FF0DEA">
      <w:pPr>
        <w:tabs>
          <w:tab w:val="left" w:pos="567"/>
          <w:tab w:val="left" w:pos="709"/>
        </w:tabs>
        <w:spacing w:before="120" w:line="320" w:lineRule="exact"/>
        <w:ind w:firstLine="709"/>
        <w:rPr>
          <w:b/>
          <w:sz w:val="28"/>
          <w:szCs w:val="28"/>
        </w:rPr>
      </w:pPr>
      <w:r w:rsidRPr="00D964A8">
        <w:rPr>
          <w:b/>
          <w:sz w:val="28"/>
          <w:szCs w:val="28"/>
        </w:rPr>
        <w:tab/>
        <w:t>10. Yêu cầu về biện pháp tổ chức thi công tổng thể và các hạng mục:</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Trước khi thi công, nhà thầu phải đệ trình tiến độ và biện pháp thi công tổng thể và chi tiết và được Chủ đầu tư chấp thuận kể cả biện pháp bảo đảm chất lượng công trình, bảo đảm an toàn lao động và bảo vệ môi trường.</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Trong quá trình thi công nếu chủ đầu tư phát hiện có vấn đề gì không phù hợp với tiến độ và biện pháp thi công đã được chấp thuận thì chủ đầu tư có quyền yêu cầu nhà thầu phải đưa ra biện pháp khắc phục, nếu nghiêm trọng thì ngưng thực hiện hợp đồng.</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Nhà thầu hoàn toàn chịu trách nhiệm về việc bảo đảm an toàn lao động, trật tự, an ninh và bảo vệ môi trường, bảo đảm vệ sinh công nghiệp và mỹ quan công trình trong suốt quá trình thi công.</w:t>
      </w:r>
    </w:p>
    <w:p w:rsidR="00FF0DEA" w:rsidRPr="00D964A8" w:rsidRDefault="00FF0DEA" w:rsidP="00FF0DEA">
      <w:pPr>
        <w:tabs>
          <w:tab w:val="left" w:pos="567"/>
          <w:tab w:val="left" w:pos="709"/>
        </w:tabs>
        <w:spacing w:before="120" w:line="320" w:lineRule="exact"/>
        <w:ind w:firstLine="709"/>
        <w:rPr>
          <w:b/>
          <w:sz w:val="28"/>
          <w:szCs w:val="28"/>
        </w:rPr>
      </w:pPr>
      <w:r w:rsidRPr="00D964A8">
        <w:rPr>
          <w:b/>
          <w:sz w:val="28"/>
          <w:szCs w:val="28"/>
        </w:rPr>
        <w:tab/>
        <w:t>11. Yêu cầu về hệ thống kiểm tra, giám sát khối lượng của nhà thầu</w:t>
      </w:r>
    </w:p>
    <w:p w:rsidR="00FF0DEA" w:rsidRPr="00D964A8" w:rsidRDefault="00FF0DEA" w:rsidP="00FF0DEA">
      <w:pPr>
        <w:tabs>
          <w:tab w:val="left" w:pos="567"/>
          <w:tab w:val="left" w:pos="709"/>
        </w:tabs>
        <w:spacing w:before="120" w:line="320" w:lineRule="exact"/>
        <w:ind w:firstLine="709"/>
        <w:rPr>
          <w:i/>
          <w:sz w:val="28"/>
          <w:szCs w:val="28"/>
        </w:rPr>
      </w:pPr>
      <w:r w:rsidRPr="00D964A8">
        <w:rPr>
          <w:i/>
          <w:sz w:val="28"/>
          <w:szCs w:val="28"/>
        </w:rPr>
        <w:tab/>
        <w:t>a, Kiểm tra vật tư, vật liệu và thiết bị:</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Trong vòng 01 tuần, nhà thầu phải trình nộp cho chủ đầu tư các biên bản, chứng chỉ của tất cả các thử nghiệm đã được tiến hành đối với các vật tư, thiết bị của gói thầu. Thông tin đầy đủ bao gồm mã số, nhãn hiệu, chi tiết xác nhận…của các vật tư, thiết bị mà các chứng chỉ, văn bản đề cập tới cũng phải được cung cấp.</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Việc chấp nhận kết quả kiểm tra, giám sát do chủ đầu tư đưa ra về cung cấp vật tư, thiết bị trong hợp đồng không có nghĩa là sẽ giải phóng nhà thầu khỏi những ràng buộc sau khi cung cấp.</w:t>
      </w:r>
    </w:p>
    <w:p w:rsidR="00FF0DEA" w:rsidRPr="00D964A8" w:rsidRDefault="00FF0DEA" w:rsidP="00FF0DEA">
      <w:pPr>
        <w:tabs>
          <w:tab w:val="left" w:pos="567"/>
          <w:tab w:val="left" w:pos="709"/>
        </w:tabs>
        <w:spacing w:before="120" w:line="320" w:lineRule="exact"/>
        <w:ind w:firstLine="709"/>
        <w:rPr>
          <w:i/>
          <w:sz w:val="28"/>
          <w:szCs w:val="28"/>
        </w:rPr>
      </w:pPr>
      <w:r w:rsidRPr="00D964A8">
        <w:rPr>
          <w:sz w:val="28"/>
          <w:szCs w:val="28"/>
        </w:rPr>
        <w:tab/>
      </w:r>
      <w:r w:rsidRPr="00D964A8">
        <w:rPr>
          <w:i/>
          <w:sz w:val="28"/>
          <w:szCs w:val="28"/>
        </w:rPr>
        <w:t>b, Kiểm tra chất lượng xây dựng công trình:</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Công tác quản lý chất lượng công trình được thực hiện theo Nghị định số 06/2021/NĐ-CP ngày 26/01/2021 của Chính Phủ về quản lý chất lượng và bảo trì công trình xây dựng và các quy định hiện hành khác có liên quan.</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Nhà thầu phải chịu trách nhiệm trước chủ đầu tư và trước pháp luật về chất lượng xây dựng công trình kể cả công việc do nhà thầu phụ thực hiện theo quy định của hợp đồng giao nhận thầu xây dựng.</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Nhà thầu phải tổ chức hệ thống quản lý chất lượng công trình để quản lý chất lượng sản phẩm trong quá trình thi công.</w:t>
      </w:r>
    </w:p>
    <w:p w:rsidR="00FF0DEA" w:rsidRPr="00D964A8" w:rsidRDefault="00FF0DEA" w:rsidP="00FF0DEA">
      <w:pPr>
        <w:tabs>
          <w:tab w:val="left" w:pos="567"/>
          <w:tab w:val="left" w:pos="709"/>
        </w:tabs>
        <w:spacing w:before="120" w:line="320" w:lineRule="exact"/>
        <w:ind w:firstLine="709"/>
        <w:rPr>
          <w:i/>
          <w:sz w:val="28"/>
          <w:szCs w:val="28"/>
        </w:rPr>
      </w:pPr>
      <w:r w:rsidRPr="00D964A8">
        <w:rPr>
          <w:i/>
          <w:sz w:val="28"/>
          <w:szCs w:val="28"/>
        </w:rPr>
        <w:tab/>
        <w:t>c, Khắc phục các vi phạm về chất lượng:</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tab/>
        <w:t>Nếu chủ đầu tư hoặc tư vấn giám sát phát hiện chất lượng vật liệu hoặc khi thi công không đảm bảo yêu cầu thì nhà thầu phải có biện pháp sửa chữa triệt để và kịp thời thống nhất với chủ đầu tư cách giải quyết. Lập biên bản đầy đủ về biện pháp sửa chữa về chất lượng và khối lượng công việc đã làm.</w:t>
      </w:r>
    </w:p>
    <w:p w:rsidR="00FF0DEA" w:rsidRPr="00D964A8" w:rsidRDefault="00FF0DEA" w:rsidP="00FF0DEA">
      <w:pPr>
        <w:tabs>
          <w:tab w:val="left" w:pos="567"/>
          <w:tab w:val="left" w:pos="709"/>
        </w:tabs>
        <w:spacing w:before="120" w:line="320" w:lineRule="exact"/>
        <w:ind w:firstLine="709"/>
        <w:rPr>
          <w:sz w:val="28"/>
          <w:szCs w:val="28"/>
        </w:rPr>
      </w:pPr>
      <w:r w:rsidRPr="00D964A8">
        <w:rPr>
          <w:sz w:val="28"/>
          <w:szCs w:val="28"/>
        </w:rPr>
        <w:lastRenderedPageBreak/>
        <w:tab/>
        <w:t>Nếu xảy ra sự cố chất lượng thì nhà thầu phải giữ nguyên hiện trạng và kịp thời báo cáo cho chủ đầu tư cùng phối hợp giải quyết, phải lập biên bản và đưa vào hồ sơ hoàn công.</w:t>
      </w:r>
    </w:p>
    <w:p w:rsidR="00FF0DEA" w:rsidRPr="00D964A8" w:rsidRDefault="00FF0DEA" w:rsidP="00FF0DEA">
      <w:pPr>
        <w:tabs>
          <w:tab w:val="left" w:pos="567"/>
          <w:tab w:val="left" w:pos="709"/>
        </w:tabs>
        <w:spacing w:before="120" w:line="320" w:lineRule="exact"/>
        <w:ind w:firstLine="709"/>
        <w:rPr>
          <w:i/>
          <w:sz w:val="28"/>
          <w:szCs w:val="28"/>
        </w:rPr>
      </w:pPr>
      <w:r w:rsidRPr="00D964A8">
        <w:rPr>
          <w:i/>
          <w:sz w:val="28"/>
          <w:szCs w:val="28"/>
        </w:rPr>
        <w:tab/>
        <w:t>d, Ghi chép trong quá trình thi công:</w:t>
      </w:r>
    </w:p>
    <w:p w:rsidR="00FF0DEA" w:rsidRPr="00D964A8" w:rsidRDefault="00FF0DEA" w:rsidP="00FF0DEA">
      <w:pPr>
        <w:tabs>
          <w:tab w:val="left" w:pos="567"/>
          <w:tab w:val="left" w:pos="709"/>
          <w:tab w:val="left" w:pos="1692"/>
        </w:tabs>
        <w:spacing w:before="120" w:line="320" w:lineRule="exact"/>
        <w:ind w:firstLine="709"/>
        <w:rPr>
          <w:sz w:val="28"/>
          <w:szCs w:val="28"/>
        </w:rPr>
      </w:pPr>
      <w:r w:rsidRPr="00D964A8">
        <w:rPr>
          <w:sz w:val="28"/>
          <w:szCs w:val="28"/>
        </w:rPr>
        <w:t>Nhà thầu phải có 01 quyển nhật ký thi công công trình, lưu giữ ở công trường để ghi chép thường xuyên, liên tục hàng ngày, kể cả những ngày nghỉ không thi công.</w:t>
      </w:r>
    </w:p>
    <w:p w:rsidR="00FF0DEA" w:rsidRPr="00D964A8" w:rsidRDefault="00FF0DEA" w:rsidP="00FF0DEA">
      <w:pPr>
        <w:tabs>
          <w:tab w:val="left" w:pos="567"/>
          <w:tab w:val="left" w:pos="709"/>
          <w:tab w:val="left" w:pos="1692"/>
        </w:tabs>
        <w:spacing w:before="120" w:line="320" w:lineRule="exact"/>
        <w:ind w:firstLine="709"/>
        <w:rPr>
          <w:sz w:val="28"/>
          <w:szCs w:val="28"/>
        </w:rPr>
      </w:pPr>
      <w:r w:rsidRPr="00D964A8">
        <w:rPr>
          <w:sz w:val="28"/>
          <w:szCs w:val="28"/>
        </w:rPr>
        <w:t>Sổ nhật ký công trình do nhà thầu phát hành có đóng dấu giáp lai từng trang, nhà thầu có trách nhiệm ghi chép đầy đủ theo quy định hiện hành, nhà thầu có trách nhiệm xuất trình khi chủ đầu tư hoặc cấp trên có yêu cầu kiểm tra, sổ nhật ký công trình được nộp kèm theo hồ sơ hoàn công và được coi là một tài liệu trong nghiệm thu tổng thể và hồ sơ quyết toán công trình.</w:t>
      </w:r>
    </w:p>
    <w:p w:rsidR="00FF0DEA" w:rsidRPr="00D964A8" w:rsidRDefault="00FF0DEA" w:rsidP="00FF0DEA">
      <w:pPr>
        <w:tabs>
          <w:tab w:val="left" w:pos="567"/>
          <w:tab w:val="left" w:pos="709"/>
          <w:tab w:val="left" w:pos="1692"/>
        </w:tabs>
        <w:spacing w:before="120" w:line="320" w:lineRule="exact"/>
        <w:ind w:firstLine="709"/>
        <w:rPr>
          <w:i/>
          <w:sz w:val="28"/>
          <w:szCs w:val="28"/>
        </w:rPr>
      </w:pPr>
      <w:r w:rsidRPr="00D964A8">
        <w:rPr>
          <w:i/>
          <w:sz w:val="28"/>
          <w:szCs w:val="28"/>
        </w:rPr>
        <w:t>e, Chi phí cho thí nghiệm:</w:t>
      </w:r>
    </w:p>
    <w:p w:rsidR="00FF0DEA" w:rsidRPr="00D964A8" w:rsidRDefault="00FF0DEA" w:rsidP="00FF0DEA">
      <w:pPr>
        <w:tabs>
          <w:tab w:val="left" w:pos="567"/>
          <w:tab w:val="left" w:pos="709"/>
          <w:tab w:val="left" w:pos="1692"/>
        </w:tabs>
        <w:spacing w:before="120" w:line="320" w:lineRule="exact"/>
        <w:ind w:firstLine="709"/>
        <w:rPr>
          <w:sz w:val="28"/>
          <w:szCs w:val="28"/>
        </w:rPr>
      </w:pPr>
      <w:r w:rsidRPr="00D964A8">
        <w:rPr>
          <w:i/>
          <w:sz w:val="28"/>
          <w:szCs w:val="28"/>
        </w:rPr>
        <w:t>- Các thí nghiệm do nhà thầu thực hiện:</w:t>
      </w:r>
      <w:r w:rsidRPr="00D964A8">
        <w:rPr>
          <w:sz w:val="28"/>
          <w:szCs w:val="28"/>
        </w:rPr>
        <w:t xml:space="preserve"> Nhà thầu phải có trách nhiệm thực hiện các thí nghiệm phục vụ cho các hoạt động kiểm tra nghiệm thu theo số lượng trong quy định nghiệm thu, mọi chi phí do nhà thầu chịu, chi phí này được hiểu là đã tính trong giá dự thầu.</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i/>
          <w:sz w:val="28"/>
          <w:szCs w:val="28"/>
        </w:rPr>
        <w:t xml:space="preserve">- Thí nghiệm theo yêu cầu của Chủ đầu tư: </w:t>
      </w:r>
      <w:r w:rsidRPr="00D964A8">
        <w:rPr>
          <w:sz w:val="28"/>
          <w:szCs w:val="28"/>
        </w:rPr>
        <w:t>Chi phí các thí nghiệm theo yêu cầu của chủ đầu tư để kiểm tra xác suất, kiểm tra đối chứng các loại vật liệu, bán thành phẩm và thành phẩm đưa vào công trình do nhà thầu chi trả.</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i/>
          <w:sz w:val="28"/>
          <w:szCs w:val="28"/>
        </w:rPr>
        <w:t>- Các thí nghiệm khác phải thực hiện:</w:t>
      </w:r>
      <w:r w:rsidRPr="00D964A8">
        <w:rPr>
          <w:sz w:val="28"/>
          <w:szCs w:val="28"/>
        </w:rPr>
        <w:t xml:space="preserve"> Theo quy định hiện hành</w:t>
      </w:r>
    </w:p>
    <w:p w:rsidR="00FF0DEA" w:rsidRPr="00D964A8" w:rsidRDefault="00FF0DEA" w:rsidP="00FF0DEA">
      <w:pPr>
        <w:tabs>
          <w:tab w:val="left" w:pos="567"/>
          <w:tab w:val="left" w:pos="709"/>
          <w:tab w:val="left" w:pos="1692"/>
        </w:tabs>
        <w:spacing w:before="80" w:after="80" w:line="340" w:lineRule="exact"/>
        <w:ind w:firstLine="709"/>
        <w:rPr>
          <w:i/>
          <w:sz w:val="28"/>
          <w:szCs w:val="28"/>
        </w:rPr>
      </w:pPr>
      <w:r w:rsidRPr="00D964A8">
        <w:rPr>
          <w:i/>
          <w:sz w:val="28"/>
          <w:szCs w:val="28"/>
        </w:rPr>
        <w:t>g, Yêu cầu về quy trình quản lý chất lượng của nhà thầu:</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Nhà thầu thi công công trình xây dựng có trách nhiệm tiếp nhận và quản lý mặt bằng xây dựng, bảo quản mốc định vị và mốc giới công trình.</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Lập và thông báo cho chủ đầu tư và các chủ thể có liên quan hệ thống quản lý chất lượng, mục tiêu và chính sách đảm bảo chất lượng công trình của nhà thầu. Hệ thống quản lý chất lượng công trình của nhà thầu phải phù hợp với quy mô công trình, trong đó nêu rõ sơ đồ tổ chức và trách nhiệm của từng bộ phận, cá nhân đối với công tác quản lý chất lượng công trình của nhà thầu.</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Bố trí nhân lực, thiết bị thi công theo quy định của hợp đồng xây dựng và quy định của pháp luật có liên quan.</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Thực hiện trách nhiệm quản lý chất lượng trong việc mua sắm, chế tạo, sản xuất vật liệu, sản phẩm, cấu kiện, thiết bị được sử dụng cho công trình theo quy định tại Nghị định 06/2021/NĐ-CP và quy định của hợp đồng xây dựng.</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Thực hiện các công tác thí nghiệm kiểm tra vật liệu, cấu kiện, sản xuất xây dựng, thiết bị công trình, thiết bị công nghệ trước và trong khi xây dựng công trình theo quy định của hợp đồng xây dựng.</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lastRenderedPageBreak/>
        <w:t>Thi công công trình theo đúng hợp đồng xây dựng, giấy phép xây dựng, thiết kế xây dựng. Kịp thời thông báo cho chủ đầu tư nếu phát hiện sai khác giữa thiết kế, hồ sơ hợp đồng xây dựng và điều kiện hiện trường trong quá trình thi công. Tự kiểm soát chất lượng thi công theo yêu cầu của thiết kế và quy định của hợp đồng xây dựng. Hồ sơ quản lý chất lượng của các công việc xây dựng phải được lập theo quy định và phù hợp với thời gian thực hiện thực tế tại công trường.</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Kiểm soát chất lượng công việc xây dựng và lắp đặt thiết bị, giám sát thi công công trình đối với công việc xây dựng do nhà thầu phụ thực hiện trong trường hợp là nhà thầu chính hoặc tổng thầu.</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Xử lý, khắc phục các sai sót, khiếm khuyết về chất lượng trong quá trình thi công (nếu có).</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Thực hiện trắc đạc, quán trắc công trình theo yêu cầu thiết kế. Thực h iện thí nghiệm, kiểm tra chạy thử đơn động và chạy thử liên động theo kế hoạch trước khi đề nghị nghiệm thu.</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Lập nhật ký thi công công trình theo quy định.</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Lập bản vẽ hoàn công theo quy định.</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Yêu cầu chủ đầu tư thực hiện nghiệm thu công việc chuyển bước thi công, nghiệm thu giai đoạn thi công xây dựng hoặc bộ phận công trình xây dựng, nghiệm thu hoàn thành hạng mục công trình, công trình xây dựng.</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Báo cáo chủ đầu tư về tiến độ, chất lượng, khối lượng, an toàn lao động và vệ sinh môi trường theo quy định của hợp đồng xây dựng và yêu cầu đột xuất của chủ đầu tư.</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Trong quá trình thực hiện phải trình chủ đầu tư xem xét và chấp thuật các nội dung sau:</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 Kế hoạch tổ chức thí nghiệm và kiểm định chất lượng, quan trắc, đo đạc các thông số kỹ thuật của công trình theo yêu cầu thiết kế và chỉ dẫn kỹ thuật;</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 xml:space="preserve">- Biện pháp kiểm tra, kiểm soát chất lượng vật liệu, sản phẩm, cấu kiện, thiết bị được sử dụng cho công trình; thiết kế biện pháp thi công, trong đó quy định cụ thể các biện </w:t>
      </w:r>
      <w:proofErr w:type="gramStart"/>
      <w:r w:rsidRPr="00D964A8">
        <w:rPr>
          <w:sz w:val="28"/>
          <w:szCs w:val="28"/>
        </w:rPr>
        <w:t>pháp  bảo</w:t>
      </w:r>
      <w:proofErr w:type="gramEnd"/>
      <w:r w:rsidRPr="00D964A8">
        <w:rPr>
          <w:sz w:val="28"/>
          <w:szCs w:val="28"/>
        </w:rPr>
        <w:t xml:space="preserve"> đảm an toàn cho người, máy, thiết bị và công trình;</w:t>
      </w:r>
    </w:p>
    <w:p w:rsidR="00FF0DEA" w:rsidRPr="00D964A8" w:rsidRDefault="00FF0DEA" w:rsidP="00FF0DEA">
      <w:pPr>
        <w:tabs>
          <w:tab w:val="left" w:pos="567"/>
          <w:tab w:val="left" w:pos="709"/>
          <w:tab w:val="left" w:pos="1692"/>
        </w:tabs>
        <w:spacing w:before="80" w:after="80" w:line="340" w:lineRule="exact"/>
        <w:ind w:firstLine="709"/>
        <w:rPr>
          <w:sz w:val="28"/>
          <w:szCs w:val="28"/>
        </w:rPr>
      </w:pPr>
      <w:r w:rsidRPr="00D964A8">
        <w:rPr>
          <w:sz w:val="28"/>
          <w:szCs w:val="28"/>
        </w:rPr>
        <w:t>- Kế hoạch kiểm tra, nghiệm thu công việc xây dựng, nghiệm thu giai đoạn thi công xây dựng hoặc bộ phận (hạng mục) công trình xây dựng, nghiệm thu hoàn thành hạng mục công trình, công trình xây dựng;</w:t>
      </w:r>
    </w:p>
    <w:p w:rsidR="00FF0DEA" w:rsidRPr="00D964A8" w:rsidRDefault="00FF0DEA" w:rsidP="00FF0DEA">
      <w:pPr>
        <w:spacing w:before="80" w:after="80" w:line="340" w:lineRule="exact"/>
        <w:ind w:firstLine="709"/>
        <w:rPr>
          <w:sz w:val="28"/>
          <w:szCs w:val="28"/>
        </w:rPr>
      </w:pPr>
      <w:r w:rsidRPr="00D964A8">
        <w:rPr>
          <w:sz w:val="28"/>
          <w:szCs w:val="28"/>
        </w:rPr>
        <w:t>- Các nội dung cần thiết khác theo yêu cầu của chủ đầu tư và quy định của hợp đồng.</w:t>
      </w:r>
    </w:p>
    <w:p w:rsidR="00FF0DEA" w:rsidRPr="00D964A8" w:rsidRDefault="00FF0DEA" w:rsidP="00FF0DEA">
      <w:pPr>
        <w:tabs>
          <w:tab w:val="left" w:pos="567"/>
          <w:tab w:val="left" w:pos="709"/>
          <w:tab w:val="left" w:pos="1692"/>
        </w:tabs>
        <w:spacing w:before="80" w:after="80" w:line="340" w:lineRule="exact"/>
        <w:rPr>
          <w:b/>
          <w:sz w:val="28"/>
          <w:szCs w:val="28"/>
          <w:lang w:val="nl-NL"/>
        </w:rPr>
      </w:pPr>
      <w:r w:rsidRPr="00D964A8">
        <w:rPr>
          <w:b/>
          <w:sz w:val="28"/>
          <w:szCs w:val="28"/>
          <w:lang w:val="nl-NL"/>
        </w:rPr>
        <w:lastRenderedPageBreak/>
        <w:tab/>
        <w:t>12. Yêu cầu khác:</w:t>
      </w:r>
    </w:p>
    <w:p w:rsidR="00FF0DEA" w:rsidRPr="00D964A8" w:rsidRDefault="00FF0DEA" w:rsidP="00FF0DEA">
      <w:pPr>
        <w:widowControl w:val="0"/>
        <w:tabs>
          <w:tab w:val="left" w:pos="720"/>
          <w:tab w:val="left" w:pos="1440"/>
          <w:tab w:val="left" w:pos="2160"/>
          <w:tab w:val="left" w:pos="2880"/>
          <w:tab w:val="left" w:pos="3694"/>
        </w:tabs>
        <w:spacing w:before="80" w:after="80" w:line="340" w:lineRule="exact"/>
        <w:rPr>
          <w:i/>
          <w:sz w:val="28"/>
          <w:szCs w:val="28"/>
          <w:lang w:val="nl-NL"/>
        </w:rPr>
      </w:pPr>
      <w:r w:rsidRPr="00D964A8">
        <w:rPr>
          <w:b/>
          <w:sz w:val="28"/>
          <w:szCs w:val="28"/>
          <w:lang w:val="nl-NL"/>
        </w:rPr>
        <w:tab/>
      </w:r>
      <w:r w:rsidRPr="00D964A8">
        <w:rPr>
          <w:i/>
          <w:sz w:val="28"/>
          <w:szCs w:val="28"/>
          <w:lang w:val="nl-NL"/>
        </w:rPr>
        <w:t>a, Trao đổi công việc</w:t>
      </w:r>
      <w:r w:rsidRPr="00D964A8">
        <w:rPr>
          <w:i/>
          <w:sz w:val="28"/>
          <w:szCs w:val="28"/>
          <w:lang w:val="nl-NL"/>
        </w:rPr>
        <w:tab/>
      </w:r>
    </w:p>
    <w:p w:rsidR="00FF0DEA" w:rsidRPr="00D964A8" w:rsidRDefault="00FF0DEA" w:rsidP="00FF0DEA">
      <w:pPr>
        <w:widowControl w:val="0"/>
        <w:spacing w:before="80" w:after="80" w:line="340" w:lineRule="exact"/>
        <w:rPr>
          <w:sz w:val="28"/>
          <w:szCs w:val="28"/>
          <w:lang w:val="nl-NL"/>
        </w:rPr>
      </w:pPr>
      <w:r w:rsidRPr="00D964A8">
        <w:rPr>
          <w:sz w:val="28"/>
          <w:szCs w:val="28"/>
          <w:lang w:val="nl-NL"/>
        </w:rPr>
        <w:tab/>
        <w:t>- Mọi kiến nghị, yêu cầu của nhà thầu đối với chủ đầu tư, đều phải thể hiện bằng văn bản và lưu trữ trong hồ sơ.</w:t>
      </w:r>
    </w:p>
    <w:p w:rsidR="00FF0DEA" w:rsidRPr="00D964A8" w:rsidRDefault="00FF0DEA" w:rsidP="00FF0DEA">
      <w:pPr>
        <w:widowControl w:val="0"/>
        <w:spacing w:before="80" w:after="80" w:line="340" w:lineRule="exact"/>
        <w:rPr>
          <w:sz w:val="28"/>
          <w:szCs w:val="28"/>
          <w:lang w:val="nl-NL"/>
        </w:rPr>
      </w:pPr>
      <w:r w:rsidRPr="00D964A8">
        <w:rPr>
          <w:sz w:val="28"/>
          <w:szCs w:val="28"/>
          <w:lang w:val="nl-NL"/>
        </w:rPr>
        <w:tab/>
        <w:t>- Các quyết định chỉ đạo của chủ đầu tư hoặc người được uỷ quyền giải quyết các yêu cầu của nhà thầu cũng thể hiện bằng văn bản.</w:t>
      </w:r>
    </w:p>
    <w:p w:rsidR="00FF0DEA" w:rsidRPr="00D964A8" w:rsidRDefault="00FF0DEA" w:rsidP="00FF0DEA">
      <w:pPr>
        <w:widowControl w:val="0"/>
        <w:spacing w:before="80" w:after="80" w:line="340" w:lineRule="exact"/>
        <w:rPr>
          <w:sz w:val="28"/>
          <w:szCs w:val="28"/>
          <w:lang w:val="nl-NL"/>
        </w:rPr>
      </w:pPr>
      <w:r w:rsidRPr="00D964A8">
        <w:rPr>
          <w:sz w:val="28"/>
          <w:szCs w:val="28"/>
          <w:lang w:val="nl-NL"/>
        </w:rPr>
        <w:tab/>
        <w:t xml:space="preserve">- Chỉ có chủ đầu tư hoặc người được uỷ quyền (bằng văn bản) mới có quyền đưa ra các chỉ thị, quyết định cho nhà thầu. </w:t>
      </w:r>
    </w:p>
    <w:p w:rsidR="00FF0DEA" w:rsidRPr="00D964A8" w:rsidRDefault="00FF0DEA" w:rsidP="00FF0DEA">
      <w:pPr>
        <w:widowControl w:val="0"/>
        <w:spacing w:before="80" w:after="80" w:line="340" w:lineRule="exact"/>
        <w:rPr>
          <w:i/>
          <w:sz w:val="28"/>
          <w:szCs w:val="28"/>
          <w:lang w:val="nl-NL"/>
        </w:rPr>
      </w:pPr>
      <w:r w:rsidRPr="00D964A8">
        <w:rPr>
          <w:b/>
          <w:sz w:val="28"/>
          <w:szCs w:val="28"/>
          <w:lang w:val="nl-NL"/>
        </w:rPr>
        <w:tab/>
      </w:r>
      <w:r w:rsidRPr="00D964A8">
        <w:rPr>
          <w:i/>
          <w:sz w:val="28"/>
          <w:szCs w:val="28"/>
          <w:lang w:val="nl-NL"/>
        </w:rPr>
        <w:t>b, Công việc thi công ngầm:</w:t>
      </w:r>
    </w:p>
    <w:p w:rsidR="00FF0DEA" w:rsidRPr="00D964A8" w:rsidRDefault="00FF0DEA" w:rsidP="00FF0DEA">
      <w:pPr>
        <w:widowControl w:val="0"/>
        <w:spacing w:before="80" w:after="80" w:line="340" w:lineRule="exact"/>
        <w:rPr>
          <w:sz w:val="28"/>
          <w:szCs w:val="28"/>
          <w:lang w:val="nl-NL"/>
        </w:rPr>
      </w:pPr>
      <w:r w:rsidRPr="00D964A8">
        <w:rPr>
          <w:sz w:val="28"/>
          <w:szCs w:val="28"/>
          <w:lang w:val="nl-NL"/>
        </w:rPr>
        <w:tab/>
        <w:t>Trong quá trình thi công ngầm nhà thầu có trách nhiệm bảo vệ các công trình ngầm đã có như cống thoát nước, ống cấp nước, cáp điện... và phải chịu trách nhiệm về mọi hư hại gây ra do việc thi công móng. Nhà thầu sẽ bị ngừng thi công nếu gây ra bất kỳ một hư hỏng nào cho các công trình (kể cả móng) lân cận. Nhà thầu phải chịu mọi trách nhiệm khi biện pháp thi công vi phạm các quy định của địa phương. Phải có các biện pháp thoát nước kịp thời khi gặp nước ngầm.</w:t>
      </w:r>
    </w:p>
    <w:p w:rsidR="00FF0DEA" w:rsidRPr="00D964A8" w:rsidRDefault="00FF0DEA" w:rsidP="00FF0DEA">
      <w:pPr>
        <w:widowControl w:val="0"/>
        <w:spacing w:before="120" w:line="320" w:lineRule="exact"/>
        <w:rPr>
          <w:rFonts w:eastAsia="Calibri"/>
          <w:b/>
          <w:sz w:val="28"/>
          <w:szCs w:val="28"/>
          <w:lang w:val="nl-NL"/>
        </w:rPr>
      </w:pPr>
      <w:r w:rsidRPr="00D964A8">
        <w:rPr>
          <w:b/>
          <w:sz w:val="28"/>
          <w:szCs w:val="28"/>
          <w:lang w:val="nl-NL"/>
        </w:rPr>
        <w:tab/>
        <w:t>III. Các bản vẽ</w:t>
      </w:r>
    </w:p>
    <w:p w:rsidR="00FF0DEA" w:rsidRPr="00D964A8" w:rsidRDefault="00FF0DEA" w:rsidP="00FF0DEA">
      <w:pPr>
        <w:tabs>
          <w:tab w:val="left" w:pos="567"/>
          <w:tab w:val="left" w:pos="709"/>
          <w:tab w:val="left" w:pos="1692"/>
        </w:tabs>
        <w:spacing w:line="360" w:lineRule="exact"/>
        <w:rPr>
          <w:sz w:val="28"/>
          <w:szCs w:val="28"/>
          <w:lang w:val="nl-NL"/>
        </w:rPr>
      </w:pPr>
      <w:r w:rsidRPr="00D964A8">
        <w:rPr>
          <w:sz w:val="28"/>
          <w:szCs w:val="28"/>
          <w:lang w:val="nl-NL"/>
        </w:rPr>
        <w:tab/>
        <w:t xml:space="preserve">  Đính kèm theo E-HSMT là một bộ bản vẽ thiết kế thi công (bản pdf) đã được phê duyệt</w:t>
      </w:r>
    </w:p>
    <w:p w:rsidR="00FF0DEA" w:rsidRPr="00D964A8" w:rsidRDefault="00FF0DEA" w:rsidP="00FF0DEA">
      <w:pPr>
        <w:widowControl w:val="0"/>
        <w:spacing w:before="120" w:after="120" w:line="264" w:lineRule="auto"/>
        <w:ind w:firstLine="709"/>
        <w:rPr>
          <w:b/>
          <w:sz w:val="28"/>
          <w:szCs w:val="28"/>
          <w:lang w:val="nl-NL"/>
        </w:rPr>
      </w:pPr>
      <w:r w:rsidRPr="00D964A8">
        <w:rPr>
          <w:b/>
          <w:sz w:val="28"/>
          <w:szCs w:val="28"/>
          <w:lang w:val="nl-NL"/>
        </w:rPr>
        <w:t>IV. Các bản vẽ</w:t>
      </w:r>
    </w:p>
    <w:p w:rsidR="00FF0DEA" w:rsidRPr="00D964A8" w:rsidRDefault="00FF0DEA" w:rsidP="00FF0DEA">
      <w:pPr>
        <w:widowControl w:val="0"/>
        <w:spacing w:before="120" w:after="120" w:line="264" w:lineRule="auto"/>
        <w:ind w:firstLine="709"/>
        <w:rPr>
          <w:sz w:val="28"/>
          <w:szCs w:val="28"/>
          <w:lang w:val="nl-NL"/>
        </w:rPr>
      </w:pPr>
      <w:r w:rsidRPr="00D964A8">
        <w:rPr>
          <w:spacing w:val="-4"/>
          <w:sz w:val="28"/>
          <w:szCs w:val="28"/>
          <w:lang w:val="nl-NL"/>
        </w:rPr>
        <w:t>E-HSMT này gồm có các bản vẽ trong danh mục sau đây:</w:t>
      </w:r>
    </w:p>
    <w:tbl>
      <w:tblPr>
        <w:tblW w:w="8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FF0DEA" w:rsidRPr="00D964A8" w:rsidTr="00BB3C26">
        <w:trPr>
          <w:trHeight w:val="70"/>
          <w:jc w:val="center"/>
        </w:trPr>
        <w:tc>
          <w:tcPr>
            <w:tcW w:w="850" w:type="dxa"/>
            <w:shd w:val="clear" w:color="auto" w:fill="auto"/>
          </w:tcPr>
          <w:p w:rsidR="00FF0DEA" w:rsidRPr="00D964A8" w:rsidRDefault="00FF0DEA" w:rsidP="00BB3C26">
            <w:pPr>
              <w:widowControl w:val="0"/>
              <w:spacing w:line="264" w:lineRule="auto"/>
              <w:jc w:val="center"/>
              <w:rPr>
                <w:b/>
                <w:sz w:val="28"/>
                <w:szCs w:val="28"/>
                <w:lang w:val="en-GB"/>
              </w:rPr>
            </w:pPr>
            <w:r w:rsidRPr="00D964A8">
              <w:rPr>
                <w:b/>
                <w:sz w:val="28"/>
                <w:szCs w:val="28"/>
                <w:lang w:val="en-GB"/>
              </w:rPr>
              <w:t>STT</w:t>
            </w:r>
          </w:p>
        </w:tc>
        <w:tc>
          <w:tcPr>
            <w:tcW w:w="2073" w:type="dxa"/>
            <w:shd w:val="clear" w:color="auto" w:fill="auto"/>
          </w:tcPr>
          <w:p w:rsidR="00FF0DEA" w:rsidRPr="00D964A8" w:rsidRDefault="00FF0DEA" w:rsidP="00BB3C26">
            <w:pPr>
              <w:widowControl w:val="0"/>
              <w:spacing w:line="264" w:lineRule="auto"/>
              <w:jc w:val="center"/>
              <w:rPr>
                <w:b/>
                <w:sz w:val="28"/>
                <w:szCs w:val="28"/>
                <w:lang w:val="en-GB"/>
              </w:rPr>
            </w:pPr>
            <w:r w:rsidRPr="00D964A8">
              <w:rPr>
                <w:b/>
                <w:sz w:val="28"/>
                <w:szCs w:val="28"/>
                <w:lang w:val="en-GB"/>
              </w:rPr>
              <w:t>Ký hiệu</w:t>
            </w:r>
          </w:p>
        </w:tc>
        <w:tc>
          <w:tcPr>
            <w:tcW w:w="2300" w:type="dxa"/>
            <w:shd w:val="clear" w:color="auto" w:fill="auto"/>
          </w:tcPr>
          <w:p w:rsidR="00FF0DEA" w:rsidRPr="00D964A8" w:rsidRDefault="00FF0DEA" w:rsidP="00BB3C26">
            <w:pPr>
              <w:widowControl w:val="0"/>
              <w:spacing w:line="264" w:lineRule="auto"/>
              <w:jc w:val="center"/>
              <w:rPr>
                <w:b/>
                <w:sz w:val="28"/>
                <w:szCs w:val="28"/>
                <w:lang w:val="en-GB"/>
              </w:rPr>
            </w:pPr>
            <w:r w:rsidRPr="00D964A8">
              <w:rPr>
                <w:b/>
                <w:sz w:val="28"/>
                <w:szCs w:val="28"/>
                <w:lang w:val="en-GB"/>
              </w:rPr>
              <w:t>Tên bản vẽ</w:t>
            </w:r>
          </w:p>
        </w:tc>
        <w:tc>
          <w:tcPr>
            <w:tcW w:w="3428" w:type="dxa"/>
            <w:shd w:val="clear" w:color="auto" w:fill="auto"/>
          </w:tcPr>
          <w:p w:rsidR="00FF0DEA" w:rsidRPr="00D964A8" w:rsidRDefault="00FF0DEA" w:rsidP="00BB3C26">
            <w:pPr>
              <w:widowControl w:val="0"/>
              <w:spacing w:line="264" w:lineRule="auto"/>
              <w:jc w:val="center"/>
              <w:rPr>
                <w:b/>
                <w:sz w:val="28"/>
                <w:szCs w:val="28"/>
                <w:lang w:val="en-GB"/>
              </w:rPr>
            </w:pPr>
            <w:r w:rsidRPr="00D964A8">
              <w:rPr>
                <w:b/>
                <w:sz w:val="28"/>
                <w:szCs w:val="28"/>
                <w:lang w:val="en-GB"/>
              </w:rPr>
              <w:t>Phiên bản/ngày phát hành</w:t>
            </w:r>
          </w:p>
        </w:tc>
      </w:tr>
      <w:tr w:rsidR="00FF0DEA" w:rsidRPr="00D964A8" w:rsidTr="00BB3C26">
        <w:trPr>
          <w:trHeight w:val="70"/>
          <w:jc w:val="center"/>
        </w:trPr>
        <w:tc>
          <w:tcPr>
            <w:tcW w:w="850" w:type="dxa"/>
            <w:shd w:val="clear" w:color="auto" w:fill="auto"/>
          </w:tcPr>
          <w:p w:rsidR="00FF0DEA" w:rsidRPr="00D964A8" w:rsidRDefault="00FF0DEA" w:rsidP="00BB3C26">
            <w:pPr>
              <w:widowControl w:val="0"/>
              <w:spacing w:line="264" w:lineRule="auto"/>
              <w:jc w:val="center"/>
              <w:rPr>
                <w:sz w:val="28"/>
                <w:szCs w:val="28"/>
                <w:lang w:val="en-GB"/>
              </w:rPr>
            </w:pPr>
            <w:r w:rsidRPr="00D964A8">
              <w:rPr>
                <w:sz w:val="28"/>
                <w:szCs w:val="28"/>
                <w:lang w:val="en-GB"/>
              </w:rPr>
              <w:t>1</w:t>
            </w:r>
          </w:p>
        </w:tc>
        <w:tc>
          <w:tcPr>
            <w:tcW w:w="2073" w:type="dxa"/>
            <w:shd w:val="clear" w:color="auto" w:fill="auto"/>
          </w:tcPr>
          <w:p w:rsidR="00FF0DEA" w:rsidRPr="00D964A8" w:rsidRDefault="00FF0DEA" w:rsidP="00BB3C26">
            <w:pPr>
              <w:widowControl w:val="0"/>
              <w:spacing w:line="264" w:lineRule="auto"/>
              <w:jc w:val="center"/>
              <w:rPr>
                <w:sz w:val="28"/>
                <w:szCs w:val="28"/>
                <w:lang w:val="en-GB"/>
              </w:rPr>
            </w:pPr>
          </w:p>
        </w:tc>
        <w:tc>
          <w:tcPr>
            <w:tcW w:w="2300" w:type="dxa"/>
            <w:shd w:val="clear" w:color="auto" w:fill="auto"/>
          </w:tcPr>
          <w:p w:rsidR="00FF0DEA" w:rsidRPr="00D964A8" w:rsidRDefault="00FF0DEA" w:rsidP="00BB3C26">
            <w:pPr>
              <w:widowControl w:val="0"/>
              <w:spacing w:line="264" w:lineRule="auto"/>
              <w:jc w:val="center"/>
              <w:rPr>
                <w:sz w:val="28"/>
                <w:szCs w:val="28"/>
                <w:lang w:val="en-GB"/>
              </w:rPr>
            </w:pPr>
          </w:p>
        </w:tc>
        <w:tc>
          <w:tcPr>
            <w:tcW w:w="3428" w:type="dxa"/>
            <w:shd w:val="clear" w:color="auto" w:fill="auto"/>
          </w:tcPr>
          <w:p w:rsidR="00FF0DEA" w:rsidRPr="00D964A8" w:rsidRDefault="00FF0DEA" w:rsidP="00BB3C26">
            <w:pPr>
              <w:widowControl w:val="0"/>
              <w:spacing w:line="264" w:lineRule="auto"/>
              <w:jc w:val="center"/>
              <w:rPr>
                <w:sz w:val="28"/>
                <w:szCs w:val="28"/>
                <w:lang w:val="en-GB"/>
              </w:rPr>
            </w:pPr>
          </w:p>
        </w:tc>
      </w:tr>
      <w:tr w:rsidR="00FF0DEA" w:rsidRPr="00D964A8" w:rsidTr="00BB3C26">
        <w:trPr>
          <w:trHeight w:val="70"/>
          <w:jc w:val="center"/>
        </w:trPr>
        <w:tc>
          <w:tcPr>
            <w:tcW w:w="850" w:type="dxa"/>
            <w:shd w:val="clear" w:color="auto" w:fill="auto"/>
          </w:tcPr>
          <w:p w:rsidR="00FF0DEA" w:rsidRPr="00D964A8" w:rsidRDefault="00FF0DEA" w:rsidP="00BB3C26">
            <w:pPr>
              <w:widowControl w:val="0"/>
              <w:spacing w:line="264" w:lineRule="auto"/>
              <w:jc w:val="center"/>
              <w:rPr>
                <w:sz w:val="28"/>
                <w:szCs w:val="28"/>
                <w:lang w:val="en-GB"/>
              </w:rPr>
            </w:pPr>
            <w:r w:rsidRPr="00D964A8">
              <w:rPr>
                <w:sz w:val="28"/>
                <w:szCs w:val="28"/>
                <w:lang w:val="en-GB"/>
              </w:rPr>
              <w:t>2</w:t>
            </w:r>
          </w:p>
        </w:tc>
        <w:tc>
          <w:tcPr>
            <w:tcW w:w="2073" w:type="dxa"/>
            <w:shd w:val="clear" w:color="auto" w:fill="auto"/>
          </w:tcPr>
          <w:p w:rsidR="00FF0DEA" w:rsidRPr="00D964A8" w:rsidRDefault="00FF0DEA" w:rsidP="00BB3C26">
            <w:pPr>
              <w:widowControl w:val="0"/>
              <w:spacing w:line="264" w:lineRule="auto"/>
              <w:jc w:val="center"/>
              <w:rPr>
                <w:sz w:val="28"/>
                <w:szCs w:val="28"/>
                <w:lang w:val="en-GB"/>
              </w:rPr>
            </w:pPr>
          </w:p>
        </w:tc>
        <w:tc>
          <w:tcPr>
            <w:tcW w:w="2300" w:type="dxa"/>
            <w:shd w:val="clear" w:color="auto" w:fill="auto"/>
          </w:tcPr>
          <w:p w:rsidR="00FF0DEA" w:rsidRPr="00D964A8" w:rsidRDefault="00FF0DEA" w:rsidP="00BB3C26">
            <w:pPr>
              <w:widowControl w:val="0"/>
              <w:spacing w:line="264" w:lineRule="auto"/>
              <w:jc w:val="center"/>
              <w:rPr>
                <w:sz w:val="28"/>
                <w:szCs w:val="28"/>
                <w:lang w:val="en-GB"/>
              </w:rPr>
            </w:pPr>
          </w:p>
        </w:tc>
        <w:tc>
          <w:tcPr>
            <w:tcW w:w="3428" w:type="dxa"/>
            <w:shd w:val="clear" w:color="auto" w:fill="auto"/>
          </w:tcPr>
          <w:p w:rsidR="00FF0DEA" w:rsidRPr="00D964A8" w:rsidRDefault="00FF0DEA" w:rsidP="00BB3C26">
            <w:pPr>
              <w:widowControl w:val="0"/>
              <w:spacing w:line="264" w:lineRule="auto"/>
              <w:jc w:val="center"/>
              <w:rPr>
                <w:sz w:val="28"/>
                <w:szCs w:val="28"/>
                <w:lang w:val="en-GB"/>
              </w:rPr>
            </w:pPr>
          </w:p>
        </w:tc>
      </w:tr>
      <w:tr w:rsidR="00FF0DEA" w:rsidRPr="00D964A8" w:rsidTr="00BB3C26">
        <w:trPr>
          <w:trHeight w:val="70"/>
          <w:jc w:val="center"/>
        </w:trPr>
        <w:tc>
          <w:tcPr>
            <w:tcW w:w="850" w:type="dxa"/>
            <w:shd w:val="clear" w:color="auto" w:fill="auto"/>
          </w:tcPr>
          <w:p w:rsidR="00FF0DEA" w:rsidRPr="00D964A8" w:rsidRDefault="00FF0DEA" w:rsidP="00BB3C26">
            <w:pPr>
              <w:widowControl w:val="0"/>
              <w:spacing w:line="264" w:lineRule="auto"/>
              <w:jc w:val="center"/>
              <w:rPr>
                <w:sz w:val="28"/>
                <w:szCs w:val="28"/>
                <w:lang w:val="en-GB"/>
              </w:rPr>
            </w:pPr>
            <w:r w:rsidRPr="00D964A8">
              <w:rPr>
                <w:sz w:val="28"/>
                <w:szCs w:val="28"/>
                <w:lang w:val="en-GB"/>
              </w:rPr>
              <w:t>…</w:t>
            </w:r>
          </w:p>
        </w:tc>
        <w:tc>
          <w:tcPr>
            <w:tcW w:w="2073" w:type="dxa"/>
            <w:shd w:val="clear" w:color="auto" w:fill="auto"/>
          </w:tcPr>
          <w:p w:rsidR="00FF0DEA" w:rsidRPr="00D964A8" w:rsidRDefault="00FF0DEA" w:rsidP="00BB3C26">
            <w:pPr>
              <w:widowControl w:val="0"/>
              <w:spacing w:line="264" w:lineRule="auto"/>
              <w:jc w:val="center"/>
              <w:rPr>
                <w:sz w:val="28"/>
                <w:szCs w:val="28"/>
                <w:lang w:val="en-GB"/>
              </w:rPr>
            </w:pPr>
          </w:p>
        </w:tc>
        <w:tc>
          <w:tcPr>
            <w:tcW w:w="2300" w:type="dxa"/>
            <w:shd w:val="clear" w:color="auto" w:fill="auto"/>
          </w:tcPr>
          <w:p w:rsidR="00FF0DEA" w:rsidRPr="00D964A8" w:rsidRDefault="00FF0DEA" w:rsidP="00BB3C26">
            <w:pPr>
              <w:widowControl w:val="0"/>
              <w:spacing w:line="264" w:lineRule="auto"/>
              <w:jc w:val="center"/>
              <w:rPr>
                <w:sz w:val="28"/>
                <w:szCs w:val="28"/>
                <w:lang w:val="en-GB"/>
              </w:rPr>
            </w:pPr>
          </w:p>
        </w:tc>
        <w:tc>
          <w:tcPr>
            <w:tcW w:w="3428" w:type="dxa"/>
            <w:shd w:val="clear" w:color="auto" w:fill="auto"/>
          </w:tcPr>
          <w:p w:rsidR="00FF0DEA" w:rsidRPr="00D964A8" w:rsidRDefault="00FF0DEA" w:rsidP="00BB3C26">
            <w:pPr>
              <w:widowControl w:val="0"/>
              <w:spacing w:line="264" w:lineRule="auto"/>
              <w:jc w:val="center"/>
              <w:rPr>
                <w:sz w:val="28"/>
                <w:szCs w:val="28"/>
                <w:lang w:val="en-GB"/>
              </w:rPr>
            </w:pPr>
          </w:p>
        </w:tc>
      </w:tr>
    </w:tbl>
    <w:p w:rsidR="005C5D31" w:rsidRDefault="005C5D31">
      <w:bookmarkStart w:id="0" w:name="_GoBack"/>
      <w:bookmarkEnd w:id="0"/>
    </w:p>
    <w:sectPr w:rsidR="005C5D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variable"/>
    <w:sig w:usb0="00000003"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num w:numId="1">
    <w:abstractNumId w:val="3"/>
  </w:num>
  <w:num w:numId="2">
    <w:abstractNumId w:val="5"/>
  </w:num>
  <w:num w:numId="3">
    <w:abstractNumId w:val="6"/>
  </w:num>
  <w:num w:numId="4">
    <w:abstractNumId w:val="10"/>
  </w:num>
  <w:num w:numId="5">
    <w:abstractNumId w:val="8"/>
  </w:num>
  <w:num w:numId="6">
    <w:abstractNumId w:val="7"/>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EA"/>
    <w:rsid w:val="005C5D31"/>
    <w:rsid w:val="007F0D7E"/>
    <w:rsid w:val="00FF0D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A8DEFB-C139-4D57-B560-6C79807B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DEA"/>
    <w:pPr>
      <w:spacing w:after="0" w:line="240" w:lineRule="auto"/>
      <w:jc w:val="both"/>
    </w:pPr>
    <w:rPr>
      <w:rFonts w:ascii="Times New Roman" w:eastAsia="Times New Roman" w:hAnsi="Times New Roman" w:cs="Times New Roman"/>
      <w:sz w:val="24"/>
      <w:szCs w:val="20"/>
      <w:lang w:val="en-US"/>
    </w:rPr>
  </w:style>
  <w:style w:type="paragraph" w:styleId="Heading1">
    <w:name w:val="heading 1"/>
    <w:aliases w:val="Document Header1,ClauseGroup_Title,BVI,RepHead1"/>
    <w:basedOn w:val="Normal"/>
    <w:next w:val="Normal"/>
    <w:link w:val="Heading1Char"/>
    <w:qFormat/>
    <w:rsid w:val="00FF0DEA"/>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FF0DEA"/>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FF0DEA"/>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FF0DEA"/>
    <w:pPr>
      <w:keepNext/>
      <w:spacing w:after="200"/>
      <w:ind w:left="1422" w:right="18" w:hanging="457"/>
      <w:outlineLvl w:val="3"/>
    </w:pPr>
    <w:rPr>
      <w:b/>
      <w:bCs/>
    </w:rPr>
  </w:style>
  <w:style w:type="paragraph" w:styleId="Heading5">
    <w:name w:val="heading 5"/>
    <w:basedOn w:val="Normal"/>
    <w:next w:val="Normal"/>
    <w:link w:val="Heading5Char"/>
    <w:qFormat/>
    <w:rsid w:val="00FF0DEA"/>
    <w:pPr>
      <w:keepNext/>
      <w:jc w:val="center"/>
      <w:outlineLvl w:val="4"/>
    </w:pPr>
    <w:rPr>
      <w:rFonts w:ascii="Arial" w:hAnsi="Arial"/>
      <w:u w:val="single"/>
    </w:rPr>
  </w:style>
  <w:style w:type="paragraph" w:styleId="Heading6">
    <w:name w:val="heading 6"/>
    <w:basedOn w:val="Normal"/>
    <w:next w:val="Normal"/>
    <w:link w:val="Heading6Char"/>
    <w:qFormat/>
    <w:rsid w:val="00FF0DEA"/>
    <w:pPr>
      <w:keepNext/>
      <w:keepLines/>
      <w:suppressAutoHyphens/>
      <w:ind w:right="-72"/>
      <w:jc w:val="center"/>
      <w:outlineLvl w:val="5"/>
    </w:pPr>
    <w:rPr>
      <w:b/>
      <w:sz w:val="28"/>
    </w:rPr>
  </w:style>
  <w:style w:type="paragraph" w:styleId="Heading7">
    <w:name w:val="heading 7"/>
    <w:basedOn w:val="Normal"/>
    <w:next w:val="Normal"/>
    <w:link w:val="Heading7Char"/>
    <w:qFormat/>
    <w:rsid w:val="00FF0DEA"/>
    <w:pPr>
      <w:keepNext/>
      <w:jc w:val="center"/>
      <w:outlineLvl w:val="6"/>
    </w:pPr>
    <w:rPr>
      <w:b/>
      <w:sz w:val="72"/>
    </w:rPr>
  </w:style>
  <w:style w:type="paragraph" w:styleId="Heading8">
    <w:name w:val="heading 8"/>
    <w:basedOn w:val="Normal"/>
    <w:next w:val="Normal"/>
    <w:link w:val="Heading8Char"/>
    <w:qFormat/>
    <w:rsid w:val="00FF0DEA"/>
    <w:pPr>
      <w:keepNext/>
      <w:jc w:val="center"/>
      <w:outlineLvl w:val="7"/>
    </w:pPr>
    <w:rPr>
      <w:b/>
      <w:sz w:val="56"/>
    </w:rPr>
  </w:style>
  <w:style w:type="paragraph" w:styleId="Heading9">
    <w:name w:val="heading 9"/>
    <w:basedOn w:val="Normal"/>
    <w:next w:val="Normal"/>
    <w:link w:val="Heading9Char"/>
    <w:uiPriority w:val="9"/>
    <w:qFormat/>
    <w:rsid w:val="00FF0DEA"/>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FF0DEA"/>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FF0DEA"/>
    <w:rPr>
      <w:rFonts w:ascii="Times New Roman Bold" w:eastAsia="Times New Roman" w:hAnsi="Times New Roman Bold" w:cs="Times New Roman"/>
      <w:b/>
      <w:sz w:val="28"/>
      <w:szCs w:val="20"/>
      <w:lang w:val="en-US"/>
    </w:rPr>
  </w:style>
  <w:style w:type="character" w:customStyle="1" w:styleId="Heading3Char">
    <w:name w:val="Heading 3 Char"/>
    <w:basedOn w:val="DefaultParagraphFont"/>
    <w:uiPriority w:val="9"/>
    <w:rsid w:val="00FF0DEA"/>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aliases w:val="Sub-Clause Sub-paragraph Char,ClauseSubSub_No&amp;Name Char, Sub-Clause Sub-paragraph Char"/>
    <w:basedOn w:val="DefaultParagraphFont"/>
    <w:link w:val="Heading4"/>
    <w:rsid w:val="00FF0DEA"/>
    <w:rPr>
      <w:rFonts w:ascii="Times New Roman" w:eastAsia="Times New Roman" w:hAnsi="Times New Roman" w:cs="Times New Roman"/>
      <w:b/>
      <w:bCs/>
      <w:sz w:val="24"/>
      <w:szCs w:val="20"/>
      <w:lang w:val="en-US"/>
    </w:rPr>
  </w:style>
  <w:style w:type="character" w:customStyle="1" w:styleId="Heading5Char">
    <w:name w:val="Heading 5 Char"/>
    <w:basedOn w:val="DefaultParagraphFont"/>
    <w:link w:val="Heading5"/>
    <w:rsid w:val="00FF0DEA"/>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FF0DEA"/>
    <w:rPr>
      <w:rFonts w:ascii="Times New Roman" w:eastAsia="Times New Roman" w:hAnsi="Times New Roman" w:cs="Times New Roman"/>
      <w:b/>
      <w:sz w:val="28"/>
      <w:szCs w:val="20"/>
      <w:lang w:val="en-US"/>
    </w:rPr>
  </w:style>
  <w:style w:type="character" w:customStyle="1" w:styleId="Heading7Char">
    <w:name w:val="Heading 7 Char"/>
    <w:basedOn w:val="DefaultParagraphFont"/>
    <w:link w:val="Heading7"/>
    <w:rsid w:val="00FF0DEA"/>
    <w:rPr>
      <w:rFonts w:ascii="Times New Roman" w:eastAsia="Times New Roman" w:hAnsi="Times New Roman" w:cs="Times New Roman"/>
      <w:b/>
      <w:sz w:val="72"/>
      <w:szCs w:val="20"/>
      <w:lang w:val="en-US"/>
    </w:rPr>
  </w:style>
  <w:style w:type="character" w:customStyle="1" w:styleId="Heading8Char">
    <w:name w:val="Heading 8 Char"/>
    <w:basedOn w:val="DefaultParagraphFont"/>
    <w:link w:val="Heading8"/>
    <w:rsid w:val="00FF0DEA"/>
    <w:rPr>
      <w:rFonts w:ascii="Times New Roman" w:eastAsia="Times New Roman" w:hAnsi="Times New Roman" w:cs="Times New Roman"/>
      <w:b/>
      <w:sz w:val="56"/>
      <w:szCs w:val="20"/>
      <w:lang w:val="en-US"/>
    </w:rPr>
  </w:style>
  <w:style w:type="character" w:customStyle="1" w:styleId="Heading9Char">
    <w:name w:val="Heading 9 Char"/>
    <w:basedOn w:val="DefaultParagraphFont"/>
    <w:link w:val="Heading9"/>
    <w:uiPriority w:val="9"/>
    <w:rsid w:val="00FF0DEA"/>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FF0DEA"/>
    <w:rPr>
      <w:rFonts w:ascii="Times New Roman" w:eastAsia="Times New Roman" w:hAnsi="Times New Roman" w:cs="Times New Roman"/>
      <w:b/>
      <w:sz w:val="28"/>
      <w:szCs w:val="20"/>
      <w:lang w:val="en-US"/>
    </w:rPr>
  </w:style>
  <w:style w:type="character" w:customStyle="1" w:styleId="Bibliogrphy">
    <w:name w:val="Bibliogrphy"/>
    <w:basedOn w:val="DefaultParagraphFont"/>
    <w:rsid w:val="00FF0DEA"/>
  </w:style>
  <w:style w:type="character" w:customStyle="1" w:styleId="DocInit">
    <w:name w:val="Doc Init"/>
    <w:basedOn w:val="DefaultParagraphFont"/>
    <w:rsid w:val="00FF0DEA"/>
  </w:style>
  <w:style w:type="paragraph" w:customStyle="1" w:styleId="Document1">
    <w:name w:val="Document 1"/>
    <w:rsid w:val="00FF0DEA"/>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FF0DEA"/>
    <w:rPr>
      <w:rFonts w:ascii="Times" w:hAnsi="Times"/>
      <w:noProof w:val="0"/>
      <w:sz w:val="24"/>
      <w:lang w:val="en-US"/>
    </w:rPr>
  </w:style>
  <w:style w:type="character" w:customStyle="1" w:styleId="Document3">
    <w:name w:val="Document 3"/>
    <w:rsid w:val="00FF0DEA"/>
    <w:rPr>
      <w:rFonts w:ascii="Times" w:hAnsi="Times"/>
      <w:noProof w:val="0"/>
      <w:sz w:val="24"/>
      <w:lang w:val="en-US"/>
    </w:rPr>
  </w:style>
  <w:style w:type="character" w:customStyle="1" w:styleId="Document4">
    <w:name w:val="Document 4"/>
    <w:rsid w:val="00FF0DEA"/>
    <w:rPr>
      <w:b/>
      <w:i/>
      <w:sz w:val="24"/>
    </w:rPr>
  </w:style>
  <w:style w:type="character" w:customStyle="1" w:styleId="Document5">
    <w:name w:val="Document 5"/>
    <w:basedOn w:val="DefaultParagraphFont"/>
    <w:rsid w:val="00FF0DEA"/>
  </w:style>
  <w:style w:type="character" w:customStyle="1" w:styleId="Document6">
    <w:name w:val="Document 6"/>
    <w:basedOn w:val="DefaultParagraphFont"/>
    <w:rsid w:val="00FF0DEA"/>
  </w:style>
  <w:style w:type="character" w:customStyle="1" w:styleId="Document7">
    <w:name w:val="Document 7"/>
    <w:basedOn w:val="DefaultParagraphFont"/>
    <w:rsid w:val="00FF0DEA"/>
  </w:style>
  <w:style w:type="character" w:customStyle="1" w:styleId="Document8">
    <w:name w:val="Document 8"/>
    <w:basedOn w:val="DefaultParagraphFont"/>
    <w:rsid w:val="00FF0DEA"/>
  </w:style>
  <w:style w:type="character" w:customStyle="1" w:styleId="TechInit">
    <w:name w:val="Tech Init"/>
    <w:rsid w:val="00FF0DEA"/>
    <w:rPr>
      <w:rFonts w:ascii="Times" w:hAnsi="Times"/>
      <w:noProof w:val="0"/>
      <w:sz w:val="24"/>
      <w:lang w:val="en-US"/>
    </w:rPr>
  </w:style>
  <w:style w:type="character" w:customStyle="1" w:styleId="Technical1">
    <w:name w:val="Technical 1"/>
    <w:rsid w:val="00FF0DEA"/>
    <w:rPr>
      <w:rFonts w:ascii="Times" w:hAnsi="Times"/>
      <w:noProof w:val="0"/>
      <w:sz w:val="24"/>
      <w:lang w:val="en-US"/>
    </w:rPr>
  </w:style>
  <w:style w:type="character" w:customStyle="1" w:styleId="Technical2">
    <w:name w:val="Technical 2"/>
    <w:rsid w:val="00FF0DEA"/>
    <w:rPr>
      <w:rFonts w:ascii="Times" w:hAnsi="Times"/>
      <w:noProof w:val="0"/>
      <w:sz w:val="24"/>
      <w:lang w:val="en-US"/>
    </w:rPr>
  </w:style>
  <w:style w:type="character" w:customStyle="1" w:styleId="Technical3">
    <w:name w:val="Technical 3"/>
    <w:rsid w:val="00FF0DEA"/>
    <w:rPr>
      <w:rFonts w:ascii="Times" w:hAnsi="Times"/>
      <w:noProof w:val="0"/>
      <w:sz w:val="24"/>
      <w:lang w:val="en-US"/>
    </w:rPr>
  </w:style>
  <w:style w:type="paragraph" w:customStyle="1" w:styleId="Technical4">
    <w:name w:val="Technical 4"/>
    <w:rsid w:val="00FF0DEA"/>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FF0DEA"/>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FF0DEA"/>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FF0DEA"/>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FF0DEA"/>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FF0DEA"/>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FF0DEA"/>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FF0DE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FF0DE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FF0DE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FF0DE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FF0DE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FF0DE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FF0DE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1">
    <w:name w:val="toc 1"/>
    <w:basedOn w:val="Normal"/>
    <w:next w:val="Normal"/>
    <w:rsid w:val="00FF0DEA"/>
    <w:pPr>
      <w:tabs>
        <w:tab w:val="right" w:leader="dot" w:pos="9000"/>
      </w:tabs>
      <w:suppressAutoHyphens/>
      <w:spacing w:before="240"/>
      <w:ind w:left="720" w:right="720" w:hanging="720"/>
    </w:pPr>
    <w:rPr>
      <w:b/>
    </w:rPr>
  </w:style>
  <w:style w:type="paragraph" w:styleId="TOC2">
    <w:name w:val="toc 2"/>
    <w:basedOn w:val="Normal"/>
    <w:next w:val="Normal"/>
    <w:uiPriority w:val="39"/>
    <w:rsid w:val="00FF0DEA"/>
    <w:pPr>
      <w:tabs>
        <w:tab w:val="right" w:leader="dot" w:pos="9000"/>
      </w:tabs>
      <w:suppressAutoHyphens/>
      <w:ind w:left="1440" w:hanging="720"/>
    </w:pPr>
  </w:style>
  <w:style w:type="paragraph" w:styleId="TOC3">
    <w:name w:val="toc 3"/>
    <w:basedOn w:val="Normal"/>
    <w:next w:val="Normal"/>
    <w:uiPriority w:val="39"/>
    <w:rsid w:val="00FF0DEA"/>
    <w:pPr>
      <w:tabs>
        <w:tab w:val="right" w:leader="dot" w:pos="9000"/>
      </w:tabs>
      <w:suppressAutoHyphens/>
      <w:ind w:left="1440" w:hanging="720"/>
    </w:pPr>
    <w:rPr>
      <w:i/>
    </w:rPr>
  </w:style>
  <w:style w:type="paragraph" w:styleId="TOC4">
    <w:name w:val="toc 4"/>
    <w:basedOn w:val="Normal"/>
    <w:next w:val="Normal"/>
    <w:rsid w:val="00FF0DEA"/>
    <w:pPr>
      <w:tabs>
        <w:tab w:val="left" w:leader="dot" w:pos="8640"/>
        <w:tab w:val="right" w:pos="9000"/>
      </w:tabs>
      <w:suppressAutoHyphens/>
      <w:ind w:left="2880" w:right="720" w:hanging="720"/>
    </w:pPr>
  </w:style>
  <w:style w:type="paragraph" w:styleId="TOC5">
    <w:name w:val="toc 5"/>
    <w:basedOn w:val="Normal"/>
    <w:next w:val="Normal"/>
    <w:rsid w:val="00FF0DEA"/>
    <w:pPr>
      <w:tabs>
        <w:tab w:val="left" w:leader="dot" w:pos="8640"/>
        <w:tab w:val="right" w:pos="9000"/>
      </w:tabs>
      <w:suppressAutoHyphens/>
      <w:ind w:left="3600" w:right="720" w:hanging="720"/>
    </w:pPr>
  </w:style>
  <w:style w:type="paragraph" w:styleId="TOC6">
    <w:name w:val="toc 6"/>
    <w:basedOn w:val="Normal"/>
    <w:next w:val="Normal"/>
    <w:rsid w:val="00FF0DEA"/>
    <w:pPr>
      <w:tabs>
        <w:tab w:val="left" w:pos="8640"/>
        <w:tab w:val="right" w:pos="9000"/>
      </w:tabs>
      <w:suppressAutoHyphens/>
      <w:ind w:left="720" w:hanging="720"/>
    </w:pPr>
  </w:style>
  <w:style w:type="paragraph" w:styleId="TOC7">
    <w:name w:val="toc 7"/>
    <w:basedOn w:val="Normal"/>
    <w:next w:val="Normal"/>
    <w:rsid w:val="00FF0DEA"/>
    <w:pPr>
      <w:suppressAutoHyphens/>
      <w:ind w:left="720" w:hanging="720"/>
    </w:pPr>
  </w:style>
  <w:style w:type="paragraph" w:styleId="TOC8">
    <w:name w:val="toc 8"/>
    <w:basedOn w:val="Normal"/>
    <w:next w:val="Normal"/>
    <w:rsid w:val="00FF0DEA"/>
    <w:pPr>
      <w:tabs>
        <w:tab w:val="left" w:pos="8640"/>
        <w:tab w:val="right" w:pos="9000"/>
      </w:tabs>
      <w:suppressAutoHyphens/>
      <w:ind w:left="720" w:hanging="720"/>
    </w:pPr>
  </w:style>
  <w:style w:type="paragraph" w:styleId="TOC9">
    <w:name w:val="toc 9"/>
    <w:basedOn w:val="Normal"/>
    <w:next w:val="Normal"/>
    <w:rsid w:val="00FF0DEA"/>
    <w:pPr>
      <w:tabs>
        <w:tab w:val="left" w:leader="dot" w:pos="8640"/>
        <w:tab w:val="right" w:pos="9000"/>
      </w:tabs>
      <w:suppressAutoHyphens/>
      <w:ind w:left="720" w:hanging="720"/>
    </w:pPr>
  </w:style>
  <w:style w:type="paragraph" w:styleId="TOAHeading">
    <w:name w:val="toa heading"/>
    <w:basedOn w:val="Normal"/>
    <w:next w:val="Normal"/>
    <w:rsid w:val="00FF0DEA"/>
    <w:pPr>
      <w:tabs>
        <w:tab w:val="left" w:pos="9000"/>
        <w:tab w:val="right" w:pos="9360"/>
      </w:tabs>
      <w:suppressAutoHyphens/>
    </w:pPr>
  </w:style>
  <w:style w:type="paragraph" w:styleId="Caption">
    <w:name w:val="caption"/>
    <w:basedOn w:val="Normal"/>
    <w:next w:val="Normal"/>
    <w:qFormat/>
    <w:rsid w:val="00FF0DEA"/>
    <w:rPr>
      <w:rFonts w:ascii="Courier New" w:hAnsi="Courier New"/>
    </w:rPr>
  </w:style>
  <w:style w:type="character" w:customStyle="1" w:styleId="EquationCaption">
    <w:name w:val="_Equation Caption"/>
    <w:rsid w:val="00FF0DEA"/>
  </w:style>
  <w:style w:type="character" w:customStyle="1" w:styleId="vlpgno">
    <w:name w:val="vl.pg.no."/>
    <w:rsid w:val="00FF0DEA"/>
    <w:rPr>
      <w:rFonts w:ascii="Times" w:hAnsi="Times"/>
      <w:b/>
      <w:noProof w:val="0"/>
      <w:sz w:val="20"/>
      <w:lang w:val="en-US"/>
    </w:rPr>
  </w:style>
  <w:style w:type="character" w:styleId="LineNumber">
    <w:name w:val="line number"/>
    <w:basedOn w:val="DefaultParagraphFont"/>
    <w:uiPriority w:val="99"/>
    <w:rsid w:val="00FF0DEA"/>
  </w:style>
  <w:style w:type="paragraph" w:styleId="Title">
    <w:name w:val="Title"/>
    <w:basedOn w:val="Normal"/>
    <w:link w:val="TitleChar"/>
    <w:qFormat/>
    <w:rsid w:val="00FF0DEA"/>
    <w:pPr>
      <w:spacing w:before="240" w:after="60"/>
      <w:jc w:val="center"/>
    </w:pPr>
    <w:rPr>
      <w:rFonts w:ascii="Arial" w:hAnsi="Arial"/>
      <w:b/>
      <w:kern w:val="28"/>
      <w:sz w:val="32"/>
    </w:rPr>
  </w:style>
  <w:style w:type="character" w:customStyle="1" w:styleId="TitleChar">
    <w:name w:val="Title Char"/>
    <w:basedOn w:val="DefaultParagraphFont"/>
    <w:link w:val="Title"/>
    <w:rsid w:val="00FF0DEA"/>
    <w:rPr>
      <w:rFonts w:ascii="Arial" w:eastAsia="Times New Roman" w:hAnsi="Arial" w:cs="Times New Roman"/>
      <w:b/>
      <w:kern w:val="28"/>
      <w:sz w:val="32"/>
      <w:szCs w:val="20"/>
      <w:lang w:val="en-US"/>
    </w:rPr>
  </w:style>
  <w:style w:type="character" w:customStyle="1" w:styleId="footnote">
    <w:name w:val="footnote"/>
    <w:rsid w:val="00FF0DEA"/>
    <w:rPr>
      <w:rFonts w:ascii="Book Antiqua" w:hAnsi="Book Antiqua"/>
      <w:noProof w:val="0"/>
      <w:sz w:val="24"/>
      <w:lang w:val="en-US"/>
    </w:rPr>
  </w:style>
  <w:style w:type="paragraph" w:styleId="Header">
    <w:name w:val="header"/>
    <w:basedOn w:val="Normal"/>
    <w:link w:val="HeaderChar"/>
    <w:uiPriority w:val="99"/>
    <w:rsid w:val="00FF0DEA"/>
    <w:rPr>
      <w:sz w:val="20"/>
    </w:rPr>
  </w:style>
  <w:style w:type="character" w:customStyle="1" w:styleId="HeaderChar">
    <w:name w:val="Header Char"/>
    <w:basedOn w:val="DefaultParagraphFont"/>
    <w:link w:val="Header"/>
    <w:uiPriority w:val="99"/>
    <w:rsid w:val="00FF0DEA"/>
    <w:rPr>
      <w:rFonts w:ascii="Times New Roman" w:eastAsia="Times New Roman" w:hAnsi="Times New Roman" w:cs="Times New Roman"/>
      <w:sz w:val="20"/>
      <w:szCs w:val="20"/>
      <w:lang w:val="en-US"/>
    </w:rPr>
  </w:style>
  <w:style w:type="paragraph" w:styleId="Footer">
    <w:name w:val="footer"/>
    <w:basedOn w:val="Normal"/>
    <w:link w:val="FooterChar"/>
    <w:uiPriority w:val="99"/>
    <w:rsid w:val="00FF0DEA"/>
    <w:rPr>
      <w:sz w:val="20"/>
    </w:rPr>
  </w:style>
  <w:style w:type="character" w:customStyle="1" w:styleId="FooterChar">
    <w:name w:val="Footer Char"/>
    <w:basedOn w:val="DefaultParagraphFont"/>
    <w:link w:val="Footer"/>
    <w:uiPriority w:val="99"/>
    <w:rsid w:val="00FF0DEA"/>
    <w:rPr>
      <w:rFonts w:ascii="Times New Roman" w:eastAsia="Times New Roman" w:hAnsi="Times New Roman" w:cs="Times New Roman"/>
      <w:sz w:val="20"/>
      <w:szCs w:val="20"/>
      <w:lang w:val="en-US"/>
    </w:rPr>
  </w:style>
  <w:style w:type="character" w:styleId="PageNumber">
    <w:name w:val="page number"/>
    <w:basedOn w:val="DefaultParagraphFont"/>
    <w:rsid w:val="00FF0DE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FF0DEA"/>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FF0DEA"/>
    <w:rPr>
      <w:rFonts w:ascii="Times New Roman" w:eastAsia="Times New Roman" w:hAnsi="Times New Roman" w:cs="Times New Roman"/>
      <w:sz w:val="20"/>
      <w:szCs w:val="20"/>
      <w:lang w:val="en-US"/>
    </w:rPr>
  </w:style>
  <w:style w:type="paragraph" w:customStyle="1" w:styleId="Head21">
    <w:name w:val="Head 2.1"/>
    <w:basedOn w:val="Normal"/>
    <w:rsid w:val="00FF0DE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F0DEA"/>
    <w:pPr>
      <w:tabs>
        <w:tab w:val="left" w:pos="360"/>
      </w:tabs>
      <w:suppressAutoHyphens/>
      <w:spacing w:after="240"/>
      <w:ind w:left="360" w:hanging="360"/>
      <w:jc w:val="left"/>
    </w:pPr>
    <w:rPr>
      <w:b/>
    </w:rPr>
  </w:style>
  <w:style w:type="character" w:styleId="FootnoteReference">
    <w:name w:val="footnote reference"/>
    <w:aliases w:val="callout"/>
    <w:uiPriority w:val="99"/>
    <w:rsid w:val="00FF0DEA"/>
    <w:rPr>
      <w:vertAlign w:val="superscript"/>
    </w:rPr>
  </w:style>
  <w:style w:type="character" w:customStyle="1" w:styleId="insert2">
    <w:name w:val="insert2"/>
    <w:rsid w:val="00FF0DEA"/>
    <w:rPr>
      <w:rFonts w:ascii="Arial" w:hAnsi="Arial"/>
      <w:i/>
      <w:noProof w:val="0"/>
      <w:sz w:val="24"/>
      <w:lang w:val="en-US"/>
    </w:rPr>
  </w:style>
  <w:style w:type="character" w:customStyle="1" w:styleId="reference">
    <w:name w:val="reference"/>
    <w:rsid w:val="00FF0DEA"/>
    <w:rPr>
      <w:rFonts w:ascii="Book Antiqua" w:hAnsi="Book Antiqua"/>
      <w:i/>
      <w:noProof w:val="0"/>
      <w:sz w:val="24"/>
      <w:lang w:val="en-US"/>
    </w:rPr>
  </w:style>
  <w:style w:type="paragraph" w:styleId="Index9">
    <w:name w:val="index 9"/>
    <w:basedOn w:val="Normal"/>
    <w:next w:val="Normal"/>
    <w:uiPriority w:val="99"/>
    <w:rsid w:val="00FF0DEA"/>
    <w:pPr>
      <w:tabs>
        <w:tab w:val="right" w:pos="4140"/>
      </w:tabs>
      <w:ind w:left="2160" w:hanging="240"/>
      <w:jc w:val="left"/>
    </w:pPr>
    <w:rPr>
      <w:sz w:val="20"/>
    </w:rPr>
  </w:style>
  <w:style w:type="paragraph" w:styleId="Index1">
    <w:name w:val="index 1"/>
    <w:basedOn w:val="Normal"/>
    <w:next w:val="Normal"/>
    <w:autoRedefine/>
    <w:semiHidden/>
    <w:unhideWhenUsed/>
    <w:rsid w:val="00FF0DEA"/>
    <w:pPr>
      <w:ind w:left="240" w:hanging="240"/>
    </w:pPr>
  </w:style>
  <w:style w:type="paragraph" w:styleId="IndexHeading">
    <w:name w:val="index heading"/>
    <w:basedOn w:val="Normal"/>
    <w:next w:val="Index1"/>
    <w:rsid w:val="00FF0DEA"/>
    <w:pPr>
      <w:jc w:val="left"/>
    </w:pPr>
    <w:rPr>
      <w:sz w:val="20"/>
    </w:rPr>
  </w:style>
  <w:style w:type="paragraph" w:customStyle="1" w:styleId="Headingrb2">
    <w:name w:val="Heading rb2"/>
    <w:basedOn w:val="Normal"/>
    <w:rsid w:val="00FF0DE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F0DEA"/>
  </w:style>
  <w:style w:type="paragraph" w:customStyle="1" w:styleId="Head2">
    <w:name w:val="Head 2"/>
    <w:basedOn w:val="Normal"/>
    <w:autoRedefine/>
    <w:rsid w:val="00FF0DEA"/>
    <w:pPr>
      <w:spacing w:before="120" w:after="120"/>
    </w:pPr>
    <w:rPr>
      <w:b/>
      <w:lang w:val="en-GB"/>
    </w:rPr>
  </w:style>
  <w:style w:type="paragraph" w:customStyle="1" w:styleId="explanatoryclause">
    <w:name w:val="explanatory_clause"/>
    <w:basedOn w:val="Normal"/>
    <w:rsid w:val="00FF0DE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F0DEA"/>
    <w:pPr>
      <w:suppressAutoHyphens/>
      <w:spacing w:after="240" w:line="360" w:lineRule="exact"/>
    </w:pPr>
    <w:rPr>
      <w:rFonts w:ascii="Arial" w:hAnsi="Arial"/>
    </w:rPr>
  </w:style>
  <w:style w:type="paragraph" w:customStyle="1" w:styleId="Head22b">
    <w:name w:val="Head 2.2b"/>
    <w:basedOn w:val="Normal"/>
    <w:rsid w:val="00FF0DEA"/>
    <w:pPr>
      <w:suppressAutoHyphens/>
      <w:spacing w:after="240"/>
      <w:ind w:left="360" w:hanging="360"/>
      <w:jc w:val="left"/>
    </w:pPr>
    <w:rPr>
      <w:rFonts w:ascii="Tms Rmn" w:hAnsi="Tms Rmn"/>
      <w:b/>
    </w:rPr>
  </w:style>
  <w:style w:type="paragraph" w:customStyle="1" w:styleId="Head31">
    <w:name w:val="Head 3.1"/>
    <w:basedOn w:val="Head21"/>
    <w:rsid w:val="00FF0DEA"/>
  </w:style>
  <w:style w:type="paragraph" w:customStyle="1" w:styleId="Head41">
    <w:name w:val="Head 4.1"/>
    <w:basedOn w:val="Head21"/>
    <w:rsid w:val="00FF0DEA"/>
  </w:style>
  <w:style w:type="paragraph" w:customStyle="1" w:styleId="Head42">
    <w:name w:val="Head 4.2"/>
    <w:basedOn w:val="Normal"/>
    <w:rsid w:val="00FF0DEA"/>
    <w:pPr>
      <w:suppressAutoHyphens/>
      <w:spacing w:after="240"/>
      <w:ind w:left="360" w:hanging="360"/>
      <w:jc w:val="left"/>
    </w:pPr>
    <w:rPr>
      <w:b/>
    </w:rPr>
  </w:style>
  <w:style w:type="paragraph" w:customStyle="1" w:styleId="Head51">
    <w:name w:val="Head 5.1"/>
    <w:basedOn w:val="Head21"/>
    <w:rsid w:val="00FF0DEA"/>
    <w:pPr>
      <w:spacing w:after="0"/>
    </w:pPr>
  </w:style>
  <w:style w:type="paragraph" w:customStyle="1" w:styleId="Head52">
    <w:name w:val="Head 5.2"/>
    <w:basedOn w:val="Normal"/>
    <w:rsid w:val="00FF0DEA"/>
    <w:pPr>
      <w:keepNext/>
      <w:suppressAutoHyphens/>
      <w:spacing w:before="480" w:after="240"/>
      <w:ind w:left="547" w:hanging="547"/>
      <w:jc w:val="center"/>
    </w:pPr>
    <w:rPr>
      <w:b/>
    </w:rPr>
  </w:style>
  <w:style w:type="paragraph" w:customStyle="1" w:styleId="Head61">
    <w:name w:val="Head 6.1"/>
    <w:basedOn w:val="Head51"/>
    <w:rsid w:val="00FF0DEA"/>
    <w:pPr>
      <w:pBdr>
        <w:bottom w:val="none" w:sz="0" w:space="0" w:color="auto"/>
      </w:pBdr>
      <w:spacing w:before="0" w:after="240"/>
    </w:pPr>
    <w:rPr>
      <w:caps/>
    </w:rPr>
  </w:style>
  <w:style w:type="paragraph" w:customStyle="1" w:styleId="Head71">
    <w:name w:val="Head 7.1"/>
    <w:basedOn w:val="Head21"/>
    <w:rsid w:val="00FF0DEA"/>
  </w:style>
  <w:style w:type="paragraph" w:customStyle="1" w:styleId="Head72">
    <w:name w:val="Head 7.2"/>
    <w:basedOn w:val="Normal"/>
    <w:rsid w:val="00FF0DE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F0DEA"/>
    <w:pPr>
      <w:outlineLvl w:val="9"/>
    </w:pPr>
    <w:rPr>
      <w:smallCaps w:val="0"/>
      <w:sz w:val="32"/>
    </w:rPr>
  </w:style>
  <w:style w:type="paragraph" w:customStyle="1" w:styleId="Head82">
    <w:name w:val="Head 8.2"/>
    <w:basedOn w:val="Head81"/>
    <w:rsid w:val="00FF0DEA"/>
    <w:rPr>
      <w:smallCaps/>
      <w:sz w:val="28"/>
    </w:rPr>
  </w:style>
  <w:style w:type="paragraph" w:styleId="BodyText">
    <w:name w:val="Body Text"/>
    <w:basedOn w:val="Normal"/>
    <w:link w:val="BodyTextChar"/>
    <w:rsid w:val="00FF0DEA"/>
    <w:pPr>
      <w:suppressAutoHyphens/>
      <w:ind w:right="-72"/>
    </w:pPr>
    <w:rPr>
      <w:spacing w:val="-4"/>
    </w:rPr>
  </w:style>
  <w:style w:type="character" w:customStyle="1" w:styleId="BodyTextChar">
    <w:name w:val="Body Text Char"/>
    <w:basedOn w:val="DefaultParagraphFont"/>
    <w:link w:val="BodyText"/>
    <w:rsid w:val="00FF0DEA"/>
    <w:rPr>
      <w:rFonts w:ascii="Times New Roman" w:eastAsia="Times New Roman" w:hAnsi="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FF0DE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F0DEA"/>
    <w:rPr>
      <w:rFonts w:ascii="Times New Roman" w:eastAsia="Times New Roman" w:hAnsi="Times New Roman" w:cs="Times New Roman"/>
      <w:sz w:val="24"/>
      <w:szCs w:val="20"/>
      <w:lang w:val="en-US"/>
    </w:rPr>
  </w:style>
  <w:style w:type="paragraph" w:styleId="BlockText">
    <w:name w:val="Block Text"/>
    <w:basedOn w:val="Normal"/>
    <w:uiPriority w:val="99"/>
    <w:rsid w:val="00FF0DEA"/>
    <w:pPr>
      <w:tabs>
        <w:tab w:val="left" w:pos="1080"/>
      </w:tabs>
      <w:suppressAutoHyphens/>
      <w:spacing w:after="200"/>
      <w:ind w:left="547" w:right="-72" w:hanging="547"/>
    </w:pPr>
  </w:style>
  <w:style w:type="character" w:customStyle="1" w:styleId="EndnoteTextChar">
    <w:name w:val="Endnote Text Char"/>
    <w:link w:val="EndnoteText"/>
    <w:semiHidden/>
    <w:rsid w:val="00FF0DEA"/>
    <w:rPr>
      <w:rFonts w:ascii="Times New Roman" w:eastAsia="Times New Roman" w:hAnsi="Times New Roman"/>
    </w:rPr>
  </w:style>
  <w:style w:type="paragraph" w:styleId="EndnoteText">
    <w:name w:val="endnote text"/>
    <w:basedOn w:val="Normal"/>
    <w:link w:val="EndnoteTextChar"/>
    <w:semiHidden/>
    <w:rsid w:val="00FF0DEA"/>
    <w:pPr>
      <w:tabs>
        <w:tab w:val="left" w:pos="-720"/>
      </w:tabs>
      <w:suppressAutoHyphens/>
      <w:jc w:val="left"/>
    </w:pPr>
    <w:rPr>
      <w:rFonts w:cstheme="minorBidi"/>
      <w:sz w:val="22"/>
      <w:szCs w:val="22"/>
      <w:lang w:val="en-GB"/>
    </w:rPr>
  </w:style>
  <w:style w:type="character" w:customStyle="1" w:styleId="EndnoteTextChar1">
    <w:name w:val="Endnote Text Char1"/>
    <w:basedOn w:val="DefaultParagraphFont"/>
    <w:uiPriority w:val="99"/>
    <w:semiHidden/>
    <w:rsid w:val="00FF0DEA"/>
    <w:rPr>
      <w:rFonts w:ascii="Times New Roman" w:eastAsia="Times New Roman" w:hAnsi="Times New Roman" w:cs="Times New Roman"/>
      <w:sz w:val="20"/>
      <w:szCs w:val="20"/>
      <w:lang w:val="en-US"/>
    </w:rPr>
  </w:style>
  <w:style w:type="character" w:styleId="EndnoteReference">
    <w:name w:val="endnote reference"/>
    <w:uiPriority w:val="99"/>
    <w:rsid w:val="00FF0DEA"/>
    <w:rPr>
      <w:rFonts w:ascii="CG Times" w:hAnsi="CG Times"/>
      <w:noProof w:val="0"/>
      <w:sz w:val="22"/>
      <w:vertAlign w:val="superscript"/>
      <w:lang w:val="en-US"/>
    </w:rPr>
  </w:style>
  <w:style w:type="paragraph" w:styleId="NormalWeb">
    <w:name w:val="Normal (Web)"/>
    <w:basedOn w:val="Normal"/>
    <w:link w:val="NormalWebChar"/>
    <w:rsid w:val="00FF0DE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F0DEA"/>
    <w:pPr>
      <w:suppressAutoHyphens/>
      <w:spacing w:after="140"/>
      <w:jc w:val="left"/>
    </w:pPr>
    <w:rPr>
      <w:i/>
      <w:iCs/>
      <w:color w:val="000000"/>
      <w:szCs w:val="24"/>
    </w:rPr>
  </w:style>
  <w:style w:type="character" w:customStyle="1" w:styleId="BodyText3Char">
    <w:name w:val="Body Text 3 Char"/>
    <w:basedOn w:val="DefaultParagraphFont"/>
    <w:link w:val="BodyText3"/>
    <w:rsid w:val="00FF0DEA"/>
    <w:rPr>
      <w:rFonts w:ascii="Times New Roman" w:eastAsia="Times New Roman" w:hAnsi="Times New Roman" w:cs="Times New Roman"/>
      <w:i/>
      <w:iCs/>
      <w:color w:val="000000"/>
      <w:sz w:val="24"/>
      <w:szCs w:val="24"/>
      <w:lang w:val="en-US"/>
    </w:rPr>
  </w:style>
  <w:style w:type="paragraph" w:styleId="BodyText2">
    <w:name w:val="Body Text 2"/>
    <w:basedOn w:val="Normal"/>
    <w:link w:val="BodyText2Char"/>
    <w:rsid w:val="00FF0DEA"/>
    <w:pPr>
      <w:suppressAutoHyphens/>
    </w:pPr>
    <w:rPr>
      <w:i/>
    </w:rPr>
  </w:style>
  <w:style w:type="character" w:customStyle="1" w:styleId="BodyText2Char">
    <w:name w:val="Body Text 2 Char"/>
    <w:basedOn w:val="DefaultParagraphFont"/>
    <w:link w:val="BodyText2"/>
    <w:rsid w:val="00FF0DEA"/>
    <w:rPr>
      <w:rFonts w:ascii="Times New Roman" w:eastAsia="Times New Roman" w:hAnsi="Times New Roman" w:cs="Times New Roman"/>
      <w:i/>
      <w:sz w:val="24"/>
      <w:szCs w:val="20"/>
      <w:lang w:val="en-US"/>
    </w:rPr>
  </w:style>
  <w:style w:type="paragraph" w:styleId="BodyTextIndent2">
    <w:name w:val="Body Text Indent 2"/>
    <w:basedOn w:val="Normal"/>
    <w:link w:val="BodyTextIndent2Char"/>
    <w:rsid w:val="00FF0DEA"/>
    <w:pPr>
      <w:tabs>
        <w:tab w:val="num" w:pos="720"/>
      </w:tabs>
      <w:ind w:left="720" w:hanging="720"/>
      <w:jc w:val="left"/>
    </w:pPr>
  </w:style>
  <w:style w:type="character" w:customStyle="1" w:styleId="BodyTextIndent2Char">
    <w:name w:val="Body Text Indent 2 Char"/>
    <w:basedOn w:val="DefaultParagraphFont"/>
    <w:link w:val="BodyTextIndent2"/>
    <w:rsid w:val="00FF0DEA"/>
    <w:rPr>
      <w:rFonts w:ascii="Times New Roman" w:eastAsia="Times New Roman" w:hAnsi="Times New Roman" w:cs="Times New Roman"/>
      <w:sz w:val="24"/>
      <w:szCs w:val="20"/>
      <w:lang w:val="en-US"/>
    </w:rPr>
  </w:style>
  <w:style w:type="paragraph" w:styleId="Subtitle">
    <w:name w:val="Subtitle"/>
    <w:basedOn w:val="Normal"/>
    <w:link w:val="SubtitleChar"/>
    <w:qFormat/>
    <w:rsid w:val="00FF0DEA"/>
    <w:pPr>
      <w:jc w:val="center"/>
    </w:pPr>
    <w:rPr>
      <w:b/>
      <w:sz w:val="44"/>
    </w:rPr>
  </w:style>
  <w:style w:type="character" w:customStyle="1" w:styleId="SubtitleChar">
    <w:name w:val="Subtitle Char"/>
    <w:basedOn w:val="DefaultParagraphFont"/>
    <w:link w:val="Subtitle"/>
    <w:rsid w:val="00FF0DEA"/>
    <w:rPr>
      <w:rFonts w:ascii="Times New Roman" w:eastAsia="Times New Roman" w:hAnsi="Times New Roman" w:cs="Times New Roman"/>
      <w:b/>
      <w:sz w:val="44"/>
      <w:szCs w:val="20"/>
      <w:lang w:val="en-US"/>
    </w:rPr>
  </w:style>
  <w:style w:type="paragraph" w:styleId="List">
    <w:name w:val="List"/>
    <w:aliases w:val="1. List"/>
    <w:basedOn w:val="Normal"/>
    <w:rsid w:val="00FF0DEA"/>
    <w:pPr>
      <w:spacing w:before="120" w:after="120"/>
      <w:ind w:left="1440"/>
    </w:pPr>
  </w:style>
  <w:style w:type="paragraph" w:customStyle="1" w:styleId="TOCNumber1">
    <w:name w:val="TOC Number1"/>
    <w:basedOn w:val="Heading4"/>
    <w:autoRedefine/>
    <w:rsid w:val="00FF0DEA"/>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FF0DE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FF0DEA"/>
    <w:pPr>
      <w:suppressAutoHyphens/>
    </w:pPr>
    <w:rPr>
      <w:rFonts w:ascii="Tms Rmn" w:hAnsi="Tms Rmn"/>
    </w:rPr>
  </w:style>
  <w:style w:type="character" w:customStyle="1" w:styleId="iChar">
    <w:name w:val="(i) Char"/>
    <w:link w:val="i"/>
    <w:uiPriority w:val="99"/>
    <w:locked/>
    <w:rsid w:val="00FF0DEA"/>
    <w:rPr>
      <w:rFonts w:ascii="Tms Rmn" w:eastAsia="Times New Roman" w:hAnsi="Tms Rmn" w:cs="Times New Roman"/>
      <w:sz w:val="24"/>
      <w:szCs w:val="20"/>
      <w:lang w:val="en-US"/>
    </w:rPr>
  </w:style>
  <w:style w:type="character" w:styleId="Hyperlink">
    <w:name w:val="Hyperlink"/>
    <w:uiPriority w:val="99"/>
    <w:rsid w:val="00FF0DEA"/>
    <w:rPr>
      <w:color w:val="0000FF"/>
      <w:u w:val="single"/>
    </w:rPr>
  </w:style>
  <w:style w:type="paragraph" w:customStyle="1" w:styleId="2AutoList1">
    <w:name w:val="2AutoList1"/>
    <w:basedOn w:val="Normal"/>
    <w:rsid w:val="00FF0DEA"/>
    <w:pPr>
      <w:tabs>
        <w:tab w:val="num" w:pos="504"/>
      </w:tabs>
      <w:ind w:left="504" w:hanging="504"/>
    </w:pPr>
    <w:rPr>
      <w:lang w:val="es-ES_tradnl"/>
    </w:rPr>
  </w:style>
  <w:style w:type="paragraph" w:customStyle="1" w:styleId="Header1-Clauses">
    <w:name w:val="Header 1 - Clauses"/>
    <w:basedOn w:val="Normal"/>
    <w:rsid w:val="00FF0DEA"/>
    <w:pPr>
      <w:spacing w:after="200"/>
      <w:jc w:val="left"/>
    </w:pPr>
    <w:rPr>
      <w:b/>
      <w:lang w:val="es-ES_tradnl"/>
    </w:rPr>
  </w:style>
  <w:style w:type="paragraph" w:customStyle="1" w:styleId="Header2-SubClauses">
    <w:name w:val="Header 2 - SubClauses"/>
    <w:basedOn w:val="Normal"/>
    <w:link w:val="Header2-SubClausesCharChar"/>
    <w:autoRedefine/>
    <w:rsid w:val="00FF0DEA"/>
    <w:pPr>
      <w:spacing w:after="200"/>
      <w:ind w:left="567" w:hanging="567"/>
    </w:pPr>
    <w:rPr>
      <w:lang w:val="es-ES_tradnl"/>
    </w:rPr>
  </w:style>
  <w:style w:type="character" w:customStyle="1" w:styleId="Header2-SubClausesCharChar">
    <w:name w:val="Header 2 - SubClauses Char Char"/>
    <w:link w:val="Header2-SubClauses"/>
    <w:rsid w:val="00FF0DEA"/>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FF0DEA"/>
    <w:pPr>
      <w:tabs>
        <w:tab w:val="num" w:pos="864"/>
        <w:tab w:val="left" w:pos="972"/>
      </w:tabs>
      <w:ind w:left="432" w:firstLine="144"/>
      <w:jc w:val="both"/>
    </w:pPr>
    <w:rPr>
      <w:b w:val="0"/>
    </w:rPr>
  </w:style>
  <w:style w:type="paragraph" w:customStyle="1" w:styleId="Outline3">
    <w:name w:val="Outline3"/>
    <w:basedOn w:val="Normal"/>
    <w:rsid w:val="00FF0DEA"/>
    <w:pPr>
      <w:tabs>
        <w:tab w:val="num" w:pos="1728"/>
      </w:tabs>
      <w:spacing w:before="240"/>
      <w:ind w:left="1728" w:hanging="432"/>
      <w:jc w:val="left"/>
    </w:pPr>
    <w:rPr>
      <w:kern w:val="28"/>
    </w:rPr>
  </w:style>
  <w:style w:type="paragraph" w:customStyle="1" w:styleId="Outline4">
    <w:name w:val="Outline4"/>
    <w:basedOn w:val="Normal"/>
    <w:autoRedefine/>
    <w:rsid w:val="00FF0DEA"/>
    <w:pPr>
      <w:tabs>
        <w:tab w:val="left" w:pos="2160"/>
      </w:tabs>
      <w:ind w:firstLine="567"/>
    </w:pPr>
    <w:rPr>
      <w:kern w:val="28"/>
    </w:rPr>
  </w:style>
  <w:style w:type="paragraph" w:customStyle="1" w:styleId="Outlinei">
    <w:name w:val="Outline i)"/>
    <w:basedOn w:val="Normal"/>
    <w:rsid w:val="00FF0DEA"/>
    <w:pPr>
      <w:tabs>
        <w:tab w:val="num" w:pos="1782"/>
      </w:tabs>
      <w:spacing w:before="120"/>
      <w:ind w:left="1782" w:hanging="792"/>
      <w:jc w:val="left"/>
    </w:pPr>
  </w:style>
  <w:style w:type="paragraph" w:customStyle="1" w:styleId="Outline">
    <w:name w:val="Outline"/>
    <w:basedOn w:val="Normal"/>
    <w:rsid w:val="00FF0DEA"/>
    <w:pPr>
      <w:spacing w:before="240"/>
      <w:jc w:val="left"/>
    </w:pPr>
    <w:rPr>
      <w:kern w:val="28"/>
    </w:rPr>
  </w:style>
  <w:style w:type="paragraph" w:customStyle="1" w:styleId="BankNormal">
    <w:name w:val="BankNormal"/>
    <w:basedOn w:val="Normal"/>
    <w:rsid w:val="00FF0DEA"/>
    <w:pPr>
      <w:spacing w:after="240"/>
      <w:jc w:val="left"/>
    </w:pPr>
  </w:style>
  <w:style w:type="paragraph" w:customStyle="1" w:styleId="SectionVHeader">
    <w:name w:val="Section V. Header"/>
    <w:basedOn w:val="Normal"/>
    <w:uiPriority w:val="99"/>
    <w:rsid w:val="00FF0DEA"/>
    <w:pPr>
      <w:jc w:val="center"/>
    </w:pPr>
    <w:rPr>
      <w:b/>
      <w:sz w:val="36"/>
      <w:lang w:val="es-ES_tradnl"/>
    </w:rPr>
  </w:style>
  <w:style w:type="character" w:customStyle="1" w:styleId="Table">
    <w:name w:val="Table"/>
    <w:rsid w:val="00FF0DEA"/>
    <w:rPr>
      <w:rFonts w:ascii="Arial" w:hAnsi="Arial"/>
      <w:sz w:val="20"/>
    </w:rPr>
  </w:style>
  <w:style w:type="paragraph" w:customStyle="1" w:styleId="SectionVIIHeader2">
    <w:name w:val="Section VII Header2"/>
    <w:basedOn w:val="Heading1"/>
    <w:autoRedefine/>
    <w:rsid w:val="00FF0DEA"/>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FF0DEA"/>
    <w:pPr>
      <w:spacing w:before="60" w:after="60" w:line="240" w:lineRule="auto"/>
      <w:ind w:left="2268"/>
    </w:pPr>
    <w:rPr>
      <w:rFonts w:ascii="Times New Roman" w:eastAsia="Times New Roman" w:hAnsi="Times New Roman" w:cs="Times New Roman"/>
    </w:rPr>
  </w:style>
  <w:style w:type="character" w:customStyle="1" w:styleId="ClauseSubParaChar">
    <w:name w:val="ClauseSub_Para Char"/>
    <w:link w:val="ClauseSubPara"/>
    <w:rsid w:val="00FF0DEA"/>
    <w:rPr>
      <w:rFonts w:ascii="Times New Roman" w:eastAsia="Times New Roman" w:hAnsi="Times New Roman" w:cs="Times New Roman"/>
    </w:rPr>
  </w:style>
  <w:style w:type="paragraph" w:customStyle="1" w:styleId="ClauseSubList">
    <w:name w:val="ClauseSub_List"/>
    <w:rsid w:val="00FF0DEA"/>
    <w:pPr>
      <w:tabs>
        <w:tab w:val="num" w:pos="576"/>
      </w:tabs>
      <w:suppressAutoHyphens/>
      <w:spacing w:after="0" w:line="240" w:lineRule="auto"/>
      <w:ind w:left="576" w:hanging="576"/>
    </w:pPr>
    <w:rPr>
      <w:rFonts w:ascii="Times New Roman" w:eastAsia="Times New Roman" w:hAnsi="Times New Roman" w:cs="Times New Roman"/>
    </w:rPr>
  </w:style>
  <w:style w:type="paragraph" w:customStyle="1" w:styleId="ClauseSubListSubList">
    <w:name w:val="ClauseSub_List_SubList"/>
    <w:rsid w:val="00FF0DEA"/>
    <w:pPr>
      <w:tabs>
        <w:tab w:val="num" w:pos="1800"/>
      </w:tabs>
      <w:spacing w:after="0" w:line="240" w:lineRule="auto"/>
      <w:ind w:left="1800" w:hanging="360"/>
    </w:pPr>
    <w:rPr>
      <w:rFonts w:ascii="Times New Roman" w:eastAsia="Times New Roman" w:hAnsi="Times New Roman" w:cs="Times New Roman"/>
    </w:rPr>
  </w:style>
  <w:style w:type="paragraph" w:customStyle="1" w:styleId="ClauseSubParaIndent">
    <w:name w:val="ClauseSub_ParaIndent"/>
    <w:basedOn w:val="ClauseSubPara"/>
    <w:rsid w:val="00FF0DEA"/>
    <w:pPr>
      <w:ind w:left="2835"/>
    </w:pPr>
  </w:style>
  <w:style w:type="paragraph" w:styleId="BalloonText">
    <w:name w:val="Balloon Text"/>
    <w:basedOn w:val="Normal"/>
    <w:link w:val="BalloonTextChar"/>
    <w:rsid w:val="00FF0DEA"/>
    <w:rPr>
      <w:rFonts w:ascii="Tahoma" w:hAnsi="Tahoma"/>
      <w:sz w:val="16"/>
      <w:szCs w:val="16"/>
      <w:lang w:val="es-ES_tradnl"/>
    </w:rPr>
  </w:style>
  <w:style w:type="character" w:customStyle="1" w:styleId="BalloonTextChar">
    <w:name w:val="Balloon Text Char"/>
    <w:basedOn w:val="DefaultParagraphFont"/>
    <w:link w:val="BalloonText"/>
    <w:rsid w:val="00FF0DEA"/>
    <w:rPr>
      <w:rFonts w:ascii="Tahoma" w:eastAsia="Times New Roman" w:hAnsi="Tahoma" w:cs="Times New Roman"/>
      <w:sz w:val="16"/>
      <w:szCs w:val="16"/>
      <w:lang w:val="es-ES_tradnl"/>
    </w:rPr>
  </w:style>
  <w:style w:type="paragraph" w:customStyle="1" w:styleId="SectionXHeader3">
    <w:name w:val="Section X Header 3"/>
    <w:basedOn w:val="Heading1"/>
    <w:autoRedefine/>
    <w:rsid w:val="00FF0DEA"/>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FF0DEA"/>
    <w:rPr>
      <w:sz w:val="16"/>
    </w:rPr>
  </w:style>
  <w:style w:type="paragraph" w:customStyle="1" w:styleId="Part1">
    <w:name w:val="Part 1"/>
    <w:aliases w:val="2,3 Header 4"/>
    <w:basedOn w:val="Normal"/>
    <w:autoRedefine/>
    <w:rsid w:val="00FF0DEA"/>
    <w:pPr>
      <w:spacing w:before="240" w:after="240"/>
      <w:jc w:val="center"/>
    </w:pPr>
    <w:rPr>
      <w:b/>
      <w:sz w:val="48"/>
    </w:rPr>
  </w:style>
  <w:style w:type="paragraph" w:styleId="CommentText">
    <w:name w:val="annotation text"/>
    <w:aliases w:val="Char1"/>
    <w:basedOn w:val="Normal"/>
    <w:link w:val="CommentTextChar"/>
    <w:uiPriority w:val="99"/>
    <w:rsid w:val="00FF0DEA"/>
    <w:pPr>
      <w:jc w:val="left"/>
    </w:pPr>
    <w:rPr>
      <w:sz w:val="20"/>
    </w:rPr>
  </w:style>
  <w:style w:type="character" w:customStyle="1" w:styleId="CommentTextChar">
    <w:name w:val="Comment Text Char"/>
    <w:aliases w:val="Char1 Char"/>
    <w:basedOn w:val="DefaultParagraphFont"/>
    <w:link w:val="CommentText"/>
    <w:uiPriority w:val="99"/>
    <w:rsid w:val="00FF0DEA"/>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FF0DEA"/>
    <w:pPr>
      <w:spacing w:before="120"/>
      <w:ind w:left="1440" w:hanging="1440"/>
    </w:pPr>
    <w:rPr>
      <w:b/>
    </w:rPr>
  </w:style>
  <w:style w:type="character" w:customStyle="1" w:styleId="BodyTextIndent3Char">
    <w:name w:val="Body Text Indent 3 Char"/>
    <w:basedOn w:val="DefaultParagraphFont"/>
    <w:link w:val="BodyTextIndent3"/>
    <w:rsid w:val="00FF0DEA"/>
    <w:rPr>
      <w:rFonts w:ascii="Times New Roman" w:eastAsia="Times New Roman" w:hAnsi="Times New Roman" w:cs="Times New Roman"/>
      <w:b/>
      <w:sz w:val="24"/>
      <w:szCs w:val="20"/>
      <w:lang w:val="en-US"/>
    </w:rPr>
  </w:style>
  <w:style w:type="paragraph" w:customStyle="1" w:styleId="FIDICSectionBegin">
    <w:name w:val="FIDIC__SectionBegin"/>
    <w:basedOn w:val="Normal"/>
    <w:next w:val="FIDICSectionName"/>
    <w:rsid w:val="00FF0DE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F0DEA"/>
    <w:pPr>
      <w:spacing w:before="100" w:after="300"/>
    </w:pPr>
    <w:rPr>
      <w:sz w:val="30"/>
      <w:szCs w:val="30"/>
    </w:rPr>
  </w:style>
  <w:style w:type="paragraph" w:customStyle="1" w:styleId="FIDICClauseSubName">
    <w:name w:val="FIDIC_ClauseSubName"/>
    <w:basedOn w:val="FIDICCoverTitle"/>
    <w:rsid w:val="00FF0DEA"/>
    <w:pPr>
      <w:spacing w:before="240" w:line="240" w:lineRule="exact"/>
    </w:pPr>
    <w:rPr>
      <w:sz w:val="24"/>
      <w:szCs w:val="24"/>
    </w:rPr>
  </w:style>
  <w:style w:type="paragraph" w:customStyle="1" w:styleId="FIDICCoverTitle">
    <w:name w:val="FIDIC__CoverTitle"/>
    <w:basedOn w:val="Normal"/>
    <w:rsid w:val="00FF0DE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F0DEA"/>
    <w:rPr>
      <w:sz w:val="28"/>
      <w:szCs w:val="28"/>
    </w:rPr>
  </w:style>
  <w:style w:type="paragraph" w:customStyle="1" w:styleId="FIDICClauseSubSubPara">
    <w:name w:val="FIDIC_ClauseSubSubPara"/>
    <w:basedOn w:val="FIDICClauseSubName"/>
    <w:rsid w:val="00FF0DE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F0DE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F0DE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F0DEA"/>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F0DEA"/>
    <w:pPr>
      <w:tabs>
        <w:tab w:val="left" w:pos="573"/>
      </w:tabs>
      <w:spacing w:after="0"/>
      <w:ind w:left="576" w:hanging="576"/>
    </w:pPr>
    <w:rPr>
      <w:bCs/>
      <w:szCs w:val="24"/>
      <w:lang w:val="en-US"/>
    </w:rPr>
  </w:style>
  <w:style w:type="paragraph" w:customStyle="1" w:styleId="Sec7-Clauses">
    <w:name w:val="Sec7-Clauses"/>
    <w:basedOn w:val="Header1-Clauses"/>
    <w:rsid w:val="00FF0DEA"/>
    <w:pPr>
      <w:spacing w:after="0"/>
    </w:pPr>
    <w:rPr>
      <w:bCs/>
      <w:szCs w:val="24"/>
    </w:rPr>
  </w:style>
  <w:style w:type="paragraph" w:customStyle="1" w:styleId="sec7-header1">
    <w:name w:val="sec7-header1"/>
    <w:basedOn w:val="FIDICClauseSubName"/>
    <w:rsid w:val="00FF0DE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F0DEA"/>
    <w:rPr>
      <w:lang w:val="en-US"/>
    </w:rPr>
  </w:style>
  <w:style w:type="paragraph" w:customStyle="1" w:styleId="SectionIXHeader">
    <w:name w:val="Section IX Header"/>
    <w:basedOn w:val="SectionVHeader"/>
    <w:rsid w:val="00FF0DEA"/>
    <w:rPr>
      <w:lang w:val="en-US"/>
    </w:rPr>
  </w:style>
  <w:style w:type="paragraph" w:customStyle="1" w:styleId="Parts">
    <w:name w:val="Parts"/>
    <w:basedOn w:val="Heading1"/>
    <w:rsid w:val="00FF0DEA"/>
    <w:rPr>
      <w:sz w:val="56"/>
    </w:rPr>
  </w:style>
  <w:style w:type="paragraph" w:customStyle="1" w:styleId="StyleHeader1-ClausesLeft0Hanging03After0pt">
    <w:name w:val="Style Header 1 - Clauses + Left:  0&quot; Hanging:  0.3&quot; After:  0 pt"/>
    <w:basedOn w:val="Header1-Clauses"/>
    <w:rsid w:val="00FF0DE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F0DEA"/>
    <w:rPr>
      <w:b/>
      <w:bCs/>
    </w:rPr>
  </w:style>
  <w:style w:type="character" w:customStyle="1" w:styleId="StyleHeader2-SubClausesBoldChar">
    <w:name w:val="Style Header 2 - SubClauses + Bold Char"/>
    <w:link w:val="StyleHeader2-SubClausesBold"/>
    <w:rsid w:val="00FF0DEA"/>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FF0DEA"/>
    <w:pPr>
      <w:jc w:val="both"/>
    </w:pPr>
    <w:rPr>
      <w:b w:val="0"/>
      <w:bCs/>
    </w:rPr>
  </w:style>
  <w:style w:type="paragraph" w:customStyle="1" w:styleId="StyleStyleHeader1-ClausesAfter0ptLeft0Hanging">
    <w:name w:val="Style Style Header 1 - Clauses + After:  0 pt + Left:  0&quot; Hanging:..."/>
    <w:basedOn w:val="StyleHeader1-ClausesAfter0pt"/>
    <w:rsid w:val="00FF0DE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F0DE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F0DE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F0DEA"/>
    <w:pPr>
      <w:tabs>
        <w:tab w:val="left" w:pos="1512"/>
      </w:tabs>
      <w:spacing w:after="180"/>
      <w:ind w:left="1512" w:hanging="540"/>
    </w:pPr>
  </w:style>
  <w:style w:type="paragraph" w:customStyle="1" w:styleId="Section7heading3">
    <w:name w:val="Section 7 heading 3"/>
    <w:basedOn w:val="Heading3"/>
    <w:rsid w:val="00FF0DEA"/>
  </w:style>
  <w:style w:type="paragraph" w:customStyle="1" w:styleId="Section7heading4">
    <w:name w:val="Section 7 heading 4"/>
    <w:basedOn w:val="Heading3"/>
    <w:link w:val="Section7heading4Char"/>
    <w:rsid w:val="00FF0DEA"/>
    <w:pPr>
      <w:tabs>
        <w:tab w:val="left" w:pos="576"/>
      </w:tabs>
      <w:ind w:left="576" w:hanging="576"/>
      <w:jc w:val="left"/>
    </w:pPr>
    <w:rPr>
      <w:sz w:val="24"/>
    </w:rPr>
  </w:style>
  <w:style w:type="character" w:customStyle="1" w:styleId="Section7heading4Char">
    <w:name w:val="Section 7 heading 4 Char"/>
    <w:link w:val="Section7heading4"/>
    <w:rsid w:val="00FF0DEA"/>
    <w:rPr>
      <w:rFonts w:ascii="Times New Roman" w:eastAsia="Times New Roman" w:hAnsi="Times New Roman" w:cs="Times New Roman"/>
      <w:b/>
      <w:sz w:val="24"/>
      <w:szCs w:val="20"/>
      <w:lang w:val="en-US"/>
    </w:rPr>
  </w:style>
  <w:style w:type="paragraph" w:customStyle="1" w:styleId="Section7heading5">
    <w:name w:val="Section 7 heading 5"/>
    <w:basedOn w:val="Heading3"/>
    <w:rsid w:val="00FF0DEA"/>
    <w:pPr>
      <w:jc w:val="both"/>
    </w:pPr>
    <w:rPr>
      <w:sz w:val="24"/>
    </w:rPr>
  </w:style>
  <w:style w:type="paragraph" w:customStyle="1" w:styleId="StyleSection7heading3After10pt">
    <w:name w:val="Style Section 7 heading 3 + After:  10 pt"/>
    <w:basedOn w:val="Section7heading3"/>
    <w:rsid w:val="00FF0DEA"/>
    <w:pPr>
      <w:spacing w:after="200"/>
    </w:pPr>
    <w:rPr>
      <w:rFonts w:ascii="Times New Roman Bold" w:hAnsi="Times New Roman Bold"/>
      <w:bCs/>
      <w:szCs w:val="28"/>
    </w:rPr>
  </w:style>
  <w:style w:type="paragraph" w:customStyle="1" w:styleId="StyleTOC1Before8pt">
    <w:name w:val="Style TOC 1 + Before:  8 pt"/>
    <w:basedOn w:val="TOC1"/>
    <w:rsid w:val="00FF0DEA"/>
    <w:pPr>
      <w:tabs>
        <w:tab w:val="right" w:pos="720"/>
      </w:tabs>
      <w:spacing w:before="160"/>
    </w:pPr>
    <w:rPr>
      <w:bCs/>
    </w:rPr>
  </w:style>
  <w:style w:type="paragraph" w:customStyle="1" w:styleId="StyleClauseSubList12ptJustifiedAfter10pt">
    <w:name w:val="Style ClauseSub_List + 12 pt Justified After:  10 pt"/>
    <w:basedOn w:val="ClauseSubList"/>
    <w:rsid w:val="00FF0DEA"/>
    <w:pPr>
      <w:spacing w:after="200"/>
      <w:jc w:val="both"/>
    </w:pPr>
    <w:rPr>
      <w:sz w:val="24"/>
      <w:szCs w:val="24"/>
    </w:rPr>
  </w:style>
  <w:style w:type="character" w:styleId="FollowedHyperlink">
    <w:name w:val="FollowedHyperlink"/>
    <w:rsid w:val="00FF0DEA"/>
    <w:rPr>
      <w:color w:val="606420"/>
      <w:u w:val="single"/>
    </w:rPr>
  </w:style>
  <w:style w:type="paragraph" w:customStyle="1" w:styleId="UG-Sec3-Heading2">
    <w:name w:val="UG - Sec 3 - Heading 2"/>
    <w:basedOn w:val="UG-Heading2"/>
    <w:rsid w:val="00FF0DEA"/>
  </w:style>
  <w:style w:type="paragraph" w:customStyle="1" w:styleId="UG-Heading2">
    <w:name w:val="UG - Heading 2"/>
    <w:basedOn w:val="Heading2"/>
    <w:next w:val="Normal"/>
    <w:rsid w:val="00FF0DEA"/>
    <w:pPr>
      <w:pBdr>
        <w:bottom w:val="none" w:sz="0" w:space="0" w:color="auto"/>
      </w:pBdr>
    </w:pPr>
    <w:rPr>
      <w:sz w:val="32"/>
      <w:szCs w:val="28"/>
    </w:rPr>
  </w:style>
  <w:style w:type="paragraph" w:customStyle="1" w:styleId="titulo">
    <w:name w:val="titulo"/>
    <w:basedOn w:val="Heading5"/>
    <w:rsid w:val="00FF0DEA"/>
    <w:pPr>
      <w:keepNext w:val="0"/>
      <w:spacing w:after="240"/>
    </w:pPr>
    <w:rPr>
      <w:rFonts w:ascii="Times New Roman Bold" w:hAnsi="Times New Roman Bold"/>
      <w:b/>
      <w:u w:val="none"/>
    </w:rPr>
  </w:style>
  <w:style w:type="paragraph" w:styleId="ListNumber">
    <w:name w:val="List Number"/>
    <w:basedOn w:val="Normal"/>
    <w:rsid w:val="00FF0DEA"/>
    <w:pPr>
      <w:tabs>
        <w:tab w:val="num" w:pos="360"/>
      </w:tabs>
      <w:ind w:left="360" w:hanging="360"/>
    </w:pPr>
  </w:style>
  <w:style w:type="paragraph" w:customStyle="1" w:styleId="DefaultParagraphFont1">
    <w:name w:val="Default Paragraph Font1"/>
    <w:next w:val="Normal"/>
    <w:rsid w:val="00FF0DEA"/>
    <w:pPr>
      <w:tabs>
        <w:tab w:val="num" w:pos="567"/>
      </w:tabs>
      <w:spacing w:after="0" w:line="240" w:lineRule="auto"/>
    </w:pPr>
    <w:rPr>
      <w:rFonts w:ascii="‚l‚r –¾’©" w:eastAsia="Times New Roman" w:hAnsi="‚l‚r –¾’©" w:cs="‚l‚r –¾’©"/>
      <w:noProof/>
      <w:sz w:val="21"/>
      <w:szCs w:val="20"/>
      <w:lang w:eastAsia="en-GB"/>
    </w:rPr>
  </w:style>
  <w:style w:type="paragraph" w:customStyle="1" w:styleId="Title1">
    <w:name w:val="Title1"/>
    <w:basedOn w:val="Normal"/>
    <w:rsid w:val="00FF0DE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FF0DEA"/>
    <w:pPr>
      <w:jc w:val="both"/>
    </w:pPr>
    <w:rPr>
      <w:b/>
      <w:bCs/>
    </w:rPr>
  </w:style>
  <w:style w:type="character" w:customStyle="1" w:styleId="CommentSubjectChar">
    <w:name w:val="Comment Subject Char"/>
    <w:basedOn w:val="CommentTextChar"/>
    <w:link w:val="CommentSubject"/>
    <w:uiPriority w:val="99"/>
    <w:rsid w:val="00FF0DEA"/>
    <w:rPr>
      <w:rFonts w:ascii="Times New Roman" w:eastAsia="Times New Roman" w:hAnsi="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FF0DEA"/>
    <w:pPr>
      <w:ind w:left="706" w:hanging="706"/>
      <w:jc w:val="left"/>
    </w:pPr>
    <w:rPr>
      <w:bCs/>
    </w:rPr>
  </w:style>
  <w:style w:type="paragraph" w:customStyle="1" w:styleId="BlockQuotation">
    <w:name w:val="Block Quotation"/>
    <w:basedOn w:val="Normal"/>
    <w:rsid w:val="00FF0DEA"/>
    <w:pPr>
      <w:ind w:left="855" w:right="-72" w:hanging="315"/>
    </w:pPr>
    <w:rPr>
      <w:lang w:val="en-GB" w:eastAsia="fr-FR"/>
    </w:rPr>
  </w:style>
  <w:style w:type="paragraph" w:customStyle="1" w:styleId="Header3-Paragraph">
    <w:name w:val="Header 3 - Paragraph"/>
    <w:basedOn w:val="Normal"/>
    <w:rsid w:val="00FF0DEA"/>
    <w:pPr>
      <w:tabs>
        <w:tab w:val="num" w:pos="864"/>
        <w:tab w:val="num" w:pos="1152"/>
      </w:tabs>
      <w:spacing w:after="200"/>
      <w:ind w:left="1238" w:hanging="619"/>
    </w:pPr>
    <w:rPr>
      <w:lang w:eastAsia="fr-FR"/>
    </w:rPr>
  </w:style>
  <w:style w:type="paragraph" w:customStyle="1" w:styleId="outlinebullet">
    <w:name w:val="outlinebullet"/>
    <w:basedOn w:val="Normal"/>
    <w:rsid w:val="00FF0DE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F0DEA"/>
    <w:pPr>
      <w:keepNext/>
      <w:tabs>
        <w:tab w:val="num" w:pos="360"/>
        <w:tab w:val="num" w:pos="420"/>
      </w:tabs>
      <w:ind w:left="360" w:hanging="360"/>
    </w:pPr>
    <w:rPr>
      <w:lang w:eastAsia="fr-FR"/>
    </w:rPr>
  </w:style>
  <w:style w:type="paragraph" w:customStyle="1" w:styleId="Outline2">
    <w:name w:val="Outline2"/>
    <w:basedOn w:val="Normal"/>
    <w:rsid w:val="00FF0DEA"/>
    <w:pPr>
      <w:tabs>
        <w:tab w:val="num" w:pos="360"/>
        <w:tab w:val="num" w:pos="420"/>
        <w:tab w:val="num" w:pos="864"/>
      </w:tabs>
      <w:spacing w:before="240"/>
      <w:ind w:left="864" w:hanging="504"/>
      <w:jc w:val="left"/>
    </w:pPr>
    <w:rPr>
      <w:kern w:val="28"/>
      <w:lang w:eastAsia="fr-FR"/>
    </w:rPr>
  </w:style>
  <w:style w:type="paragraph" w:customStyle="1" w:styleId="a11">
    <w:name w:val="a1 1"/>
    <w:rsid w:val="00FF0DEA"/>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FF0DE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FF0DEA"/>
    <w:rPr>
      <w:sz w:val="24"/>
      <w:lang w:val="en-US" w:eastAsia="fr-FR" w:bidi="ar-SA"/>
    </w:rPr>
  </w:style>
  <w:style w:type="paragraph" w:customStyle="1" w:styleId="UGHeader1">
    <w:name w:val="UG Header 1"/>
    <w:basedOn w:val="Heading1"/>
    <w:next w:val="Normal"/>
    <w:rsid w:val="00FF0DEA"/>
    <w:pPr>
      <w:spacing w:before="240"/>
    </w:pPr>
    <w:rPr>
      <w:smallCaps w:val="0"/>
    </w:rPr>
  </w:style>
  <w:style w:type="paragraph" w:customStyle="1" w:styleId="UG-Sec3-Heading3">
    <w:name w:val="UG - Sec 3 - Heading 3"/>
    <w:basedOn w:val="Normal"/>
    <w:rsid w:val="00FF0DE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F0DEA"/>
  </w:style>
  <w:style w:type="paragraph" w:customStyle="1" w:styleId="UG-Sec3b-Heading3">
    <w:name w:val="UG - Sec 3b - Heading 3"/>
    <w:basedOn w:val="UG-Sec3-Heading3"/>
    <w:rsid w:val="00FF0DEA"/>
  </w:style>
  <w:style w:type="paragraph" w:customStyle="1" w:styleId="UG-Sec3b-Heading4">
    <w:name w:val="UG - Sec 3b - Heading 4"/>
    <w:basedOn w:val="Normal"/>
    <w:rsid w:val="00FF0DE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F0DEA"/>
    <w:pPr>
      <w:spacing w:before="120" w:after="240"/>
      <w:jc w:val="center"/>
    </w:pPr>
    <w:rPr>
      <w:b/>
      <w:sz w:val="36"/>
    </w:rPr>
  </w:style>
  <w:style w:type="paragraph" w:customStyle="1" w:styleId="SectionVHeading2">
    <w:name w:val="Section V. Heading 2"/>
    <w:basedOn w:val="SectionVHeader"/>
    <w:rsid w:val="00FF0DEA"/>
    <w:pPr>
      <w:spacing w:before="120" w:after="200"/>
    </w:pPr>
    <w:rPr>
      <w:sz w:val="28"/>
    </w:rPr>
  </w:style>
  <w:style w:type="paragraph" w:customStyle="1" w:styleId="UG-Sec4-heading3">
    <w:name w:val="UG-Sec 4 - heading 3"/>
    <w:basedOn w:val="Normal"/>
    <w:rsid w:val="00FF0DEA"/>
    <w:pPr>
      <w:spacing w:before="120" w:after="200"/>
      <w:jc w:val="center"/>
    </w:pPr>
    <w:rPr>
      <w:b/>
      <w:sz w:val="28"/>
      <w:szCs w:val="28"/>
    </w:rPr>
  </w:style>
  <w:style w:type="paragraph" w:customStyle="1" w:styleId="Section1Header2">
    <w:name w:val="Section 1 Header 2"/>
    <w:basedOn w:val="StyleHeader1-ClausesLeft0Hanging03After0pt"/>
    <w:rsid w:val="00FF0DEA"/>
    <w:rPr>
      <w:lang w:val="en-US"/>
    </w:rPr>
  </w:style>
  <w:style w:type="paragraph" w:customStyle="1" w:styleId="Section1Header1">
    <w:name w:val="Section 1 Header 1"/>
    <w:basedOn w:val="BodyText2"/>
    <w:rsid w:val="00FF0DEA"/>
    <w:pPr>
      <w:spacing w:before="120" w:after="200"/>
      <w:jc w:val="center"/>
    </w:pPr>
    <w:rPr>
      <w:b/>
      <w:bCs/>
      <w:i w:val="0"/>
      <w:iCs/>
      <w:sz w:val="28"/>
    </w:rPr>
  </w:style>
  <w:style w:type="paragraph" w:customStyle="1" w:styleId="Section4heading">
    <w:name w:val="Section 4 heading"/>
    <w:basedOn w:val="Normal"/>
    <w:next w:val="Normal"/>
    <w:rsid w:val="00FF0DE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F0DEA"/>
    <w:pPr>
      <w:widowControl w:val="0"/>
      <w:autoSpaceDE w:val="0"/>
      <w:autoSpaceDN w:val="0"/>
      <w:spacing w:line="384" w:lineRule="atLeast"/>
      <w:jc w:val="left"/>
    </w:pPr>
    <w:rPr>
      <w:szCs w:val="24"/>
    </w:rPr>
  </w:style>
  <w:style w:type="paragraph" w:customStyle="1" w:styleId="Sec3header">
    <w:name w:val="Sec3 header"/>
    <w:basedOn w:val="Style11"/>
    <w:rsid w:val="00FF0DE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F0DEA"/>
    <w:pPr>
      <w:widowControl w:val="0"/>
      <w:autoSpaceDE w:val="0"/>
      <w:autoSpaceDN w:val="0"/>
      <w:adjustRightInd w:val="0"/>
      <w:jc w:val="left"/>
    </w:pPr>
    <w:rPr>
      <w:szCs w:val="24"/>
    </w:rPr>
  </w:style>
  <w:style w:type="paragraph" w:customStyle="1" w:styleId="Style17">
    <w:name w:val="Style 17"/>
    <w:basedOn w:val="Normal"/>
    <w:rsid w:val="00FF0DEA"/>
    <w:pPr>
      <w:widowControl w:val="0"/>
      <w:autoSpaceDE w:val="0"/>
      <w:autoSpaceDN w:val="0"/>
      <w:spacing w:line="264" w:lineRule="exact"/>
      <w:ind w:left="576" w:hanging="360"/>
      <w:jc w:val="left"/>
    </w:pPr>
    <w:rPr>
      <w:szCs w:val="24"/>
    </w:rPr>
  </w:style>
  <w:style w:type="paragraph" w:customStyle="1" w:styleId="Style20">
    <w:name w:val="Style 20"/>
    <w:basedOn w:val="Normal"/>
    <w:rsid w:val="00FF0DEA"/>
    <w:pPr>
      <w:widowControl w:val="0"/>
      <w:autoSpaceDE w:val="0"/>
      <w:autoSpaceDN w:val="0"/>
      <w:spacing w:before="144" w:after="360" w:line="264" w:lineRule="exact"/>
      <w:jc w:val="left"/>
    </w:pPr>
    <w:rPr>
      <w:szCs w:val="24"/>
    </w:rPr>
  </w:style>
  <w:style w:type="paragraph" w:customStyle="1" w:styleId="Header1">
    <w:name w:val="Header1"/>
    <w:basedOn w:val="Normal"/>
    <w:rsid w:val="00FF0DEA"/>
    <w:pPr>
      <w:widowControl w:val="0"/>
      <w:autoSpaceDE w:val="0"/>
      <w:autoSpaceDN w:val="0"/>
      <w:spacing w:before="240" w:after="480"/>
      <w:jc w:val="center"/>
    </w:pPr>
    <w:rPr>
      <w:b/>
      <w:bCs/>
      <w:spacing w:val="4"/>
      <w:sz w:val="44"/>
      <w:szCs w:val="46"/>
    </w:rPr>
  </w:style>
  <w:style w:type="paragraph" w:customStyle="1" w:styleId="Default">
    <w:name w:val="Default"/>
    <w:rsid w:val="00FF0DE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Head1">
    <w:name w:val="Head1"/>
    <w:basedOn w:val="Normal"/>
    <w:rsid w:val="00FF0DEA"/>
    <w:pPr>
      <w:suppressAutoHyphens/>
      <w:spacing w:after="100"/>
      <w:jc w:val="center"/>
    </w:pPr>
    <w:rPr>
      <w:rFonts w:ascii="Times New Roman Bold" w:hAnsi="Times New Roman Bold"/>
      <w:b/>
    </w:rPr>
  </w:style>
  <w:style w:type="paragraph" w:customStyle="1" w:styleId="Style12">
    <w:name w:val="Style 12"/>
    <w:basedOn w:val="Normal"/>
    <w:rsid w:val="00FF0DEA"/>
    <w:pPr>
      <w:widowControl w:val="0"/>
      <w:autoSpaceDE w:val="0"/>
      <w:autoSpaceDN w:val="0"/>
      <w:spacing w:line="264" w:lineRule="exact"/>
      <w:ind w:hanging="576"/>
    </w:pPr>
    <w:rPr>
      <w:szCs w:val="24"/>
    </w:rPr>
  </w:style>
  <w:style w:type="paragraph" w:customStyle="1" w:styleId="TextBox">
    <w:name w:val="Text Box"/>
    <w:rsid w:val="00FF0DEA"/>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Sub-ClauseText">
    <w:name w:val="Sub-Clause Text"/>
    <w:basedOn w:val="Normal"/>
    <w:rsid w:val="00FF0DEA"/>
    <w:pPr>
      <w:spacing w:before="120" w:after="120"/>
    </w:pPr>
    <w:rPr>
      <w:spacing w:val="-4"/>
    </w:rPr>
  </w:style>
  <w:style w:type="paragraph" w:customStyle="1" w:styleId="Heading1-Clausename">
    <w:name w:val="Heading 1- Clause name"/>
    <w:basedOn w:val="Normal"/>
    <w:rsid w:val="00FF0DEA"/>
    <w:pPr>
      <w:tabs>
        <w:tab w:val="num" w:pos="360"/>
      </w:tabs>
      <w:spacing w:before="120" w:after="120"/>
      <w:ind w:left="360" w:hanging="360"/>
      <w:jc w:val="left"/>
    </w:pPr>
    <w:rPr>
      <w:b/>
    </w:rPr>
  </w:style>
  <w:style w:type="paragraph" w:customStyle="1" w:styleId="sec7-clauses0">
    <w:name w:val="sec7-clauses"/>
    <w:basedOn w:val="Heading1-Clausename"/>
    <w:rsid w:val="00FF0DEA"/>
  </w:style>
  <w:style w:type="paragraph" w:customStyle="1" w:styleId="Sec1-Clauses">
    <w:name w:val="Sec1-Clauses"/>
    <w:basedOn w:val="Heading1-Clausename"/>
    <w:rsid w:val="00FF0DEA"/>
  </w:style>
  <w:style w:type="paragraph" w:customStyle="1" w:styleId="SectionVIHeader0">
    <w:name w:val="Section VI. Header"/>
    <w:basedOn w:val="SectionVHeader"/>
    <w:rsid w:val="00FF0DEA"/>
    <w:pPr>
      <w:spacing w:before="120" w:after="240"/>
    </w:pPr>
    <w:rPr>
      <w:lang w:val="en-US"/>
    </w:rPr>
  </w:style>
  <w:style w:type="paragraph" w:styleId="DocumentMap">
    <w:name w:val="Document Map"/>
    <w:basedOn w:val="Normal"/>
    <w:link w:val="DocumentMapChar"/>
    <w:rsid w:val="00FF0DEA"/>
    <w:pPr>
      <w:shd w:val="clear" w:color="auto" w:fill="000080"/>
      <w:jc w:val="left"/>
    </w:pPr>
    <w:rPr>
      <w:rFonts w:ascii="Tahoma" w:hAnsi="Tahoma"/>
    </w:rPr>
  </w:style>
  <w:style w:type="character" w:customStyle="1" w:styleId="DocumentMapChar">
    <w:name w:val="Document Map Char"/>
    <w:basedOn w:val="DefaultParagraphFont"/>
    <w:link w:val="DocumentMap"/>
    <w:rsid w:val="00FF0DEA"/>
    <w:rPr>
      <w:rFonts w:ascii="Tahoma" w:eastAsia="Times New Roman" w:hAnsi="Tahoma" w:cs="Times New Roman"/>
      <w:sz w:val="24"/>
      <w:szCs w:val="20"/>
      <w:shd w:val="clear" w:color="auto" w:fill="000080"/>
      <w:lang w:val="en-US"/>
    </w:rPr>
  </w:style>
  <w:style w:type="paragraph" w:customStyle="1" w:styleId="Head12">
    <w:name w:val="Head 1.2"/>
    <w:basedOn w:val="Normal"/>
    <w:rsid w:val="00FF0DEA"/>
    <w:pPr>
      <w:tabs>
        <w:tab w:val="num" w:pos="360"/>
      </w:tabs>
      <w:ind w:left="360" w:hanging="360"/>
    </w:pPr>
    <w:rPr>
      <w:rFonts w:ascii="Arial" w:hAnsi="Arial"/>
      <w:sz w:val="20"/>
    </w:rPr>
  </w:style>
  <w:style w:type="paragraph" w:customStyle="1" w:styleId="ChapterNumber">
    <w:name w:val="ChapterNumber"/>
    <w:rsid w:val="00FF0DEA"/>
    <w:pPr>
      <w:tabs>
        <w:tab w:val="left" w:pos="-720"/>
      </w:tabs>
      <w:suppressAutoHyphens/>
      <w:spacing w:after="0" w:line="240" w:lineRule="auto"/>
    </w:pPr>
    <w:rPr>
      <w:rFonts w:ascii="CG Times" w:eastAsia="Times New Roman" w:hAnsi="CG Times" w:cs="Times New Roman"/>
      <w:szCs w:val="20"/>
      <w:lang w:val="en-US"/>
    </w:rPr>
  </w:style>
  <w:style w:type="paragraph" w:customStyle="1" w:styleId="Heading1a">
    <w:name w:val="Heading 1a"/>
    <w:rsid w:val="00FF0DE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SectionIIIHeading1">
    <w:name w:val="Section III Heading 1"/>
    <w:qFormat/>
    <w:rsid w:val="00FF0DEA"/>
    <w:pPr>
      <w:spacing w:before="120" w:after="240" w:line="240" w:lineRule="auto"/>
    </w:pPr>
    <w:rPr>
      <w:rFonts w:ascii="Times New Roman" w:eastAsia="Times New Roman" w:hAnsi="Times New Roman" w:cs="Times New Roman"/>
      <w:b/>
      <w:sz w:val="24"/>
      <w:szCs w:val="20"/>
      <w:lang w:val="en-US"/>
    </w:rPr>
  </w:style>
  <w:style w:type="character" w:customStyle="1" w:styleId="Heading1Char1">
    <w:name w:val="Heading 1 Char1"/>
    <w:aliases w:val="Document Header1 Char1,ClauseGroup_Title Char1"/>
    <w:rsid w:val="00FF0DEA"/>
    <w:rPr>
      <w:rFonts w:ascii="Cambria" w:eastAsia="Times New Roman" w:hAnsi="Cambria" w:cs="Times New Roman"/>
      <w:b/>
      <w:bCs/>
      <w:color w:val="365F91"/>
      <w:sz w:val="28"/>
      <w:szCs w:val="28"/>
    </w:rPr>
  </w:style>
  <w:style w:type="character" w:customStyle="1" w:styleId="st">
    <w:name w:val="st"/>
    <w:basedOn w:val="DefaultParagraphFont"/>
    <w:rsid w:val="00FF0DEA"/>
  </w:style>
  <w:style w:type="paragraph" w:customStyle="1" w:styleId="plane">
    <w:name w:val="plane"/>
    <w:basedOn w:val="Normal"/>
    <w:rsid w:val="00FF0DEA"/>
    <w:pPr>
      <w:suppressAutoHyphens/>
    </w:pPr>
    <w:rPr>
      <w:rFonts w:ascii="Tms Rmn" w:hAnsi="Tms Rmn"/>
    </w:rPr>
  </w:style>
  <w:style w:type="paragraph" w:customStyle="1" w:styleId="S1-Header2">
    <w:name w:val="S1-Header2"/>
    <w:basedOn w:val="Normal"/>
    <w:rsid w:val="00FF0DEA"/>
    <w:pPr>
      <w:tabs>
        <w:tab w:val="num" w:pos="360"/>
      </w:tabs>
      <w:spacing w:after="200"/>
      <w:jc w:val="left"/>
    </w:pPr>
    <w:rPr>
      <w:b/>
      <w:szCs w:val="24"/>
    </w:rPr>
  </w:style>
  <w:style w:type="paragraph" w:customStyle="1" w:styleId="S4-Header2">
    <w:name w:val="S4-Header 2"/>
    <w:basedOn w:val="Normal"/>
    <w:rsid w:val="00FF0DEA"/>
    <w:pPr>
      <w:spacing w:before="120" w:after="240"/>
      <w:jc w:val="center"/>
    </w:pPr>
    <w:rPr>
      <w:b/>
      <w:sz w:val="32"/>
      <w:szCs w:val="24"/>
    </w:rPr>
  </w:style>
  <w:style w:type="paragraph" w:styleId="NormalIndent">
    <w:name w:val="Normal Indent"/>
    <w:basedOn w:val="Normal"/>
    <w:unhideWhenUsed/>
    <w:rsid w:val="00FF0DEA"/>
    <w:pPr>
      <w:ind w:left="720"/>
      <w:jc w:val="left"/>
    </w:pPr>
    <w:rPr>
      <w:szCs w:val="24"/>
    </w:rPr>
  </w:style>
  <w:style w:type="paragraph" w:styleId="ListBullet">
    <w:name w:val="List Bullet"/>
    <w:basedOn w:val="Normal"/>
    <w:autoRedefine/>
    <w:unhideWhenUsed/>
    <w:rsid w:val="00FF0DEA"/>
    <w:pPr>
      <w:tabs>
        <w:tab w:val="num" w:pos="360"/>
      </w:tabs>
      <w:ind w:left="360" w:hanging="360"/>
      <w:jc w:val="left"/>
    </w:pPr>
    <w:rPr>
      <w:sz w:val="20"/>
    </w:rPr>
  </w:style>
  <w:style w:type="paragraph" w:styleId="List2">
    <w:name w:val="List 2"/>
    <w:basedOn w:val="Normal"/>
    <w:unhideWhenUsed/>
    <w:rsid w:val="00FF0DEA"/>
    <w:pPr>
      <w:ind w:left="720" w:hanging="360"/>
      <w:jc w:val="left"/>
    </w:pPr>
    <w:rPr>
      <w:szCs w:val="24"/>
    </w:rPr>
  </w:style>
  <w:style w:type="paragraph" w:styleId="List3">
    <w:name w:val="List 3"/>
    <w:basedOn w:val="Normal"/>
    <w:unhideWhenUsed/>
    <w:rsid w:val="00FF0DEA"/>
    <w:pPr>
      <w:ind w:left="1080" w:hanging="360"/>
      <w:jc w:val="left"/>
    </w:pPr>
    <w:rPr>
      <w:szCs w:val="24"/>
    </w:rPr>
  </w:style>
  <w:style w:type="paragraph" w:styleId="ListBullet2">
    <w:name w:val="List Bullet 2"/>
    <w:basedOn w:val="Normal"/>
    <w:autoRedefine/>
    <w:unhideWhenUsed/>
    <w:rsid w:val="00FF0DEA"/>
    <w:pPr>
      <w:tabs>
        <w:tab w:val="num" w:pos="720"/>
      </w:tabs>
      <w:ind w:left="720" w:hanging="360"/>
      <w:jc w:val="left"/>
    </w:pPr>
    <w:rPr>
      <w:sz w:val="20"/>
    </w:rPr>
  </w:style>
  <w:style w:type="paragraph" w:styleId="ListBullet3">
    <w:name w:val="List Bullet 3"/>
    <w:basedOn w:val="Normal"/>
    <w:autoRedefine/>
    <w:unhideWhenUsed/>
    <w:rsid w:val="00FF0DEA"/>
    <w:pPr>
      <w:tabs>
        <w:tab w:val="num" w:pos="1080"/>
      </w:tabs>
      <w:ind w:left="1080" w:hanging="360"/>
      <w:jc w:val="left"/>
    </w:pPr>
    <w:rPr>
      <w:sz w:val="20"/>
    </w:rPr>
  </w:style>
  <w:style w:type="paragraph" w:styleId="ListBullet4">
    <w:name w:val="List Bullet 4"/>
    <w:basedOn w:val="Normal"/>
    <w:autoRedefine/>
    <w:unhideWhenUsed/>
    <w:rsid w:val="00FF0DEA"/>
    <w:pPr>
      <w:tabs>
        <w:tab w:val="num" w:pos="1440"/>
      </w:tabs>
      <w:ind w:left="1440" w:hanging="360"/>
      <w:jc w:val="left"/>
    </w:pPr>
    <w:rPr>
      <w:sz w:val="20"/>
    </w:rPr>
  </w:style>
  <w:style w:type="paragraph" w:styleId="ListBullet5">
    <w:name w:val="List Bullet 5"/>
    <w:basedOn w:val="Normal"/>
    <w:autoRedefine/>
    <w:unhideWhenUsed/>
    <w:rsid w:val="00FF0DEA"/>
    <w:pPr>
      <w:tabs>
        <w:tab w:val="num" w:pos="1800"/>
      </w:tabs>
      <w:ind w:left="1800" w:hanging="360"/>
      <w:jc w:val="left"/>
    </w:pPr>
    <w:rPr>
      <w:sz w:val="20"/>
    </w:rPr>
  </w:style>
  <w:style w:type="paragraph" w:styleId="ListNumber2">
    <w:name w:val="List Number 2"/>
    <w:basedOn w:val="Normal"/>
    <w:unhideWhenUsed/>
    <w:rsid w:val="00FF0DEA"/>
    <w:pPr>
      <w:tabs>
        <w:tab w:val="num" w:pos="720"/>
      </w:tabs>
      <w:ind w:left="720" w:hanging="360"/>
      <w:jc w:val="left"/>
    </w:pPr>
    <w:rPr>
      <w:sz w:val="20"/>
    </w:rPr>
  </w:style>
  <w:style w:type="paragraph" w:styleId="ListNumber3">
    <w:name w:val="List Number 3"/>
    <w:basedOn w:val="Normal"/>
    <w:unhideWhenUsed/>
    <w:rsid w:val="00FF0DEA"/>
    <w:pPr>
      <w:tabs>
        <w:tab w:val="num" w:pos="1080"/>
      </w:tabs>
      <w:ind w:left="1080" w:hanging="360"/>
      <w:jc w:val="left"/>
    </w:pPr>
    <w:rPr>
      <w:sz w:val="20"/>
    </w:rPr>
  </w:style>
  <w:style w:type="paragraph" w:styleId="ListNumber4">
    <w:name w:val="List Number 4"/>
    <w:basedOn w:val="Normal"/>
    <w:unhideWhenUsed/>
    <w:rsid w:val="00FF0DEA"/>
    <w:pPr>
      <w:tabs>
        <w:tab w:val="num" w:pos="1440"/>
      </w:tabs>
      <w:ind w:left="1440" w:hanging="360"/>
      <w:jc w:val="left"/>
    </w:pPr>
    <w:rPr>
      <w:sz w:val="20"/>
    </w:rPr>
  </w:style>
  <w:style w:type="paragraph" w:styleId="ListNumber5">
    <w:name w:val="List Number 5"/>
    <w:basedOn w:val="Normal"/>
    <w:unhideWhenUsed/>
    <w:rsid w:val="00FF0DEA"/>
    <w:pPr>
      <w:tabs>
        <w:tab w:val="num" w:pos="1800"/>
      </w:tabs>
      <w:ind w:left="1800" w:hanging="360"/>
      <w:jc w:val="left"/>
    </w:pPr>
    <w:rPr>
      <w:sz w:val="20"/>
    </w:rPr>
  </w:style>
  <w:style w:type="paragraph" w:styleId="ListContinue2">
    <w:name w:val="List Continue 2"/>
    <w:basedOn w:val="Normal"/>
    <w:unhideWhenUsed/>
    <w:rsid w:val="00FF0DEA"/>
    <w:pPr>
      <w:spacing w:after="120"/>
      <w:ind w:left="720"/>
      <w:jc w:val="left"/>
    </w:pPr>
    <w:rPr>
      <w:szCs w:val="24"/>
    </w:rPr>
  </w:style>
  <w:style w:type="paragraph" w:styleId="ListContinue3">
    <w:name w:val="List Continue 3"/>
    <w:basedOn w:val="Normal"/>
    <w:unhideWhenUsed/>
    <w:rsid w:val="00FF0DEA"/>
    <w:pPr>
      <w:spacing w:after="120"/>
      <w:ind w:left="1080"/>
      <w:jc w:val="left"/>
    </w:pPr>
    <w:rPr>
      <w:szCs w:val="24"/>
    </w:rPr>
  </w:style>
  <w:style w:type="paragraph" w:styleId="MessageHeader">
    <w:name w:val="Message Header"/>
    <w:basedOn w:val="Normal"/>
    <w:link w:val="MessageHeaderChar"/>
    <w:unhideWhenUsed/>
    <w:rsid w:val="00FF0DE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FF0DEA"/>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FF0DEA"/>
    <w:pPr>
      <w:suppressAutoHyphens/>
      <w:overflowPunct w:val="0"/>
      <w:autoSpaceDE w:val="0"/>
      <w:autoSpaceDN w:val="0"/>
      <w:adjustRightInd w:val="0"/>
    </w:pPr>
  </w:style>
  <w:style w:type="character" w:customStyle="1" w:styleId="NoteHeadingChar">
    <w:name w:val="Note Heading Char"/>
    <w:basedOn w:val="DefaultParagraphFont"/>
    <w:link w:val="NoteHeading"/>
    <w:rsid w:val="00FF0DEA"/>
    <w:rPr>
      <w:rFonts w:ascii="Times New Roman" w:eastAsia="Times New Roman" w:hAnsi="Times New Roman" w:cs="Times New Roman"/>
      <w:sz w:val="24"/>
      <w:szCs w:val="20"/>
      <w:lang w:val="en-US"/>
    </w:rPr>
  </w:style>
  <w:style w:type="paragraph" w:customStyle="1" w:styleId="SectionTitle">
    <w:name w:val="Section Title"/>
    <w:next w:val="Normal"/>
    <w:rsid w:val="00FF0DEA"/>
    <w:pPr>
      <w:spacing w:after="200" w:line="240" w:lineRule="auto"/>
      <w:jc w:val="center"/>
    </w:pPr>
    <w:rPr>
      <w:rFonts w:ascii="Times New Roman" w:eastAsia="Times New Roman" w:hAnsi="Times New Roman" w:cs="Times New Roman"/>
      <w:b/>
      <w:sz w:val="44"/>
      <w:szCs w:val="20"/>
    </w:rPr>
  </w:style>
  <w:style w:type="paragraph" w:customStyle="1" w:styleId="Level3Body">
    <w:name w:val="Level 3 (Body)"/>
    <w:rsid w:val="00FF0DEA"/>
    <w:pPr>
      <w:tabs>
        <w:tab w:val="left" w:pos="1502"/>
      </w:tabs>
      <w:spacing w:after="0" w:line="270" w:lineRule="atLeast"/>
      <w:ind w:left="1502" w:hanging="425"/>
      <w:jc w:val="both"/>
    </w:pPr>
    <w:rPr>
      <w:rFonts w:ascii="Optima" w:eastAsia="Times New Roman" w:hAnsi="Optima" w:cs="Times New Roman"/>
      <w:szCs w:val="20"/>
      <w:lang w:val="en-US"/>
    </w:rPr>
  </w:style>
  <w:style w:type="paragraph" w:customStyle="1" w:styleId="Enclosure">
    <w:name w:val="Enclosure"/>
    <w:basedOn w:val="Normal"/>
    <w:rsid w:val="00FF0DEA"/>
    <w:pPr>
      <w:jc w:val="left"/>
    </w:pPr>
    <w:rPr>
      <w:szCs w:val="24"/>
    </w:rPr>
  </w:style>
  <w:style w:type="paragraph" w:customStyle="1" w:styleId="ShortReturnAddress">
    <w:name w:val="Short Return Address"/>
    <w:basedOn w:val="Normal"/>
    <w:rsid w:val="00FF0DEA"/>
    <w:pPr>
      <w:jc w:val="left"/>
    </w:pPr>
    <w:rPr>
      <w:szCs w:val="24"/>
    </w:rPr>
  </w:style>
  <w:style w:type="paragraph" w:customStyle="1" w:styleId="BHead">
    <w:name w:val="B Head"/>
    <w:rsid w:val="00FF0DE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CHead">
    <w:name w:val="C Head"/>
    <w:rsid w:val="00FF0DE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ecNoHe">
    <w:name w:val="Sec No. &amp; He"/>
    <w:rsid w:val="00FF0DE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RightPar10">
    <w:name w:val="Right Par[1]"/>
    <w:rsid w:val="00FF0DE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FF0DE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FF0DE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FF0DE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FF0DE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FF0DE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FF0DE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FF0DE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FF0DEA"/>
    <w:pPr>
      <w:spacing w:before="240" w:after="240"/>
      <w:ind w:left="1418"/>
      <w:jc w:val="left"/>
    </w:pPr>
    <w:rPr>
      <w:szCs w:val="24"/>
    </w:rPr>
  </w:style>
  <w:style w:type="paragraph" w:customStyle="1" w:styleId="e4">
    <w:name w:val="e4"/>
    <w:aliases w:val="exh line end"/>
    <w:basedOn w:val="Normal"/>
    <w:next w:val="Normal"/>
    <w:rsid w:val="00FF0DE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F0DEA"/>
    <w:pPr>
      <w:spacing w:before="120" w:after="200"/>
    </w:pPr>
    <w:rPr>
      <w:b/>
    </w:rPr>
  </w:style>
  <w:style w:type="paragraph" w:customStyle="1" w:styleId="S1-Header1">
    <w:name w:val="S1-Header1"/>
    <w:basedOn w:val="Normal"/>
    <w:rsid w:val="00FF0DE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F0DE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F0DE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F0DEA"/>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F0DEA"/>
    <w:pPr>
      <w:spacing w:before="120" w:after="240"/>
      <w:jc w:val="center"/>
    </w:pPr>
    <w:rPr>
      <w:b/>
      <w:bCs/>
      <w:sz w:val="36"/>
    </w:rPr>
  </w:style>
  <w:style w:type="paragraph" w:customStyle="1" w:styleId="S3-Header1">
    <w:name w:val="S3-Header 1"/>
    <w:basedOn w:val="Normal"/>
    <w:rsid w:val="00FF0DEA"/>
    <w:pPr>
      <w:spacing w:before="120" w:after="200"/>
      <w:ind w:left="1080" w:hanging="720"/>
    </w:pPr>
    <w:rPr>
      <w:b/>
      <w:bCs/>
      <w:noProof/>
      <w:sz w:val="28"/>
    </w:rPr>
  </w:style>
  <w:style w:type="paragraph" w:customStyle="1" w:styleId="S3-Heading2">
    <w:name w:val="S3-Heading 2"/>
    <w:basedOn w:val="Normal"/>
    <w:rsid w:val="00FF0DEA"/>
    <w:pPr>
      <w:spacing w:after="200"/>
      <w:ind w:left="1080" w:right="288" w:hanging="720"/>
    </w:pPr>
    <w:rPr>
      <w:b/>
      <w:bCs/>
      <w:szCs w:val="24"/>
    </w:rPr>
  </w:style>
  <w:style w:type="paragraph" w:customStyle="1" w:styleId="S4Header">
    <w:name w:val="S4 Header"/>
    <w:basedOn w:val="Normal"/>
    <w:next w:val="Normal"/>
    <w:rsid w:val="00FF0DEA"/>
    <w:pPr>
      <w:spacing w:before="120" w:after="240"/>
      <w:jc w:val="center"/>
    </w:pPr>
    <w:rPr>
      <w:b/>
      <w:sz w:val="32"/>
    </w:rPr>
  </w:style>
  <w:style w:type="paragraph" w:customStyle="1" w:styleId="S4-Header10">
    <w:name w:val="S4-Header 1"/>
    <w:basedOn w:val="Normal"/>
    <w:next w:val="Normal"/>
    <w:rsid w:val="00FF0DE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F0DEA"/>
    <w:pPr>
      <w:spacing w:before="120" w:after="240"/>
      <w:ind w:left="360" w:right="288"/>
    </w:pPr>
    <w:rPr>
      <w:bCs/>
      <w:sz w:val="32"/>
    </w:rPr>
  </w:style>
  <w:style w:type="paragraph" w:customStyle="1" w:styleId="S6-Header1">
    <w:name w:val="S6-Header 1"/>
    <w:basedOn w:val="Normal"/>
    <w:next w:val="Normal"/>
    <w:rsid w:val="00FF0DEA"/>
    <w:pPr>
      <w:spacing w:before="120" w:after="240"/>
      <w:jc w:val="center"/>
    </w:pPr>
    <w:rPr>
      <w:rFonts w:cs="Arial"/>
      <w:b/>
      <w:sz w:val="32"/>
      <w:szCs w:val="24"/>
    </w:rPr>
  </w:style>
  <w:style w:type="paragraph" w:customStyle="1" w:styleId="Part">
    <w:name w:val="Part"/>
    <w:basedOn w:val="Normal"/>
    <w:rsid w:val="00FF0DEA"/>
    <w:pPr>
      <w:keepNext/>
      <w:spacing w:before="2280"/>
      <w:jc w:val="center"/>
    </w:pPr>
    <w:rPr>
      <w:b/>
      <w:sz w:val="52"/>
      <w:szCs w:val="24"/>
    </w:rPr>
  </w:style>
  <w:style w:type="paragraph" w:customStyle="1" w:styleId="StyleHead41Before6ptAfter6pt">
    <w:name w:val="Style Head 4.1 + Before:  6 pt After:  6 pt"/>
    <w:basedOn w:val="Head41"/>
    <w:rsid w:val="00FF0DE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F0DEA"/>
    <w:pPr>
      <w:spacing w:before="120" w:after="240"/>
      <w:jc w:val="center"/>
    </w:pPr>
    <w:rPr>
      <w:b/>
      <w:sz w:val="36"/>
      <w:szCs w:val="24"/>
    </w:rPr>
  </w:style>
  <w:style w:type="paragraph" w:customStyle="1" w:styleId="StyleS1-Header1TimesNewRoman14pt">
    <w:name w:val="Style S1-Header1 + Times New Roman 14 pt"/>
    <w:basedOn w:val="S1-Header1"/>
    <w:rsid w:val="00FF0DE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F0DEA"/>
    <w:pPr>
      <w:tabs>
        <w:tab w:val="num" w:pos="648"/>
      </w:tabs>
      <w:ind w:left="360" w:hanging="72"/>
    </w:pPr>
  </w:style>
  <w:style w:type="paragraph" w:customStyle="1" w:styleId="StyleStyleS1-Header1TimesNewRoman14pt1">
    <w:name w:val="Style Style S1-Header1 + Times New Roman 14 pt +1"/>
    <w:basedOn w:val="StyleS1-Header1TimesNewRoman14pt"/>
    <w:rsid w:val="00FF0DEA"/>
    <w:pPr>
      <w:tabs>
        <w:tab w:val="num" w:pos="648"/>
      </w:tabs>
      <w:ind w:left="360" w:hanging="72"/>
    </w:pPr>
  </w:style>
  <w:style w:type="character" w:customStyle="1" w:styleId="AHead">
    <w:name w:val="A Head"/>
    <w:rsid w:val="00FF0DEA"/>
    <w:rPr>
      <w:rFonts w:ascii="Times New Roman" w:hAnsi="Times New Roman" w:cs="Times New Roman" w:hint="default"/>
      <w:noProof w:val="0"/>
      <w:sz w:val="20"/>
      <w:lang w:val="en-US"/>
    </w:rPr>
  </w:style>
  <w:style w:type="character" w:customStyle="1" w:styleId="DefaultPara">
    <w:name w:val="Default Para"/>
    <w:rsid w:val="00FF0DEA"/>
    <w:rPr>
      <w:rFonts w:ascii="CG Times" w:hAnsi="CG Times" w:hint="default"/>
      <w:b/>
      <w:bCs w:val="0"/>
      <w:i/>
      <w:iCs w:val="0"/>
      <w:noProof w:val="0"/>
      <w:sz w:val="24"/>
      <w:lang w:val="en-US"/>
    </w:rPr>
  </w:style>
  <w:style w:type="character" w:customStyle="1" w:styleId="BulletList">
    <w:name w:val="Bullet List"/>
    <w:basedOn w:val="DefaultParagraphFont"/>
    <w:rsid w:val="00FF0DEA"/>
  </w:style>
  <w:style w:type="character" w:customStyle="1" w:styleId="StyleHeader2-SubClausesItalicChar">
    <w:name w:val="Style Header 2 - SubClauses + Italic Char"/>
    <w:rsid w:val="00FF0DEA"/>
    <w:rPr>
      <w:rFonts w:ascii="Arial" w:hAnsi="Arial" w:cs="Arial" w:hint="default"/>
      <w:i/>
      <w:iCs/>
      <w:sz w:val="24"/>
      <w:szCs w:val="24"/>
      <w:lang w:val="en-US" w:eastAsia="en-US" w:bidi="ar-SA"/>
    </w:rPr>
  </w:style>
  <w:style w:type="character" w:customStyle="1" w:styleId="S1-Header1CharChar">
    <w:name w:val="S1-Header1 Char Char"/>
    <w:rsid w:val="00FF0DE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F0DE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F0DE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F0DEA"/>
    <w:rPr>
      <w:rFonts w:ascii="Arial" w:hAnsi="Arial" w:cs="Arial" w:hint="default"/>
      <w:b w:val="0"/>
      <w:bCs w:val="0"/>
      <w:sz w:val="28"/>
      <w:szCs w:val="24"/>
      <w:lang w:val="en-US" w:eastAsia="en-US" w:bidi="ar-SA"/>
    </w:rPr>
  </w:style>
  <w:style w:type="character" w:customStyle="1" w:styleId="hps">
    <w:name w:val="hps"/>
    <w:rsid w:val="00FF0DEA"/>
  </w:style>
  <w:style w:type="character" w:customStyle="1" w:styleId="shorttext">
    <w:name w:val="short_text"/>
    <w:rsid w:val="00FF0DEA"/>
  </w:style>
  <w:style w:type="character" w:customStyle="1" w:styleId="atn">
    <w:name w:val="atn"/>
    <w:rsid w:val="00FF0DEA"/>
  </w:style>
  <w:style w:type="character" w:customStyle="1" w:styleId="dieuChar">
    <w:name w:val="dieu Char"/>
    <w:rsid w:val="00FF0DEA"/>
    <w:rPr>
      <w:rFonts w:ascii="Times New Roman" w:eastAsia="Times New Roman" w:hAnsi="Times New Roman" w:cs="Times New Roman"/>
      <w:b/>
      <w:color w:val="0000FF"/>
      <w:sz w:val="26"/>
      <w:szCs w:val="20"/>
      <w:lang w:val="en-US"/>
    </w:rPr>
  </w:style>
  <w:style w:type="paragraph" w:customStyle="1" w:styleId="3">
    <w:name w:val="3"/>
    <w:basedOn w:val="Heading3"/>
    <w:rsid w:val="00FF0DEA"/>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FF0DEA"/>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FF0DEA"/>
    <w:pPr>
      <w:tabs>
        <w:tab w:val="right" w:pos="4140"/>
      </w:tabs>
      <w:ind w:left="480" w:hanging="240"/>
      <w:jc w:val="left"/>
    </w:pPr>
    <w:rPr>
      <w:sz w:val="20"/>
    </w:rPr>
  </w:style>
  <w:style w:type="paragraph" w:styleId="Index3">
    <w:name w:val="index 3"/>
    <w:basedOn w:val="Normal"/>
    <w:next w:val="Normal"/>
    <w:uiPriority w:val="99"/>
    <w:semiHidden/>
    <w:rsid w:val="00FF0DEA"/>
    <w:pPr>
      <w:tabs>
        <w:tab w:val="right" w:pos="4140"/>
      </w:tabs>
      <w:ind w:left="720" w:hanging="240"/>
      <w:jc w:val="left"/>
    </w:pPr>
    <w:rPr>
      <w:sz w:val="20"/>
    </w:rPr>
  </w:style>
  <w:style w:type="paragraph" w:styleId="Index4">
    <w:name w:val="index 4"/>
    <w:basedOn w:val="Normal"/>
    <w:next w:val="Normal"/>
    <w:uiPriority w:val="99"/>
    <w:semiHidden/>
    <w:rsid w:val="00FF0DEA"/>
    <w:pPr>
      <w:tabs>
        <w:tab w:val="right" w:pos="4140"/>
      </w:tabs>
      <w:ind w:left="960" w:hanging="240"/>
      <w:jc w:val="left"/>
    </w:pPr>
    <w:rPr>
      <w:sz w:val="20"/>
    </w:rPr>
  </w:style>
  <w:style w:type="paragraph" w:styleId="Index5">
    <w:name w:val="index 5"/>
    <w:basedOn w:val="Normal"/>
    <w:next w:val="Normal"/>
    <w:uiPriority w:val="99"/>
    <w:semiHidden/>
    <w:rsid w:val="00FF0DEA"/>
    <w:pPr>
      <w:tabs>
        <w:tab w:val="right" w:pos="4140"/>
      </w:tabs>
      <w:ind w:left="1200" w:hanging="240"/>
      <w:jc w:val="left"/>
    </w:pPr>
    <w:rPr>
      <w:sz w:val="20"/>
    </w:rPr>
  </w:style>
  <w:style w:type="paragraph" w:styleId="Index6">
    <w:name w:val="index 6"/>
    <w:basedOn w:val="Normal"/>
    <w:next w:val="Normal"/>
    <w:uiPriority w:val="99"/>
    <w:semiHidden/>
    <w:rsid w:val="00FF0DEA"/>
    <w:pPr>
      <w:tabs>
        <w:tab w:val="right" w:pos="4140"/>
      </w:tabs>
      <w:ind w:left="1440" w:hanging="240"/>
      <w:jc w:val="left"/>
    </w:pPr>
    <w:rPr>
      <w:sz w:val="20"/>
    </w:rPr>
  </w:style>
  <w:style w:type="paragraph" w:styleId="Index7">
    <w:name w:val="index 7"/>
    <w:basedOn w:val="Normal"/>
    <w:next w:val="Normal"/>
    <w:uiPriority w:val="99"/>
    <w:semiHidden/>
    <w:rsid w:val="00FF0DEA"/>
    <w:pPr>
      <w:tabs>
        <w:tab w:val="right" w:pos="4140"/>
      </w:tabs>
      <w:ind w:left="1680" w:hanging="240"/>
      <w:jc w:val="left"/>
    </w:pPr>
    <w:rPr>
      <w:sz w:val="20"/>
    </w:rPr>
  </w:style>
  <w:style w:type="paragraph" w:styleId="Index8">
    <w:name w:val="index 8"/>
    <w:basedOn w:val="Normal"/>
    <w:next w:val="Normal"/>
    <w:uiPriority w:val="99"/>
    <w:semiHidden/>
    <w:rsid w:val="00FF0DEA"/>
    <w:pPr>
      <w:tabs>
        <w:tab w:val="right" w:pos="4140"/>
      </w:tabs>
      <w:ind w:left="1920" w:hanging="240"/>
      <w:jc w:val="left"/>
    </w:pPr>
    <w:rPr>
      <w:sz w:val="20"/>
    </w:rPr>
  </w:style>
  <w:style w:type="character" w:customStyle="1" w:styleId="SectionHeader3Char1">
    <w:name w:val="Section Header3 Char1"/>
    <w:aliases w:val="Sub-Clause Paragraph Char1"/>
    <w:semiHidden/>
    <w:rsid w:val="00FF0DEA"/>
    <w:rPr>
      <w:rFonts w:ascii="Times New Roman" w:eastAsia="Times New Roman" w:hAnsi="Times New Roman" w:cs="Times New Roman"/>
      <w:b/>
      <w:bCs/>
      <w:spacing w:val="-2"/>
      <w:sz w:val="16"/>
      <w:szCs w:val="24"/>
      <w:lang w:val="en-US"/>
    </w:rPr>
  </w:style>
  <w:style w:type="paragraph" w:customStyle="1" w:styleId="4">
    <w:name w:val="4"/>
    <w:basedOn w:val="Normal"/>
    <w:rsid w:val="00FF0DEA"/>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FF0DEA"/>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F0DEA"/>
    <w:rPr>
      <w:rFonts w:ascii="Times New Roman" w:eastAsia="Times New Roman" w:hAnsi="Times New Roman" w:cs="Times New Roman"/>
      <w:sz w:val="24"/>
      <w:szCs w:val="20"/>
      <w:lang w:val="en-US"/>
    </w:rPr>
  </w:style>
  <w:style w:type="paragraph" w:styleId="Revision">
    <w:name w:val="Revision"/>
    <w:hidden/>
    <w:uiPriority w:val="99"/>
    <w:semiHidden/>
    <w:rsid w:val="00FF0DEA"/>
    <w:pPr>
      <w:spacing w:after="0" w:line="240" w:lineRule="auto"/>
    </w:pPr>
    <w:rPr>
      <w:rFonts w:ascii="Times New Roman" w:eastAsia="Times New Roman" w:hAnsi="Times New Roman" w:cs="Times New Roman"/>
      <w:sz w:val="24"/>
      <w:szCs w:val="20"/>
      <w:lang w:val="en-US"/>
    </w:rPr>
  </w:style>
  <w:style w:type="paragraph" w:customStyle="1" w:styleId="Style1">
    <w:name w:val="Style1"/>
    <w:basedOn w:val="Normal"/>
    <w:rsid w:val="00FF0DEA"/>
    <w:pPr>
      <w:widowControl w:val="0"/>
    </w:pPr>
    <w:rPr>
      <w:rFonts w:ascii=".VnTime" w:hAnsi=".VnTime"/>
      <w:sz w:val="26"/>
    </w:rPr>
  </w:style>
  <w:style w:type="character" w:styleId="Emphasis">
    <w:name w:val="Emphasis"/>
    <w:uiPriority w:val="99"/>
    <w:qFormat/>
    <w:rsid w:val="00FF0DEA"/>
    <w:rPr>
      <w:i/>
      <w:iCs/>
    </w:rPr>
  </w:style>
  <w:style w:type="paragraph" w:customStyle="1" w:styleId="M">
    <w:name w:val="M"/>
    <w:basedOn w:val="Normal"/>
    <w:rsid w:val="00FF0DEA"/>
    <w:pPr>
      <w:spacing w:before="60" w:after="60"/>
      <w:ind w:firstLine="720"/>
    </w:pPr>
    <w:rPr>
      <w:rFonts w:ascii=".VnTime" w:hAnsi=".VnTime"/>
      <w:b/>
      <w:sz w:val="28"/>
    </w:rPr>
  </w:style>
  <w:style w:type="paragraph" w:customStyle="1" w:styleId="k">
    <w:name w:val="k"/>
    <w:basedOn w:val="BodyTextIndent"/>
    <w:rsid w:val="00FF0DEA"/>
    <w:pPr>
      <w:tabs>
        <w:tab w:val="clear" w:pos="1080"/>
      </w:tabs>
      <w:spacing w:before="60" w:after="60"/>
      <w:ind w:left="0" w:firstLine="720"/>
    </w:pPr>
    <w:rPr>
      <w:rFonts w:ascii=".VnTime" w:hAnsi=".VnTime"/>
      <w:sz w:val="28"/>
    </w:rPr>
  </w:style>
  <w:style w:type="paragraph" w:customStyle="1" w:styleId="Tenvb">
    <w:name w:val="Tenvb"/>
    <w:basedOn w:val="Normal"/>
    <w:autoRedefine/>
    <w:rsid w:val="00FF0DEA"/>
    <w:pPr>
      <w:spacing w:before="120" w:after="120"/>
      <w:jc w:val="center"/>
    </w:pPr>
    <w:rPr>
      <w:b/>
      <w:color w:val="0000FF"/>
      <w:spacing w:val="26"/>
      <w:sz w:val="20"/>
    </w:rPr>
  </w:style>
  <w:style w:type="paragraph" w:customStyle="1" w:styleId="niu">
    <w:name w:val="n§iÒu"/>
    <w:basedOn w:val="Normal"/>
    <w:rsid w:val="00FF0DEA"/>
    <w:pPr>
      <w:spacing w:before="120" w:line="340" w:lineRule="exact"/>
      <w:ind w:firstLine="680"/>
      <w:jc w:val="left"/>
    </w:pPr>
    <w:rPr>
      <w:rFonts w:ascii=".VnTime" w:hAnsi=".VnTime"/>
      <w:b/>
      <w:sz w:val="28"/>
      <w:szCs w:val="28"/>
    </w:rPr>
  </w:style>
  <w:style w:type="paragraph" w:customStyle="1" w:styleId="5">
    <w:name w:val="5"/>
    <w:basedOn w:val="Normal"/>
    <w:rsid w:val="00FF0DEA"/>
    <w:pPr>
      <w:spacing w:before="360" w:line="288" w:lineRule="auto"/>
      <w:ind w:left="567" w:hanging="567"/>
    </w:pPr>
    <w:rPr>
      <w:rFonts w:ascii=".VnCentury Schoolbook" w:hAnsi=".VnCentury Schoolbook"/>
      <w:sz w:val="20"/>
    </w:rPr>
  </w:style>
  <w:style w:type="paragraph" w:customStyle="1" w:styleId="GDD">
    <w:name w:val="GDD"/>
    <w:basedOn w:val="Normal"/>
    <w:rsid w:val="00FF0DEA"/>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F0DEA"/>
    <w:pPr>
      <w:spacing w:before="240" w:line="288" w:lineRule="auto"/>
    </w:pPr>
    <w:rPr>
      <w:rFonts w:ascii=".VnArial" w:hAnsi=".VnArial"/>
      <w:b/>
      <w:bCs/>
      <w:sz w:val="22"/>
      <w:szCs w:val="22"/>
    </w:rPr>
  </w:style>
  <w:style w:type="paragraph" w:customStyle="1" w:styleId="6">
    <w:name w:val="6"/>
    <w:basedOn w:val="Normal"/>
    <w:rsid w:val="00FF0DEA"/>
    <w:pPr>
      <w:spacing w:line="288" w:lineRule="auto"/>
      <w:jc w:val="center"/>
    </w:pPr>
    <w:rPr>
      <w:rFonts w:ascii="VnArial U" w:hAnsi="VnArial U"/>
      <w:sz w:val="28"/>
      <w:szCs w:val="28"/>
    </w:rPr>
  </w:style>
  <w:style w:type="paragraph" w:customStyle="1" w:styleId="8">
    <w:name w:val="8"/>
    <w:basedOn w:val="6"/>
    <w:rsid w:val="00FF0DEA"/>
    <w:pPr>
      <w:spacing w:line="312" w:lineRule="auto"/>
    </w:pPr>
    <w:rPr>
      <w:rFonts w:ascii=".VnArialH" w:hAnsi=".VnArialH"/>
      <w:sz w:val="32"/>
      <w:szCs w:val="32"/>
    </w:rPr>
  </w:style>
  <w:style w:type="paragraph" w:customStyle="1" w:styleId="7">
    <w:name w:val="7"/>
    <w:basedOn w:val="6"/>
    <w:rsid w:val="00FF0DEA"/>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F0DEA"/>
    <w:pPr>
      <w:jc w:val="left"/>
    </w:pPr>
    <w:rPr>
      <w:color w:val="000000"/>
    </w:rPr>
  </w:style>
  <w:style w:type="paragraph" w:styleId="NoSpacing">
    <w:name w:val="No Spacing"/>
    <w:link w:val="NoSpacingChar"/>
    <w:uiPriority w:val="1"/>
    <w:qFormat/>
    <w:rsid w:val="00FF0DEA"/>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FF0DEA"/>
    <w:rPr>
      <w:rFonts w:ascii="Calibri" w:eastAsia="Times New Roman" w:hAnsi="Calibri" w:cs="Times New Roman"/>
      <w:lang w:val="en-US"/>
    </w:rPr>
  </w:style>
  <w:style w:type="paragraph" w:customStyle="1" w:styleId="Style">
    <w:name w:val="Style"/>
    <w:basedOn w:val="i"/>
    <w:link w:val="StyleChar"/>
    <w:uiPriority w:val="99"/>
    <w:rsid w:val="00FF0DEA"/>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F0DEA"/>
    <w:rPr>
      <w:rFonts w:ascii="Arial" w:eastAsia="Arial" w:hAnsi="Arial" w:cs="Arial"/>
      <w:sz w:val="20"/>
      <w:szCs w:val="20"/>
      <w:lang w:val="vi-VN" w:eastAsia="vi-VN" w:bidi="vi-VN"/>
    </w:rPr>
  </w:style>
  <w:style w:type="character" w:styleId="Strong">
    <w:name w:val="Strong"/>
    <w:uiPriority w:val="22"/>
    <w:qFormat/>
    <w:rsid w:val="00FF0DEA"/>
    <w:rPr>
      <w:b/>
      <w:bCs/>
    </w:rPr>
  </w:style>
  <w:style w:type="character" w:customStyle="1" w:styleId="apple-converted-space">
    <w:name w:val="apple-converted-space"/>
    <w:rsid w:val="00FF0DEA"/>
  </w:style>
  <w:style w:type="paragraph" w:customStyle="1" w:styleId="Section4-Heading2">
    <w:name w:val="Section 4 - Heading 2"/>
    <w:basedOn w:val="Normal"/>
    <w:rsid w:val="00FF0DEA"/>
    <w:pPr>
      <w:spacing w:after="200"/>
      <w:jc w:val="center"/>
    </w:pPr>
    <w:rPr>
      <w:b/>
      <w:sz w:val="32"/>
      <w:szCs w:val="24"/>
    </w:rPr>
  </w:style>
  <w:style w:type="paragraph" w:customStyle="1" w:styleId="Style5">
    <w:name w:val="Style 5"/>
    <w:basedOn w:val="Normal"/>
    <w:rsid w:val="00FF0DEA"/>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F0DEA"/>
    <w:pPr>
      <w:numPr>
        <w:numId w:val="8"/>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F0DEA"/>
    <w:pPr>
      <w:numPr>
        <w:numId w:val="9"/>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F0DEA"/>
    <w:pPr>
      <w:numPr>
        <w:numId w:val="11"/>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F0DEA"/>
    <w:pPr>
      <w:numPr>
        <w:numId w:val="10"/>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F0DEA"/>
    <w:pPr>
      <w:spacing w:before="120" w:after="240"/>
      <w:jc w:val="center"/>
    </w:pPr>
    <w:rPr>
      <w:b/>
      <w:sz w:val="36"/>
      <w:szCs w:val="24"/>
    </w:rPr>
  </w:style>
  <w:style w:type="paragraph" w:customStyle="1" w:styleId="Style13ptLeft1">
    <w:name w:val="Style 13 pt Left1"/>
    <w:basedOn w:val="Normal"/>
    <w:rsid w:val="00FF0DEA"/>
    <w:pPr>
      <w:spacing w:line="288" w:lineRule="auto"/>
      <w:ind w:firstLine="360"/>
      <w:jc w:val="left"/>
    </w:pPr>
    <w:rPr>
      <w:sz w:val="26"/>
    </w:rPr>
  </w:style>
  <w:style w:type="paragraph" w:customStyle="1" w:styleId="SPDForm2">
    <w:name w:val="SPD  Form 2"/>
    <w:basedOn w:val="Normal"/>
    <w:qFormat/>
    <w:rsid w:val="00FF0DEA"/>
    <w:pPr>
      <w:spacing w:before="120" w:after="240"/>
      <w:jc w:val="center"/>
    </w:pPr>
    <w:rPr>
      <w:b/>
      <w:sz w:val="36"/>
    </w:rPr>
  </w:style>
  <w:style w:type="paragraph" w:customStyle="1" w:styleId="p2">
    <w:name w:val="p2"/>
    <w:basedOn w:val="Normal"/>
    <w:rsid w:val="00FF0DEA"/>
    <w:pPr>
      <w:jc w:val="left"/>
    </w:pPr>
    <w:rPr>
      <w:rFonts w:ascii="Calibri" w:eastAsia="Calibri" w:hAnsi="Calibri"/>
      <w:sz w:val="15"/>
      <w:szCs w:val="15"/>
    </w:rPr>
  </w:style>
  <w:style w:type="character" w:customStyle="1" w:styleId="NormalWebChar">
    <w:name w:val="Normal (Web) Char"/>
    <w:link w:val="NormalWeb"/>
    <w:rsid w:val="00FF0DEA"/>
    <w:rPr>
      <w:rFonts w:ascii="Arial Unicode MS" w:eastAsia="Arial Unicode MS" w:hAnsi="Arial Unicode MS" w:cs="Arial Unicode MS"/>
      <w:sz w:val="24"/>
      <w:szCs w:val="24"/>
      <w:lang w:val="en-US"/>
    </w:rPr>
  </w:style>
  <w:style w:type="paragraph" w:customStyle="1" w:styleId="para">
    <w:name w:val="para"/>
    <w:basedOn w:val="Normal"/>
    <w:link w:val="paraChar"/>
    <w:rsid w:val="00FF0DEA"/>
    <w:pPr>
      <w:spacing w:after="240"/>
    </w:pPr>
    <w:rPr>
      <w:sz w:val="22"/>
    </w:rPr>
  </w:style>
  <w:style w:type="character" w:customStyle="1" w:styleId="paraChar">
    <w:name w:val="para Char"/>
    <w:link w:val="para"/>
    <w:rsid w:val="00FF0DEA"/>
    <w:rPr>
      <w:rFonts w:ascii="Times New Roman" w:eastAsia="Times New Roman" w:hAnsi="Times New Roman" w:cs="Times New Roman"/>
      <w:szCs w:val="20"/>
      <w:lang w:val="en-US"/>
    </w:rPr>
  </w:style>
  <w:style w:type="paragraph" w:customStyle="1" w:styleId="Normal10">
    <w:name w:val="Normal 10"/>
    <w:basedOn w:val="Normal"/>
    <w:rsid w:val="00FF0DEA"/>
    <w:pPr>
      <w:widowControl w:val="0"/>
      <w:spacing w:after="240"/>
    </w:pPr>
    <w:rPr>
      <w:sz w:val="20"/>
      <w:lang w:val="fr-FR"/>
    </w:rPr>
  </w:style>
  <w:style w:type="character" w:customStyle="1" w:styleId="fontstyle01">
    <w:name w:val="fontstyle01"/>
    <w:basedOn w:val="DefaultParagraphFont"/>
    <w:rsid w:val="00FF0DEA"/>
    <w:rPr>
      <w:rFonts w:ascii="Verdana" w:hAnsi="Verdana" w:hint="default"/>
      <w:b/>
      <w:bCs/>
      <w:i w:val="0"/>
      <w:iCs w:val="0"/>
      <w:color w:val="000000"/>
      <w:sz w:val="52"/>
      <w:szCs w:val="52"/>
    </w:rPr>
  </w:style>
  <w:style w:type="numbering" w:customStyle="1" w:styleId="NoList1">
    <w:name w:val="No List1"/>
    <w:next w:val="NoList"/>
    <w:uiPriority w:val="99"/>
    <w:semiHidden/>
    <w:unhideWhenUsed/>
    <w:rsid w:val="00FF0DEA"/>
  </w:style>
  <w:style w:type="numbering" w:customStyle="1" w:styleId="NoList2">
    <w:name w:val="No List2"/>
    <w:next w:val="NoList"/>
    <w:uiPriority w:val="99"/>
    <w:semiHidden/>
    <w:unhideWhenUsed/>
    <w:rsid w:val="00FF0DEA"/>
  </w:style>
  <w:style w:type="table" w:customStyle="1" w:styleId="TableGrid1">
    <w:name w:val="Table Grid1"/>
    <w:basedOn w:val="TableNormal"/>
    <w:next w:val="TableGrid"/>
    <w:rsid w:val="00FF0DEA"/>
    <w:pPr>
      <w:spacing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F0DEA"/>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F0DEA"/>
    <w:pPr>
      <w:spacing w:after="0" w:line="240" w:lineRule="auto"/>
    </w:pPr>
    <w:rPr>
      <w:rFonts w:ascii="Times New Roman" w:eastAsia="Calibri" w:hAnsi="Times New Roman" w:cs="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0DEA"/>
  </w:style>
  <w:style w:type="paragraph" w:customStyle="1" w:styleId="xl64">
    <w:name w:val="xl64"/>
    <w:basedOn w:val="Normal"/>
    <w:rsid w:val="00FF0DEA"/>
    <w:pPr>
      <w:spacing w:before="100" w:beforeAutospacing="1" w:after="100" w:afterAutospacing="1"/>
      <w:jc w:val="center"/>
      <w:textAlignment w:val="center"/>
    </w:pPr>
    <w:rPr>
      <w:szCs w:val="24"/>
    </w:rPr>
  </w:style>
  <w:style w:type="paragraph" w:customStyle="1" w:styleId="xl65">
    <w:name w:val="xl65"/>
    <w:basedOn w:val="Normal"/>
    <w:rsid w:val="00FF0DEA"/>
    <w:pPr>
      <w:spacing w:before="100" w:beforeAutospacing="1" w:after="100" w:afterAutospacing="1"/>
      <w:jc w:val="left"/>
    </w:pPr>
    <w:rPr>
      <w:b/>
      <w:bCs/>
      <w:szCs w:val="24"/>
    </w:rPr>
  </w:style>
  <w:style w:type="paragraph" w:customStyle="1" w:styleId="xl66">
    <w:name w:val="xl66"/>
    <w:basedOn w:val="Normal"/>
    <w:rsid w:val="00FF0DEA"/>
    <w:pPr>
      <w:spacing w:before="100" w:beforeAutospacing="1" w:after="100" w:afterAutospacing="1"/>
      <w:jc w:val="left"/>
      <w:textAlignment w:val="center"/>
    </w:pPr>
    <w:rPr>
      <w:szCs w:val="24"/>
    </w:rPr>
  </w:style>
  <w:style w:type="paragraph" w:customStyle="1" w:styleId="xl67">
    <w:name w:val="xl67"/>
    <w:basedOn w:val="Normal"/>
    <w:rsid w:val="00FF0DEA"/>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8">
    <w:name w:val="xl68"/>
    <w:basedOn w:val="Normal"/>
    <w:rsid w:val="00FF0DEA"/>
    <w:pPr>
      <w:pBdr>
        <w:top w:val="single" w:sz="4" w:space="0" w:color="auto"/>
        <w:left w:val="single" w:sz="4" w:space="0" w:color="auto"/>
        <w:right w:val="single" w:sz="4" w:space="0" w:color="auto"/>
      </w:pBdr>
      <w:shd w:val="clear" w:color="000000" w:fill="EEEEEE"/>
      <w:spacing w:before="100" w:beforeAutospacing="1" w:after="100" w:afterAutospacing="1"/>
      <w:jc w:val="center"/>
      <w:textAlignment w:val="center"/>
    </w:pPr>
    <w:rPr>
      <w:b/>
      <w:bCs/>
      <w:color w:val="FF0000"/>
      <w:szCs w:val="24"/>
    </w:rPr>
  </w:style>
  <w:style w:type="paragraph" w:customStyle="1" w:styleId="xl69">
    <w:name w:val="xl69"/>
    <w:basedOn w:val="Normal"/>
    <w:rsid w:val="00FF0DEA"/>
    <w:pPr>
      <w:spacing w:before="100" w:beforeAutospacing="1" w:after="100" w:afterAutospacing="1"/>
      <w:jc w:val="left"/>
    </w:pPr>
    <w:rPr>
      <w:szCs w:val="24"/>
    </w:rPr>
  </w:style>
  <w:style w:type="paragraph" w:customStyle="1" w:styleId="xl70">
    <w:name w:val="xl70"/>
    <w:basedOn w:val="Normal"/>
    <w:rsid w:val="00FF0DEA"/>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FF0DEA"/>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2">
    <w:name w:val="xl72"/>
    <w:basedOn w:val="Normal"/>
    <w:rsid w:val="00FF0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3">
    <w:name w:val="xl73"/>
    <w:basedOn w:val="Normal"/>
    <w:rsid w:val="00FF0DE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4">
    <w:name w:val="xl74"/>
    <w:basedOn w:val="Normal"/>
    <w:rsid w:val="00FF0D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75">
    <w:name w:val="xl75"/>
    <w:basedOn w:val="Normal"/>
    <w:rsid w:val="00FF0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FF0DE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FF"/>
      <w:sz w:val="23"/>
      <w:szCs w:val="23"/>
    </w:rPr>
  </w:style>
  <w:style w:type="paragraph" w:customStyle="1" w:styleId="xl77">
    <w:name w:val="xl77"/>
    <w:basedOn w:val="Normal"/>
    <w:rsid w:val="00FF0D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78">
    <w:name w:val="xl78"/>
    <w:basedOn w:val="Normal"/>
    <w:rsid w:val="00FF0D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Cs w:val="24"/>
    </w:rPr>
  </w:style>
  <w:style w:type="paragraph" w:customStyle="1" w:styleId="xl79">
    <w:name w:val="xl79"/>
    <w:basedOn w:val="Normal"/>
    <w:rsid w:val="00FF0D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color w:val="0000FF"/>
      <w:sz w:val="23"/>
      <w:szCs w:val="23"/>
    </w:rPr>
  </w:style>
  <w:style w:type="paragraph" w:customStyle="1" w:styleId="xl80">
    <w:name w:val="xl80"/>
    <w:basedOn w:val="Normal"/>
    <w:rsid w:val="00FF0D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3"/>
      <w:szCs w:val="23"/>
    </w:rPr>
  </w:style>
  <w:style w:type="paragraph" w:customStyle="1" w:styleId="xl81">
    <w:name w:val="xl81"/>
    <w:basedOn w:val="Normal"/>
    <w:rsid w:val="00FF0DEA"/>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3"/>
      <w:szCs w:val="23"/>
    </w:rPr>
  </w:style>
  <w:style w:type="paragraph" w:customStyle="1" w:styleId="xl82">
    <w:name w:val="xl82"/>
    <w:basedOn w:val="Normal"/>
    <w:rsid w:val="00FF0DE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3"/>
      <w:szCs w:val="23"/>
    </w:rPr>
  </w:style>
  <w:style w:type="paragraph" w:customStyle="1" w:styleId="xl83">
    <w:name w:val="xl83"/>
    <w:basedOn w:val="Normal"/>
    <w:rsid w:val="00FF0DEA"/>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FF"/>
      <w:sz w:val="23"/>
      <w:szCs w:val="23"/>
    </w:rPr>
  </w:style>
  <w:style w:type="paragraph" w:customStyle="1" w:styleId="xl84">
    <w:name w:val="xl84"/>
    <w:basedOn w:val="Normal"/>
    <w:rsid w:val="00FF0DE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left"/>
      <w:textAlignment w:val="center"/>
    </w:pPr>
    <w:rPr>
      <w:b/>
      <w:bCs/>
      <w:szCs w:val="24"/>
    </w:rPr>
  </w:style>
  <w:style w:type="paragraph" w:customStyle="1" w:styleId="xl85">
    <w:name w:val="xl85"/>
    <w:basedOn w:val="Normal"/>
    <w:rsid w:val="00FF0D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Cs w:val="24"/>
    </w:rPr>
  </w:style>
  <w:style w:type="paragraph" w:customStyle="1" w:styleId="xl86">
    <w:name w:val="xl86"/>
    <w:basedOn w:val="Normal"/>
    <w:rsid w:val="00FF0DEA"/>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 w:val="23"/>
      <w:szCs w:val="23"/>
    </w:rPr>
  </w:style>
  <w:style w:type="paragraph" w:customStyle="1" w:styleId="xl87">
    <w:name w:val="xl87"/>
    <w:basedOn w:val="Normal"/>
    <w:rsid w:val="00FF0DEA"/>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8">
    <w:name w:val="xl88"/>
    <w:basedOn w:val="Normal"/>
    <w:rsid w:val="00FF0DEA"/>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 w:val="23"/>
      <w:szCs w:val="23"/>
    </w:rPr>
  </w:style>
  <w:style w:type="paragraph" w:customStyle="1" w:styleId="xl89">
    <w:name w:val="xl89"/>
    <w:basedOn w:val="Normal"/>
    <w:rsid w:val="00FF0DEA"/>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FF0DEA"/>
    <w:pPr>
      <w:pBdr>
        <w:top w:val="single" w:sz="4" w:space="0" w:color="auto"/>
        <w:left w:val="single" w:sz="4" w:space="0" w:color="auto"/>
        <w:right w:val="single" w:sz="4" w:space="0" w:color="auto"/>
      </w:pBdr>
      <w:spacing w:before="100" w:beforeAutospacing="1" w:after="100" w:afterAutospacing="1"/>
      <w:jc w:val="left"/>
    </w:pPr>
    <w:rPr>
      <w:szCs w:val="24"/>
    </w:rPr>
  </w:style>
  <w:style w:type="paragraph" w:customStyle="1" w:styleId="2CharCharCharChar">
    <w:name w:val="2 Char Char Char Char"/>
    <w:basedOn w:val="Normal"/>
    <w:rsid w:val="00FF0DEA"/>
    <w:pPr>
      <w:widowControl w:val="0"/>
    </w:pPr>
    <w:rPr>
      <w:rFonts w:eastAsia="SimSun"/>
      <w:noProof/>
      <w:kern w:val="2"/>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8422</Words>
  <Characters>48012</Characters>
  <Application>Microsoft Office Word</Application>
  <DocSecurity>0</DocSecurity>
  <Lines>400</Lines>
  <Paragraphs>112</Paragraphs>
  <ScaleCrop>false</ScaleCrop>
  <Company>Microsoft</Company>
  <LinksUpToDate>false</LinksUpToDate>
  <CharactersWithSpaces>56322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2026-01-20T00:54:00Z</dcterms:created>
  <dcterms:modified xsi:type="dcterms:W3CDTF">2026-01-20T00:55:00Z</dcterms:modified>
</cp:coreProperties>
</file>