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B5" w:rsidRPr="00924DBD" w:rsidRDefault="00E41CB5" w:rsidP="00E41CB5">
      <w:pPr>
        <w:widowControl w:val="0"/>
        <w:spacing w:before="120" w:after="120" w:line="264" w:lineRule="auto"/>
        <w:jc w:val="center"/>
        <w:outlineLvl w:val="1"/>
        <w:rPr>
          <w:color w:val="000000" w:themeColor="text1"/>
          <w:sz w:val="28"/>
          <w:szCs w:val="28"/>
          <w:lang w:val="nl-NL"/>
        </w:rPr>
      </w:pPr>
      <w:r w:rsidRPr="00924DBD">
        <w:rPr>
          <w:b/>
          <w:color w:val="000000" w:themeColor="text1"/>
          <w:sz w:val="28"/>
          <w:szCs w:val="28"/>
          <w:lang w:val="nl-NL"/>
        </w:rPr>
        <w:t>Chương V. YÊU CẦU VỀ KỸ THUẬT</w:t>
      </w:r>
    </w:p>
    <w:p w:rsidR="00E41CB5" w:rsidRPr="00924DBD" w:rsidRDefault="00E41CB5" w:rsidP="00E41CB5">
      <w:pPr>
        <w:pStyle w:val="Subtitle"/>
        <w:rPr>
          <w:color w:val="000000" w:themeColor="text1"/>
          <w:sz w:val="20"/>
          <w:szCs w:val="32"/>
          <w:lang w:val="nl-NL"/>
        </w:rPr>
      </w:pPr>
    </w:p>
    <w:p w:rsidR="00E41CB5" w:rsidRPr="00924DBD" w:rsidRDefault="00E41CB5" w:rsidP="00E41CB5">
      <w:pPr>
        <w:pStyle w:val="SectionVIHeader"/>
        <w:widowControl w:val="0"/>
        <w:spacing w:after="120" w:line="264" w:lineRule="auto"/>
        <w:ind w:firstLine="709"/>
        <w:jc w:val="both"/>
        <w:rPr>
          <w:color w:val="000000" w:themeColor="text1"/>
          <w:sz w:val="28"/>
          <w:szCs w:val="28"/>
          <w:lang w:val="nl-NL"/>
        </w:rPr>
      </w:pPr>
      <w:r w:rsidRPr="00924DBD">
        <w:rPr>
          <w:color w:val="000000" w:themeColor="text1"/>
          <w:sz w:val="28"/>
          <w:szCs w:val="28"/>
          <w:lang w:val="nl-NL"/>
        </w:rPr>
        <w:t>Mục 1. Yêu cầu về kỹ thuật</w:t>
      </w:r>
    </w:p>
    <w:p w:rsidR="00E41CB5" w:rsidRPr="00924DBD" w:rsidRDefault="00E41CB5" w:rsidP="00E41CB5">
      <w:pPr>
        <w:widowControl w:val="0"/>
        <w:spacing w:before="120" w:after="120" w:line="264" w:lineRule="auto"/>
        <w:ind w:firstLine="709"/>
        <w:rPr>
          <w:b/>
          <w:i/>
          <w:color w:val="000000" w:themeColor="text1"/>
          <w:sz w:val="28"/>
          <w:szCs w:val="28"/>
          <w:lang w:val="nl-NL"/>
        </w:rPr>
      </w:pPr>
      <w:r w:rsidRPr="00924DBD">
        <w:rPr>
          <w:b/>
          <w:i/>
          <w:color w:val="000000" w:themeColor="text1"/>
          <w:sz w:val="28"/>
          <w:szCs w:val="28"/>
          <w:lang w:val="nl-NL"/>
        </w:rPr>
        <w:t>1.1. Giới thiệu chung về dự án/</w:t>
      </w:r>
      <w:r w:rsidRPr="00924DBD">
        <w:rPr>
          <w:b/>
          <w:i/>
          <w:color w:val="000000" w:themeColor="text1"/>
          <w:sz w:val="28"/>
          <w:szCs w:val="28"/>
        </w:rPr>
        <w:t>dự toán mua sắm</w:t>
      </w:r>
      <w:r w:rsidRPr="00924DBD">
        <w:rPr>
          <w:b/>
          <w:i/>
          <w:color w:val="000000" w:themeColor="text1"/>
          <w:sz w:val="28"/>
          <w:szCs w:val="28"/>
          <w:lang w:val="nl-NL"/>
        </w:rPr>
        <w:t>, gói thầu</w:t>
      </w:r>
    </w:p>
    <w:p w:rsidR="00E41CB5" w:rsidRPr="00924DBD" w:rsidRDefault="00E41CB5" w:rsidP="00E41CB5">
      <w:pPr>
        <w:spacing w:before="80" w:after="80"/>
        <w:ind w:firstLine="720"/>
        <w:rPr>
          <w:color w:val="000000" w:themeColor="text1"/>
          <w:sz w:val="28"/>
          <w:szCs w:val="28"/>
          <w:lang w:val="nl-NL"/>
        </w:rPr>
      </w:pPr>
      <w:r w:rsidRPr="00924DBD">
        <w:rPr>
          <w:color w:val="000000" w:themeColor="text1"/>
          <w:sz w:val="28"/>
          <w:szCs w:val="28"/>
          <w:lang w:val="nl-NL"/>
        </w:rPr>
        <w:t>a. Khái quát về dự toán</w:t>
      </w:r>
    </w:p>
    <w:p w:rsidR="00E41CB5" w:rsidRPr="00924DBD" w:rsidRDefault="00E41CB5" w:rsidP="00E41CB5">
      <w:pPr>
        <w:spacing w:before="80" w:after="80"/>
        <w:ind w:firstLine="720"/>
        <w:rPr>
          <w:color w:val="000000" w:themeColor="text1"/>
          <w:sz w:val="28"/>
          <w:szCs w:val="28"/>
          <w:lang w:val="nl-NL"/>
        </w:rPr>
      </w:pPr>
      <w:r w:rsidRPr="00924DBD">
        <w:rPr>
          <w:color w:val="000000" w:themeColor="text1"/>
          <w:sz w:val="28"/>
          <w:szCs w:val="28"/>
          <w:lang w:val="nl-NL"/>
        </w:rPr>
        <w:t>- Chủ đầu tư: Trung tâm Xúc tiến đầu tư, Hỗ trợ doanh nghiệp và Dịch vụ tài chính</w:t>
      </w:r>
    </w:p>
    <w:p w:rsidR="00E41CB5" w:rsidRPr="00924DBD" w:rsidRDefault="00E41CB5" w:rsidP="00E41CB5">
      <w:pPr>
        <w:spacing w:before="80" w:after="80"/>
        <w:ind w:firstLine="720"/>
        <w:rPr>
          <w:color w:val="000000" w:themeColor="text1"/>
          <w:sz w:val="28"/>
          <w:szCs w:val="28"/>
          <w:lang w:val="nl-NL"/>
        </w:rPr>
      </w:pPr>
      <w:r w:rsidRPr="00924DBD">
        <w:rPr>
          <w:color w:val="000000" w:themeColor="text1"/>
          <w:sz w:val="28"/>
          <w:szCs w:val="28"/>
          <w:lang w:val="nl-NL"/>
        </w:rPr>
        <w:t>- Tên dự án/dự toán mua sắm: Mua sắm xe ô tô cho các cơ quan, tổ chức và đơn vị trên địa bàn tỉnh Vĩnh Long</w:t>
      </w:r>
    </w:p>
    <w:p w:rsidR="00E41CB5" w:rsidRPr="00924DBD" w:rsidRDefault="00E41CB5" w:rsidP="00E41CB5">
      <w:pPr>
        <w:spacing w:before="80" w:after="80"/>
        <w:ind w:firstLine="720"/>
        <w:rPr>
          <w:color w:val="000000" w:themeColor="text1"/>
          <w:sz w:val="28"/>
          <w:szCs w:val="28"/>
          <w:lang w:val="pt-BR"/>
        </w:rPr>
      </w:pPr>
      <w:r w:rsidRPr="00924DBD">
        <w:rPr>
          <w:color w:val="000000" w:themeColor="text1"/>
          <w:sz w:val="28"/>
          <w:szCs w:val="28"/>
          <w:lang w:val="nl-NL"/>
        </w:rPr>
        <w:t xml:space="preserve">- Nguồn vốn: </w:t>
      </w:r>
      <w:r w:rsidRPr="00924DBD">
        <w:rPr>
          <w:color w:val="000000" w:themeColor="text1"/>
          <w:sz w:val="28"/>
          <w:szCs w:val="28"/>
          <w:lang w:val="pt-BR"/>
        </w:rPr>
        <w:t>Nguồn Trung ương bổ sung có mục tiêu</w:t>
      </w:r>
    </w:p>
    <w:p w:rsidR="00E41CB5" w:rsidRPr="00924DBD" w:rsidRDefault="00E41CB5" w:rsidP="00E41CB5">
      <w:pPr>
        <w:spacing w:before="80" w:after="80"/>
        <w:ind w:firstLine="720"/>
        <w:rPr>
          <w:color w:val="000000" w:themeColor="text1"/>
          <w:sz w:val="28"/>
          <w:szCs w:val="28"/>
          <w:lang w:val="nl-NL"/>
        </w:rPr>
      </w:pPr>
      <w:r w:rsidRPr="00924DBD">
        <w:rPr>
          <w:color w:val="000000" w:themeColor="text1"/>
          <w:sz w:val="28"/>
          <w:szCs w:val="28"/>
          <w:lang w:val="nl-NL"/>
        </w:rPr>
        <w:t>b. Khái quát về gói thầu</w:t>
      </w:r>
    </w:p>
    <w:p w:rsidR="00E41CB5" w:rsidRPr="00294375" w:rsidRDefault="00E41CB5" w:rsidP="00E41CB5">
      <w:pPr>
        <w:widowControl w:val="0"/>
        <w:tabs>
          <w:tab w:val="right" w:pos="7272"/>
        </w:tabs>
        <w:spacing w:before="80" w:after="80"/>
        <w:ind w:firstLine="720"/>
        <w:rPr>
          <w:sz w:val="28"/>
          <w:szCs w:val="28"/>
        </w:rPr>
      </w:pPr>
      <w:r w:rsidRPr="00294375">
        <w:rPr>
          <w:sz w:val="28"/>
          <w:szCs w:val="28"/>
        </w:rPr>
        <w:t xml:space="preserve">- Tên gói thầu: Gói thầu số 02: Mua sắm tập trung 27 </w:t>
      </w:r>
      <w:proofErr w:type="gramStart"/>
      <w:r w:rsidRPr="00294375">
        <w:rPr>
          <w:sz w:val="28"/>
          <w:szCs w:val="28"/>
        </w:rPr>
        <w:t>xe</w:t>
      </w:r>
      <w:proofErr w:type="gramEnd"/>
      <w:r w:rsidRPr="00294375">
        <w:rPr>
          <w:sz w:val="28"/>
          <w:szCs w:val="28"/>
        </w:rPr>
        <w:t xml:space="preserve"> ô tô </w:t>
      </w:r>
      <w:r w:rsidRPr="00294375">
        <w:rPr>
          <w:rStyle w:val="fontstyle01"/>
        </w:rPr>
        <w:t>cho các cơ quan, tổ chức và đơn vị trên địa bàn tỉnh Vĩnh Long</w:t>
      </w:r>
    </w:p>
    <w:p w:rsidR="00E41CB5" w:rsidRPr="00924DBD" w:rsidRDefault="00E41CB5" w:rsidP="00E41CB5">
      <w:pPr>
        <w:widowControl w:val="0"/>
        <w:tabs>
          <w:tab w:val="right" w:pos="7272"/>
        </w:tabs>
        <w:spacing w:before="80" w:after="80"/>
        <w:ind w:firstLine="720"/>
        <w:rPr>
          <w:color w:val="000000" w:themeColor="text1"/>
          <w:sz w:val="28"/>
          <w:szCs w:val="28"/>
          <w:lang w:val="nl-NL"/>
        </w:rPr>
      </w:pPr>
      <w:r w:rsidRPr="00924DBD">
        <w:rPr>
          <w:color w:val="000000" w:themeColor="text1"/>
          <w:sz w:val="28"/>
          <w:szCs w:val="28"/>
        </w:rPr>
        <w:t>-</w:t>
      </w:r>
      <w:r w:rsidRPr="00924DBD">
        <w:rPr>
          <w:color w:val="000000" w:themeColor="text1"/>
          <w:sz w:val="28"/>
          <w:szCs w:val="28"/>
          <w:lang w:val="nl-NL"/>
        </w:rPr>
        <w:t xml:space="preserve"> Hình thức/phương thức LCNT: Đấu thầu rộng rãi trong nước </w:t>
      </w:r>
    </w:p>
    <w:p w:rsidR="00E41CB5" w:rsidRPr="00924DBD" w:rsidRDefault="00E41CB5" w:rsidP="00E41CB5">
      <w:pPr>
        <w:spacing w:before="80" w:after="80"/>
        <w:ind w:firstLine="720"/>
        <w:rPr>
          <w:color w:val="000000" w:themeColor="text1"/>
          <w:sz w:val="28"/>
          <w:szCs w:val="28"/>
          <w:lang w:val="nl-NL"/>
        </w:rPr>
      </w:pPr>
      <w:r w:rsidRPr="00924DBD">
        <w:rPr>
          <w:color w:val="000000" w:themeColor="text1"/>
          <w:sz w:val="28"/>
          <w:szCs w:val="28"/>
          <w:lang w:val="nl-NL"/>
        </w:rPr>
        <w:t xml:space="preserve">- Thời gian bắt đầu tổ chức lựa chọn nhà thầu: </w:t>
      </w:r>
      <w:r w:rsidRPr="00294375">
        <w:rPr>
          <w:sz w:val="28"/>
          <w:szCs w:val="28"/>
          <w:lang w:val="nl-NL"/>
        </w:rPr>
        <w:t>Quý I/2026</w:t>
      </w:r>
    </w:p>
    <w:p w:rsidR="00E41CB5" w:rsidRPr="00924DBD" w:rsidRDefault="00E41CB5" w:rsidP="00E41CB5">
      <w:pPr>
        <w:spacing w:before="80" w:after="80"/>
        <w:ind w:firstLine="720"/>
        <w:rPr>
          <w:color w:val="000000" w:themeColor="text1"/>
          <w:sz w:val="28"/>
          <w:szCs w:val="28"/>
          <w:lang w:val="nl-NL"/>
        </w:rPr>
      </w:pPr>
      <w:r w:rsidRPr="00924DBD">
        <w:rPr>
          <w:color w:val="000000" w:themeColor="text1"/>
          <w:sz w:val="28"/>
          <w:szCs w:val="28"/>
          <w:lang w:val="nl-NL"/>
        </w:rPr>
        <w:t>- Loại hợp đồng: Trọn gói.</w:t>
      </w:r>
    </w:p>
    <w:p w:rsidR="00E41CB5" w:rsidRPr="00924DBD" w:rsidRDefault="00E41CB5" w:rsidP="00E41CB5">
      <w:pPr>
        <w:spacing w:before="80" w:after="80"/>
        <w:ind w:firstLine="720"/>
        <w:rPr>
          <w:color w:val="000000" w:themeColor="text1"/>
          <w:sz w:val="28"/>
          <w:szCs w:val="28"/>
          <w:lang w:val="nl-NL"/>
        </w:rPr>
      </w:pPr>
      <w:r w:rsidRPr="00924DBD">
        <w:rPr>
          <w:color w:val="000000" w:themeColor="text1"/>
          <w:sz w:val="28"/>
          <w:szCs w:val="28"/>
          <w:lang w:val="nl-NL"/>
        </w:rPr>
        <w:t xml:space="preserve">- Thời gian thực hiện hợp đồng: </w:t>
      </w:r>
      <w:r w:rsidRPr="00294375">
        <w:rPr>
          <w:sz w:val="28"/>
          <w:szCs w:val="28"/>
          <w:lang w:val="nl-NL"/>
        </w:rPr>
        <w:t>30 ngày kể từ ngày ký hợp đồng</w:t>
      </w:r>
      <w:r w:rsidRPr="00924DBD">
        <w:rPr>
          <w:color w:val="000000" w:themeColor="text1"/>
          <w:sz w:val="28"/>
          <w:szCs w:val="28"/>
          <w:lang w:val="nl-NL"/>
        </w:rPr>
        <w:t>.</w:t>
      </w:r>
    </w:p>
    <w:p w:rsidR="00E41CB5" w:rsidRDefault="00E41CB5" w:rsidP="00E41CB5">
      <w:pPr>
        <w:widowControl w:val="0"/>
        <w:spacing w:before="120" w:after="120" w:line="264" w:lineRule="auto"/>
        <w:ind w:firstLine="709"/>
        <w:rPr>
          <w:b/>
          <w:i/>
          <w:color w:val="000000" w:themeColor="text1"/>
          <w:sz w:val="28"/>
          <w:szCs w:val="28"/>
          <w:lang w:val="nl-NL"/>
        </w:rPr>
      </w:pPr>
      <w:r w:rsidRPr="00924DBD">
        <w:rPr>
          <w:b/>
          <w:i/>
          <w:color w:val="000000" w:themeColor="text1"/>
          <w:sz w:val="28"/>
          <w:szCs w:val="28"/>
          <w:lang w:val="nl-NL"/>
        </w:rPr>
        <w:t>1.2. Yêu cầu về kỹ thuật</w:t>
      </w:r>
    </w:p>
    <w:p w:rsidR="00E41CB5" w:rsidRPr="00411076" w:rsidRDefault="00E41CB5" w:rsidP="00E41CB5">
      <w:pPr>
        <w:widowControl w:val="0"/>
        <w:spacing w:before="120" w:after="120" w:line="264" w:lineRule="auto"/>
        <w:ind w:firstLine="709"/>
        <w:rPr>
          <w:rStyle w:val="fontstyle01"/>
        </w:rPr>
      </w:pPr>
      <w:r w:rsidRPr="00411076">
        <w:rPr>
          <w:rStyle w:val="fontstyle01"/>
        </w:rPr>
        <w:t xml:space="preserve">-  Yêu cầu về chất lượng: Hàng hóa nhà thầu cung cấp phải mới 100%, sản xuất từ năm 2025 trở lại đây và có nguồn gốc, xuất xứ rõ ràng, đúng chủng loại, đảm bảo chất lượng theo yêu cầu. Đối với hàng hoá nhập khẩu phải cung cấp đầy đủ CO, CQ khi giao hàng; </w:t>
      </w:r>
    </w:p>
    <w:p w:rsidR="00E41CB5" w:rsidRDefault="00E41CB5" w:rsidP="00E41CB5">
      <w:pPr>
        <w:widowControl w:val="0"/>
        <w:spacing w:before="120" w:after="120" w:line="264" w:lineRule="auto"/>
        <w:ind w:firstLine="709"/>
        <w:rPr>
          <w:rStyle w:val="fontstyle01"/>
        </w:rPr>
      </w:pPr>
      <w:r w:rsidRPr="00411076">
        <w:rPr>
          <w:rStyle w:val="fontstyle01"/>
        </w:rPr>
        <w:t>- Nhà thầu chào giá từng loại hàng hóa không vượt tiêu chuẩn, định mức quy định sử dụng xe ô tô tại Nghị định số 72/2023/NĐ-CP còn hiệu lực, nhưng một phần đã bị sửa đổi và thay thế bởi Nghị định 153/2025/NĐ-CP có hiệu lực từ ngày 1/7/2025</w:t>
      </w:r>
      <w:r>
        <w:rPr>
          <w:rStyle w:val="fontstyle01"/>
        </w:rPr>
        <w:t>.</w:t>
      </w:r>
    </w:p>
    <w:p w:rsidR="00E41CB5" w:rsidRPr="0022551A" w:rsidRDefault="00E41CB5" w:rsidP="00E41CB5">
      <w:pPr>
        <w:widowControl w:val="0"/>
        <w:spacing w:before="120" w:after="120" w:line="264" w:lineRule="auto"/>
        <w:ind w:firstLine="709"/>
        <w:rPr>
          <w:b/>
          <w:i/>
          <w:color w:val="0D0D0D" w:themeColor="text1" w:themeTint="F2"/>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27"/>
        <w:gridCol w:w="6095"/>
      </w:tblGrid>
      <w:tr w:rsidR="00E41CB5" w:rsidRPr="0022551A" w:rsidTr="00DC644C">
        <w:trPr>
          <w:trHeight w:val="899"/>
        </w:trPr>
        <w:tc>
          <w:tcPr>
            <w:tcW w:w="1129" w:type="dxa"/>
            <w:shd w:val="clear" w:color="auto" w:fill="FDE9D9" w:themeFill="accent6" w:themeFillTint="33"/>
            <w:vAlign w:val="center"/>
          </w:tcPr>
          <w:p w:rsidR="00E41CB5" w:rsidRPr="0022551A" w:rsidRDefault="00E41CB5" w:rsidP="00DC644C">
            <w:pPr>
              <w:spacing w:before="120" w:after="120"/>
              <w:jc w:val="center"/>
              <w:rPr>
                <w:b/>
                <w:iCs/>
                <w:color w:val="0D0D0D" w:themeColor="text1" w:themeTint="F2"/>
                <w:sz w:val="28"/>
                <w:szCs w:val="28"/>
              </w:rPr>
            </w:pPr>
            <w:r w:rsidRPr="0022551A">
              <w:rPr>
                <w:i/>
                <w:color w:val="0D0D0D" w:themeColor="text1" w:themeTint="F2"/>
                <w:spacing w:val="-2"/>
                <w:sz w:val="28"/>
                <w:szCs w:val="28"/>
                <w:lang w:val="nl-NL"/>
              </w:rPr>
              <w:t xml:space="preserve"> </w:t>
            </w:r>
            <w:r w:rsidRPr="0022551A">
              <w:rPr>
                <w:b/>
                <w:iCs/>
                <w:color w:val="0D0D0D" w:themeColor="text1" w:themeTint="F2"/>
                <w:sz w:val="28"/>
                <w:szCs w:val="28"/>
              </w:rPr>
              <w:t>Hạng mục số</w:t>
            </w:r>
          </w:p>
        </w:tc>
        <w:tc>
          <w:tcPr>
            <w:tcW w:w="2127" w:type="dxa"/>
            <w:shd w:val="clear" w:color="auto" w:fill="FDE9D9" w:themeFill="accent6" w:themeFillTint="33"/>
            <w:vAlign w:val="center"/>
          </w:tcPr>
          <w:p w:rsidR="00E41CB5" w:rsidRPr="0022551A" w:rsidRDefault="00E41CB5" w:rsidP="00DC644C">
            <w:pPr>
              <w:spacing w:before="120" w:after="120"/>
              <w:jc w:val="center"/>
              <w:rPr>
                <w:b/>
                <w:iCs/>
                <w:color w:val="0D0D0D" w:themeColor="text1" w:themeTint="F2"/>
                <w:sz w:val="28"/>
                <w:szCs w:val="28"/>
              </w:rPr>
            </w:pPr>
            <w:r w:rsidRPr="0022551A">
              <w:rPr>
                <w:b/>
                <w:iCs/>
                <w:color w:val="0D0D0D" w:themeColor="text1" w:themeTint="F2"/>
                <w:sz w:val="28"/>
                <w:szCs w:val="28"/>
              </w:rPr>
              <w:t>Tên hàng hóa/dịch vụ liên quan</w:t>
            </w:r>
          </w:p>
        </w:tc>
        <w:tc>
          <w:tcPr>
            <w:tcW w:w="6095" w:type="dxa"/>
            <w:shd w:val="clear" w:color="auto" w:fill="FDE9D9" w:themeFill="accent6" w:themeFillTint="33"/>
            <w:vAlign w:val="center"/>
          </w:tcPr>
          <w:p w:rsidR="00E41CB5" w:rsidRPr="0022551A" w:rsidRDefault="00E41CB5" w:rsidP="00DC644C">
            <w:pPr>
              <w:spacing w:before="120" w:after="120"/>
              <w:jc w:val="center"/>
              <w:rPr>
                <w:b/>
                <w:iCs/>
                <w:color w:val="0D0D0D" w:themeColor="text1" w:themeTint="F2"/>
                <w:sz w:val="28"/>
                <w:szCs w:val="28"/>
              </w:rPr>
            </w:pPr>
            <w:r w:rsidRPr="0022551A">
              <w:rPr>
                <w:b/>
                <w:iCs/>
                <w:color w:val="0D0D0D" w:themeColor="text1" w:themeTint="F2"/>
                <w:sz w:val="28"/>
                <w:szCs w:val="28"/>
              </w:rPr>
              <w:t>Thông số kỹ thuật và các tiêu chuẩn</w:t>
            </w:r>
          </w:p>
        </w:tc>
      </w:tr>
      <w:tr w:rsidR="00E41CB5" w:rsidRPr="0022551A" w:rsidTr="00DC644C">
        <w:trPr>
          <w:trHeight w:val="918"/>
        </w:trPr>
        <w:tc>
          <w:tcPr>
            <w:tcW w:w="1129" w:type="dxa"/>
            <w:vAlign w:val="center"/>
          </w:tcPr>
          <w:p w:rsidR="00E41CB5" w:rsidRPr="0022551A" w:rsidRDefault="00E41CB5" w:rsidP="00DC644C">
            <w:pPr>
              <w:spacing w:before="120" w:after="120"/>
              <w:jc w:val="center"/>
              <w:rPr>
                <w:i/>
                <w:iCs/>
                <w:color w:val="0D0D0D" w:themeColor="text1" w:themeTint="F2"/>
                <w:sz w:val="28"/>
                <w:szCs w:val="28"/>
              </w:rPr>
            </w:pPr>
            <w:r w:rsidRPr="0022551A">
              <w:rPr>
                <w:rFonts w:asciiTheme="majorHAnsi" w:hAnsiTheme="majorHAnsi" w:cstheme="majorHAnsi"/>
                <w:color w:val="0D0D0D" w:themeColor="text1" w:themeTint="F2"/>
                <w:sz w:val="28"/>
                <w:szCs w:val="28"/>
              </w:rPr>
              <w:t>1</w:t>
            </w:r>
          </w:p>
        </w:tc>
        <w:tc>
          <w:tcPr>
            <w:tcW w:w="2127" w:type="dxa"/>
          </w:tcPr>
          <w:p w:rsidR="00E41CB5" w:rsidRPr="0022551A" w:rsidRDefault="00E41CB5" w:rsidP="00DC644C">
            <w:pPr>
              <w:spacing w:before="120" w:after="120"/>
              <w:rPr>
                <w:i/>
                <w:iCs/>
                <w:color w:val="0D0D0D" w:themeColor="text1" w:themeTint="F2"/>
                <w:sz w:val="28"/>
                <w:szCs w:val="28"/>
              </w:rPr>
            </w:pPr>
            <w:r w:rsidRPr="0022551A">
              <w:rPr>
                <w:color w:val="0D0D0D" w:themeColor="text1" w:themeTint="F2"/>
                <w:sz w:val="28"/>
                <w:szCs w:val="28"/>
              </w:rPr>
              <w:t>Xe ô tô loại 7 chỗ</w:t>
            </w:r>
            <w:r w:rsidRPr="0022551A">
              <w:rPr>
                <w:rFonts w:asciiTheme="majorHAnsi" w:hAnsiTheme="majorHAnsi" w:cstheme="majorHAnsi"/>
                <w:color w:val="0D0D0D" w:themeColor="text1" w:themeTint="F2"/>
                <w:sz w:val="28"/>
                <w:szCs w:val="28"/>
              </w:rPr>
              <w:t xml:space="preserve"> </w:t>
            </w:r>
          </w:p>
        </w:tc>
        <w:tc>
          <w:tcPr>
            <w:tcW w:w="6095" w:type="dxa"/>
          </w:tcPr>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Loại động cơ: xăng, Skyactiv-G 2.5</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Dung tích xylanh: 2500cc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Công suất cực đại: 188Hp/6.000rpm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Moment xoắn cực đại: 252Nm/4.000 rpm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Dung tích thùng nhiên liệu: 72 lít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 xml:space="preserve">- Phanh trước/sau: Đĩa x Đĩa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Hộp số: Tự động 6 cấp</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Kích thước xe:</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D x R x C (mm)            : 4,900 x 1,840 x 1,730</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Chiều dài cơ sở             : 2.930 mm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Khoảng sáng gầm xe     : 200 mm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Lốp xe                            : 225/55R19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Trọng lượng không tải: 1.770 kg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Trọng lượng toàn tải   : 2.365 kg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Bán kính quay tối thiểu  : 5.800 mm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Thể tích khoang hành lý: 209-742 lít</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Số chỗ ngồi: 07 người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an toàn:</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Cảm biến áp suất lốp</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Cảnh báo điểm mù BSM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Cảnh báo phương tiện cắt ngang khi lùi RCTA.</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chống bó cứng phanh ABS</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phân phối lực phanh EBD</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+ 6 túi khí</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hỗ trợ lực phanh khẩn cấp BAS</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Đèn báo hiệu phanh khẩn cấp ESS</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cân bằng điện tử DSC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kiểm soát lực kéo TCS</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hỗ trợ khởi hành ngang dốc HLA</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Phanh tay điện tử tích hợp giữ phanh tự động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mở - khóa cửa thông minh</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mã hóa chống sao chép chìa khóa</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chống trộm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Cảm biến đỗ xe trước - sau</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Khóa cửa tự động khi chìa khóa ra khỏi vùng cảm biến</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phanh trước sau: Đĩa/Đĩa</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Ngoại thất: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Cụm đèn trước Led</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 Đèn pha tự động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Gạt mưa tự động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Kính cửa trước chống tia cực tím UV&amp;tia hồng ngoại IR</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Cụm đèn sau Led</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Gương chiếu hậu chỉnh điện, gập điện, có đèn báo rẽ, sấy gương chiếu hậu</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Cốp điện</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Cửa sổ trời mở điện</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Nội thất:</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Ghế da Nappa - Màu nâu đỏ</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Ốp trang trí vân gỗ tự nhiên</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Sưởi tay lái</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Hàng ghế trước chỉnh điện – nhớ vị trí ghế lái</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Chức năng làm ấm hàng ghế trước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Chức năng làm ấm hàng ghế 02</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Màn hình trung tâm, kết nối Apple Carplay &amp;Androi Auto</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âm thanh 10 loa Boss</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Cổng sạc USB cho hàng ghế 2&amp;3</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Màn hình hiển thị thông tin trên kính lái</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Hàng ghế thứ 2 trượt và ngã lưng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kiểm soát hành trình</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điều hòa tự động 3 vùng độc lập</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Cửa sổ chỉnh điện lên xuống tự động tất cả các cửa</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Gương chiếu hậu trong chống chói tự động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Rèm che nắng cửa sổ hàng ghế thứ 2</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Hàng ghế thứ 2 gập 60-40</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Hàng ghế thứ 3 gập phẳng 50-50</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Tay lái điều chỉnh 4 hướng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Tay lái tích hợp điều chỉnh âm thanh</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Điều hòa chỉnh tay</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Kết nối AUX, USB</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 Kính cửa sổ chỉnh điện tự động của người lái.</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Ghế sau gập 5:5. lốp dự phòng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Hệ thống giảm xóc: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Trước: Độc lập MC Pherson</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Sau: Liên kết đa điểm</w:t>
            </w:r>
          </w:p>
          <w:p w:rsidR="00E41CB5" w:rsidRPr="0022551A" w:rsidRDefault="00E41CB5" w:rsidP="00DC644C">
            <w:pPr>
              <w:pStyle w:val="Bodytext20"/>
              <w:shd w:val="clear" w:color="auto" w:fill="auto"/>
              <w:tabs>
                <w:tab w:val="left" w:pos="155"/>
              </w:tabs>
              <w:spacing w:before="100" w:after="100" w:line="240" w:lineRule="auto"/>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Hệ thống lái: Trợ lực điện.   </w:t>
            </w:r>
          </w:p>
          <w:p w:rsidR="00E41CB5" w:rsidRPr="005B7816" w:rsidRDefault="00E41CB5" w:rsidP="00DC644C">
            <w:pPr>
              <w:pStyle w:val="Bodytext20"/>
              <w:shd w:val="clear" w:color="auto" w:fill="auto"/>
              <w:tabs>
                <w:tab w:val="left" w:pos="155"/>
              </w:tabs>
              <w:spacing w:before="100" w:after="100" w:line="240" w:lineRule="auto"/>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Bảo hành: 05 năm hoặc 150.000km tuỳ theo điều kiện nào tới trước</w:t>
            </w:r>
          </w:p>
          <w:p w:rsidR="00E41CB5" w:rsidRPr="0022551A" w:rsidRDefault="00E41CB5" w:rsidP="00DC644C">
            <w:pPr>
              <w:pStyle w:val="Bodytext20"/>
              <w:shd w:val="clear" w:color="auto" w:fill="auto"/>
              <w:tabs>
                <w:tab w:val="left" w:pos="155"/>
              </w:tabs>
              <w:spacing w:before="100" w:after="100" w:line="240" w:lineRule="auto"/>
              <w:rPr>
                <w:rFonts w:asciiTheme="majorHAnsi" w:hAnsiTheme="majorHAnsi" w:cstheme="majorHAnsi"/>
                <w:b/>
                <w:color w:val="0D0D0D" w:themeColor="text1" w:themeTint="F2"/>
                <w:sz w:val="28"/>
                <w:szCs w:val="28"/>
                <w:u w:val="single"/>
              </w:rPr>
            </w:pPr>
            <w:r w:rsidRPr="0022551A">
              <w:rPr>
                <w:rFonts w:asciiTheme="majorHAnsi" w:hAnsiTheme="majorHAnsi" w:cstheme="majorHAnsi"/>
                <w:b/>
                <w:color w:val="0D0D0D" w:themeColor="text1" w:themeTint="F2"/>
                <w:sz w:val="28"/>
                <w:szCs w:val="28"/>
                <w:u w:val="single"/>
              </w:rPr>
              <w:t>*Ghi chú màu xe:</w:t>
            </w:r>
          </w:p>
          <w:p w:rsidR="00E41CB5" w:rsidRPr="005B7816" w:rsidRDefault="00E41CB5" w:rsidP="00DC644C">
            <w:pPr>
              <w:spacing w:before="100" w:after="100"/>
              <w:rPr>
                <w:color w:val="EE0000"/>
                <w:sz w:val="28"/>
                <w:szCs w:val="28"/>
              </w:rPr>
            </w:pPr>
            <w:r w:rsidRPr="005B7816">
              <w:rPr>
                <w:color w:val="EE0000"/>
                <w:sz w:val="28"/>
                <w:szCs w:val="28"/>
              </w:rPr>
              <w:t>- Xám: 0</w:t>
            </w:r>
            <w:r>
              <w:rPr>
                <w:color w:val="EE0000"/>
                <w:sz w:val="28"/>
                <w:szCs w:val="28"/>
              </w:rPr>
              <w:t>4</w:t>
            </w:r>
            <w:r w:rsidRPr="005B7816">
              <w:rPr>
                <w:color w:val="EE0000"/>
                <w:sz w:val="28"/>
                <w:szCs w:val="28"/>
              </w:rPr>
              <w:t xml:space="preserve"> chiếc</w:t>
            </w:r>
          </w:p>
          <w:p w:rsidR="00E41CB5" w:rsidRPr="005B7816" w:rsidRDefault="00E41CB5" w:rsidP="00DC644C">
            <w:pPr>
              <w:spacing w:before="100" w:after="100"/>
              <w:rPr>
                <w:color w:val="EE0000"/>
                <w:sz w:val="28"/>
                <w:szCs w:val="28"/>
              </w:rPr>
            </w:pPr>
            <w:r w:rsidRPr="005B7816">
              <w:rPr>
                <w:color w:val="EE0000"/>
                <w:sz w:val="28"/>
                <w:szCs w:val="28"/>
              </w:rPr>
              <w:t>- Trắng ngọc trai: 04 chiếc</w:t>
            </w:r>
          </w:p>
          <w:p w:rsidR="00E41CB5" w:rsidRPr="005B7816" w:rsidRDefault="00E41CB5" w:rsidP="00DC644C">
            <w:pPr>
              <w:spacing w:before="100" w:after="100"/>
              <w:rPr>
                <w:color w:val="EE0000"/>
                <w:sz w:val="28"/>
                <w:szCs w:val="28"/>
              </w:rPr>
            </w:pPr>
            <w:r w:rsidRPr="005B7816">
              <w:rPr>
                <w:color w:val="EE0000"/>
                <w:sz w:val="28"/>
                <w:szCs w:val="28"/>
              </w:rPr>
              <w:t>- Đen: 0</w:t>
            </w:r>
            <w:r>
              <w:rPr>
                <w:color w:val="EE0000"/>
                <w:sz w:val="28"/>
                <w:szCs w:val="28"/>
              </w:rPr>
              <w:t>4</w:t>
            </w:r>
            <w:r w:rsidRPr="005B7816">
              <w:rPr>
                <w:color w:val="EE0000"/>
                <w:sz w:val="28"/>
                <w:szCs w:val="28"/>
              </w:rPr>
              <w:t xml:space="preserve"> chiếc</w:t>
            </w:r>
          </w:p>
          <w:p w:rsidR="00E41CB5" w:rsidRPr="005B7816" w:rsidRDefault="00E41CB5" w:rsidP="00DC644C">
            <w:pPr>
              <w:spacing w:before="100" w:after="100"/>
              <w:rPr>
                <w:color w:val="EE0000"/>
                <w:sz w:val="28"/>
                <w:szCs w:val="28"/>
              </w:rPr>
            </w:pPr>
            <w:r w:rsidRPr="005B7816">
              <w:rPr>
                <w:color w:val="EE0000"/>
                <w:sz w:val="28"/>
                <w:szCs w:val="28"/>
              </w:rPr>
              <w:t>- Xanh: 03 chiếc</w:t>
            </w:r>
          </w:p>
          <w:p w:rsidR="00E41CB5" w:rsidRPr="0022551A" w:rsidRDefault="00E41CB5" w:rsidP="00DC644C">
            <w:pPr>
              <w:spacing w:before="120" w:after="120"/>
              <w:rPr>
                <w:color w:val="0D0D0D" w:themeColor="text1" w:themeTint="F2"/>
                <w:sz w:val="28"/>
                <w:szCs w:val="28"/>
              </w:rPr>
            </w:pPr>
            <w:r w:rsidRPr="005B7816">
              <w:rPr>
                <w:color w:val="EE0000"/>
                <w:sz w:val="28"/>
                <w:szCs w:val="28"/>
              </w:rPr>
              <w:t>- Vàng ánh kim: 06</w:t>
            </w:r>
            <w:r w:rsidRPr="005B7816">
              <w:rPr>
                <w:rFonts w:asciiTheme="majorHAnsi" w:hAnsiTheme="majorHAnsi" w:cstheme="majorHAnsi"/>
                <w:color w:val="EE0000"/>
                <w:sz w:val="28"/>
                <w:szCs w:val="28"/>
              </w:rPr>
              <w:t xml:space="preserve"> </w:t>
            </w:r>
            <w:r w:rsidRPr="005B7816">
              <w:rPr>
                <w:color w:val="EE0000"/>
                <w:sz w:val="28"/>
                <w:szCs w:val="28"/>
              </w:rPr>
              <w:t>chiếc</w:t>
            </w:r>
          </w:p>
        </w:tc>
      </w:tr>
      <w:tr w:rsidR="00E41CB5" w:rsidRPr="0022551A" w:rsidTr="00DC644C">
        <w:trPr>
          <w:trHeight w:val="279"/>
        </w:trPr>
        <w:tc>
          <w:tcPr>
            <w:tcW w:w="1129" w:type="dxa"/>
            <w:vAlign w:val="center"/>
          </w:tcPr>
          <w:p w:rsidR="00E41CB5" w:rsidRPr="0022551A" w:rsidRDefault="00E41CB5" w:rsidP="00DC644C">
            <w:pPr>
              <w:spacing w:before="120" w:after="120"/>
              <w:ind w:firstLine="22"/>
              <w:jc w:val="center"/>
              <w:rPr>
                <w:iCs/>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2</w:t>
            </w:r>
          </w:p>
        </w:tc>
        <w:tc>
          <w:tcPr>
            <w:tcW w:w="2127" w:type="dxa"/>
          </w:tcPr>
          <w:p w:rsidR="00E41CB5" w:rsidRPr="0022551A" w:rsidRDefault="00E41CB5" w:rsidP="00DC644C">
            <w:pPr>
              <w:spacing w:before="120" w:after="120"/>
              <w:rPr>
                <w:iCs/>
                <w:color w:val="0D0D0D" w:themeColor="text1" w:themeTint="F2"/>
                <w:sz w:val="28"/>
                <w:szCs w:val="28"/>
              </w:rPr>
            </w:pPr>
            <w:r w:rsidRPr="0022551A">
              <w:rPr>
                <w:color w:val="0D0D0D" w:themeColor="text1" w:themeTint="F2"/>
                <w:sz w:val="28"/>
                <w:szCs w:val="28"/>
              </w:rPr>
              <w:t xml:space="preserve">Ô tô loại 8 chỗ </w:t>
            </w:r>
          </w:p>
        </w:tc>
        <w:tc>
          <w:tcPr>
            <w:tcW w:w="6095" w:type="dxa"/>
          </w:tcPr>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xml:space="preserve">- Số chỗ ngồi: 08 </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Chất lượng: mới 100%</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Động cơ: M20A-FKS</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Dung tích xy lanh: 1987 cc</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Nhiên liệu: Xăng</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Hộp số: Số tự động vô cấp CVT</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Dài x Rộng x Cao: 4755 mm x 1.845 mm x 1.790 mm.</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Dẫn động: Dẫn động cầu trước</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Khoảng sáng gầm xe: 170 mm</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Bán kính vòng quay tối thiểu: 5.67 m</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Vỏ và mâm xe: 215/60R17</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Công suất cực đại: 128 (172 hp) / 6600 (Kw/rpm)</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xml:space="preserve">- Mô men xoắn cực đại: 205 / 4500 </w:t>
            </w:r>
            <w:r>
              <w:rPr>
                <w:rFonts w:asciiTheme="majorHAnsi" w:hAnsiTheme="majorHAnsi" w:cstheme="majorHAnsi"/>
                <w:color w:val="1D1B11" w:themeColor="background2" w:themeShade="1A"/>
                <w:sz w:val="28"/>
                <w:szCs w:val="28"/>
              </w:rPr>
              <w:t>–</w:t>
            </w:r>
            <w:r w:rsidRPr="0022551A">
              <w:rPr>
                <w:rFonts w:asciiTheme="majorHAnsi" w:hAnsiTheme="majorHAnsi" w:cstheme="majorHAnsi"/>
                <w:color w:val="1D1B11" w:themeColor="background2" w:themeShade="1A"/>
                <w:sz w:val="28"/>
                <w:szCs w:val="28"/>
              </w:rPr>
              <w:t xml:space="preserve"> 4900</w:t>
            </w:r>
            <w:r>
              <w:rPr>
                <w:rFonts w:asciiTheme="majorHAnsi" w:hAnsiTheme="majorHAnsi" w:cstheme="majorHAnsi"/>
                <w:color w:val="1D1B11" w:themeColor="background2" w:themeShade="1A"/>
                <w:sz w:val="28"/>
                <w:szCs w:val="28"/>
              </w:rPr>
              <w:t xml:space="preserve"> </w:t>
            </w:r>
            <w:r w:rsidRPr="0022551A">
              <w:rPr>
                <w:rFonts w:asciiTheme="majorHAnsi" w:hAnsiTheme="majorHAnsi" w:cstheme="majorHAnsi"/>
                <w:color w:val="1D1B11" w:themeColor="background2" w:themeShade="1A"/>
                <w:sz w:val="28"/>
                <w:szCs w:val="28"/>
              </w:rPr>
              <w:t>(N.m/rpm)</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Tiêu chuẩn khí xả: Euro 5</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proofErr w:type="gramStart"/>
            <w:r w:rsidRPr="0022551A">
              <w:rPr>
                <w:rFonts w:asciiTheme="majorHAnsi" w:hAnsiTheme="majorHAnsi" w:cstheme="majorHAnsi"/>
                <w:color w:val="1D1B11" w:themeColor="background2" w:themeShade="1A"/>
                <w:sz w:val="28"/>
                <w:szCs w:val="28"/>
              </w:rPr>
              <w:t>- An</w:t>
            </w:r>
            <w:proofErr w:type="gramEnd"/>
            <w:r w:rsidRPr="0022551A">
              <w:rPr>
                <w:rFonts w:asciiTheme="majorHAnsi" w:hAnsiTheme="majorHAnsi" w:cstheme="majorHAnsi"/>
                <w:color w:val="1D1B11" w:themeColor="background2" w:themeShade="1A"/>
                <w:sz w:val="28"/>
                <w:szCs w:val="28"/>
              </w:rPr>
              <w:t xml:space="preserve"> toàn: ABS, BA, EBD, VSC, HAC, EBS, 8 cảm biến hỗ trợ đỗ xe, Camera toàn cảnh, TRC, HAC…,</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Đèn trước: Đèn chiếu gần, Đèn chiếu xa: LED</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xml:space="preserve">- Gương chiếu hậu: Chỉnh điện, tích hợp báo rẽ </w:t>
            </w:r>
            <w:r w:rsidRPr="0022551A">
              <w:rPr>
                <w:rFonts w:asciiTheme="majorHAnsi" w:hAnsiTheme="majorHAnsi" w:cstheme="majorHAnsi"/>
                <w:color w:val="1D1B11" w:themeColor="background2" w:themeShade="1A"/>
                <w:sz w:val="28"/>
                <w:szCs w:val="28"/>
              </w:rPr>
              <w:lastRenderedPageBreak/>
              <w:t>LED, gập điện tự động</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Tay lái: 3 chấu, chất liệu da, chỉnh tay 4 hướng, có lẫy chuyển số</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Bảng đồng hồ trung tâm: Màn hình màu TFT 7.0 inch</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Hệ thống điều hòa: Tự động, có cửa gió sau</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Hệ thống âm thanh: Màn hình cảm ứng 10.1 inch, kết nối điện thoại thông minh</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xml:space="preserve">- Ghế: </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Chất liệu: Da</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Ghế lái: Chỉnh điện 8 hướng</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Fonts w:asciiTheme="majorHAnsi" w:hAnsiTheme="majorHAnsi" w:cstheme="majorHAnsi"/>
                <w:color w:val="1D1B11" w:themeColor="background2" w:themeShade="1A"/>
                <w:sz w:val="28"/>
                <w:szCs w:val="28"/>
              </w:rPr>
              <w:t>+ Ghế hành khách: Chỉnh cơ 4 hướng</w:t>
            </w:r>
          </w:p>
          <w:p w:rsidR="00E41CB5" w:rsidRPr="0022551A" w:rsidRDefault="00E41CB5" w:rsidP="00DC644C">
            <w:pPr>
              <w:spacing w:before="100" w:after="100"/>
              <w:rPr>
                <w:rFonts w:asciiTheme="majorHAnsi" w:hAnsiTheme="majorHAnsi" w:cstheme="majorHAnsi"/>
                <w:color w:val="1D1B11" w:themeColor="background2" w:themeShade="1A"/>
                <w:sz w:val="28"/>
                <w:szCs w:val="28"/>
              </w:rPr>
            </w:pPr>
            <w:r w:rsidRPr="0022551A">
              <w:rPr>
                <w:rStyle w:val="fontstyle01"/>
                <w:rFonts w:asciiTheme="majorHAnsi" w:hAnsiTheme="majorHAnsi" w:cstheme="majorHAnsi"/>
                <w:color w:val="1D1B11" w:themeColor="background2" w:themeShade="1A"/>
              </w:rPr>
              <w:t xml:space="preserve">- </w:t>
            </w:r>
            <w:r w:rsidRPr="0022551A">
              <w:rPr>
                <w:rFonts w:asciiTheme="majorHAnsi" w:hAnsiTheme="majorHAnsi" w:cstheme="majorHAnsi"/>
                <w:color w:val="1D1B11" w:themeColor="background2" w:themeShade="1A"/>
                <w:sz w:val="28"/>
                <w:szCs w:val="28"/>
              </w:rPr>
              <w:t>Bảo hành: 60 tháng hoặc 150.000 km tùy theo điều kiện nào đến trước</w:t>
            </w:r>
          </w:p>
          <w:p w:rsidR="00E41CB5" w:rsidRPr="0022551A" w:rsidRDefault="00E41CB5" w:rsidP="00DC644C">
            <w:pPr>
              <w:spacing w:before="100" w:after="100"/>
              <w:rPr>
                <w:rFonts w:asciiTheme="majorHAnsi" w:hAnsiTheme="majorHAnsi" w:cstheme="majorHAnsi"/>
                <w:b/>
                <w:color w:val="1D1B11" w:themeColor="background2" w:themeShade="1A"/>
                <w:sz w:val="28"/>
                <w:szCs w:val="28"/>
                <w:u w:val="single"/>
              </w:rPr>
            </w:pPr>
            <w:r w:rsidRPr="0022551A">
              <w:rPr>
                <w:rFonts w:asciiTheme="majorHAnsi" w:hAnsiTheme="majorHAnsi" w:cstheme="majorHAnsi"/>
                <w:b/>
                <w:color w:val="1D1B11" w:themeColor="background2" w:themeShade="1A"/>
                <w:sz w:val="28"/>
                <w:szCs w:val="28"/>
                <w:u w:val="single"/>
              </w:rPr>
              <w:t>*Ghi chú màu xe:</w:t>
            </w:r>
          </w:p>
          <w:p w:rsidR="00E41CB5" w:rsidRPr="00294375" w:rsidRDefault="00E41CB5" w:rsidP="00DC644C">
            <w:pPr>
              <w:spacing w:before="100" w:after="100"/>
              <w:rPr>
                <w:sz w:val="28"/>
                <w:szCs w:val="28"/>
              </w:rPr>
            </w:pPr>
            <w:r w:rsidRPr="00294375">
              <w:rPr>
                <w:sz w:val="28"/>
                <w:szCs w:val="28"/>
              </w:rPr>
              <w:t>- Đen: 01 chiếc</w:t>
            </w:r>
          </w:p>
          <w:p w:rsidR="00E41CB5" w:rsidRPr="0022551A" w:rsidRDefault="00E41CB5" w:rsidP="00DC644C">
            <w:pPr>
              <w:spacing w:before="100" w:after="100"/>
              <w:rPr>
                <w:iCs/>
                <w:color w:val="1D1B11" w:themeColor="background2" w:themeShade="1A"/>
                <w:sz w:val="28"/>
                <w:szCs w:val="28"/>
              </w:rPr>
            </w:pPr>
            <w:r w:rsidRPr="00294375">
              <w:rPr>
                <w:sz w:val="28"/>
                <w:szCs w:val="28"/>
              </w:rPr>
              <w:t>- Trắng ngọc trai: 01 chiếc</w:t>
            </w:r>
          </w:p>
        </w:tc>
      </w:tr>
      <w:tr w:rsidR="00E41CB5" w:rsidRPr="0022551A" w:rsidTr="00DC644C">
        <w:trPr>
          <w:trHeight w:val="593"/>
        </w:trPr>
        <w:tc>
          <w:tcPr>
            <w:tcW w:w="1129" w:type="dxa"/>
            <w:vAlign w:val="center"/>
          </w:tcPr>
          <w:p w:rsidR="00E41CB5" w:rsidRPr="0022551A" w:rsidRDefault="00E41CB5" w:rsidP="00DC644C">
            <w:pPr>
              <w:spacing w:before="120" w:after="120"/>
              <w:rPr>
                <w:i/>
                <w:iCs/>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 xml:space="preserve">     </w:t>
            </w:r>
            <w:r>
              <w:rPr>
                <w:rFonts w:asciiTheme="majorHAnsi" w:hAnsiTheme="majorHAnsi" w:cstheme="majorHAnsi"/>
                <w:color w:val="0D0D0D" w:themeColor="text1" w:themeTint="F2"/>
                <w:sz w:val="28"/>
                <w:szCs w:val="28"/>
              </w:rPr>
              <w:t>3</w:t>
            </w:r>
          </w:p>
        </w:tc>
        <w:tc>
          <w:tcPr>
            <w:tcW w:w="2127" w:type="dxa"/>
          </w:tcPr>
          <w:p w:rsidR="00E41CB5" w:rsidRPr="0022551A" w:rsidRDefault="00E41CB5" w:rsidP="00DC644C">
            <w:pPr>
              <w:spacing w:before="120" w:after="120"/>
              <w:rPr>
                <w:i/>
                <w:iCs/>
                <w:color w:val="0D0D0D" w:themeColor="text1" w:themeTint="F2"/>
                <w:sz w:val="28"/>
                <w:szCs w:val="28"/>
              </w:rPr>
            </w:pPr>
            <w:r w:rsidRPr="0022551A">
              <w:rPr>
                <w:color w:val="0D0D0D" w:themeColor="text1" w:themeTint="F2"/>
                <w:sz w:val="28"/>
                <w:szCs w:val="28"/>
              </w:rPr>
              <w:t>Xe ô tô loại 5 chỗ loại xăng + điện</w:t>
            </w:r>
          </w:p>
        </w:tc>
        <w:tc>
          <w:tcPr>
            <w:tcW w:w="6095" w:type="dxa"/>
          </w:tcPr>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Động cơ: 2ZR-FXE</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Dung tích xy lanh: 1798 cc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Nhiên liệu: Xăng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Hộp số: Số tự động vô cấp CVT</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Dài x Rộng x Cao: 4.460 mm x 1.825 mm x 1.620 mm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Dẫn động: Dẫn động cầu trước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Khoảng sáng gầm xe: 161 mm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Bán kính vòng quay tối thiểu: 5.2 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Vỏ và mâm xe: 225/50R18</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Trọng lượng không tải: 1.410 kg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Trọng lượng toàn tải: 1.850 kg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Công suất cực đại: 72 (97 hp)/5200 (Kw/rpm)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Mô men xoắn cực đại động cơ xăng: 142/3600 (N.m/rpm)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Công suất cực đại động cơ</w:t>
            </w:r>
            <w:r w:rsidRPr="0022551A">
              <w:rPr>
                <w:rFonts w:asciiTheme="majorHAnsi" w:hAnsiTheme="majorHAnsi" w:cstheme="majorHAnsi"/>
                <w:color w:val="0D0D0D" w:themeColor="text1" w:themeTint="F2"/>
                <w:sz w:val="28"/>
                <w:szCs w:val="28"/>
                <w:lang w:val="vi-VN"/>
              </w:rPr>
              <w:t xml:space="preserve"> điện</w:t>
            </w:r>
            <w:r w:rsidRPr="0022551A">
              <w:rPr>
                <w:rFonts w:asciiTheme="majorHAnsi" w:hAnsiTheme="majorHAnsi" w:cstheme="majorHAnsi"/>
                <w:color w:val="0D0D0D" w:themeColor="text1" w:themeTint="F2"/>
                <w:sz w:val="28"/>
                <w:szCs w:val="28"/>
              </w:rPr>
              <w:t>: 53 Kw</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Mô men xoắn cực đại động cơ</w:t>
            </w:r>
            <w:r w:rsidRPr="0022551A">
              <w:rPr>
                <w:rFonts w:asciiTheme="majorHAnsi" w:hAnsiTheme="majorHAnsi" w:cstheme="majorHAnsi"/>
                <w:color w:val="0D0D0D" w:themeColor="text1" w:themeTint="F2"/>
                <w:sz w:val="28"/>
                <w:szCs w:val="28"/>
                <w:lang w:val="vi-VN"/>
              </w:rPr>
              <w:t xml:space="preserve"> điện</w:t>
            </w:r>
            <w:r w:rsidRPr="0022551A">
              <w:rPr>
                <w:rFonts w:asciiTheme="majorHAnsi" w:hAnsiTheme="majorHAnsi" w:cstheme="majorHAnsi"/>
                <w:color w:val="0D0D0D" w:themeColor="text1" w:themeTint="F2"/>
                <w:sz w:val="28"/>
                <w:szCs w:val="28"/>
              </w:rPr>
              <w:t>: 163 Nm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Tiêu chuẩn khí xả: Euro 5</w:t>
            </w:r>
          </w:p>
          <w:p w:rsidR="00E41CB5" w:rsidRPr="0022551A" w:rsidRDefault="00E41CB5" w:rsidP="00DC644C">
            <w:pPr>
              <w:spacing w:before="100" w:after="100"/>
              <w:rPr>
                <w:rFonts w:asciiTheme="majorHAnsi" w:hAnsiTheme="majorHAnsi" w:cstheme="majorHAnsi"/>
                <w:color w:val="0D0D0D" w:themeColor="text1" w:themeTint="F2"/>
                <w:sz w:val="28"/>
                <w:szCs w:val="28"/>
              </w:rPr>
            </w:pPr>
            <w:proofErr w:type="gramStart"/>
            <w:r w:rsidRPr="0022551A">
              <w:rPr>
                <w:rFonts w:asciiTheme="majorHAnsi" w:hAnsiTheme="majorHAnsi" w:cstheme="majorHAnsi"/>
                <w:color w:val="0D0D0D" w:themeColor="text1" w:themeTint="F2"/>
                <w:sz w:val="28"/>
                <w:szCs w:val="28"/>
              </w:rPr>
              <w:lastRenderedPageBreak/>
              <w:t>- An</w:t>
            </w:r>
            <w:proofErr w:type="gramEnd"/>
            <w:r w:rsidRPr="0022551A">
              <w:rPr>
                <w:rFonts w:asciiTheme="majorHAnsi" w:hAnsiTheme="majorHAnsi" w:cstheme="majorHAnsi"/>
                <w:color w:val="0D0D0D" w:themeColor="text1" w:themeTint="F2"/>
                <w:sz w:val="28"/>
                <w:szCs w:val="28"/>
              </w:rPr>
              <w:t xml:space="preserve"> toàn: PCS, LTA, DRCC, AHB, TPWS, BSM, RCTA, ABS, BA, EBD, VSC, TRC, HAC, phanh hỗ trợ đỗ xe…</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Đèn trước: Đèn chiếu gần, Đèn chiếu xa: LED</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Gương chiếu hậu: Chỉnh điện, tích hợp báo rẽ LED, gập điện auto, tự điều chỉnh khi lùi.</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Đèn báo phanh trên cao: LED</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Tay lái: Chất liệu da, trợ lực điện, tích hợp nút bấm điều khiển, chỉnh tay 4 hướng.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Bảng đồng hồ trung tâm: Màn hình hiển thị đa thông tin 12.3 inch</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điều hòa: Tự động 2 vùng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âm thanh: Màn hình cảm ứng 10 inch, kết nối điện thoại thông minh</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Ghế: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Chất liệu: Da</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Ghế lái: Chỉnh điện 8 hướng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Ghế hành khách: Chỉnh cơ 4 hướng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Bảo hành: 36 tháng hoặc 100.000km tuỳ theo điều kiện nào đến trước. </w:t>
            </w:r>
          </w:p>
          <w:p w:rsidR="00E41CB5" w:rsidRPr="0022551A" w:rsidRDefault="00E41CB5" w:rsidP="00DC644C">
            <w:pPr>
              <w:spacing w:before="100" w:after="100"/>
              <w:rPr>
                <w:rFonts w:asciiTheme="majorHAnsi" w:hAnsiTheme="majorHAnsi" w:cstheme="majorHAnsi"/>
                <w:b/>
                <w:color w:val="0D0D0D" w:themeColor="text1" w:themeTint="F2"/>
                <w:sz w:val="28"/>
                <w:szCs w:val="28"/>
                <w:u w:val="single"/>
              </w:rPr>
            </w:pPr>
            <w:r w:rsidRPr="0022551A">
              <w:rPr>
                <w:rFonts w:asciiTheme="majorHAnsi" w:hAnsiTheme="majorHAnsi" w:cstheme="majorHAnsi"/>
                <w:b/>
                <w:color w:val="0D0D0D" w:themeColor="text1" w:themeTint="F2"/>
                <w:sz w:val="28"/>
                <w:szCs w:val="28"/>
                <w:u w:val="single"/>
              </w:rPr>
              <w:t>*Ghi chú màu xe:</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Đen: 01 chiếc</w:t>
            </w:r>
          </w:p>
        </w:tc>
      </w:tr>
      <w:tr w:rsidR="00E41CB5" w:rsidRPr="0022551A" w:rsidTr="00DC644C">
        <w:trPr>
          <w:trHeight w:val="593"/>
        </w:trPr>
        <w:tc>
          <w:tcPr>
            <w:tcW w:w="1129" w:type="dxa"/>
            <w:vAlign w:val="center"/>
          </w:tcPr>
          <w:p w:rsidR="00E41CB5" w:rsidRPr="0022551A" w:rsidRDefault="00E41CB5" w:rsidP="00DC644C">
            <w:pPr>
              <w:spacing w:before="120" w:after="12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 xml:space="preserve">    </w:t>
            </w:r>
            <w:r>
              <w:rPr>
                <w:rFonts w:asciiTheme="majorHAnsi" w:hAnsiTheme="majorHAnsi" w:cstheme="majorHAnsi"/>
                <w:color w:val="0D0D0D" w:themeColor="text1" w:themeTint="F2"/>
                <w:sz w:val="28"/>
                <w:szCs w:val="28"/>
              </w:rPr>
              <w:t>4</w:t>
            </w:r>
          </w:p>
        </w:tc>
        <w:tc>
          <w:tcPr>
            <w:tcW w:w="2127" w:type="dxa"/>
          </w:tcPr>
          <w:p w:rsidR="00E41CB5" w:rsidRPr="0022551A" w:rsidRDefault="00E41CB5" w:rsidP="00DC644C">
            <w:pPr>
              <w:spacing w:before="100" w:after="100"/>
              <w:rPr>
                <w:rFonts w:asciiTheme="majorHAnsi" w:hAnsiTheme="majorHAnsi" w:cstheme="majorHAnsi"/>
                <w:b/>
                <w:color w:val="0D0D0D" w:themeColor="text1" w:themeTint="F2"/>
                <w:sz w:val="28"/>
                <w:szCs w:val="28"/>
                <w:lang w:val="it-IT"/>
              </w:rPr>
            </w:pPr>
            <w:r w:rsidRPr="0022551A">
              <w:rPr>
                <w:color w:val="0D0D0D" w:themeColor="text1" w:themeTint="F2"/>
                <w:sz w:val="28"/>
                <w:szCs w:val="28"/>
              </w:rPr>
              <w:t xml:space="preserve">Xe ô tô loại 5 chỗ </w:t>
            </w:r>
          </w:p>
        </w:tc>
        <w:tc>
          <w:tcPr>
            <w:tcW w:w="6095" w:type="dxa"/>
          </w:tcPr>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Động cơ: 2ZR-FE</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Dung tích xy lanh: 1798 cc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Nhiên liệu: Xăng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Hộp số: Số tự động vô cấp CVT</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Dài x Rộng x Cao: 4.460 mm x 1.825 mm x 1.620 mm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Dẫn động: Dẫn động cầu trước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Khoảng sáng gầm xe: 161 mm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Bán kính vòng quay tối thiểu: 5.2 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Vỏ và mâm xe: 225/50R18</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Trọng lượng không tải: 1.360 kg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Trọng lượng toàn tải: 1.815 kg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Công suất cực đại: 103 (138 hp) / 6400 </w:t>
            </w:r>
            <w:r w:rsidRPr="0022551A">
              <w:rPr>
                <w:rFonts w:asciiTheme="majorHAnsi" w:hAnsiTheme="majorHAnsi" w:cstheme="majorHAnsi"/>
                <w:color w:val="0D0D0D" w:themeColor="text1" w:themeTint="F2"/>
                <w:sz w:val="28"/>
                <w:szCs w:val="28"/>
              </w:rPr>
              <w:lastRenderedPageBreak/>
              <w:t>(Kw/rpm)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Mô men xoắn cực đại động cơ xăng: 172 / 4000 (N.m/rpm)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Tiêu chuẩn khí xả: Euro 5</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An toàn: PCS, LTA, DRCC, AHB, TPWS, BSM, RCTA, ABS, BA, EBD, VSC, TRC, HAC</w:t>
            </w:r>
            <w:proofErr w:type="gramStart"/>
            <w:r w:rsidRPr="0022551A">
              <w:rPr>
                <w:rFonts w:asciiTheme="majorHAnsi" w:hAnsiTheme="majorHAnsi" w:cstheme="majorHAnsi"/>
                <w:color w:val="0D0D0D" w:themeColor="text1" w:themeTint="F2"/>
                <w:sz w:val="28"/>
                <w:szCs w:val="28"/>
              </w:rPr>
              <w:t>,…</w:t>
            </w:r>
            <w:proofErr w:type="gramEnd"/>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Đèn trước: Đèn chiếu gần, Đèn chiếu xa: LED</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Gương chiếu hậu: Chỉnh điện, tích hợp báo rẽ LED, gập điện auto, tự điều chỉnh khi lùi.</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Đèn báo phanh trên cao: LED</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Tay lái: Chất liệu da, trợ lực điện, tích hợp nút bấm điều khiển, chỉnh tay 4 hướng.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Bảng đồng hồ trung tâm: Màn hình hiển thị đa thông tin 12.3 inch</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điều hòa: Tự động 2 vùng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âm thanh: Màn hình cảm ứng 9 inch, kết nối điện thoại thông minh</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Ghế: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Chất liệu: Da</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Ghế lái: Chỉnh điện 8 hướng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Ghế hành khách: Chỉnh cơ 4 hướng</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Số chỗ ngồi: 05 chỗ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Style w:val="fontstyle01"/>
                <w:rFonts w:asciiTheme="majorHAnsi" w:hAnsiTheme="majorHAnsi" w:cstheme="majorHAnsi"/>
                <w:color w:val="0D0D0D" w:themeColor="text1" w:themeTint="F2"/>
              </w:rPr>
              <w:t xml:space="preserve">- </w:t>
            </w:r>
            <w:r w:rsidRPr="0022551A">
              <w:rPr>
                <w:rFonts w:asciiTheme="majorHAnsi" w:hAnsiTheme="majorHAnsi" w:cstheme="majorHAnsi"/>
                <w:color w:val="0D0D0D" w:themeColor="text1" w:themeTint="F2"/>
                <w:sz w:val="28"/>
                <w:szCs w:val="28"/>
              </w:rPr>
              <w:t>Bảo hành: 36 tháng hoặc 100.000 km tùy theo điều kiện nào đến trước</w:t>
            </w:r>
          </w:p>
          <w:p w:rsidR="00E41CB5" w:rsidRPr="0022551A" w:rsidRDefault="00E41CB5" w:rsidP="00DC644C">
            <w:pPr>
              <w:spacing w:before="100" w:after="100"/>
              <w:rPr>
                <w:rFonts w:asciiTheme="majorHAnsi" w:hAnsiTheme="majorHAnsi" w:cstheme="majorHAnsi"/>
                <w:b/>
                <w:color w:val="0D0D0D" w:themeColor="text1" w:themeTint="F2"/>
                <w:sz w:val="28"/>
                <w:szCs w:val="28"/>
                <w:u w:val="single"/>
              </w:rPr>
            </w:pPr>
            <w:r w:rsidRPr="0022551A">
              <w:rPr>
                <w:rFonts w:asciiTheme="majorHAnsi" w:hAnsiTheme="majorHAnsi" w:cstheme="majorHAnsi"/>
                <w:b/>
                <w:color w:val="0D0D0D" w:themeColor="text1" w:themeTint="F2"/>
                <w:sz w:val="28"/>
                <w:szCs w:val="28"/>
                <w:u w:val="single"/>
              </w:rPr>
              <w:t>*Ghi chú màu xe:</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Đen: 01 chiếc</w:t>
            </w:r>
          </w:p>
        </w:tc>
      </w:tr>
      <w:tr w:rsidR="00E41CB5" w:rsidRPr="0022551A" w:rsidTr="00DC644C">
        <w:trPr>
          <w:trHeight w:val="593"/>
        </w:trPr>
        <w:tc>
          <w:tcPr>
            <w:tcW w:w="1129" w:type="dxa"/>
            <w:vAlign w:val="center"/>
          </w:tcPr>
          <w:p w:rsidR="00E41CB5" w:rsidRPr="0022551A" w:rsidRDefault="00E41CB5" w:rsidP="00DC644C">
            <w:pPr>
              <w:spacing w:before="120" w:after="12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 xml:space="preserve">   </w:t>
            </w:r>
            <w:r>
              <w:rPr>
                <w:rFonts w:asciiTheme="majorHAnsi" w:hAnsiTheme="majorHAnsi" w:cstheme="majorHAnsi"/>
                <w:color w:val="0D0D0D" w:themeColor="text1" w:themeTint="F2"/>
                <w:sz w:val="28"/>
                <w:szCs w:val="28"/>
              </w:rPr>
              <w:t>5</w:t>
            </w:r>
          </w:p>
        </w:tc>
        <w:tc>
          <w:tcPr>
            <w:tcW w:w="2127" w:type="dxa"/>
          </w:tcPr>
          <w:p w:rsidR="00E41CB5" w:rsidRPr="0022551A" w:rsidRDefault="00E41CB5" w:rsidP="00DC644C">
            <w:pPr>
              <w:spacing w:before="100" w:after="100"/>
              <w:rPr>
                <w:rFonts w:asciiTheme="majorHAnsi" w:hAnsiTheme="majorHAnsi" w:cstheme="majorHAnsi"/>
                <w:b/>
                <w:color w:val="0D0D0D" w:themeColor="text1" w:themeTint="F2"/>
                <w:sz w:val="28"/>
                <w:szCs w:val="28"/>
                <w:lang w:val="it-IT"/>
              </w:rPr>
            </w:pPr>
            <w:r w:rsidRPr="0022551A">
              <w:rPr>
                <w:color w:val="0D0D0D" w:themeColor="text1" w:themeTint="F2"/>
                <w:sz w:val="28"/>
                <w:szCs w:val="28"/>
              </w:rPr>
              <w:t xml:space="preserve">Xe ô tô loại 16 chỗ </w:t>
            </w:r>
          </w:p>
        </w:tc>
        <w:tc>
          <w:tcPr>
            <w:tcW w:w="6095" w:type="dxa"/>
          </w:tcPr>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Động cơ : D4CB, Tăng áp khí nạp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Dung tích xi-lanh: 2497 cc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Công suất cực đại: 170/3600 (PS/RPM)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Mô men xoắn cực đại: 422/1500-2500 Nm/rpm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Hệ thống tăng áp: Tăng áp khí nạp</w:t>
            </w:r>
            <w:r>
              <w:rPr>
                <w:rFonts w:asciiTheme="majorHAnsi" w:hAnsiTheme="majorHAnsi" w:cstheme="majorHAnsi"/>
                <w:color w:val="0D0D0D" w:themeColor="text1" w:themeTint="F2"/>
                <w:sz w:val="28"/>
                <w:szCs w:val="28"/>
              </w:rPr>
              <w:t xml:space="preserve"> </w:t>
            </w:r>
            <w:r w:rsidRPr="0022551A">
              <w:rPr>
                <w:rFonts w:asciiTheme="majorHAnsi" w:hAnsiTheme="majorHAnsi" w:cstheme="majorHAnsi"/>
                <w:color w:val="0D0D0D" w:themeColor="text1" w:themeTint="F2"/>
                <w:sz w:val="28"/>
                <w:szCs w:val="28"/>
              </w:rPr>
              <w:t xml:space="preserve">(Turbo)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Dung tích thùng nhiên liệu: 75 lít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Tốc độ tối đa: 170km/h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Bán kính vòng quay tối thiểu: 6.3m</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HỆ THỐNG TREO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lastRenderedPageBreak/>
              <w:t xml:space="preserve">- Trước: Kiểu Mcpherson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Sau: Lá nhíp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LỐP VÀ MÂM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Công suất bánh xe: 4x2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Thông số lốp (trước/sau): 235/65 R16C-8PR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HỆ THỐNG PHANH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Phanh chính: Phanh đĩa thủy lực mạch kép trợ lực chân không, Có ABS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NGOẠI THẤT: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Đèn trước: Dạng Projector kết hợp đèn chiếu sáng bên ngoài dạng LED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Đèn Sương mù Phía trước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Cản trước tích hợp bậc để chân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Gương chiếu hậu ngoài có sấy tích hợp đèn</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KÍCH THƯỚC</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Kích thước tổng thể: (6.195 x 2.038 x 2.760) mm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Chiều dài cơ sở: 3.670 mm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Khoảng sáng gầm xe: 185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Khoảng cách duỗi chân: 1.071 mm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Khối lượng bản than: 2.720 kg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Khối lượng toàn bộ: 4.000 kg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Chỗ ngồi: 16 chỗ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NGOẠI THẤT</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 Học đồ phía trên với cổng cắm điện 12V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Ghế lái chỉnh 8 hướng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xml:space="preserve">- Ghế hành khách riêng biệt bản đủ </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Fonts w:asciiTheme="majorHAnsi" w:hAnsiTheme="majorHAnsi" w:cstheme="majorHAnsi"/>
                <w:color w:val="0D0D0D" w:themeColor="text1" w:themeTint="F2"/>
                <w:sz w:val="28"/>
                <w:szCs w:val="28"/>
              </w:rPr>
              <w:t>- Hộc đựng đồ dưới ghế bên phụ</w:t>
            </w:r>
          </w:p>
          <w:p w:rsidR="00E41CB5" w:rsidRPr="0022551A" w:rsidRDefault="00E41CB5" w:rsidP="00DC644C">
            <w:pPr>
              <w:spacing w:before="100" w:after="100"/>
              <w:rPr>
                <w:rFonts w:asciiTheme="majorHAnsi" w:hAnsiTheme="majorHAnsi" w:cstheme="majorHAnsi"/>
                <w:color w:val="0D0D0D" w:themeColor="text1" w:themeTint="F2"/>
                <w:sz w:val="28"/>
                <w:szCs w:val="28"/>
              </w:rPr>
            </w:pPr>
            <w:r w:rsidRPr="0022551A">
              <w:rPr>
                <w:rStyle w:val="fontstyle01"/>
                <w:rFonts w:asciiTheme="majorHAnsi" w:hAnsiTheme="majorHAnsi" w:cstheme="majorHAnsi"/>
                <w:color w:val="0D0D0D" w:themeColor="text1" w:themeTint="F2"/>
              </w:rPr>
              <w:t xml:space="preserve">- </w:t>
            </w:r>
            <w:r w:rsidRPr="0022551A">
              <w:rPr>
                <w:rFonts w:asciiTheme="majorHAnsi" w:hAnsiTheme="majorHAnsi" w:cstheme="majorHAnsi"/>
                <w:color w:val="0D0D0D" w:themeColor="text1" w:themeTint="F2"/>
                <w:sz w:val="28"/>
                <w:szCs w:val="28"/>
              </w:rPr>
              <w:t>Bảo hành: 36 tháng hoặc 100.000 km tùy theo điều kiện nào đến trước</w:t>
            </w:r>
          </w:p>
          <w:p w:rsidR="00E41CB5" w:rsidRPr="0022551A" w:rsidRDefault="00E41CB5" w:rsidP="00DC644C">
            <w:pPr>
              <w:spacing w:before="100" w:after="100"/>
              <w:rPr>
                <w:rFonts w:asciiTheme="majorHAnsi" w:hAnsiTheme="majorHAnsi" w:cstheme="majorHAnsi"/>
                <w:b/>
                <w:color w:val="0D0D0D" w:themeColor="text1" w:themeTint="F2"/>
                <w:sz w:val="28"/>
                <w:szCs w:val="28"/>
                <w:u w:val="single"/>
              </w:rPr>
            </w:pPr>
            <w:r w:rsidRPr="0022551A">
              <w:rPr>
                <w:rFonts w:asciiTheme="majorHAnsi" w:hAnsiTheme="majorHAnsi" w:cstheme="majorHAnsi"/>
                <w:b/>
                <w:color w:val="0D0D0D" w:themeColor="text1" w:themeTint="F2"/>
                <w:sz w:val="28"/>
                <w:szCs w:val="28"/>
                <w:u w:val="single"/>
              </w:rPr>
              <w:t>*Ghi chú màu xe:</w:t>
            </w:r>
          </w:p>
          <w:p w:rsidR="00E41CB5" w:rsidRPr="00294375" w:rsidRDefault="00E41CB5" w:rsidP="00DC644C">
            <w:pPr>
              <w:spacing w:before="100" w:after="100"/>
              <w:rPr>
                <w:b/>
                <w:color w:val="0D0D0D" w:themeColor="text1" w:themeTint="F2"/>
                <w:sz w:val="28"/>
                <w:szCs w:val="28"/>
              </w:rPr>
            </w:pPr>
            <w:r w:rsidRPr="00294375">
              <w:rPr>
                <w:b/>
                <w:sz w:val="28"/>
                <w:szCs w:val="28"/>
              </w:rPr>
              <w:t xml:space="preserve">- Trắng: 02 chiếc </w:t>
            </w:r>
          </w:p>
        </w:tc>
      </w:tr>
    </w:tbl>
    <w:p w:rsidR="00E41CB5" w:rsidRPr="0022551A" w:rsidRDefault="00E41CB5" w:rsidP="00E41CB5">
      <w:pPr>
        <w:spacing w:before="100" w:after="100"/>
        <w:ind w:firstLine="709"/>
        <w:rPr>
          <w:b/>
          <w:i/>
          <w:color w:val="0D0D0D" w:themeColor="text1" w:themeTint="F2"/>
          <w:sz w:val="28"/>
          <w:szCs w:val="28"/>
          <w:lang w:val="nl-NL"/>
        </w:rPr>
      </w:pPr>
      <w:r w:rsidRPr="0022551A">
        <w:rPr>
          <w:b/>
          <w:i/>
          <w:color w:val="0D0D0D" w:themeColor="text1" w:themeTint="F2"/>
          <w:sz w:val="28"/>
          <w:szCs w:val="28"/>
          <w:lang w:val="nl-NL"/>
        </w:rPr>
        <w:lastRenderedPageBreak/>
        <w:t>Ghi chú:</w:t>
      </w:r>
    </w:p>
    <w:p w:rsidR="00E41CB5" w:rsidRPr="0022551A" w:rsidRDefault="00E41CB5" w:rsidP="00E41CB5">
      <w:pPr>
        <w:widowControl w:val="0"/>
        <w:spacing w:before="100" w:after="100"/>
        <w:ind w:firstLine="709"/>
        <w:rPr>
          <w:color w:val="0D0D0D" w:themeColor="text1" w:themeTint="F2"/>
          <w:sz w:val="28"/>
          <w:szCs w:val="28"/>
          <w:lang w:val="nl-NL"/>
        </w:rPr>
      </w:pPr>
      <w:r w:rsidRPr="0022551A">
        <w:rPr>
          <w:color w:val="0D0D0D" w:themeColor="text1" w:themeTint="F2"/>
          <w:sz w:val="28"/>
          <w:szCs w:val="28"/>
          <w:lang w:val="nl-NL"/>
        </w:rPr>
        <w:t>- Các</w:t>
      </w:r>
      <w:r w:rsidRPr="0022551A">
        <w:rPr>
          <w:color w:val="0D0D0D" w:themeColor="text1" w:themeTint="F2"/>
          <w:sz w:val="28"/>
          <w:szCs w:val="28"/>
          <w:lang w:val="vi-VN"/>
        </w:rPr>
        <w:t xml:space="preserve"> nhãn hiệu,catalogue của một </w:t>
      </w:r>
      <w:r w:rsidRPr="0022551A">
        <w:rPr>
          <w:color w:val="0D0D0D" w:themeColor="text1" w:themeTint="F2"/>
          <w:sz w:val="28"/>
          <w:szCs w:val="28"/>
          <w:lang w:val="nl-NL"/>
        </w:rPr>
        <w:t>sản phẩm cụ thể</w:t>
      </w:r>
      <w:r w:rsidRPr="0022551A">
        <w:rPr>
          <w:color w:val="0D0D0D" w:themeColor="text1" w:themeTint="F2"/>
          <w:sz w:val="28"/>
          <w:szCs w:val="28"/>
          <w:lang w:val="vi-VN"/>
        </w:rPr>
        <w:t xml:space="preserve"> để tham khảo</w:t>
      </w:r>
      <w:r w:rsidRPr="0022551A">
        <w:rPr>
          <w:color w:val="0D0D0D" w:themeColor="text1" w:themeTint="F2"/>
          <w:sz w:val="28"/>
          <w:szCs w:val="28"/>
          <w:lang w:val="nl-NL"/>
        </w:rPr>
        <w:t xml:space="preserve"> (nếu có trong E-HSMT)</w:t>
      </w:r>
      <w:r w:rsidRPr="0022551A">
        <w:rPr>
          <w:color w:val="0D0D0D" w:themeColor="text1" w:themeTint="F2"/>
          <w:sz w:val="28"/>
          <w:szCs w:val="28"/>
          <w:lang w:val="vi-VN"/>
        </w:rPr>
        <w:t xml:space="preserve"> chỉ mang tính minh họa cho yêu cầu về kỹ thuật của hàng hóa</w:t>
      </w:r>
      <w:r w:rsidRPr="0022551A">
        <w:rPr>
          <w:color w:val="0D0D0D" w:themeColor="text1" w:themeTint="F2"/>
          <w:lang w:val="vi-VN" w:eastAsia="vi-VN" w:bidi="vi-VN"/>
        </w:rPr>
        <w:t xml:space="preserve"> </w:t>
      </w:r>
      <w:r w:rsidRPr="0022551A">
        <w:rPr>
          <w:color w:val="0D0D0D" w:themeColor="text1" w:themeTint="F2"/>
          <w:sz w:val="28"/>
          <w:szCs w:val="28"/>
          <w:lang w:val="vi-VN"/>
        </w:rPr>
        <w:lastRenderedPageBreak/>
        <w:t>nhằm mục đích mô tả và không nhằm mục đích hạn chế nhà thầu</w:t>
      </w:r>
      <w:r w:rsidRPr="0022551A">
        <w:rPr>
          <w:color w:val="0D0D0D" w:themeColor="text1" w:themeTint="F2"/>
          <w:sz w:val="28"/>
          <w:szCs w:val="28"/>
        </w:rPr>
        <w:t>,</w:t>
      </w:r>
      <w:r w:rsidRPr="0022551A">
        <w:rPr>
          <w:color w:val="0D0D0D" w:themeColor="text1" w:themeTint="F2"/>
          <w:sz w:val="28"/>
          <w:szCs w:val="28"/>
          <w:lang w:val="vi-VN"/>
        </w:rPr>
        <w:t xml:space="preserve"> nhà thầu</w:t>
      </w:r>
      <w:r w:rsidRPr="0022551A">
        <w:rPr>
          <w:color w:val="0D0D0D" w:themeColor="text1" w:themeTint="F2"/>
          <w:sz w:val="28"/>
          <w:szCs w:val="28"/>
          <w:lang w:val="nl-NL"/>
        </w:rPr>
        <w:t xml:space="preserve"> có thể chào hàng hóa</w:t>
      </w:r>
      <w:r w:rsidRPr="0022551A">
        <w:rPr>
          <w:color w:val="0D0D0D" w:themeColor="text1" w:themeTint="F2"/>
          <w:sz w:val="28"/>
          <w:szCs w:val="28"/>
          <w:lang w:val="vi-VN"/>
        </w:rPr>
        <w:t xml:space="preserve"> “tương đương”.</w:t>
      </w:r>
      <w:r w:rsidRPr="0022551A">
        <w:rPr>
          <w:color w:val="0D0D0D" w:themeColor="text1" w:themeTint="F2"/>
          <w:sz w:val="28"/>
          <w:szCs w:val="28"/>
          <w:lang w:val="nl-NL"/>
        </w:rPr>
        <w:t xml:space="preserve"> </w:t>
      </w:r>
      <w:r w:rsidRPr="0022551A">
        <w:rPr>
          <w:color w:val="0D0D0D" w:themeColor="text1" w:themeTint="F2"/>
          <w:sz w:val="28"/>
          <w:szCs w:val="28"/>
          <w:lang w:val="vi-VN"/>
        </w:rPr>
        <w:t>“tương đương”</w:t>
      </w:r>
      <w:r w:rsidRPr="0022551A">
        <w:rPr>
          <w:color w:val="0D0D0D" w:themeColor="text1" w:themeTint="F2"/>
          <w:sz w:val="28"/>
          <w:szCs w:val="28"/>
          <w:lang w:val="nl-NL"/>
        </w:rPr>
        <w:t xml:space="preserve"> được quy định trong E-HSMT là nội hàm </w:t>
      </w:r>
      <w:r w:rsidRPr="0022551A">
        <w:rPr>
          <w:color w:val="0D0D0D" w:themeColor="text1" w:themeTint="F2"/>
          <w:sz w:val="28"/>
          <w:szCs w:val="28"/>
          <w:lang w:val="vi-VN"/>
        </w:rPr>
        <w:t xml:space="preserve">tương đương </w:t>
      </w:r>
      <w:r w:rsidRPr="0022551A">
        <w:rPr>
          <w:color w:val="0D0D0D" w:themeColor="text1" w:themeTint="F2"/>
          <w:sz w:val="28"/>
          <w:szCs w:val="28"/>
          <w:lang w:val="nl-NL"/>
        </w:rPr>
        <w:t xml:space="preserve">với hàng hóa đó về </w:t>
      </w:r>
      <w:r w:rsidRPr="0022551A">
        <w:rPr>
          <w:color w:val="0D0D0D" w:themeColor="text1" w:themeTint="F2"/>
          <w:sz w:val="28"/>
          <w:szCs w:val="28"/>
          <w:lang w:val="vi-VN"/>
        </w:rPr>
        <w:t xml:space="preserve">đặc tính kỹ thuật, tính năng sử </w:t>
      </w:r>
      <w:r w:rsidRPr="0022551A">
        <w:rPr>
          <w:color w:val="0D0D0D" w:themeColor="text1" w:themeTint="F2"/>
          <w:sz w:val="28"/>
          <w:szCs w:val="28"/>
          <w:lang w:val="nl-NL"/>
        </w:rPr>
        <w:t>dụng, tiêu chuẩn công nghệ và các nội dung khác (nếu có).</w:t>
      </w:r>
    </w:p>
    <w:p w:rsidR="00E41CB5" w:rsidRPr="0022551A" w:rsidRDefault="00E41CB5" w:rsidP="00E41CB5">
      <w:pPr>
        <w:pStyle w:val="Bodytext20"/>
        <w:numPr>
          <w:ilvl w:val="0"/>
          <w:numId w:val="1"/>
        </w:numPr>
        <w:shd w:val="clear" w:color="auto" w:fill="auto"/>
        <w:tabs>
          <w:tab w:val="left" w:pos="919"/>
        </w:tabs>
        <w:spacing w:before="100" w:after="100" w:line="240" w:lineRule="auto"/>
        <w:ind w:left="140" w:firstLine="560"/>
        <w:rPr>
          <w:color w:val="0D0D0D" w:themeColor="text1" w:themeTint="F2"/>
          <w:sz w:val="28"/>
          <w:szCs w:val="28"/>
          <w:lang w:val="nl-NL"/>
        </w:rPr>
      </w:pPr>
      <w:r w:rsidRPr="0022551A">
        <w:rPr>
          <w:color w:val="0D0D0D" w:themeColor="text1" w:themeTint="F2"/>
          <w:sz w:val="28"/>
          <w:szCs w:val="28"/>
          <w:lang w:val="nl-NL"/>
        </w:rPr>
        <w:t>Nhà thầu được phép chào hàng sản phẩm tương đương hoặc cao hơn (tùy theo nhà sản xuất). Nhà thầu phải có tài liệu chứng minh tương đương hoặc cao hơn đính kèm HSDT, nhà thầu phải có tài liệu chứng minh tương đương hoặc cao hơn đính kèm HSDT.</w:t>
      </w:r>
    </w:p>
    <w:p w:rsidR="00E41CB5" w:rsidRPr="0022551A" w:rsidRDefault="00E41CB5" w:rsidP="00E41CB5">
      <w:pPr>
        <w:pStyle w:val="Bodytext20"/>
        <w:numPr>
          <w:ilvl w:val="0"/>
          <w:numId w:val="1"/>
        </w:numPr>
        <w:shd w:val="clear" w:color="auto" w:fill="auto"/>
        <w:tabs>
          <w:tab w:val="left" w:pos="919"/>
        </w:tabs>
        <w:spacing w:before="100" w:after="100" w:line="240" w:lineRule="auto"/>
        <w:ind w:left="140" w:firstLine="560"/>
        <w:rPr>
          <w:color w:val="0D0D0D" w:themeColor="text1" w:themeTint="F2"/>
          <w:sz w:val="28"/>
          <w:szCs w:val="28"/>
          <w:lang w:val="nl-NL"/>
        </w:rPr>
      </w:pPr>
      <w:r w:rsidRPr="0022551A">
        <w:rPr>
          <w:color w:val="0D0D0D" w:themeColor="text1" w:themeTint="F2"/>
          <w:sz w:val="28"/>
          <w:szCs w:val="28"/>
          <w:lang w:val="nl-NL"/>
        </w:rPr>
        <w:t>Thông số kỹ thuật trong E-HSMT nêu trên có thể có một số nội dung là Tiếng Anh, viết tắt chuyên ngành kỹ thuật, khi dịch sang Tiếng Việt dễ bị sai lệch ý nghĩa gây khó hiểu, do đó Chủ đầu tư/Đơn vị tư vấn giữ nguyên.</w:t>
      </w:r>
    </w:p>
    <w:p w:rsidR="00E41CB5" w:rsidRPr="0022551A" w:rsidRDefault="00E41CB5" w:rsidP="00E41CB5">
      <w:pPr>
        <w:pStyle w:val="SectionVIHeader"/>
        <w:spacing w:after="120" w:line="264" w:lineRule="auto"/>
        <w:ind w:firstLine="700"/>
        <w:jc w:val="both"/>
        <w:rPr>
          <w:b w:val="0"/>
          <w:color w:val="0D0D0D" w:themeColor="text1" w:themeTint="F2"/>
          <w:sz w:val="28"/>
          <w:szCs w:val="28"/>
          <w:lang w:val="nl-NL"/>
        </w:rPr>
      </w:pPr>
      <w:r w:rsidRPr="0022551A">
        <w:rPr>
          <w:b w:val="0"/>
          <w:color w:val="0D0D0D" w:themeColor="text1" w:themeTint="F2"/>
          <w:sz w:val="28"/>
          <w:szCs w:val="28"/>
          <w:lang w:val="nl-NL"/>
        </w:rPr>
        <w:t>- Yêu cầu nhà thầu không nên kèm những tài liệu không liên quan đến yêu cầu của E-HSMT, nó không giúp gì cho nhà thầu mà đôi khi còn gây bất lợi cho nhà thầu. Tổ chuyên gia chỉ đánh giá những nội dung yêu cầu của E-HSMT, còn những nội dung khác không liên quan sẽ không xem xét đến. Cho nên, khi một E HSDT được đánh giá là đạt, không có nghĩa là các tài liệu hoặc các nội dung dư thừa đó cũng được đánh giá là đạt.</w:t>
      </w:r>
    </w:p>
    <w:p w:rsidR="00E41CB5" w:rsidRPr="0022551A" w:rsidRDefault="00E41CB5" w:rsidP="00E41CB5">
      <w:pPr>
        <w:spacing w:before="100" w:after="100"/>
        <w:ind w:firstLine="709"/>
        <w:rPr>
          <w:b/>
          <w:color w:val="0D0D0D" w:themeColor="text1" w:themeTint="F2"/>
          <w:sz w:val="28"/>
          <w:szCs w:val="28"/>
          <w:lang w:val="nl-NL"/>
        </w:rPr>
      </w:pPr>
      <w:r w:rsidRPr="0022551A">
        <w:rPr>
          <w:b/>
          <w:color w:val="0D0D0D" w:themeColor="text1" w:themeTint="F2"/>
          <w:sz w:val="28"/>
          <w:szCs w:val="28"/>
          <w:lang w:val="nl-NL"/>
        </w:rPr>
        <w:t>1.3. Các yêu cầu khác</w:t>
      </w:r>
    </w:p>
    <w:p w:rsidR="00E41CB5" w:rsidRPr="0022551A" w:rsidRDefault="00E41CB5" w:rsidP="00E41CB5">
      <w:pPr>
        <w:pStyle w:val="Heading10"/>
        <w:keepNext/>
        <w:keepLines/>
        <w:numPr>
          <w:ilvl w:val="0"/>
          <w:numId w:val="3"/>
        </w:numPr>
        <w:shd w:val="clear" w:color="auto" w:fill="auto"/>
        <w:tabs>
          <w:tab w:val="left" w:pos="1418"/>
        </w:tabs>
        <w:spacing w:line="260" w:lineRule="exact"/>
        <w:ind w:left="220" w:firstLine="489"/>
        <w:rPr>
          <w:i w:val="0"/>
          <w:color w:val="0D0D0D" w:themeColor="text1" w:themeTint="F2"/>
        </w:rPr>
      </w:pPr>
      <w:r w:rsidRPr="0022551A">
        <w:rPr>
          <w:i w:val="0"/>
          <w:color w:val="0D0D0D" w:themeColor="text1" w:themeTint="F2"/>
          <w:lang w:eastAsia="vi-VN" w:bidi="vi-VN"/>
        </w:rPr>
        <w:t>Dịch vụ hỗ trợ</w:t>
      </w:r>
    </w:p>
    <w:p w:rsidR="00E41CB5" w:rsidRPr="0022551A" w:rsidRDefault="00E41CB5" w:rsidP="00E41CB5">
      <w:pPr>
        <w:pStyle w:val="Bodytext20"/>
        <w:numPr>
          <w:ilvl w:val="0"/>
          <w:numId w:val="2"/>
        </w:numPr>
        <w:shd w:val="clear" w:color="auto" w:fill="auto"/>
        <w:tabs>
          <w:tab w:val="left" w:pos="1134"/>
        </w:tabs>
        <w:spacing w:line="322" w:lineRule="exact"/>
        <w:ind w:left="220" w:right="-1" w:firstLine="720"/>
        <w:rPr>
          <w:color w:val="0D0D0D" w:themeColor="text1" w:themeTint="F2"/>
          <w:sz w:val="28"/>
          <w:szCs w:val="28"/>
          <w:lang w:val="nl-NL"/>
        </w:rPr>
      </w:pPr>
      <w:r w:rsidRPr="0022551A">
        <w:rPr>
          <w:color w:val="0D0D0D" w:themeColor="text1" w:themeTint="F2"/>
          <w:sz w:val="28"/>
          <w:szCs w:val="28"/>
          <w:lang w:val="nl-NL"/>
        </w:rPr>
        <w:t>Kế hoạch bảo dưỡng: Nhà thầu phải nộp cho chủ đầu tư kế hoạch bảo dưỡng định kỳ hệ thống trước khi bắt đầu nghiệm thu bàn giao.</w:t>
      </w:r>
    </w:p>
    <w:p w:rsidR="00E41CB5" w:rsidRPr="0022551A" w:rsidRDefault="00E41CB5" w:rsidP="00E41CB5">
      <w:pPr>
        <w:pStyle w:val="Bodytext20"/>
        <w:numPr>
          <w:ilvl w:val="0"/>
          <w:numId w:val="2"/>
        </w:numPr>
        <w:shd w:val="clear" w:color="auto" w:fill="auto"/>
        <w:tabs>
          <w:tab w:val="left" w:pos="1134"/>
        </w:tabs>
        <w:ind w:left="220" w:right="-1" w:firstLine="720"/>
        <w:rPr>
          <w:color w:val="0D0D0D" w:themeColor="text1" w:themeTint="F2"/>
          <w:sz w:val="28"/>
          <w:szCs w:val="28"/>
          <w:lang w:val="nl-NL"/>
        </w:rPr>
      </w:pPr>
      <w:r w:rsidRPr="0022551A">
        <w:rPr>
          <w:color w:val="0D0D0D" w:themeColor="text1" w:themeTint="F2"/>
          <w:sz w:val="28"/>
          <w:szCs w:val="28"/>
          <w:lang w:val="nl-NL"/>
        </w:rPr>
        <w:t>Hồ sơ tài liệu: Các hồ sơ tài liệu sau đây Nhà thầu phải cung cấp trong quá trình thực hiện:</w:t>
      </w:r>
    </w:p>
    <w:p w:rsidR="00E41CB5" w:rsidRPr="0022551A" w:rsidRDefault="00E41CB5" w:rsidP="00E41CB5">
      <w:pPr>
        <w:pStyle w:val="Bodytext20"/>
        <w:shd w:val="clear" w:color="auto" w:fill="auto"/>
        <w:tabs>
          <w:tab w:val="left" w:pos="1134"/>
        </w:tabs>
        <w:spacing w:line="322" w:lineRule="exact"/>
        <w:ind w:left="220" w:right="-1" w:firstLine="720"/>
        <w:rPr>
          <w:color w:val="0D0D0D" w:themeColor="text1" w:themeTint="F2"/>
          <w:sz w:val="28"/>
          <w:szCs w:val="28"/>
          <w:lang w:val="nl-NL"/>
        </w:rPr>
      </w:pPr>
      <w:r w:rsidRPr="0022551A">
        <w:rPr>
          <w:color w:val="0D0D0D" w:themeColor="text1" w:themeTint="F2"/>
          <w:sz w:val="28"/>
          <w:szCs w:val="28"/>
          <w:lang w:val="nl-NL"/>
        </w:rPr>
        <w:t>+ Hướng dẫn sử dụng: Cung cấp các thông tin cần thiết cho người không quen thuộc với thiết bị có thể hiểu và sử dụng được thiết bị.</w:t>
      </w:r>
    </w:p>
    <w:p w:rsidR="00E41CB5" w:rsidRPr="0022551A" w:rsidRDefault="00E41CB5" w:rsidP="00E41CB5">
      <w:pPr>
        <w:pStyle w:val="Bodytext20"/>
        <w:shd w:val="clear" w:color="auto" w:fill="auto"/>
        <w:tabs>
          <w:tab w:val="left" w:pos="1134"/>
        </w:tabs>
        <w:spacing w:line="322" w:lineRule="exact"/>
        <w:ind w:left="220" w:right="-1" w:firstLine="720"/>
        <w:rPr>
          <w:color w:val="0D0D0D" w:themeColor="text1" w:themeTint="F2"/>
          <w:sz w:val="28"/>
          <w:szCs w:val="28"/>
          <w:lang w:val="nl-NL"/>
        </w:rPr>
      </w:pPr>
      <w:r w:rsidRPr="0022551A">
        <w:rPr>
          <w:color w:val="0D0D0D" w:themeColor="text1" w:themeTint="F2"/>
          <w:sz w:val="28"/>
          <w:szCs w:val="28"/>
          <w:lang w:val="nl-NL"/>
        </w:rPr>
        <w:t>+ Hướng dẫn bảo dưỡng: Cung cấp kế hoạch bảo dưỡng ngăn ngừa cho các thiết bị, danh mục các bước thứ tự kiểm tra cho từng thiết bị, .., có quy trình bảo dưỡng phù hợp khả thi đáp ứng yêu cầu kỹ thuật.</w:t>
      </w:r>
    </w:p>
    <w:p w:rsidR="00E41CB5" w:rsidRPr="0022551A" w:rsidRDefault="00E41CB5" w:rsidP="00E41CB5">
      <w:pPr>
        <w:pStyle w:val="Bodytext20"/>
        <w:numPr>
          <w:ilvl w:val="0"/>
          <w:numId w:val="2"/>
        </w:numPr>
        <w:shd w:val="clear" w:color="auto" w:fill="auto"/>
        <w:tabs>
          <w:tab w:val="left" w:pos="1134"/>
        </w:tabs>
        <w:spacing w:line="326" w:lineRule="exact"/>
        <w:ind w:left="220" w:right="-1" w:firstLine="720"/>
        <w:rPr>
          <w:color w:val="0D0D0D" w:themeColor="text1" w:themeTint="F2"/>
          <w:sz w:val="28"/>
          <w:szCs w:val="28"/>
          <w:lang w:val="nl-NL"/>
        </w:rPr>
      </w:pPr>
      <w:r w:rsidRPr="0022551A">
        <w:rPr>
          <w:color w:val="0D0D0D" w:themeColor="text1" w:themeTint="F2"/>
          <w:sz w:val="28"/>
          <w:szCs w:val="28"/>
          <w:lang w:val="nl-NL"/>
        </w:rPr>
        <w:t>Cử nhân viên hỗ trợ chủ đầu tư trong quá trình làm thủ tục đăng ký, đăng kiểm, đăng ký biển số và các dịch vụ khác.</w:t>
      </w:r>
    </w:p>
    <w:p w:rsidR="00E41CB5" w:rsidRPr="0022551A" w:rsidRDefault="00E41CB5" w:rsidP="00E41CB5">
      <w:pPr>
        <w:pStyle w:val="Bodytext20"/>
        <w:numPr>
          <w:ilvl w:val="0"/>
          <w:numId w:val="2"/>
        </w:numPr>
        <w:shd w:val="clear" w:color="auto" w:fill="auto"/>
        <w:tabs>
          <w:tab w:val="left" w:pos="1134"/>
        </w:tabs>
        <w:spacing w:line="322" w:lineRule="exact"/>
        <w:ind w:left="220" w:right="-1" w:firstLine="720"/>
        <w:rPr>
          <w:color w:val="0D0D0D" w:themeColor="text1" w:themeTint="F2"/>
          <w:sz w:val="28"/>
          <w:szCs w:val="28"/>
          <w:lang w:val="nl-NL"/>
        </w:rPr>
      </w:pPr>
      <w:r w:rsidRPr="0022551A">
        <w:rPr>
          <w:color w:val="0D0D0D" w:themeColor="text1" w:themeTint="F2"/>
          <w:sz w:val="28"/>
          <w:szCs w:val="28"/>
          <w:lang w:val="nl-NL"/>
        </w:rPr>
        <w:t>Cung cấp đấy đủ giấy tờ hợp lệ kèm theo khi bàn giao xe, phục vụ cho việc đăng ký lưu hành.</w:t>
      </w:r>
    </w:p>
    <w:p w:rsidR="00E41CB5" w:rsidRPr="0022551A" w:rsidRDefault="00E41CB5" w:rsidP="00E41CB5">
      <w:pPr>
        <w:pStyle w:val="Heading10"/>
        <w:keepNext/>
        <w:keepLines/>
        <w:numPr>
          <w:ilvl w:val="0"/>
          <w:numId w:val="3"/>
        </w:numPr>
        <w:shd w:val="clear" w:color="auto" w:fill="auto"/>
        <w:tabs>
          <w:tab w:val="left" w:pos="1560"/>
        </w:tabs>
        <w:spacing w:line="540" w:lineRule="exact"/>
        <w:ind w:left="220" w:firstLine="720"/>
        <w:rPr>
          <w:i w:val="0"/>
          <w:color w:val="0D0D0D" w:themeColor="text1" w:themeTint="F2"/>
        </w:rPr>
      </w:pPr>
      <w:r w:rsidRPr="0022551A">
        <w:rPr>
          <w:i w:val="0"/>
          <w:color w:val="0D0D0D" w:themeColor="text1" w:themeTint="F2"/>
          <w:lang w:eastAsia="vi-VN" w:bidi="vi-VN"/>
        </w:rPr>
        <w:t xml:space="preserve"> Nghiệm thu</w:t>
      </w:r>
    </w:p>
    <w:p w:rsidR="00E41CB5" w:rsidRPr="0022551A" w:rsidRDefault="00E41CB5" w:rsidP="00E41CB5">
      <w:pPr>
        <w:pStyle w:val="Bodytext20"/>
        <w:numPr>
          <w:ilvl w:val="0"/>
          <w:numId w:val="2"/>
        </w:numPr>
        <w:shd w:val="clear" w:color="auto" w:fill="auto"/>
        <w:tabs>
          <w:tab w:val="left" w:pos="1134"/>
          <w:tab w:val="left" w:pos="1212"/>
        </w:tabs>
        <w:spacing w:line="322" w:lineRule="exact"/>
        <w:ind w:left="220" w:right="-1" w:firstLine="720"/>
        <w:rPr>
          <w:color w:val="0D0D0D" w:themeColor="text1" w:themeTint="F2"/>
          <w:sz w:val="28"/>
          <w:szCs w:val="28"/>
        </w:rPr>
      </w:pPr>
      <w:r w:rsidRPr="0022551A">
        <w:rPr>
          <w:color w:val="0D0D0D" w:themeColor="text1" w:themeTint="F2"/>
          <w:sz w:val="28"/>
          <w:szCs w:val="28"/>
          <w:lang w:eastAsia="vi-VN" w:bidi="vi-VN"/>
        </w:rPr>
        <w:t xml:space="preserve">Hàng hóa, sản phẩm do Nhà thầu cung cấp cần phải được vận chuyển, lắp đặt (nếu có) và bàn giao đến các cơ quan, đơn vị </w:t>
      </w:r>
      <w:proofErr w:type="gramStart"/>
      <w:r w:rsidRPr="0022551A">
        <w:rPr>
          <w:color w:val="0D0D0D" w:themeColor="text1" w:themeTint="F2"/>
          <w:sz w:val="28"/>
          <w:szCs w:val="28"/>
          <w:lang w:eastAsia="vi-VN" w:bidi="vi-VN"/>
        </w:rPr>
        <w:t>theo</w:t>
      </w:r>
      <w:proofErr w:type="gramEnd"/>
      <w:r w:rsidRPr="0022551A">
        <w:rPr>
          <w:color w:val="0D0D0D" w:themeColor="text1" w:themeTint="F2"/>
          <w:sz w:val="28"/>
          <w:szCs w:val="28"/>
          <w:lang w:eastAsia="vi-VN" w:bidi="vi-VN"/>
        </w:rPr>
        <w:t xml:space="preserve"> chỉ định của Chủ đầu tư.</w:t>
      </w:r>
    </w:p>
    <w:p w:rsidR="00E41CB5" w:rsidRPr="0022551A" w:rsidRDefault="00E41CB5" w:rsidP="00E41CB5">
      <w:pPr>
        <w:pStyle w:val="Bodytext20"/>
        <w:numPr>
          <w:ilvl w:val="0"/>
          <w:numId w:val="2"/>
        </w:numPr>
        <w:shd w:val="clear" w:color="auto" w:fill="auto"/>
        <w:tabs>
          <w:tab w:val="left" w:pos="1134"/>
          <w:tab w:val="left" w:pos="1222"/>
        </w:tabs>
        <w:spacing w:line="322" w:lineRule="exact"/>
        <w:ind w:left="220" w:right="-1" w:firstLine="720"/>
        <w:rPr>
          <w:color w:val="0D0D0D" w:themeColor="text1" w:themeTint="F2"/>
          <w:sz w:val="28"/>
          <w:szCs w:val="28"/>
        </w:rPr>
      </w:pPr>
      <w:r w:rsidRPr="0022551A">
        <w:rPr>
          <w:color w:val="0D0D0D" w:themeColor="text1" w:themeTint="F2"/>
          <w:sz w:val="28"/>
          <w:szCs w:val="28"/>
          <w:lang w:eastAsia="vi-VN" w:bidi="vi-VN"/>
        </w:rPr>
        <w:t xml:space="preserve">Công việc chỉ được coi là hoàn thành khi Nhà thầu nhận được biên bản nghiệm </w:t>
      </w:r>
      <w:proofErr w:type="gramStart"/>
      <w:r w:rsidRPr="0022551A">
        <w:rPr>
          <w:color w:val="0D0D0D" w:themeColor="text1" w:themeTint="F2"/>
          <w:sz w:val="28"/>
          <w:szCs w:val="28"/>
          <w:lang w:eastAsia="vi-VN" w:bidi="vi-VN"/>
        </w:rPr>
        <w:t>thu</w:t>
      </w:r>
      <w:proofErr w:type="gramEnd"/>
      <w:r w:rsidRPr="0022551A">
        <w:rPr>
          <w:color w:val="0D0D0D" w:themeColor="text1" w:themeTint="F2"/>
          <w:sz w:val="28"/>
          <w:szCs w:val="28"/>
          <w:lang w:eastAsia="vi-VN" w:bidi="vi-VN"/>
        </w:rPr>
        <w:t xml:space="preserve"> bàn giao đưa vào sử dụng.</w:t>
      </w:r>
    </w:p>
    <w:p w:rsidR="00E41CB5" w:rsidRPr="0022551A" w:rsidRDefault="00E41CB5" w:rsidP="00E41CB5">
      <w:pPr>
        <w:pStyle w:val="Bodytext20"/>
        <w:numPr>
          <w:ilvl w:val="0"/>
          <w:numId w:val="2"/>
        </w:numPr>
        <w:shd w:val="clear" w:color="auto" w:fill="auto"/>
        <w:tabs>
          <w:tab w:val="left" w:pos="1134"/>
          <w:tab w:val="left" w:pos="1222"/>
        </w:tabs>
        <w:spacing w:line="322" w:lineRule="exact"/>
        <w:ind w:left="220" w:right="-1" w:firstLine="720"/>
        <w:rPr>
          <w:color w:val="0D0D0D" w:themeColor="text1" w:themeTint="F2"/>
          <w:sz w:val="28"/>
          <w:szCs w:val="28"/>
        </w:rPr>
      </w:pPr>
      <w:r w:rsidRPr="0022551A">
        <w:rPr>
          <w:color w:val="0D0D0D" w:themeColor="text1" w:themeTint="F2"/>
          <w:sz w:val="28"/>
          <w:szCs w:val="28"/>
          <w:lang w:eastAsia="vi-VN" w:bidi="vi-VN"/>
        </w:rPr>
        <w:t xml:space="preserve">Mọi thủ tục nghiệm </w:t>
      </w:r>
      <w:proofErr w:type="gramStart"/>
      <w:r w:rsidRPr="0022551A">
        <w:rPr>
          <w:color w:val="0D0D0D" w:themeColor="text1" w:themeTint="F2"/>
          <w:sz w:val="28"/>
          <w:szCs w:val="28"/>
          <w:lang w:eastAsia="vi-VN" w:bidi="vi-VN"/>
        </w:rPr>
        <w:t>thu</w:t>
      </w:r>
      <w:proofErr w:type="gramEnd"/>
      <w:r w:rsidRPr="0022551A">
        <w:rPr>
          <w:color w:val="0D0D0D" w:themeColor="text1" w:themeTint="F2"/>
          <w:sz w:val="28"/>
          <w:szCs w:val="28"/>
          <w:lang w:eastAsia="vi-VN" w:bidi="vi-VN"/>
        </w:rPr>
        <w:t xml:space="preserve"> bàn giao được thực hiện theo đúng quy định của Pháp luật nhà nước.</w:t>
      </w:r>
    </w:p>
    <w:p w:rsidR="00E41CB5" w:rsidRPr="0022551A" w:rsidRDefault="00E41CB5" w:rsidP="00E41CB5">
      <w:pPr>
        <w:pStyle w:val="Bodytext20"/>
        <w:numPr>
          <w:ilvl w:val="0"/>
          <w:numId w:val="2"/>
        </w:numPr>
        <w:shd w:val="clear" w:color="auto" w:fill="auto"/>
        <w:tabs>
          <w:tab w:val="left" w:pos="1134"/>
          <w:tab w:val="left" w:pos="1222"/>
        </w:tabs>
        <w:ind w:left="220" w:right="-1" w:firstLine="720"/>
        <w:rPr>
          <w:color w:val="0D0D0D" w:themeColor="text1" w:themeTint="F2"/>
          <w:sz w:val="28"/>
          <w:szCs w:val="28"/>
        </w:rPr>
      </w:pPr>
      <w:r w:rsidRPr="0022551A">
        <w:rPr>
          <w:color w:val="0D0D0D" w:themeColor="text1" w:themeTint="F2"/>
          <w:sz w:val="28"/>
          <w:szCs w:val="28"/>
          <w:lang w:eastAsia="vi-VN" w:bidi="vi-VN"/>
        </w:rPr>
        <w:t xml:space="preserve">Nhà thầu bằng chi phí của mình phải chuẩn bị và nộp hồ sơ thanh toán </w:t>
      </w:r>
      <w:proofErr w:type="gramStart"/>
      <w:r w:rsidRPr="0022551A">
        <w:rPr>
          <w:color w:val="0D0D0D" w:themeColor="text1" w:themeTint="F2"/>
          <w:sz w:val="28"/>
          <w:szCs w:val="28"/>
          <w:lang w:eastAsia="vi-VN" w:bidi="vi-VN"/>
        </w:rPr>
        <w:t>theo</w:t>
      </w:r>
      <w:proofErr w:type="gramEnd"/>
      <w:r w:rsidRPr="0022551A">
        <w:rPr>
          <w:color w:val="0D0D0D" w:themeColor="text1" w:themeTint="F2"/>
          <w:sz w:val="28"/>
          <w:szCs w:val="28"/>
          <w:lang w:eastAsia="vi-VN" w:bidi="vi-VN"/>
        </w:rPr>
        <w:t xml:space="preserve"> quy định hiện hành.</w:t>
      </w:r>
    </w:p>
    <w:p w:rsidR="00E41CB5" w:rsidRPr="0022551A" w:rsidRDefault="00E41CB5" w:rsidP="00E41CB5">
      <w:pPr>
        <w:pStyle w:val="Heading10"/>
        <w:keepNext/>
        <w:keepLines/>
        <w:numPr>
          <w:ilvl w:val="0"/>
          <w:numId w:val="3"/>
        </w:numPr>
        <w:shd w:val="clear" w:color="auto" w:fill="auto"/>
        <w:tabs>
          <w:tab w:val="left" w:pos="1560"/>
        </w:tabs>
        <w:spacing w:before="100" w:after="100" w:line="240" w:lineRule="auto"/>
        <w:ind w:left="221" w:firstLine="720"/>
        <w:rPr>
          <w:i w:val="0"/>
          <w:color w:val="0D0D0D" w:themeColor="text1" w:themeTint="F2"/>
          <w:sz w:val="28"/>
          <w:szCs w:val="28"/>
        </w:rPr>
      </w:pPr>
      <w:r w:rsidRPr="0022551A">
        <w:rPr>
          <w:i w:val="0"/>
          <w:color w:val="0D0D0D" w:themeColor="text1" w:themeTint="F2"/>
          <w:sz w:val="28"/>
          <w:szCs w:val="28"/>
          <w:lang w:eastAsia="vi-VN" w:bidi="vi-VN"/>
        </w:rPr>
        <w:lastRenderedPageBreak/>
        <w:t xml:space="preserve"> Bảo hành, bảo trì</w:t>
      </w:r>
    </w:p>
    <w:p w:rsidR="00E41CB5" w:rsidRPr="0022551A" w:rsidRDefault="00E41CB5" w:rsidP="00E41CB5">
      <w:pPr>
        <w:pStyle w:val="Bodytext20"/>
        <w:numPr>
          <w:ilvl w:val="0"/>
          <w:numId w:val="2"/>
        </w:numPr>
        <w:shd w:val="clear" w:color="auto" w:fill="auto"/>
        <w:tabs>
          <w:tab w:val="left" w:pos="1134"/>
        </w:tabs>
        <w:spacing w:before="100" w:after="100" w:line="240" w:lineRule="auto"/>
        <w:ind w:left="221" w:right="-1" w:firstLine="720"/>
        <w:rPr>
          <w:color w:val="0D0D0D" w:themeColor="text1" w:themeTint="F2"/>
          <w:sz w:val="28"/>
          <w:szCs w:val="28"/>
          <w:lang w:eastAsia="vi-VN" w:bidi="vi-VN"/>
        </w:rPr>
      </w:pPr>
      <w:r w:rsidRPr="0022551A">
        <w:rPr>
          <w:color w:val="0D0D0D" w:themeColor="text1" w:themeTint="F2"/>
          <w:sz w:val="28"/>
          <w:szCs w:val="28"/>
          <w:lang w:eastAsia="vi-VN" w:bidi="vi-VN"/>
        </w:rPr>
        <w:t>Thời gian bảo hành: Theo nội dung cụ thể yêu cầu tại mục 1.2 Chương V. Kể từ ngày bàn giao xe đưa vào sử dụng và phải được bảo hành theo tiêu chuẩn của nhà sản xuất, tùy thuộc điều kiện nào đến trước</w:t>
      </w:r>
    </w:p>
    <w:p w:rsidR="00E41CB5" w:rsidRPr="0022551A" w:rsidRDefault="00E41CB5" w:rsidP="00E41CB5">
      <w:pPr>
        <w:pStyle w:val="Bodytext20"/>
        <w:numPr>
          <w:ilvl w:val="0"/>
          <w:numId w:val="2"/>
        </w:numPr>
        <w:shd w:val="clear" w:color="auto" w:fill="auto"/>
        <w:tabs>
          <w:tab w:val="left" w:pos="1134"/>
        </w:tabs>
        <w:spacing w:before="100" w:after="100" w:line="240" w:lineRule="auto"/>
        <w:ind w:left="221" w:right="-1" w:firstLine="720"/>
        <w:rPr>
          <w:color w:val="0D0D0D" w:themeColor="text1" w:themeTint="F2"/>
          <w:sz w:val="28"/>
          <w:szCs w:val="28"/>
          <w:lang w:eastAsia="vi-VN" w:bidi="vi-VN"/>
        </w:rPr>
      </w:pPr>
      <w:r w:rsidRPr="0022551A">
        <w:rPr>
          <w:color w:val="0D0D0D" w:themeColor="text1" w:themeTint="F2"/>
          <w:sz w:val="28"/>
          <w:szCs w:val="28"/>
          <w:lang w:eastAsia="vi-VN" w:bidi="vi-VN"/>
        </w:rPr>
        <w:t xml:space="preserve">Phương thức bảo hành: Cam kết khắc phục hư hỏng trong vòng 8 giờ sau khi nhận được thông báo sự cố </w:t>
      </w:r>
      <w:r w:rsidRPr="0022551A">
        <w:rPr>
          <w:i/>
          <w:color w:val="0D0D0D" w:themeColor="text1" w:themeTint="F2"/>
          <w:sz w:val="28"/>
          <w:szCs w:val="28"/>
          <w:lang w:eastAsia="vi-VN" w:bidi="vi-VN"/>
        </w:rPr>
        <w:t>(điện thoại, email)</w:t>
      </w:r>
      <w:r w:rsidRPr="0022551A">
        <w:rPr>
          <w:color w:val="0D0D0D" w:themeColor="text1" w:themeTint="F2"/>
          <w:sz w:val="28"/>
          <w:szCs w:val="28"/>
          <w:lang w:eastAsia="vi-VN" w:bidi="vi-VN"/>
        </w:rPr>
        <w:t xml:space="preserve"> của chủ đầu tư trong suốt thời gian bảo hành.</w:t>
      </w:r>
    </w:p>
    <w:p w:rsidR="00E41CB5" w:rsidRPr="0022551A" w:rsidRDefault="00E41CB5" w:rsidP="00E41CB5">
      <w:pPr>
        <w:pStyle w:val="Bodytext20"/>
        <w:numPr>
          <w:ilvl w:val="0"/>
          <w:numId w:val="2"/>
        </w:numPr>
        <w:shd w:val="clear" w:color="auto" w:fill="auto"/>
        <w:tabs>
          <w:tab w:val="left" w:pos="1134"/>
        </w:tabs>
        <w:spacing w:before="100" w:after="100" w:line="240" w:lineRule="auto"/>
        <w:ind w:left="221" w:right="-1" w:firstLine="720"/>
        <w:rPr>
          <w:color w:val="0D0D0D" w:themeColor="text1" w:themeTint="F2"/>
          <w:sz w:val="28"/>
          <w:szCs w:val="28"/>
        </w:rPr>
      </w:pPr>
      <w:r w:rsidRPr="0022551A">
        <w:rPr>
          <w:color w:val="0D0D0D" w:themeColor="text1" w:themeTint="F2"/>
          <w:sz w:val="28"/>
          <w:szCs w:val="28"/>
          <w:lang w:eastAsia="vi-VN" w:bidi="vi-VN"/>
        </w:rPr>
        <w:t>Điều kiện bảo hành: Trong thời gian bảo hành, nếu chủ đầu tư phát hiện hàng hóa bàn giao có khiếm khuyết, không đảm bảo chất lượng, bị lỗi, hỏng không phải do người sử dụng, nhà thầu phải khắc phục hoặc thay thế sản phẩm mới hoàn chỉnh cho Chủ đầu tư (chi phí do nhà thầu chi trả). Thời gian có mặt đáp ứng yêu cầu bảo hành là 08 giờ, thời gian khắc phục thay thế là 48 giờ.</w:t>
      </w:r>
    </w:p>
    <w:p w:rsidR="00E41CB5" w:rsidRPr="0022551A" w:rsidRDefault="00E41CB5" w:rsidP="00E41CB5">
      <w:pPr>
        <w:pStyle w:val="Bodytext20"/>
        <w:numPr>
          <w:ilvl w:val="0"/>
          <w:numId w:val="2"/>
        </w:numPr>
        <w:shd w:val="clear" w:color="auto" w:fill="auto"/>
        <w:tabs>
          <w:tab w:val="left" w:pos="1134"/>
          <w:tab w:val="left" w:pos="1192"/>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Nhà thầu cam kết:</w:t>
      </w:r>
    </w:p>
    <w:p w:rsidR="00E41CB5" w:rsidRPr="0022551A" w:rsidRDefault="00E41CB5" w:rsidP="00E41CB5">
      <w:pPr>
        <w:pStyle w:val="Bodytext20"/>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 Thu hồi hàng hóa và đổi hàng hóa mới 100% cho chủ đầu tư trong trường hợp hàng hóa đã giao nhưng không đảm bảo chất lượng hoặc có thông báo thu hồi của cơ quan có thẩm quyền hoặc nhà sản xuất.</w:t>
      </w:r>
    </w:p>
    <w:p w:rsidR="00E41CB5" w:rsidRPr="0022551A" w:rsidRDefault="00E41CB5" w:rsidP="00E41CB5">
      <w:pPr>
        <w:pStyle w:val="Bodytext20"/>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 xml:space="preserve">+ Kiểm tra </w:t>
      </w:r>
      <w:proofErr w:type="gramStart"/>
      <w:r w:rsidRPr="0022551A">
        <w:rPr>
          <w:color w:val="0D0D0D" w:themeColor="text1" w:themeTint="F2"/>
          <w:sz w:val="28"/>
          <w:szCs w:val="28"/>
          <w:lang w:eastAsia="vi-VN" w:bidi="vi-VN"/>
        </w:rPr>
        <w:t>xe</w:t>
      </w:r>
      <w:proofErr w:type="gramEnd"/>
      <w:r w:rsidRPr="0022551A">
        <w:rPr>
          <w:color w:val="0D0D0D" w:themeColor="text1" w:themeTint="F2"/>
          <w:sz w:val="28"/>
          <w:szCs w:val="28"/>
          <w:lang w:eastAsia="vi-VN" w:bidi="vi-VN"/>
        </w:rPr>
        <w:t xml:space="preserve"> miễn phí; Bảo dưỡng miễn phí tiền công theo quy định của Nhà sản xuất/Đại diện hợp pháp của Nhà sản xuất (nếu có).</w:t>
      </w:r>
    </w:p>
    <w:p w:rsidR="00E41CB5" w:rsidRPr="0022551A" w:rsidRDefault="00E41CB5" w:rsidP="00E41CB5">
      <w:pPr>
        <w:pStyle w:val="Bodytext20"/>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 xml:space="preserve">+ Hướng dẫn cho Chủ đầu tư sử dụng vận hành, sửa chữa thiết bị </w:t>
      </w:r>
      <w:proofErr w:type="gramStart"/>
      <w:r w:rsidRPr="0022551A">
        <w:rPr>
          <w:color w:val="0D0D0D" w:themeColor="text1" w:themeTint="F2"/>
          <w:sz w:val="28"/>
          <w:szCs w:val="28"/>
          <w:lang w:eastAsia="vi-VN" w:bidi="vi-VN"/>
        </w:rPr>
        <w:t>theo</w:t>
      </w:r>
      <w:proofErr w:type="gramEnd"/>
      <w:r w:rsidRPr="0022551A">
        <w:rPr>
          <w:color w:val="0D0D0D" w:themeColor="text1" w:themeTint="F2"/>
          <w:sz w:val="28"/>
          <w:szCs w:val="28"/>
          <w:lang w:eastAsia="vi-VN" w:bidi="vi-VN"/>
        </w:rPr>
        <w:t xml:space="preserve"> quy định của Nhà sản xuất/Đại diện hợp pháp của nhà sản xuất (có sổ bảo hành và sách hướng dẫn sử dụng kèm theo khi giao xe).</w:t>
      </w:r>
    </w:p>
    <w:p w:rsidR="00E41CB5" w:rsidRPr="0022551A" w:rsidRDefault="00E41CB5" w:rsidP="00E41CB5">
      <w:pPr>
        <w:pStyle w:val="Bodytext20"/>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 Trong thời gian bảo hành; Trong thời gian kiểm tra xe miễn phí và bảo dưỡng miễn phí tiền công (nếu có) được thực hiện tại bất kỳ đại lý uỷ quyền của Nhà sản xuất/Đại diện hợp pháp của nhà sản xuất hay các trung tâm bảo hành, bảo trì ủy quyền của Nhà sản xuất/Đại diện hợp pháp của nhà sản xuất trên toàn quốc mà không bắt buộc phải thực hiện tại nơi mua xe.</w:t>
      </w:r>
    </w:p>
    <w:p w:rsidR="00E41CB5" w:rsidRPr="0022551A" w:rsidRDefault="00E41CB5" w:rsidP="00E41CB5">
      <w:pPr>
        <w:pStyle w:val="Bodytext20"/>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 xml:space="preserve">+ Sẵn sàng cung cấp vật tư, linh kiện chính hãng phục vụ công tác bảo trì, bảo dưỡng khi chủ đầu tư có nhu cầu trong thời hạn tối thiểu 5 năm kể từ ngày nghiệm </w:t>
      </w:r>
      <w:proofErr w:type="gramStart"/>
      <w:r w:rsidRPr="0022551A">
        <w:rPr>
          <w:color w:val="0D0D0D" w:themeColor="text1" w:themeTint="F2"/>
          <w:sz w:val="28"/>
          <w:szCs w:val="28"/>
          <w:lang w:eastAsia="vi-VN" w:bidi="vi-VN"/>
        </w:rPr>
        <w:t>thu</w:t>
      </w:r>
      <w:proofErr w:type="gramEnd"/>
      <w:r w:rsidRPr="0022551A">
        <w:rPr>
          <w:color w:val="0D0D0D" w:themeColor="text1" w:themeTint="F2"/>
          <w:sz w:val="28"/>
          <w:szCs w:val="28"/>
          <w:lang w:eastAsia="vi-VN" w:bidi="vi-VN"/>
        </w:rPr>
        <w:t xml:space="preserve"> bàn giao hàng hóa.</w:t>
      </w:r>
    </w:p>
    <w:p w:rsidR="00E41CB5" w:rsidRPr="0022551A" w:rsidRDefault="00E41CB5" w:rsidP="00E41CB5">
      <w:pPr>
        <w:pStyle w:val="Bodytext20"/>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 Các phụ tùng chính hiệu của hãng với giá bán cạnh tranh và thống nhất trên toàn quốc, luôn luôn sẵn có tại bất kỳ đại lý uỷ quyền của Nhà sản xuất/Đại diện hợp pháp của nhà sản xuất hay các trung tâm bảo hành, bảo trì ủy quyền của Nhà sản xuất/Đại diện hợp pháp của nhà sản xuất, đảm bảo có vật tư, phụ kiện thay thế nếu hàng hóa bị hư hỏng trong thời gian sử dụng.</w:t>
      </w:r>
    </w:p>
    <w:p w:rsidR="00E41CB5" w:rsidRPr="0022551A" w:rsidRDefault="00E41CB5" w:rsidP="00E41CB5">
      <w:pPr>
        <w:pStyle w:val="Bodytext20"/>
        <w:numPr>
          <w:ilvl w:val="0"/>
          <w:numId w:val="2"/>
        </w:numPr>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Toàn bộ những trường hợp thiết bị hỏng hóc do lỗi thiết kế hoặc chế tạo, thiết bị hoạt động không đúng, không đủ công năng thiết kế sẽ được nhà thầu thay thế trong thời gian bảo hành và nhà thầu phải hoàn toàn chịu trách nhiệm chi trả các chi phí.</w:t>
      </w:r>
    </w:p>
    <w:p w:rsidR="00E41CB5" w:rsidRPr="0022551A" w:rsidRDefault="00E41CB5" w:rsidP="00E41CB5">
      <w:pPr>
        <w:pStyle w:val="Bodytext20"/>
        <w:numPr>
          <w:ilvl w:val="0"/>
          <w:numId w:val="2"/>
        </w:numPr>
        <w:shd w:val="clear" w:color="auto" w:fill="auto"/>
        <w:tabs>
          <w:tab w:val="left" w:pos="1134"/>
        </w:tabs>
        <w:spacing w:before="100" w:after="100" w:line="240" w:lineRule="auto"/>
        <w:ind w:left="221" w:right="-1" w:firstLine="700"/>
        <w:rPr>
          <w:color w:val="0D0D0D" w:themeColor="text1" w:themeTint="F2"/>
          <w:sz w:val="28"/>
          <w:szCs w:val="28"/>
        </w:rPr>
      </w:pPr>
      <w:r w:rsidRPr="0022551A">
        <w:rPr>
          <w:color w:val="0D0D0D" w:themeColor="text1" w:themeTint="F2"/>
          <w:sz w:val="28"/>
          <w:szCs w:val="28"/>
          <w:lang w:eastAsia="vi-VN" w:bidi="vi-VN"/>
        </w:rPr>
        <w:t>Nhà thầu có trách nhiệm tư vấn kỹ thuật miễn phí cho chủ đầu tư trong việc sửa chữa thay thế thiết bị trong toàn bộ quãng đời của hàng hóa</w:t>
      </w:r>
    </w:p>
    <w:p w:rsidR="00E41CB5" w:rsidRPr="0022551A" w:rsidRDefault="00E41CB5" w:rsidP="00E41CB5">
      <w:pPr>
        <w:pStyle w:val="SectionVIHeader"/>
        <w:spacing w:before="100" w:after="100"/>
        <w:ind w:firstLine="709"/>
        <w:jc w:val="left"/>
        <w:rPr>
          <w:color w:val="0D0D0D" w:themeColor="text1" w:themeTint="F2"/>
          <w:sz w:val="28"/>
          <w:szCs w:val="28"/>
          <w:lang w:val="nl-NL"/>
        </w:rPr>
      </w:pPr>
      <w:r w:rsidRPr="0022551A">
        <w:rPr>
          <w:color w:val="0D0D0D" w:themeColor="text1" w:themeTint="F2"/>
          <w:sz w:val="28"/>
          <w:szCs w:val="28"/>
          <w:lang w:val="nl-NL"/>
        </w:rPr>
        <w:lastRenderedPageBreak/>
        <w:t>Mục 2. Bản vẽ</w:t>
      </w:r>
    </w:p>
    <w:p w:rsidR="00E41CB5" w:rsidRPr="0022551A" w:rsidRDefault="00E41CB5" w:rsidP="00E41CB5">
      <w:pPr>
        <w:pStyle w:val="SectionVIHeader"/>
        <w:spacing w:before="100" w:after="100"/>
        <w:ind w:firstLine="709"/>
        <w:jc w:val="left"/>
        <w:rPr>
          <w:b w:val="0"/>
          <w:color w:val="0D0D0D" w:themeColor="text1" w:themeTint="F2"/>
          <w:sz w:val="28"/>
          <w:szCs w:val="28"/>
          <w:lang w:val="nl-NL"/>
        </w:rPr>
      </w:pPr>
      <w:r w:rsidRPr="0022551A">
        <w:rPr>
          <w:b w:val="0"/>
          <w:color w:val="0D0D0D" w:themeColor="text1" w:themeTint="F2"/>
          <w:sz w:val="28"/>
          <w:szCs w:val="28"/>
          <w:lang w:val="nl-NL"/>
        </w:rPr>
        <w:t>Không có</w:t>
      </w:r>
    </w:p>
    <w:p w:rsidR="00E41CB5" w:rsidRPr="0022551A" w:rsidRDefault="00E41CB5" w:rsidP="00E41CB5">
      <w:pPr>
        <w:pStyle w:val="SectionVIHeader"/>
        <w:widowControl w:val="0"/>
        <w:spacing w:before="100" w:after="100"/>
        <w:ind w:firstLine="709"/>
        <w:jc w:val="left"/>
        <w:rPr>
          <w:color w:val="0D0D0D" w:themeColor="text1" w:themeTint="F2"/>
          <w:sz w:val="28"/>
          <w:szCs w:val="28"/>
        </w:rPr>
      </w:pPr>
      <w:proofErr w:type="gramStart"/>
      <w:r w:rsidRPr="0022551A">
        <w:rPr>
          <w:color w:val="0D0D0D" w:themeColor="text1" w:themeTint="F2"/>
          <w:sz w:val="28"/>
          <w:szCs w:val="28"/>
        </w:rPr>
        <w:t>Mục 3.</w:t>
      </w:r>
      <w:proofErr w:type="gramEnd"/>
      <w:r w:rsidRPr="0022551A">
        <w:rPr>
          <w:color w:val="0D0D0D" w:themeColor="text1" w:themeTint="F2"/>
          <w:sz w:val="28"/>
          <w:szCs w:val="28"/>
        </w:rPr>
        <w:t xml:space="preserve"> Kiểm tra và thử nghiệm</w:t>
      </w:r>
    </w:p>
    <w:p w:rsidR="00E41CB5" w:rsidRPr="0022551A" w:rsidRDefault="00E41CB5" w:rsidP="00E41CB5">
      <w:pPr>
        <w:pStyle w:val="Bodytext20"/>
        <w:shd w:val="clear" w:color="auto" w:fill="auto"/>
        <w:tabs>
          <w:tab w:val="left" w:pos="851"/>
        </w:tabs>
        <w:spacing w:before="100" w:after="100" w:line="240" w:lineRule="auto"/>
        <w:ind w:left="220" w:firstLine="489"/>
        <w:rPr>
          <w:color w:val="0D0D0D" w:themeColor="text1" w:themeTint="F2"/>
          <w:sz w:val="28"/>
          <w:szCs w:val="28"/>
        </w:rPr>
      </w:pPr>
      <w:r w:rsidRPr="0022551A">
        <w:rPr>
          <w:color w:val="0D0D0D" w:themeColor="text1" w:themeTint="F2"/>
          <w:sz w:val="28"/>
          <w:szCs w:val="28"/>
          <w:lang w:eastAsia="vi-VN" w:bidi="vi-VN"/>
        </w:rPr>
        <w:t>* Các kiểm tra, thử nghiệm và giám định hàng hóa cần tiến hành gồm có:</w:t>
      </w:r>
    </w:p>
    <w:p w:rsidR="00E41CB5" w:rsidRPr="0022551A" w:rsidRDefault="00E41CB5" w:rsidP="00E41CB5">
      <w:pPr>
        <w:pStyle w:val="Bodytext20"/>
        <w:numPr>
          <w:ilvl w:val="0"/>
          <w:numId w:val="2"/>
        </w:numPr>
        <w:shd w:val="clear" w:color="auto" w:fill="auto"/>
        <w:tabs>
          <w:tab w:val="left" w:pos="851"/>
          <w:tab w:val="left" w:pos="1052"/>
        </w:tabs>
        <w:spacing w:before="100" w:after="100" w:line="240" w:lineRule="auto"/>
        <w:ind w:left="220" w:firstLine="489"/>
        <w:rPr>
          <w:color w:val="0D0D0D" w:themeColor="text1" w:themeTint="F2"/>
          <w:sz w:val="28"/>
          <w:szCs w:val="28"/>
        </w:rPr>
      </w:pPr>
      <w:r w:rsidRPr="0022551A">
        <w:rPr>
          <w:color w:val="0D0D0D" w:themeColor="text1" w:themeTint="F2"/>
          <w:sz w:val="28"/>
          <w:szCs w:val="28"/>
          <w:lang w:eastAsia="vi-VN" w:bidi="vi-VN"/>
        </w:rPr>
        <w:t>Kiểm tra kiểu dáng, nhãn mác, hình thức hàng hóa.</w:t>
      </w:r>
    </w:p>
    <w:p w:rsidR="00E41CB5" w:rsidRPr="0022551A" w:rsidRDefault="00E41CB5" w:rsidP="00E41CB5">
      <w:pPr>
        <w:pStyle w:val="Bodytext20"/>
        <w:numPr>
          <w:ilvl w:val="0"/>
          <w:numId w:val="2"/>
        </w:numPr>
        <w:shd w:val="clear" w:color="auto" w:fill="auto"/>
        <w:tabs>
          <w:tab w:val="left" w:pos="851"/>
          <w:tab w:val="left" w:pos="1058"/>
        </w:tabs>
        <w:spacing w:before="100" w:after="100" w:line="240" w:lineRule="auto"/>
        <w:ind w:left="220" w:right="220" w:firstLine="489"/>
        <w:rPr>
          <w:color w:val="0D0D0D" w:themeColor="text1" w:themeTint="F2"/>
          <w:sz w:val="28"/>
          <w:szCs w:val="28"/>
        </w:rPr>
      </w:pPr>
      <w:r w:rsidRPr="0022551A">
        <w:rPr>
          <w:color w:val="0D0D0D" w:themeColor="text1" w:themeTint="F2"/>
          <w:sz w:val="28"/>
          <w:szCs w:val="28"/>
          <w:lang w:eastAsia="vi-VN" w:bidi="vi-VN"/>
        </w:rPr>
        <w:t xml:space="preserve">Kiểm tra thông số so với các yêu cầu của E-HSMT và bàn giao, nghiệm </w:t>
      </w:r>
      <w:proofErr w:type="gramStart"/>
      <w:r w:rsidRPr="0022551A">
        <w:rPr>
          <w:color w:val="0D0D0D" w:themeColor="text1" w:themeTint="F2"/>
          <w:sz w:val="28"/>
          <w:szCs w:val="28"/>
          <w:lang w:eastAsia="vi-VN" w:bidi="vi-VN"/>
        </w:rPr>
        <w:t>thu</w:t>
      </w:r>
      <w:proofErr w:type="gramEnd"/>
      <w:r w:rsidRPr="0022551A">
        <w:rPr>
          <w:color w:val="0D0D0D" w:themeColor="text1" w:themeTint="F2"/>
          <w:sz w:val="28"/>
          <w:szCs w:val="28"/>
          <w:lang w:eastAsia="vi-VN" w:bidi="vi-VN"/>
        </w:rPr>
        <w:t xml:space="preserve"> đưa vào sử dụng.</w:t>
      </w:r>
    </w:p>
    <w:p w:rsidR="00E41CB5" w:rsidRPr="0022551A" w:rsidRDefault="00E41CB5" w:rsidP="00E41CB5">
      <w:pPr>
        <w:pStyle w:val="Bodytext20"/>
        <w:numPr>
          <w:ilvl w:val="0"/>
          <w:numId w:val="2"/>
        </w:numPr>
        <w:shd w:val="clear" w:color="auto" w:fill="auto"/>
        <w:tabs>
          <w:tab w:val="left" w:pos="851"/>
          <w:tab w:val="left" w:pos="1068"/>
        </w:tabs>
        <w:spacing w:before="100" w:after="100" w:line="240" w:lineRule="auto"/>
        <w:ind w:left="220" w:right="220" w:firstLine="489"/>
        <w:rPr>
          <w:color w:val="0D0D0D" w:themeColor="text1" w:themeTint="F2"/>
          <w:sz w:val="28"/>
          <w:szCs w:val="28"/>
        </w:rPr>
      </w:pPr>
      <w:r w:rsidRPr="0022551A">
        <w:rPr>
          <w:color w:val="0D0D0D" w:themeColor="text1" w:themeTint="F2"/>
          <w:sz w:val="28"/>
          <w:szCs w:val="28"/>
          <w:lang w:eastAsia="vi-VN" w:bidi="vi-VN"/>
        </w:rPr>
        <w:t>Toàn bộ hàng hóa phải được thử nghiệm,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HSDT không chỉ rõ chi phí này thì được hiểu là đã bao gồm trong giá các thiết bị có liên quan.</w:t>
      </w:r>
    </w:p>
    <w:p w:rsidR="00E41CB5" w:rsidRPr="0022551A" w:rsidRDefault="00E41CB5" w:rsidP="00E41CB5">
      <w:pPr>
        <w:pStyle w:val="Bodytext20"/>
        <w:numPr>
          <w:ilvl w:val="0"/>
          <w:numId w:val="2"/>
        </w:numPr>
        <w:shd w:val="clear" w:color="auto" w:fill="auto"/>
        <w:tabs>
          <w:tab w:val="left" w:pos="851"/>
          <w:tab w:val="left" w:pos="1049"/>
        </w:tabs>
        <w:spacing w:before="100" w:after="100" w:line="240" w:lineRule="auto"/>
        <w:ind w:left="220" w:firstLine="489"/>
        <w:rPr>
          <w:color w:val="0D0D0D" w:themeColor="text1" w:themeTint="F2"/>
          <w:sz w:val="28"/>
          <w:szCs w:val="28"/>
        </w:rPr>
      </w:pPr>
      <w:r w:rsidRPr="0022551A">
        <w:rPr>
          <w:color w:val="0D0D0D" w:themeColor="text1" w:themeTint="F2"/>
          <w:sz w:val="28"/>
          <w:szCs w:val="28"/>
          <w:lang w:eastAsia="vi-VN" w:bidi="vi-VN"/>
        </w:rPr>
        <w:t>Toàn bộ các thử nghiệm phải tiến hành với sự có mặt của các bên liên quan (và của cơ quan có tham quyền về nghiệm thu hàng hóa trong trường hợp cần thiết);</w:t>
      </w:r>
    </w:p>
    <w:p w:rsidR="006859C8" w:rsidRDefault="00E41CB5" w:rsidP="00E41CB5">
      <w:r w:rsidRPr="0022551A">
        <w:rPr>
          <w:color w:val="0D0D0D" w:themeColor="text1" w:themeTint="F2"/>
          <w:sz w:val="28"/>
          <w:szCs w:val="28"/>
          <w:lang w:eastAsia="vi-VN" w:bidi="vi-VN"/>
        </w:rPr>
        <w:t xml:space="preserve">Chủ đầu tư có quyền tiến hành các kiểm tra bổ sung. Nếu có kết quả không đúng </w:t>
      </w:r>
      <w:proofErr w:type="gramStart"/>
      <w:r w:rsidRPr="0022551A">
        <w:rPr>
          <w:color w:val="0D0D0D" w:themeColor="text1" w:themeTint="F2"/>
          <w:sz w:val="28"/>
          <w:szCs w:val="28"/>
          <w:lang w:eastAsia="vi-VN" w:bidi="vi-VN"/>
        </w:rPr>
        <w:t>theo</w:t>
      </w:r>
      <w:proofErr w:type="gramEnd"/>
      <w:r w:rsidRPr="0022551A">
        <w:rPr>
          <w:color w:val="0D0D0D" w:themeColor="text1" w:themeTint="F2"/>
          <w:sz w:val="28"/>
          <w:szCs w:val="28"/>
          <w:lang w:eastAsia="vi-VN" w:bidi="vi-VN"/>
        </w:rPr>
        <w:t xml:space="preserve"> E-HSMT thì chi phí kiểm tra bổ sung nhà thầu phải chịu, cũng như mọi chi phí sửa chữa cho tới khi hoàn chỉnh.</w:t>
      </w:r>
      <w:bookmarkStart w:id="0" w:name="_GoBack"/>
      <w:bookmarkEnd w:id="0"/>
    </w:p>
    <w:sectPr w:rsidR="006859C8" w:rsidSect="00010F1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5">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B514B"/>
    <w:multiLevelType w:val="multilevel"/>
    <w:tmpl w:val="E25A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9E51C0"/>
    <w:multiLevelType w:val="multilevel"/>
    <w:tmpl w:val="F56A669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8C34E8"/>
    <w:multiLevelType w:val="multilevel"/>
    <w:tmpl w:val="8830314A"/>
    <w:lvl w:ilvl="0">
      <w:start w:val="1"/>
      <w:numFmt w:val="decimal"/>
      <w:lvlText w:val="1.3.%1."/>
      <w:lvlJc w:val="left"/>
      <w:rPr>
        <w:rFonts w:ascii="Times New Roman" w:eastAsia="Times New Roman" w:hAnsi="Times New Roman" w:cs="Times New Roman"/>
        <w:b/>
        <w:bCs/>
        <w:i w:val="0"/>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84"/>
    <w:rsid w:val="00010F1E"/>
    <w:rsid w:val="006859C8"/>
    <w:rsid w:val="00A87F84"/>
    <w:rsid w:val="00E4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B5"/>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41CB5"/>
    <w:pPr>
      <w:jc w:val="center"/>
    </w:pPr>
    <w:rPr>
      <w:b/>
      <w:sz w:val="44"/>
    </w:rPr>
  </w:style>
  <w:style w:type="character" w:customStyle="1" w:styleId="SubtitleChar">
    <w:name w:val="Subtitle Char"/>
    <w:basedOn w:val="DefaultParagraphFont"/>
    <w:link w:val="Subtitle"/>
    <w:rsid w:val="00E41CB5"/>
    <w:rPr>
      <w:rFonts w:eastAsia="Times New Roman"/>
      <w:b/>
      <w:sz w:val="44"/>
      <w:szCs w:val="20"/>
    </w:rPr>
  </w:style>
  <w:style w:type="paragraph" w:customStyle="1" w:styleId="SectionVIHeader">
    <w:name w:val="Section VI. Header"/>
    <w:basedOn w:val="Normal"/>
    <w:rsid w:val="00E41CB5"/>
    <w:pPr>
      <w:spacing w:before="120" w:after="240"/>
      <w:jc w:val="center"/>
    </w:pPr>
    <w:rPr>
      <w:b/>
      <w:sz w:val="36"/>
    </w:rPr>
  </w:style>
  <w:style w:type="character" w:customStyle="1" w:styleId="fontstyle01">
    <w:name w:val="fontstyle01"/>
    <w:basedOn w:val="DefaultParagraphFont"/>
    <w:rsid w:val="00E41CB5"/>
    <w:rPr>
      <w:rFonts w:ascii="CIDFont+F5" w:hAnsi="CIDFont+F5" w:hint="default"/>
      <w:b w:val="0"/>
      <w:bCs w:val="0"/>
      <w:i w:val="0"/>
      <w:iCs w:val="0"/>
      <w:color w:val="000000"/>
      <w:sz w:val="28"/>
      <w:szCs w:val="28"/>
    </w:rPr>
  </w:style>
  <w:style w:type="character" w:customStyle="1" w:styleId="Bodytext2">
    <w:name w:val="Body text (2)_"/>
    <w:basedOn w:val="DefaultParagraphFont"/>
    <w:link w:val="Bodytext20"/>
    <w:rsid w:val="00E41CB5"/>
    <w:rPr>
      <w:rFonts w:eastAsia="Times New Roman"/>
      <w:sz w:val="26"/>
      <w:szCs w:val="26"/>
      <w:shd w:val="clear" w:color="auto" w:fill="FFFFFF"/>
    </w:rPr>
  </w:style>
  <w:style w:type="paragraph" w:customStyle="1" w:styleId="Bodytext20">
    <w:name w:val="Body text (2)"/>
    <w:basedOn w:val="Normal"/>
    <w:link w:val="Bodytext2"/>
    <w:rsid w:val="00E41CB5"/>
    <w:pPr>
      <w:widowControl w:val="0"/>
      <w:shd w:val="clear" w:color="auto" w:fill="FFFFFF"/>
      <w:spacing w:line="317" w:lineRule="exact"/>
    </w:pPr>
    <w:rPr>
      <w:sz w:val="26"/>
      <w:szCs w:val="26"/>
    </w:rPr>
  </w:style>
  <w:style w:type="character" w:customStyle="1" w:styleId="Heading1">
    <w:name w:val="Heading #1_"/>
    <w:basedOn w:val="DefaultParagraphFont"/>
    <w:link w:val="Heading10"/>
    <w:rsid w:val="00E41CB5"/>
    <w:rPr>
      <w:rFonts w:eastAsia="Times New Roman"/>
      <w:b/>
      <w:bCs/>
      <w:i/>
      <w:iCs/>
      <w:sz w:val="26"/>
      <w:szCs w:val="26"/>
      <w:shd w:val="clear" w:color="auto" w:fill="FFFFFF"/>
    </w:rPr>
  </w:style>
  <w:style w:type="paragraph" w:customStyle="1" w:styleId="Heading10">
    <w:name w:val="Heading #1"/>
    <w:basedOn w:val="Normal"/>
    <w:link w:val="Heading1"/>
    <w:rsid w:val="00E41CB5"/>
    <w:pPr>
      <w:widowControl w:val="0"/>
      <w:shd w:val="clear" w:color="auto" w:fill="FFFFFF"/>
      <w:spacing w:line="470" w:lineRule="exact"/>
      <w:ind w:firstLine="700"/>
      <w:outlineLvl w:val="0"/>
    </w:pPr>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B5"/>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41CB5"/>
    <w:pPr>
      <w:jc w:val="center"/>
    </w:pPr>
    <w:rPr>
      <w:b/>
      <w:sz w:val="44"/>
    </w:rPr>
  </w:style>
  <w:style w:type="character" w:customStyle="1" w:styleId="SubtitleChar">
    <w:name w:val="Subtitle Char"/>
    <w:basedOn w:val="DefaultParagraphFont"/>
    <w:link w:val="Subtitle"/>
    <w:rsid w:val="00E41CB5"/>
    <w:rPr>
      <w:rFonts w:eastAsia="Times New Roman"/>
      <w:b/>
      <w:sz w:val="44"/>
      <w:szCs w:val="20"/>
    </w:rPr>
  </w:style>
  <w:style w:type="paragraph" w:customStyle="1" w:styleId="SectionVIHeader">
    <w:name w:val="Section VI. Header"/>
    <w:basedOn w:val="Normal"/>
    <w:rsid w:val="00E41CB5"/>
    <w:pPr>
      <w:spacing w:before="120" w:after="240"/>
      <w:jc w:val="center"/>
    </w:pPr>
    <w:rPr>
      <w:b/>
      <w:sz w:val="36"/>
    </w:rPr>
  </w:style>
  <w:style w:type="character" w:customStyle="1" w:styleId="fontstyle01">
    <w:name w:val="fontstyle01"/>
    <w:basedOn w:val="DefaultParagraphFont"/>
    <w:rsid w:val="00E41CB5"/>
    <w:rPr>
      <w:rFonts w:ascii="CIDFont+F5" w:hAnsi="CIDFont+F5" w:hint="default"/>
      <w:b w:val="0"/>
      <w:bCs w:val="0"/>
      <w:i w:val="0"/>
      <w:iCs w:val="0"/>
      <w:color w:val="000000"/>
      <w:sz w:val="28"/>
      <w:szCs w:val="28"/>
    </w:rPr>
  </w:style>
  <w:style w:type="character" w:customStyle="1" w:styleId="Bodytext2">
    <w:name w:val="Body text (2)_"/>
    <w:basedOn w:val="DefaultParagraphFont"/>
    <w:link w:val="Bodytext20"/>
    <w:rsid w:val="00E41CB5"/>
    <w:rPr>
      <w:rFonts w:eastAsia="Times New Roman"/>
      <w:sz w:val="26"/>
      <w:szCs w:val="26"/>
      <w:shd w:val="clear" w:color="auto" w:fill="FFFFFF"/>
    </w:rPr>
  </w:style>
  <w:style w:type="paragraph" w:customStyle="1" w:styleId="Bodytext20">
    <w:name w:val="Body text (2)"/>
    <w:basedOn w:val="Normal"/>
    <w:link w:val="Bodytext2"/>
    <w:rsid w:val="00E41CB5"/>
    <w:pPr>
      <w:widowControl w:val="0"/>
      <w:shd w:val="clear" w:color="auto" w:fill="FFFFFF"/>
      <w:spacing w:line="317" w:lineRule="exact"/>
    </w:pPr>
    <w:rPr>
      <w:sz w:val="26"/>
      <w:szCs w:val="26"/>
    </w:rPr>
  </w:style>
  <w:style w:type="character" w:customStyle="1" w:styleId="Heading1">
    <w:name w:val="Heading #1_"/>
    <w:basedOn w:val="DefaultParagraphFont"/>
    <w:link w:val="Heading10"/>
    <w:rsid w:val="00E41CB5"/>
    <w:rPr>
      <w:rFonts w:eastAsia="Times New Roman"/>
      <w:b/>
      <w:bCs/>
      <w:i/>
      <w:iCs/>
      <w:sz w:val="26"/>
      <w:szCs w:val="26"/>
      <w:shd w:val="clear" w:color="auto" w:fill="FFFFFF"/>
    </w:rPr>
  </w:style>
  <w:style w:type="paragraph" w:customStyle="1" w:styleId="Heading10">
    <w:name w:val="Heading #1"/>
    <w:basedOn w:val="Normal"/>
    <w:link w:val="Heading1"/>
    <w:rsid w:val="00E41CB5"/>
    <w:pPr>
      <w:widowControl w:val="0"/>
      <w:shd w:val="clear" w:color="auto" w:fill="FFFFFF"/>
      <w:spacing w:line="470" w:lineRule="exact"/>
      <w:ind w:firstLine="700"/>
      <w:outlineLvl w:val="0"/>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TotalTime>
  <Pages>11</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2026-01-19T07:45:00Z</dcterms:created>
  <dcterms:modified xsi:type="dcterms:W3CDTF">2026-01-20T01:40:00Z</dcterms:modified>
</cp:coreProperties>
</file>