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AD80" w14:textId="77777777" w:rsidR="002A0B92" w:rsidRPr="00FD2C43" w:rsidRDefault="002A0B92" w:rsidP="000A1A6F">
      <w:pPr>
        <w:spacing w:before="0" w:after="0" w:line="276" w:lineRule="auto"/>
        <w:jc w:val="center"/>
        <w:rPr>
          <w:b/>
          <w:color w:val="auto"/>
          <w:sz w:val="28"/>
          <w:szCs w:val="28"/>
          <w:lang w:val="nl-NL"/>
        </w:rPr>
      </w:pPr>
      <w:r w:rsidRPr="00FD2C43">
        <w:rPr>
          <w:b/>
          <w:color w:val="auto"/>
          <w:sz w:val="28"/>
          <w:szCs w:val="28"/>
          <w:lang w:val="nl-NL"/>
        </w:rPr>
        <w:t>Chương V. YÊU CẦU VỀ KỸ THUẬT</w:t>
      </w:r>
    </w:p>
    <w:p w14:paraId="5292C5A1" w14:textId="77777777" w:rsidR="007F3CDD" w:rsidRPr="00FD2C43" w:rsidRDefault="007F3CDD" w:rsidP="000A1A6F">
      <w:pPr>
        <w:spacing w:before="0" w:after="0" w:line="276" w:lineRule="auto"/>
        <w:jc w:val="center"/>
        <w:rPr>
          <w:b/>
          <w:color w:val="FF0000"/>
          <w:sz w:val="28"/>
          <w:szCs w:val="28"/>
          <w:lang w:val="nl-NL"/>
        </w:rPr>
      </w:pPr>
    </w:p>
    <w:p w14:paraId="265ACFBC" w14:textId="5BECC6F9" w:rsidR="002A0B92" w:rsidRPr="00FD2C43" w:rsidRDefault="002A0B92" w:rsidP="000A1A6F">
      <w:pPr>
        <w:spacing w:before="0" w:after="0" w:line="276" w:lineRule="auto"/>
        <w:jc w:val="both"/>
        <w:rPr>
          <w:b/>
          <w:color w:val="auto"/>
          <w:sz w:val="28"/>
          <w:szCs w:val="28"/>
          <w:lang w:val="nl-NL"/>
        </w:rPr>
      </w:pPr>
      <w:r w:rsidRPr="00FD2C43">
        <w:rPr>
          <w:b/>
          <w:color w:val="auto"/>
          <w:sz w:val="28"/>
          <w:szCs w:val="28"/>
          <w:lang w:val="nl-NL"/>
        </w:rPr>
        <w:t xml:space="preserve">1. </w:t>
      </w:r>
      <w:r w:rsidR="007F3CDD" w:rsidRPr="00FD2C43">
        <w:rPr>
          <w:b/>
          <w:color w:val="auto"/>
          <w:sz w:val="28"/>
          <w:szCs w:val="28"/>
          <w:lang w:val="vi-VN"/>
        </w:rPr>
        <w:t>Giới thiệu chung dự toán mua sắm, gói thầu</w:t>
      </w:r>
    </w:p>
    <w:p w14:paraId="5D339FCC" w14:textId="1CD4B00F" w:rsidR="007F3CDD" w:rsidRPr="00FD2C43" w:rsidRDefault="007F3CDD" w:rsidP="007F3CDD">
      <w:pPr>
        <w:widowControl w:val="0"/>
        <w:spacing w:before="0" w:after="0" w:line="276" w:lineRule="auto"/>
        <w:rPr>
          <w:color w:val="auto"/>
          <w:sz w:val="28"/>
          <w:szCs w:val="28"/>
          <w:lang w:val="nl-NL"/>
        </w:rPr>
      </w:pPr>
      <w:r w:rsidRPr="00FD2C43">
        <w:rPr>
          <w:color w:val="auto"/>
          <w:sz w:val="28"/>
          <w:szCs w:val="28"/>
          <w:lang w:val="nl-NL"/>
        </w:rPr>
        <w:t>a. Dự toán mua sắm</w:t>
      </w:r>
    </w:p>
    <w:p w14:paraId="208643EE" w14:textId="10718B49" w:rsidR="007F3CDD" w:rsidRPr="00FD2C43" w:rsidRDefault="007F3CDD" w:rsidP="007F3CDD">
      <w:pPr>
        <w:widowControl w:val="0"/>
        <w:spacing w:before="0" w:after="0" w:line="276" w:lineRule="auto"/>
        <w:rPr>
          <w:color w:val="auto"/>
          <w:sz w:val="28"/>
          <w:szCs w:val="28"/>
          <w:lang w:val="nl-NL"/>
        </w:rPr>
      </w:pPr>
      <w:r w:rsidRPr="00FD2C43">
        <w:rPr>
          <w:color w:val="auto"/>
          <w:sz w:val="28"/>
          <w:szCs w:val="28"/>
          <w:lang w:val="nl-NL"/>
        </w:rPr>
        <w:t xml:space="preserve">- Tên dự toán mua sắm: </w:t>
      </w:r>
      <w:r w:rsidR="00FD2C43" w:rsidRPr="00FD2C43">
        <w:rPr>
          <w:color w:val="auto"/>
          <w:sz w:val="28"/>
          <w:szCs w:val="28"/>
          <w:lang w:val="nl-NL"/>
        </w:rPr>
        <w:t>Mua sắm tài sản, trang thiết bị Hệ thống máy gấp và hệ thống chế bản CTP</w:t>
      </w:r>
      <w:r w:rsidRPr="00FD2C43">
        <w:rPr>
          <w:color w:val="auto"/>
          <w:sz w:val="28"/>
          <w:szCs w:val="28"/>
          <w:lang w:val="nl-NL"/>
        </w:rPr>
        <w:t>.</w:t>
      </w:r>
    </w:p>
    <w:p w14:paraId="59E8CDBD" w14:textId="57A492F4" w:rsidR="007F3CDD" w:rsidRPr="00FD2C43" w:rsidRDefault="007F3CDD" w:rsidP="007F3CDD">
      <w:pPr>
        <w:widowControl w:val="0"/>
        <w:spacing w:before="0" w:after="0" w:line="276" w:lineRule="auto"/>
        <w:rPr>
          <w:color w:val="auto"/>
          <w:sz w:val="28"/>
          <w:szCs w:val="28"/>
          <w:lang w:val="nl-NL"/>
        </w:rPr>
      </w:pPr>
      <w:r w:rsidRPr="00FD2C43">
        <w:rPr>
          <w:color w:val="auto"/>
          <w:sz w:val="28"/>
          <w:szCs w:val="28"/>
          <w:lang w:val="nl-NL"/>
        </w:rPr>
        <w:t xml:space="preserve">- Chủ đầu tư: </w:t>
      </w:r>
      <w:r w:rsidR="00067E04" w:rsidRPr="00FD2C43">
        <w:rPr>
          <w:color w:val="auto"/>
          <w:sz w:val="28"/>
          <w:szCs w:val="28"/>
          <w:lang w:val="nl-NL"/>
        </w:rPr>
        <w:t>Trung tâm Thông tin Thông tấn xã Việt Nam khu vực miền Trung - Tây Nguyên</w:t>
      </w:r>
      <w:r w:rsidRPr="00FD2C43">
        <w:rPr>
          <w:color w:val="auto"/>
          <w:sz w:val="28"/>
          <w:szCs w:val="28"/>
          <w:lang w:val="nl-NL"/>
        </w:rPr>
        <w:t>.</w:t>
      </w:r>
    </w:p>
    <w:p w14:paraId="5329A20D" w14:textId="0F51BFE4" w:rsidR="007F3CDD" w:rsidRPr="00FD2C43" w:rsidRDefault="007F3CDD" w:rsidP="00DC3417">
      <w:pPr>
        <w:widowControl w:val="0"/>
        <w:spacing w:before="0" w:after="0" w:line="276" w:lineRule="auto"/>
        <w:ind w:firstLine="142"/>
        <w:rPr>
          <w:color w:val="auto"/>
          <w:sz w:val="28"/>
          <w:szCs w:val="28"/>
          <w:lang w:val="nl-NL"/>
        </w:rPr>
      </w:pPr>
      <w:r w:rsidRPr="00FD2C43">
        <w:rPr>
          <w:color w:val="auto"/>
          <w:sz w:val="28"/>
          <w:szCs w:val="28"/>
          <w:lang w:val="nl-NL"/>
        </w:rPr>
        <w:t>b. Gói thầu</w:t>
      </w:r>
    </w:p>
    <w:p w14:paraId="7F3AB71E" w14:textId="3276D247" w:rsidR="007F3CDD" w:rsidRPr="00FD2C43" w:rsidRDefault="007F3CDD" w:rsidP="007F3CDD">
      <w:pPr>
        <w:widowControl w:val="0"/>
        <w:spacing w:before="0" w:after="0" w:line="276" w:lineRule="auto"/>
        <w:rPr>
          <w:color w:val="auto"/>
          <w:sz w:val="28"/>
          <w:szCs w:val="28"/>
          <w:lang w:val="nl-NL"/>
        </w:rPr>
      </w:pPr>
      <w:r w:rsidRPr="00FD2C43">
        <w:rPr>
          <w:color w:val="auto"/>
          <w:sz w:val="28"/>
          <w:szCs w:val="28"/>
          <w:lang w:val="nl-NL"/>
        </w:rPr>
        <w:t xml:space="preserve">- Tên gói thầu: </w:t>
      </w:r>
      <w:r w:rsidR="00FD2C43" w:rsidRPr="00FD2C43">
        <w:rPr>
          <w:color w:val="auto"/>
          <w:sz w:val="28"/>
          <w:szCs w:val="28"/>
          <w:lang w:val="nl-NL"/>
        </w:rPr>
        <w:t>Cung cấp và lắp đặt Hệ thống máy gấp và hệ thống chế bản CTP</w:t>
      </w:r>
    </w:p>
    <w:p w14:paraId="0A8FF768" w14:textId="2AC748DD" w:rsidR="007F3CDD" w:rsidRPr="00FD2C43" w:rsidRDefault="007F3CDD" w:rsidP="007F3CDD">
      <w:pPr>
        <w:widowControl w:val="0"/>
        <w:spacing w:before="0" w:after="0" w:line="276" w:lineRule="auto"/>
        <w:rPr>
          <w:color w:val="auto"/>
          <w:sz w:val="28"/>
          <w:szCs w:val="28"/>
          <w:lang w:val="nl-NL"/>
        </w:rPr>
      </w:pPr>
      <w:r w:rsidRPr="00FD2C43">
        <w:rPr>
          <w:color w:val="auto"/>
          <w:sz w:val="28"/>
          <w:szCs w:val="28"/>
          <w:lang w:val="nl-NL"/>
        </w:rPr>
        <w:t xml:space="preserve">- Giá gói thầu: </w:t>
      </w:r>
      <w:r w:rsidR="00FD2C43" w:rsidRPr="00FD2C43">
        <w:rPr>
          <w:color w:val="auto"/>
          <w:sz w:val="28"/>
          <w:szCs w:val="28"/>
          <w:lang w:val="nl-NL"/>
        </w:rPr>
        <w:t xml:space="preserve">5.574.122.000 </w:t>
      </w:r>
      <w:r w:rsidRPr="00FD2C43">
        <w:rPr>
          <w:color w:val="auto"/>
          <w:sz w:val="28"/>
          <w:szCs w:val="28"/>
          <w:lang w:val="nl-NL"/>
        </w:rPr>
        <w:t>đồng</w:t>
      </w:r>
    </w:p>
    <w:p w14:paraId="50130DD9" w14:textId="591F0783" w:rsidR="007F3CDD" w:rsidRPr="00FD2C43" w:rsidRDefault="007F3CDD" w:rsidP="007F3CDD">
      <w:pPr>
        <w:widowControl w:val="0"/>
        <w:spacing w:before="0" w:after="0" w:line="276" w:lineRule="auto"/>
        <w:rPr>
          <w:color w:val="auto"/>
          <w:sz w:val="28"/>
          <w:szCs w:val="28"/>
          <w:lang w:val="nl-NL"/>
        </w:rPr>
      </w:pPr>
      <w:r w:rsidRPr="00FD2C43">
        <w:rPr>
          <w:color w:val="auto"/>
          <w:sz w:val="28"/>
          <w:szCs w:val="28"/>
          <w:lang w:val="nl-NL"/>
        </w:rPr>
        <w:t xml:space="preserve">- Nguồn vốn: </w:t>
      </w:r>
      <w:r w:rsidR="00067E04" w:rsidRPr="00FD2C43">
        <w:rPr>
          <w:color w:val="auto"/>
          <w:sz w:val="28"/>
          <w:szCs w:val="28"/>
          <w:lang w:val="nl-NL"/>
        </w:rPr>
        <w:t>Quỹ phát triển hoạt động sự nghiệp của đơn vị</w:t>
      </w:r>
      <w:r w:rsidRPr="00FD2C43">
        <w:rPr>
          <w:color w:val="auto"/>
          <w:sz w:val="28"/>
          <w:szCs w:val="28"/>
          <w:lang w:val="nl-NL"/>
        </w:rPr>
        <w:t>.</w:t>
      </w:r>
    </w:p>
    <w:p w14:paraId="06071919" w14:textId="77777777" w:rsidR="007F3CDD" w:rsidRPr="00FD2C43" w:rsidRDefault="007F3CDD" w:rsidP="007F3CDD">
      <w:pPr>
        <w:widowControl w:val="0"/>
        <w:spacing w:before="0" w:after="0" w:line="276" w:lineRule="auto"/>
        <w:rPr>
          <w:color w:val="auto"/>
          <w:sz w:val="28"/>
          <w:szCs w:val="28"/>
          <w:lang w:val="nl-NL"/>
        </w:rPr>
      </w:pPr>
      <w:r w:rsidRPr="00FD2C43">
        <w:rPr>
          <w:color w:val="auto"/>
          <w:sz w:val="28"/>
          <w:szCs w:val="28"/>
          <w:lang w:val="nl-NL"/>
        </w:rPr>
        <w:t>- Hình thức lựa chọn nhà thầu: Chào hàng cạnh tranh trong nước, qua mạng.</w:t>
      </w:r>
    </w:p>
    <w:p w14:paraId="595A90B3" w14:textId="77777777" w:rsidR="007F3CDD" w:rsidRPr="00FD2C43" w:rsidRDefault="007F3CDD" w:rsidP="007F3CDD">
      <w:pPr>
        <w:widowControl w:val="0"/>
        <w:spacing w:before="0" w:after="0" w:line="276" w:lineRule="auto"/>
        <w:rPr>
          <w:color w:val="auto"/>
          <w:sz w:val="28"/>
          <w:szCs w:val="28"/>
          <w:lang w:val="nl-NL"/>
        </w:rPr>
      </w:pPr>
      <w:r w:rsidRPr="00FD2C43">
        <w:rPr>
          <w:color w:val="auto"/>
          <w:sz w:val="28"/>
          <w:szCs w:val="28"/>
          <w:lang w:val="nl-NL"/>
        </w:rPr>
        <w:t>- Phương thức lựa chọn nhà thầu: Một giai đoạn, một túi hồ sơ.</w:t>
      </w:r>
    </w:p>
    <w:p w14:paraId="026DFAD9" w14:textId="77777777" w:rsidR="007F3CDD" w:rsidRPr="00FD2C43" w:rsidRDefault="007F3CDD" w:rsidP="007F3CDD">
      <w:pPr>
        <w:widowControl w:val="0"/>
        <w:spacing w:before="0" w:after="0" w:line="276" w:lineRule="auto"/>
        <w:rPr>
          <w:color w:val="auto"/>
          <w:sz w:val="28"/>
          <w:szCs w:val="28"/>
          <w:lang w:val="nl-NL"/>
        </w:rPr>
      </w:pPr>
      <w:r w:rsidRPr="00FD2C43">
        <w:rPr>
          <w:color w:val="auto"/>
          <w:sz w:val="28"/>
          <w:szCs w:val="28"/>
          <w:lang w:val="nl-NL"/>
        </w:rPr>
        <w:t>- Loại hợp đồng: Hợp đồng trọn gói.</w:t>
      </w:r>
    </w:p>
    <w:p w14:paraId="503D05D0" w14:textId="0E7BCAE0" w:rsidR="007F3CDD" w:rsidRPr="00FD2C43" w:rsidRDefault="007F3CDD" w:rsidP="007F3CDD">
      <w:pPr>
        <w:widowControl w:val="0"/>
        <w:spacing w:before="0" w:after="0" w:line="276" w:lineRule="auto"/>
        <w:rPr>
          <w:color w:val="auto"/>
          <w:sz w:val="28"/>
          <w:szCs w:val="28"/>
          <w:lang w:val="nl-NL"/>
        </w:rPr>
      </w:pPr>
      <w:r w:rsidRPr="00FD2C43">
        <w:rPr>
          <w:color w:val="auto"/>
          <w:sz w:val="28"/>
          <w:szCs w:val="28"/>
          <w:lang w:val="nl-NL"/>
        </w:rPr>
        <w:t>- Thời gian thực hiện gói thầu: 40 ngày.</w:t>
      </w:r>
    </w:p>
    <w:p w14:paraId="5014D222" w14:textId="6E465C54" w:rsidR="007F3CDD" w:rsidRPr="00FD2C43" w:rsidRDefault="007F3CDD" w:rsidP="00DC3417">
      <w:pPr>
        <w:widowControl w:val="0"/>
        <w:spacing w:before="0" w:after="0" w:line="276" w:lineRule="auto"/>
        <w:rPr>
          <w:color w:val="auto"/>
          <w:sz w:val="28"/>
          <w:szCs w:val="28"/>
          <w:lang w:val="nl-NL"/>
        </w:rPr>
      </w:pPr>
      <w:r w:rsidRPr="00FD2C43">
        <w:rPr>
          <w:color w:val="auto"/>
          <w:sz w:val="28"/>
          <w:szCs w:val="28"/>
          <w:lang w:val="nl-NL"/>
        </w:rPr>
        <w:t xml:space="preserve">- Địa điểm cung cấp, bàn giao và lắp đặt: </w:t>
      </w:r>
      <w:r w:rsidR="00EA2A1B" w:rsidRPr="00FD2C43">
        <w:rPr>
          <w:color w:val="auto"/>
          <w:sz w:val="28"/>
          <w:szCs w:val="28"/>
          <w:lang w:val="nl-NL"/>
        </w:rPr>
        <w:t>Trung tâm thông tin Thông tấn xã Việt Nam khu vực Miền Trung - Tây Nguyên, địa chỉ: Số 28 Lê Thánh Tôn, phường Hải Châu, thành phố Đà Nẵng</w:t>
      </w:r>
      <w:r w:rsidRPr="00FD2C43">
        <w:rPr>
          <w:color w:val="auto"/>
          <w:sz w:val="28"/>
          <w:szCs w:val="28"/>
          <w:lang w:val="nl-NL"/>
        </w:rPr>
        <w:t>.</w:t>
      </w:r>
    </w:p>
    <w:p w14:paraId="02825070" w14:textId="77777777" w:rsidR="002A0B92" w:rsidRPr="00FD2C43" w:rsidRDefault="009C3A3D" w:rsidP="00DC3417">
      <w:pPr>
        <w:spacing w:before="0" w:after="0" w:line="276" w:lineRule="auto"/>
        <w:jc w:val="both"/>
        <w:rPr>
          <w:b/>
          <w:color w:val="auto"/>
          <w:sz w:val="28"/>
          <w:szCs w:val="28"/>
          <w:lang w:val="nl-NL"/>
        </w:rPr>
      </w:pPr>
      <w:r w:rsidRPr="00FD2C43">
        <w:rPr>
          <w:b/>
          <w:color w:val="auto"/>
          <w:sz w:val="28"/>
          <w:szCs w:val="28"/>
          <w:lang w:val="nl-NL"/>
        </w:rPr>
        <w:t xml:space="preserve">2. </w:t>
      </w:r>
      <w:r w:rsidR="002A0B92" w:rsidRPr="00FD2C43">
        <w:rPr>
          <w:b/>
          <w:color w:val="auto"/>
          <w:sz w:val="28"/>
          <w:szCs w:val="28"/>
          <w:lang w:val="nl-NL"/>
        </w:rPr>
        <w:t>Yêu cầu về kỹ thuật</w:t>
      </w:r>
    </w:p>
    <w:p w14:paraId="6A99B0C9" w14:textId="059D271E" w:rsidR="00CF5A27" w:rsidRPr="00FD2C43" w:rsidRDefault="00DC3417" w:rsidP="00DC3417">
      <w:pPr>
        <w:spacing w:before="0" w:after="0" w:line="276" w:lineRule="auto"/>
        <w:jc w:val="both"/>
        <w:rPr>
          <w:bCs/>
          <w:color w:val="auto"/>
          <w:sz w:val="28"/>
          <w:szCs w:val="28"/>
          <w:lang w:val="nl-NL"/>
        </w:rPr>
      </w:pPr>
      <w:r w:rsidRPr="00FD2C43">
        <w:rPr>
          <w:bCs/>
          <w:color w:val="auto"/>
          <w:sz w:val="28"/>
          <w:szCs w:val="28"/>
          <w:lang w:val="nl-NL"/>
        </w:rPr>
        <w:t>a)</w:t>
      </w:r>
      <w:r w:rsidR="00CF5A27" w:rsidRPr="00FD2C43">
        <w:rPr>
          <w:bCs/>
          <w:color w:val="auto"/>
          <w:sz w:val="28"/>
          <w:szCs w:val="28"/>
          <w:lang w:val="nl-NL"/>
        </w:rPr>
        <w:t xml:space="preserve"> Yêu cầu kỹ thuật chung:</w:t>
      </w:r>
    </w:p>
    <w:p w14:paraId="6B18ED4C" w14:textId="10365602" w:rsidR="00CF5A27" w:rsidRPr="00FD2C43" w:rsidRDefault="00CF5A27" w:rsidP="00DC3417">
      <w:pPr>
        <w:spacing w:before="0" w:after="0" w:line="276" w:lineRule="auto"/>
        <w:jc w:val="both"/>
        <w:rPr>
          <w:bCs/>
          <w:color w:val="auto"/>
          <w:sz w:val="28"/>
          <w:szCs w:val="28"/>
          <w:lang w:val="nl-NL"/>
        </w:rPr>
      </w:pPr>
      <w:r w:rsidRPr="00FD2C43">
        <w:rPr>
          <w:bCs/>
          <w:color w:val="auto"/>
          <w:sz w:val="28"/>
          <w:szCs w:val="28"/>
          <w:lang w:val="nl-NL"/>
        </w:rPr>
        <w:t>-</w:t>
      </w:r>
      <w:r w:rsidR="00675C0A" w:rsidRPr="00FD2C43">
        <w:rPr>
          <w:bCs/>
          <w:color w:val="auto"/>
          <w:sz w:val="28"/>
          <w:szCs w:val="28"/>
          <w:lang w:val="nl-NL"/>
        </w:rPr>
        <w:t xml:space="preserve"> Hàng hóa mới 100%, chưa qua sử dụng, được sản xuất </w:t>
      </w:r>
      <w:r w:rsidR="00DC3417" w:rsidRPr="00FD2C43">
        <w:rPr>
          <w:bCs/>
          <w:color w:val="auto"/>
          <w:sz w:val="28"/>
          <w:szCs w:val="28"/>
          <w:lang w:val="nl-NL"/>
        </w:rPr>
        <w:t xml:space="preserve">từ </w:t>
      </w:r>
      <w:r w:rsidR="00675C0A" w:rsidRPr="00FD2C43">
        <w:rPr>
          <w:bCs/>
          <w:color w:val="auto"/>
          <w:sz w:val="28"/>
          <w:szCs w:val="28"/>
          <w:lang w:val="nl-NL"/>
        </w:rPr>
        <w:t xml:space="preserve">năm </w:t>
      </w:r>
      <w:r w:rsidR="00CA3C50" w:rsidRPr="00FD2C43">
        <w:rPr>
          <w:bCs/>
          <w:color w:val="auto"/>
          <w:sz w:val="28"/>
          <w:szCs w:val="28"/>
          <w:lang w:val="nl-NL"/>
        </w:rPr>
        <w:t>202</w:t>
      </w:r>
      <w:r w:rsidR="0041176E" w:rsidRPr="00FD2C43">
        <w:rPr>
          <w:bCs/>
          <w:color w:val="auto"/>
          <w:sz w:val="28"/>
          <w:szCs w:val="28"/>
          <w:lang w:val="nl-NL"/>
        </w:rPr>
        <w:t>5</w:t>
      </w:r>
      <w:r w:rsidR="00675C0A" w:rsidRPr="00FD2C43">
        <w:rPr>
          <w:bCs/>
          <w:color w:val="auto"/>
          <w:sz w:val="28"/>
          <w:szCs w:val="28"/>
          <w:lang w:val="vi-VN"/>
        </w:rPr>
        <w:t xml:space="preserve"> trở lại đây</w:t>
      </w:r>
      <w:r w:rsidR="00675C0A" w:rsidRPr="00FD2C43">
        <w:rPr>
          <w:bCs/>
          <w:color w:val="auto"/>
          <w:sz w:val="28"/>
          <w:szCs w:val="28"/>
          <w:lang w:val="nl-NL"/>
        </w:rPr>
        <w:t>,</w:t>
      </w:r>
      <w:r w:rsidR="00DC3417" w:rsidRPr="00FD2C43">
        <w:rPr>
          <w:bCs/>
          <w:color w:val="auto"/>
          <w:sz w:val="28"/>
          <w:szCs w:val="28"/>
          <w:lang w:val="nl-NL"/>
        </w:rPr>
        <w:t xml:space="preserve"> hàng hóa cung cấp</w:t>
      </w:r>
      <w:r w:rsidR="00675C0A" w:rsidRPr="00FD2C43">
        <w:rPr>
          <w:bCs/>
          <w:color w:val="auto"/>
          <w:sz w:val="28"/>
          <w:szCs w:val="28"/>
          <w:lang w:val="nl-NL"/>
        </w:rPr>
        <w:t xml:space="preserve"> có thông tin rõ ràng về </w:t>
      </w:r>
      <w:r w:rsidR="00675C0A" w:rsidRPr="00FD2C43">
        <w:rPr>
          <w:color w:val="auto"/>
          <w:sz w:val="28"/>
          <w:szCs w:val="28"/>
          <w:lang w:val="pl-PL"/>
        </w:rPr>
        <w:t>mã hiệu (nếu có), nhãn hiệu, xuất xứ, hãng sản xuất,</w:t>
      </w:r>
      <w:r w:rsidR="00675C0A" w:rsidRPr="00FD2C43">
        <w:rPr>
          <w:color w:val="auto"/>
          <w:sz w:val="28"/>
          <w:szCs w:val="28"/>
          <w:lang w:val="vi-VN"/>
        </w:rPr>
        <w:t xml:space="preserve"> </w:t>
      </w:r>
      <w:r w:rsidR="00675C0A" w:rsidRPr="00FD2C43">
        <w:rPr>
          <w:bCs/>
          <w:color w:val="auto"/>
          <w:sz w:val="28"/>
          <w:szCs w:val="28"/>
          <w:lang w:val="nl-NL"/>
        </w:rPr>
        <w:t xml:space="preserve">nước sản xuất, năm sản xuất, </w:t>
      </w:r>
      <w:r w:rsidR="00675C0A" w:rsidRPr="00FD2C43">
        <w:rPr>
          <w:color w:val="auto"/>
          <w:sz w:val="28"/>
          <w:szCs w:val="28"/>
          <w:lang w:val="nl-NL"/>
        </w:rPr>
        <w:t>nguyên đai, nguyên kiện, đóng gói theo tiêu chuẩn nhà sản xuất</w:t>
      </w:r>
      <w:r w:rsidR="00675C0A" w:rsidRPr="00FD2C43">
        <w:rPr>
          <w:bCs/>
          <w:color w:val="auto"/>
          <w:sz w:val="28"/>
          <w:szCs w:val="28"/>
          <w:lang w:val="nl-NL"/>
        </w:rPr>
        <w:t>.</w:t>
      </w:r>
    </w:p>
    <w:p w14:paraId="6728A064" w14:textId="33261CBA" w:rsidR="00DC3417" w:rsidRPr="00FD2C43" w:rsidRDefault="00DC3417" w:rsidP="00DC3417">
      <w:pPr>
        <w:spacing w:before="0" w:after="0" w:line="276" w:lineRule="auto"/>
        <w:jc w:val="both"/>
        <w:rPr>
          <w:bCs/>
          <w:color w:val="auto"/>
          <w:sz w:val="28"/>
          <w:szCs w:val="28"/>
          <w:lang w:val="nl-NL"/>
        </w:rPr>
      </w:pPr>
      <w:r w:rsidRPr="00FD2C43">
        <w:rPr>
          <w:bCs/>
          <w:color w:val="auto"/>
          <w:sz w:val="28"/>
          <w:szCs w:val="28"/>
          <w:lang w:val="nl-NL"/>
        </w:rPr>
        <w:t>- Toàn bộ hàng hóa cung cấp phải kèm theo tài liệu kỹ thuật (Catalog, hướng dẫn sử dụng, hoặc các tài liệu khác tương đương)</w:t>
      </w:r>
    </w:p>
    <w:p w14:paraId="1C9E1604" w14:textId="15A01BF2" w:rsidR="00DC3417" w:rsidRPr="00FD2C43" w:rsidRDefault="00DC3417" w:rsidP="00DC3417">
      <w:pPr>
        <w:spacing w:before="0" w:after="0" w:line="276" w:lineRule="auto"/>
        <w:jc w:val="both"/>
        <w:rPr>
          <w:bCs/>
          <w:color w:val="auto"/>
          <w:sz w:val="28"/>
          <w:szCs w:val="28"/>
          <w:lang w:val="vi-VN"/>
        </w:rPr>
      </w:pPr>
      <w:r w:rsidRPr="00FD2C43">
        <w:rPr>
          <w:bCs/>
          <w:color w:val="auto"/>
          <w:sz w:val="28"/>
          <w:szCs w:val="28"/>
          <w:lang w:val="nl-NL"/>
        </w:rPr>
        <w:t xml:space="preserve">- Khi nghiệm thu, bàn giao hàng hóa: Nhà thầu phải cung cấp giấy chứng nhận xuất xứ (CO), giấy chứng nhận chất lượng (CQ), </w:t>
      </w:r>
      <w:r w:rsidR="00603B84" w:rsidRPr="00FD2C43">
        <w:rPr>
          <w:color w:val="auto"/>
          <w:sz w:val="28"/>
          <w:szCs w:val="28"/>
          <w:lang w:val="nl-NL"/>
        </w:rPr>
        <w:t>tờ khai hải quan đối với hàng hóa nhập khẩu</w:t>
      </w:r>
      <w:r w:rsidR="00603B84" w:rsidRPr="00FD2C43">
        <w:rPr>
          <w:bCs/>
          <w:color w:val="auto"/>
          <w:sz w:val="28"/>
          <w:szCs w:val="28"/>
          <w:lang w:val="nl-NL"/>
        </w:rPr>
        <w:t xml:space="preserve"> </w:t>
      </w:r>
      <w:r w:rsidR="00D4212E" w:rsidRPr="00FD2C43">
        <w:rPr>
          <w:bCs/>
          <w:color w:val="auto"/>
          <w:sz w:val="28"/>
          <w:szCs w:val="28"/>
          <w:lang w:val="nl-NL"/>
        </w:rPr>
        <w:t>(áp dụng với hàng hóa nhập khẩu)</w:t>
      </w:r>
      <w:r w:rsidR="00D4212E" w:rsidRPr="00FD2C43">
        <w:rPr>
          <w:bCs/>
          <w:color w:val="auto"/>
          <w:sz w:val="28"/>
          <w:szCs w:val="28"/>
          <w:lang w:val="vi-VN"/>
        </w:rPr>
        <w:t>.</w:t>
      </w:r>
      <w:r w:rsidRPr="00FD2C43">
        <w:rPr>
          <w:bCs/>
          <w:color w:val="auto"/>
          <w:sz w:val="28"/>
          <w:szCs w:val="28"/>
          <w:lang w:val="vi-VN"/>
        </w:rPr>
        <w:t xml:space="preserve"> Đối với hàng hoá sản xuất trong nước kèm giấy chứng nhận xuất xưởng, tiêu chuẩn sản phẩm, thuyết minh kỹ thuật, hướng dẫn sử dụng.</w:t>
      </w:r>
    </w:p>
    <w:p w14:paraId="34182A16" w14:textId="77777777" w:rsidR="008E0AEB" w:rsidRPr="00FD2C43" w:rsidRDefault="008E0AEB" w:rsidP="00DC3417">
      <w:pPr>
        <w:spacing w:before="0" w:after="0" w:line="276" w:lineRule="auto"/>
        <w:jc w:val="both"/>
        <w:rPr>
          <w:color w:val="auto"/>
          <w:sz w:val="28"/>
          <w:szCs w:val="28"/>
          <w:lang w:val="nl-NL"/>
        </w:rPr>
      </w:pPr>
      <w:r w:rsidRPr="00FD2C43">
        <w:rPr>
          <w:color w:val="auto"/>
          <w:sz w:val="28"/>
          <w:szCs w:val="28"/>
          <w:lang w:val="es-ES_tradnl"/>
        </w:rPr>
        <w:t xml:space="preserve">- Để chứng minh sự phù hợp của hàng hóa </w:t>
      </w:r>
      <w:r w:rsidRPr="00FD2C43">
        <w:rPr>
          <w:color w:val="auto"/>
          <w:sz w:val="28"/>
          <w:szCs w:val="28"/>
          <w:lang w:val="es-ES"/>
        </w:rPr>
        <w:t>về đặc tính kỹ thuật</w:t>
      </w:r>
      <w:r w:rsidRPr="00FD2C43">
        <w:rPr>
          <w:color w:val="auto"/>
          <w:sz w:val="28"/>
          <w:szCs w:val="28"/>
          <w:lang w:val="es-ES_tradnl"/>
        </w:rPr>
        <w:t xml:space="preserve"> so với yêu cầu của E-HSMT, nhà thầu phải cung cấp các tài liệu để chứng minh, tài liệu để chứng minh được </w:t>
      </w:r>
      <w:r w:rsidRPr="00FD2C43">
        <w:rPr>
          <w:color w:val="auto"/>
          <w:sz w:val="28"/>
          <w:szCs w:val="28"/>
          <w:lang w:val="nl-NL"/>
        </w:rPr>
        <w:t>trích dẫn cụ thể tới Trang... của Catalog/Tài liệu kỹ thuật và Mô tả hình ảnh... thuộc E-HSDT.</w:t>
      </w:r>
    </w:p>
    <w:p w14:paraId="1E13558D" w14:textId="77777777" w:rsidR="008E0AEB" w:rsidRPr="00FD2C43" w:rsidRDefault="008E0AEB" w:rsidP="00DC3417">
      <w:pPr>
        <w:spacing w:before="0" w:after="0" w:line="276" w:lineRule="auto"/>
        <w:jc w:val="both"/>
        <w:rPr>
          <w:color w:val="auto"/>
          <w:sz w:val="28"/>
          <w:szCs w:val="28"/>
          <w:lang w:val="nl-NL"/>
        </w:rPr>
      </w:pPr>
      <w:r w:rsidRPr="00FD2C43">
        <w:rPr>
          <w:color w:val="auto"/>
          <w:sz w:val="28"/>
          <w:szCs w:val="28"/>
          <w:lang w:val="nl-NL"/>
        </w:rPr>
        <w:t>- Các tài liệu bổ trợ trong E-HSDT (Catalog/Tài liệu kỹ thuật,…) bằng ngôn ngữ khác thì đồng thời nhà thầu phải kèm theo bản dịch sang tiếng Việt, nhà thầu phải đảm bảo tính chính xác giữa nội dung ngôn ngữ khác và tiếng Việt.</w:t>
      </w:r>
    </w:p>
    <w:p w14:paraId="255B2145" w14:textId="77777777" w:rsidR="008E0AEB" w:rsidRPr="00FD2C43" w:rsidRDefault="008E0AEB" w:rsidP="00B61622">
      <w:pPr>
        <w:spacing w:before="0" w:after="0"/>
        <w:jc w:val="both"/>
        <w:rPr>
          <w:bCs/>
          <w:color w:val="FF0000"/>
          <w:sz w:val="28"/>
          <w:szCs w:val="28"/>
          <w:lang w:val="nl-NL"/>
        </w:rPr>
      </w:pPr>
    </w:p>
    <w:p w14:paraId="382EEEB4" w14:textId="0B20AAD2" w:rsidR="00CF5A27" w:rsidRPr="00FD2C43" w:rsidRDefault="003E2F80" w:rsidP="00B61622">
      <w:pPr>
        <w:spacing w:before="0" w:after="0"/>
        <w:jc w:val="both"/>
        <w:rPr>
          <w:b/>
          <w:color w:val="auto"/>
          <w:sz w:val="28"/>
          <w:szCs w:val="28"/>
          <w:lang w:val="nl-NL"/>
        </w:rPr>
      </w:pPr>
      <w:r w:rsidRPr="00FD2C43">
        <w:rPr>
          <w:b/>
          <w:color w:val="auto"/>
          <w:sz w:val="28"/>
          <w:szCs w:val="28"/>
          <w:lang w:val="nl-NL"/>
        </w:rPr>
        <w:t>b)</w:t>
      </w:r>
      <w:r w:rsidR="006801BE" w:rsidRPr="00FD2C43">
        <w:rPr>
          <w:b/>
          <w:color w:val="auto"/>
          <w:sz w:val="28"/>
          <w:szCs w:val="28"/>
          <w:lang w:val="nl-NL"/>
        </w:rPr>
        <w:t xml:space="preserve"> Yêu cầu chi tiết</w:t>
      </w:r>
    </w:p>
    <w:p w14:paraId="04C8BABF" w14:textId="76D75362" w:rsidR="00FD2C43" w:rsidRPr="00FD2C43" w:rsidRDefault="00FD2C43" w:rsidP="00FD2C43">
      <w:pPr>
        <w:spacing w:after="0"/>
        <w:ind w:left="-109"/>
        <w:jc w:val="both"/>
        <w:rPr>
          <w:b/>
          <w:iCs/>
          <w:color w:val="auto"/>
          <w:sz w:val="28"/>
          <w:szCs w:val="28"/>
          <w:lang w:val="vi-VN"/>
        </w:rPr>
      </w:pPr>
      <w:r w:rsidRPr="00FD2C43">
        <w:rPr>
          <w:b/>
          <w:iCs/>
          <w:color w:val="auto"/>
          <w:sz w:val="28"/>
          <w:szCs w:val="28"/>
          <w:lang w:val="vi-VN"/>
        </w:rPr>
        <w:t xml:space="preserve">BẢNG 1. YÊU CẦU THÔNG SỐ KỸ THUẬT VÀ TIÊU CHUẨN </w:t>
      </w:r>
      <w:r w:rsidRPr="00FD2C43">
        <w:rPr>
          <w:b/>
          <w:color w:val="auto"/>
          <w:sz w:val="28"/>
          <w:szCs w:val="28"/>
          <w:lang w:val="vi-VN"/>
        </w:rPr>
        <w:t>HỆ THỐNG MÁY GẤP</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2410"/>
        <w:gridCol w:w="5865"/>
      </w:tblGrid>
      <w:tr w:rsidR="0036424F" w:rsidRPr="0036424F" w14:paraId="108E7731" w14:textId="77777777" w:rsidTr="00851651">
        <w:trPr>
          <w:trHeight w:val="647"/>
          <w:jc w:val="center"/>
        </w:trPr>
        <w:tc>
          <w:tcPr>
            <w:tcW w:w="905" w:type="dxa"/>
            <w:vAlign w:val="center"/>
            <w:hideMark/>
          </w:tcPr>
          <w:p w14:paraId="5C549813" w14:textId="77777777" w:rsidR="003E2F80" w:rsidRPr="0036424F" w:rsidRDefault="003E2F80" w:rsidP="00B61622">
            <w:pPr>
              <w:spacing w:before="0" w:after="0"/>
              <w:jc w:val="center"/>
              <w:rPr>
                <w:b/>
                <w:bCs/>
                <w:color w:val="auto"/>
                <w:sz w:val="28"/>
                <w:szCs w:val="28"/>
              </w:rPr>
            </w:pPr>
            <w:r w:rsidRPr="0036424F">
              <w:rPr>
                <w:b/>
                <w:bCs/>
                <w:color w:val="auto"/>
                <w:sz w:val="28"/>
                <w:szCs w:val="28"/>
              </w:rPr>
              <w:t>TT</w:t>
            </w:r>
          </w:p>
        </w:tc>
        <w:tc>
          <w:tcPr>
            <w:tcW w:w="2410" w:type="dxa"/>
            <w:vAlign w:val="center"/>
            <w:hideMark/>
          </w:tcPr>
          <w:p w14:paraId="345B045F" w14:textId="77777777" w:rsidR="003E2F80" w:rsidRPr="0036424F" w:rsidRDefault="003E2F80" w:rsidP="00B61622">
            <w:pPr>
              <w:spacing w:before="0" w:after="0"/>
              <w:jc w:val="center"/>
              <w:rPr>
                <w:b/>
                <w:bCs/>
                <w:color w:val="auto"/>
                <w:sz w:val="28"/>
                <w:szCs w:val="28"/>
              </w:rPr>
            </w:pPr>
            <w:r w:rsidRPr="0036424F">
              <w:rPr>
                <w:b/>
                <w:bCs/>
                <w:color w:val="auto"/>
                <w:sz w:val="28"/>
                <w:szCs w:val="28"/>
              </w:rPr>
              <w:t xml:space="preserve">Danh mục </w:t>
            </w:r>
          </w:p>
          <w:p w14:paraId="22C37779" w14:textId="77777777" w:rsidR="003E2F80" w:rsidRPr="0036424F" w:rsidRDefault="003E2F80" w:rsidP="00B61622">
            <w:pPr>
              <w:spacing w:before="0" w:after="0"/>
              <w:jc w:val="center"/>
              <w:rPr>
                <w:b/>
                <w:bCs/>
                <w:color w:val="auto"/>
                <w:sz w:val="28"/>
                <w:szCs w:val="28"/>
              </w:rPr>
            </w:pPr>
            <w:r w:rsidRPr="0036424F">
              <w:rPr>
                <w:b/>
                <w:bCs/>
                <w:color w:val="auto"/>
                <w:sz w:val="28"/>
                <w:szCs w:val="28"/>
              </w:rPr>
              <w:t>hàng hóa</w:t>
            </w:r>
          </w:p>
        </w:tc>
        <w:tc>
          <w:tcPr>
            <w:tcW w:w="5865" w:type="dxa"/>
            <w:vAlign w:val="center"/>
            <w:hideMark/>
          </w:tcPr>
          <w:p w14:paraId="49244C43" w14:textId="5C81EE94" w:rsidR="003E2F80" w:rsidRPr="0036424F" w:rsidRDefault="00E1183C" w:rsidP="003E2F80">
            <w:pPr>
              <w:spacing w:before="0" w:after="0"/>
              <w:jc w:val="center"/>
              <w:rPr>
                <w:b/>
                <w:bCs/>
                <w:color w:val="auto"/>
                <w:sz w:val="28"/>
                <w:szCs w:val="28"/>
              </w:rPr>
            </w:pPr>
            <w:r w:rsidRPr="0036424F">
              <w:rPr>
                <w:b/>
                <w:iCs/>
                <w:color w:val="auto"/>
                <w:sz w:val="28"/>
                <w:szCs w:val="28"/>
              </w:rPr>
              <w:t>Thông số kỹ thuật và các tiêu chuẩn</w:t>
            </w:r>
          </w:p>
        </w:tc>
      </w:tr>
      <w:tr w:rsidR="0036424F" w:rsidRPr="0065124B" w14:paraId="61FE56DE" w14:textId="77777777" w:rsidTr="00851651">
        <w:trPr>
          <w:trHeight w:val="854"/>
          <w:jc w:val="center"/>
        </w:trPr>
        <w:tc>
          <w:tcPr>
            <w:tcW w:w="905" w:type="dxa"/>
            <w:vAlign w:val="center"/>
          </w:tcPr>
          <w:p w14:paraId="447F45E7" w14:textId="77777777" w:rsidR="0036424F" w:rsidRPr="0036424F" w:rsidRDefault="0036424F" w:rsidP="0036424F">
            <w:pPr>
              <w:spacing w:before="0" w:after="0" w:line="276" w:lineRule="auto"/>
              <w:jc w:val="center"/>
              <w:rPr>
                <w:bCs/>
                <w:color w:val="auto"/>
                <w:sz w:val="28"/>
                <w:szCs w:val="28"/>
              </w:rPr>
            </w:pPr>
            <w:r w:rsidRPr="0036424F">
              <w:rPr>
                <w:color w:val="auto"/>
                <w:sz w:val="28"/>
                <w:szCs w:val="28"/>
              </w:rPr>
              <w:t>1</w:t>
            </w:r>
          </w:p>
        </w:tc>
        <w:tc>
          <w:tcPr>
            <w:tcW w:w="2410" w:type="dxa"/>
            <w:vAlign w:val="center"/>
          </w:tcPr>
          <w:p w14:paraId="3F3E142B" w14:textId="3F277888" w:rsidR="0036424F" w:rsidRPr="0036424F" w:rsidRDefault="0036424F" w:rsidP="0036424F">
            <w:pPr>
              <w:spacing w:before="0" w:after="0" w:line="276" w:lineRule="auto"/>
              <w:jc w:val="both"/>
              <w:rPr>
                <w:color w:val="auto"/>
                <w:sz w:val="28"/>
                <w:szCs w:val="28"/>
              </w:rPr>
            </w:pPr>
            <w:r w:rsidRPr="0036424F">
              <w:rPr>
                <w:color w:val="auto"/>
                <w:sz w:val="28"/>
                <w:szCs w:val="28"/>
              </w:rPr>
              <w:t>Hệ thống máy gấp</w:t>
            </w:r>
          </w:p>
        </w:tc>
        <w:tc>
          <w:tcPr>
            <w:tcW w:w="5865" w:type="dxa"/>
          </w:tcPr>
          <w:p w14:paraId="05449600" w14:textId="77777777" w:rsidR="0036424F" w:rsidRPr="0036424F" w:rsidRDefault="0036424F" w:rsidP="0036424F">
            <w:pPr>
              <w:spacing w:before="0" w:after="0" w:line="276" w:lineRule="auto"/>
              <w:jc w:val="both"/>
              <w:rPr>
                <w:b/>
                <w:bCs/>
                <w:i/>
                <w:color w:val="auto"/>
                <w:sz w:val="28"/>
                <w:szCs w:val="28"/>
              </w:rPr>
            </w:pPr>
            <w:r w:rsidRPr="0036424F">
              <w:rPr>
                <w:b/>
                <w:bCs/>
                <w:i/>
                <w:color w:val="auto"/>
                <w:sz w:val="28"/>
                <w:szCs w:val="28"/>
              </w:rPr>
              <w:t>I. Yêu cầu thông số kỹ thuật chi tiết:</w:t>
            </w:r>
          </w:p>
          <w:p w14:paraId="2D6CC3CC" w14:textId="46354FE5" w:rsidR="00294A57" w:rsidRDefault="00294A57" w:rsidP="0036424F">
            <w:pPr>
              <w:spacing w:before="0" w:after="0" w:line="276" w:lineRule="auto"/>
              <w:jc w:val="both"/>
              <w:rPr>
                <w:bCs/>
                <w:color w:val="auto"/>
                <w:sz w:val="28"/>
                <w:szCs w:val="28"/>
                <w:lang w:val="nl-NL"/>
              </w:rPr>
            </w:pPr>
            <w:r>
              <w:rPr>
                <w:bCs/>
                <w:color w:val="auto"/>
                <w:sz w:val="28"/>
                <w:szCs w:val="28"/>
              </w:rPr>
              <w:t xml:space="preserve">- </w:t>
            </w:r>
            <w:r w:rsidR="0065124B">
              <w:rPr>
                <w:bCs/>
                <w:color w:val="auto"/>
                <w:sz w:val="28"/>
                <w:szCs w:val="28"/>
              </w:rPr>
              <w:t>Hàng hóa có xuất xứ từ các</w:t>
            </w:r>
            <w:r w:rsidRPr="00294A57">
              <w:rPr>
                <w:bCs/>
                <w:color w:val="auto"/>
                <w:sz w:val="28"/>
                <w:szCs w:val="28"/>
              </w:rPr>
              <w:t xml:space="preserve"> nước thuộc nhóm G7</w:t>
            </w:r>
          </w:p>
          <w:p w14:paraId="333B1E4C" w14:textId="3FBF6AB0" w:rsidR="0036424F" w:rsidRPr="00294A57" w:rsidRDefault="0036424F" w:rsidP="0036424F">
            <w:pPr>
              <w:spacing w:before="0" w:after="0" w:line="276" w:lineRule="auto"/>
              <w:jc w:val="both"/>
              <w:rPr>
                <w:iCs/>
                <w:color w:val="auto"/>
                <w:sz w:val="28"/>
                <w:szCs w:val="28"/>
                <w:lang w:val="nl-NL"/>
              </w:rPr>
            </w:pPr>
            <w:r w:rsidRPr="0036424F">
              <w:rPr>
                <w:bCs/>
                <w:color w:val="auto"/>
                <w:sz w:val="28"/>
                <w:szCs w:val="28"/>
                <w:lang w:val="nl-NL"/>
              </w:rPr>
              <w:t xml:space="preserve">- Hàng hóa mới 100%, chưa qua sử dụng, được sản xuất từ năm 2025 </w:t>
            </w:r>
            <w:r w:rsidRPr="0036424F">
              <w:rPr>
                <w:bCs/>
                <w:color w:val="auto"/>
                <w:sz w:val="28"/>
                <w:szCs w:val="28"/>
                <w:lang w:val="vi-VN"/>
              </w:rPr>
              <w:t>trở lại đây</w:t>
            </w:r>
          </w:p>
          <w:p w14:paraId="7E060819"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w:t>
            </w:r>
            <w:r w:rsidRPr="0065124B">
              <w:rPr>
                <w:color w:val="auto"/>
                <w:sz w:val="28"/>
                <w:szCs w:val="28"/>
                <w:lang w:val="nl-NL"/>
              </w:rPr>
              <w:t>Khổ giấy vào máy lớn hơn hoặc bằng</w:t>
            </w:r>
            <w:r w:rsidRPr="0065124B">
              <w:rPr>
                <w:iCs/>
                <w:color w:val="auto"/>
                <w:sz w:val="28"/>
                <w:szCs w:val="28"/>
                <w:lang w:val="nl-NL"/>
              </w:rPr>
              <w:t>: 760 x 1100 mm</w:t>
            </w:r>
          </w:p>
          <w:p w14:paraId="487193A7"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w:t>
            </w:r>
            <w:r w:rsidRPr="0065124B">
              <w:rPr>
                <w:color w:val="auto"/>
                <w:sz w:val="28"/>
                <w:szCs w:val="28"/>
                <w:lang w:val="nl-NL"/>
              </w:rPr>
              <w:t>Khổ giấy nhỏ nhất vào máy nhỏ hơn hoặc bằng</w:t>
            </w:r>
            <w:r w:rsidRPr="0065124B">
              <w:rPr>
                <w:iCs/>
                <w:color w:val="auto"/>
                <w:sz w:val="28"/>
                <w:szCs w:val="28"/>
                <w:lang w:val="nl-NL"/>
              </w:rPr>
              <w:t xml:space="preserve">: 210 x 210 mm </w:t>
            </w:r>
          </w:p>
          <w:p w14:paraId="483A4F26"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w:t>
            </w:r>
            <w:r w:rsidRPr="0065124B">
              <w:rPr>
                <w:color w:val="auto"/>
                <w:sz w:val="28"/>
                <w:szCs w:val="28"/>
                <w:lang w:val="nl-NL"/>
              </w:rPr>
              <w:t xml:space="preserve">Định lượng giấy nhỏ nhất vào máy (giấy thường), nhỏ hơn hoặc bằng </w:t>
            </w:r>
            <w:r w:rsidRPr="0065124B">
              <w:rPr>
                <w:iCs/>
                <w:color w:val="auto"/>
                <w:sz w:val="28"/>
                <w:szCs w:val="28"/>
                <w:lang w:val="nl-NL"/>
              </w:rPr>
              <w:t>35gsm</w:t>
            </w:r>
          </w:p>
          <w:p w14:paraId="7FFB4AB4"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w:t>
            </w:r>
            <w:r w:rsidRPr="0065124B">
              <w:rPr>
                <w:color w:val="auto"/>
                <w:sz w:val="28"/>
                <w:szCs w:val="28"/>
                <w:lang w:val="nl-NL"/>
              </w:rPr>
              <w:t xml:space="preserve">Định lượng giấy nhỏ nhất vào máy (giấy láng), nhỏ hơn hoặc bằng </w:t>
            </w:r>
            <w:r w:rsidRPr="0065124B">
              <w:rPr>
                <w:iCs/>
                <w:color w:val="auto"/>
                <w:sz w:val="28"/>
                <w:szCs w:val="28"/>
                <w:lang w:val="nl-NL"/>
              </w:rPr>
              <w:t>50gsm</w:t>
            </w:r>
          </w:p>
          <w:p w14:paraId="666DDCCA"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Định lượng giấy lớn nhất vào máy (giấy thường), lớn hơn hoặc bằng 209 gsm </w:t>
            </w:r>
          </w:p>
          <w:p w14:paraId="1FBC25E6"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Định lượng giấy lớn nhất vào máy (giấy láng), lớn hơn hoặc bằng 232 gsm </w:t>
            </w:r>
          </w:p>
          <w:p w14:paraId="1006AD58"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Tốc độ dây băng cuốn giấy nhỏ nhất là: 30 m/phút (1800m/h)</w:t>
            </w:r>
          </w:p>
          <w:p w14:paraId="6B34B2B4"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Tốc độ dây băng cuốn giấy lớn nhất: 240 m/phút (14.400m/h) </w:t>
            </w:r>
          </w:p>
          <w:p w14:paraId="5FB883E6"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Chiều dài nhỏ nhất của túi gấp thứ nhất: 60mm </w:t>
            </w:r>
          </w:p>
          <w:p w14:paraId="44A8E698"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Chiều dài lớn nhất của túi gấp thứ nhất: 560 mm </w:t>
            </w:r>
          </w:p>
          <w:p w14:paraId="1EA33F78"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Chiều dài nhỏ nhất của túi gấp thứ hai: 30mm </w:t>
            </w:r>
          </w:p>
          <w:p w14:paraId="77C6A7CC"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Chiều dài lớn nhất của túi gấp thứ hai: 515 mm </w:t>
            </w:r>
          </w:p>
          <w:p w14:paraId="1B2028B5"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Chiều dài nhỏ nhất của tủi gấp thứ ba: 30mm </w:t>
            </w:r>
          </w:p>
          <w:p w14:paraId="3BC67B4D"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Chiều dài lớn nhất của túi gấp thứ ba: 480 mm </w:t>
            </w:r>
          </w:p>
          <w:p w14:paraId="487500C1"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Chiều dài nhỏ nhất của túi gấp thứ tư: 30mm </w:t>
            </w:r>
          </w:p>
          <w:p w14:paraId="4BAAC667"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Chiều dài lớn nhất của túi gấp thứ tư: 330 mm</w:t>
            </w:r>
          </w:p>
          <w:p w14:paraId="718A3289"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Kích thước lắp đặt máy (bao gồm bàn cấp giấy): 4057 x 1755 x 1670 mm (D x R x C)</w:t>
            </w:r>
          </w:p>
          <w:p w14:paraId="5DC198CB"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Kích thước lắp đặt băng tải ra giấy 1548 x 848 x 1250 mm (D x R x C)</w:t>
            </w:r>
          </w:p>
          <w:p w14:paraId="670F9AA8" w14:textId="77777777" w:rsidR="0036424F" w:rsidRPr="0065124B" w:rsidRDefault="0036424F" w:rsidP="0036424F">
            <w:pPr>
              <w:spacing w:before="0" w:after="0" w:line="276" w:lineRule="auto"/>
              <w:jc w:val="both"/>
              <w:rPr>
                <w:b/>
                <w:bCs/>
                <w:i/>
                <w:color w:val="auto"/>
                <w:sz w:val="28"/>
                <w:szCs w:val="28"/>
                <w:lang w:val="nl-NL"/>
              </w:rPr>
            </w:pPr>
            <w:r w:rsidRPr="0065124B">
              <w:rPr>
                <w:b/>
                <w:bCs/>
                <w:i/>
                <w:color w:val="auto"/>
                <w:sz w:val="28"/>
                <w:szCs w:val="28"/>
                <w:lang w:val="nl-NL"/>
              </w:rPr>
              <w:t xml:space="preserve">II. Bàn điều khiển trung tâm và hệ điều hành </w:t>
            </w:r>
          </w:p>
          <w:p w14:paraId="5CAD02FC"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Điều khiển bằng màn hình cảm ứng</w:t>
            </w:r>
          </w:p>
          <w:p w14:paraId="74586339"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Ngôn ngữ hiển thị tiếng Anh, có biểu tượng thể hiện công việc, dễ dàng điều khiển và thân thiện với người vận hành</w:t>
            </w:r>
          </w:p>
          <w:p w14:paraId="7DE36E33"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Có khả năng lưu các thông số của đơn hàng (tốc độ gấp, thông số cấp giấy, thời gian hạ dao...) Lưu được 200 đầu việc và dễ dàng gọi lại đơn hàng.</w:t>
            </w:r>
          </w:p>
          <w:p w14:paraId="19079B55"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Có thể hiện các dạng kiểu gấp trong bộ lưu trữ của bộ điều khiển máy, có từ 20 kiểu gấp trở lên</w:t>
            </w:r>
          </w:p>
          <w:p w14:paraId="53DEC8A5"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Tự động điều chỉnh khổ gấp, vị trí gấp sau khi nhập khổ giấy và chọn kiểu gấp </w:t>
            </w:r>
          </w:p>
          <w:p w14:paraId="24C447B2"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Số lượng tờ gấp được thể hiện trên màn hình cảm ứng</w:t>
            </w:r>
          </w:p>
          <w:p w14:paraId="18FF44C5"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Có thông báo lỗi và hướng khắc phục được hướng dẫn bằng chữ và biểu tượng.</w:t>
            </w:r>
          </w:p>
          <w:p w14:paraId="13FDE986"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III. Hệ thống cấp giấy</w:t>
            </w:r>
          </w:p>
          <w:p w14:paraId="0EF476C0"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Tay kê biên điều khiển tự động, khi nhập khổ giấy vào máy tính</w:t>
            </w:r>
          </w:p>
          <w:p w14:paraId="537C58A6"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Tại hệ thống cấp giấy, được trang bị thiết bị khử tĩnh điện</w:t>
            </w:r>
          </w:p>
          <w:p w14:paraId="6461BB48"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Bộ phận cấp giấy bao gồm đầu tách giấy-trao giấy và guồng hút giấy. Hai chi tiết được bố trí tại một cạnh của tờ giấy theo hướng vào giấy</w:t>
            </w:r>
          </w:p>
          <w:p w14:paraId="145AB757"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Thời gian và khoảng cách giấy vào được điều chỉnh từ màn hình cảm ứng </w:t>
            </w:r>
          </w:p>
          <w:p w14:paraId="77383395"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Trang bị hệ thống bắt đúp 2 tờ bằng phương pháp: Siêu âm và cơ điện</w:t>
            </w:r>
          </w:p>
          <w:p w14:paraId="421FD70F"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Thanh chặn giấy (tay kê biên) được tự động cải cài đặt vị trí. Ngoài ra còn được điều chỉnh thông qua motor theo yêu cầu của từng sản phẩm gấp. Thanh chặn giấy được mạ lớp vật liệu chống tĩnh điện.</w:t>
            </w:r>
          </w:p>
          <w:p w14:paraId="5A8A4512"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Bàn cấp giấy tự động nâng bàn giấy lên theo thông số cài đặt</w:t>
            </w:r>
          </w:p>
          <w:p w14:paraId="0588AF97"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Bàn cấp giấy dạng bàn cố định, cấp giấy trực tiếp, nạp giấy phẳng </w:t>
            </w:r>
          </w:p>
          <w:p w14:paraId="67C4E47B"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Chiều cao bàn cấp giấy lớn hơn hoặc bằng 750 mm</w:t>
            </w:r>
          </w:p>
          <w:p w14:paraId="077E3E78" w14:textId="77777777" w:rsidR="0036424F" w:rsidRPr="0065124B" w:rsidRDefault="0036424F" w:rsidP="0036424F">
            <w:pPr>
              <w:spacing w:before="0" w:after="0" w:line="276" w:lineRule="auto"/>
              <w:jc w:val="both"/>
              <w:rPr>
                <w:iCs/>
                <w:color w:val="auto"/>
                <w:sz w:val="28"/>
                <w:szCs w:val="28"/>
                <w:lang w:val="nl-NL"/>
              </w:rPr>
            </w:pPr>
          </w:p>
          <w:p w14:paraId="112F37C5" w14:textId="77777777" w:rsidR="0036424F" w:rsidRPr="0065124B" w:rsidRDefault="0036424F" w:rsidP="0036424F">
            <w:pPr>
              <w:spacing w:before="0" w:after="0" w:line="276" w:lineRule="auto"/>
              <w:jc w:val="both"/>
              <w:rPr>
                <w:b/>
                <w:bCs/>
                <w:i/>
                <w:color w:val="auto"/>
                <w:sz w:val="28"/>
                <w:szCs w:val="28"/>
                <w:lang w:val="nl-NL"/>
              </w:rPr>
            </w:pPr>
            <w:r w:rsidRPr="0065124B">
              <w:rPr>
                <w:b/>
                <w:bCs/>
                <w:i/>
                <w:color w:val="auto"/>
                <w:sz w:val="28"/>
                <w:szCs w:val="28"/>
                <w:lang w:val="nl-NL"/>
              </w:rPr>
              <w:t>IV. Đơn vị gấp</w:t>
            </w:r>
          </w:p>
          <w:p w14:paraId="5B7B408E"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Trang bị 4 túi gấp, túi gấp được tự động định vị, vị trí tay kê đầu của túi gấp khi nhập khổ giấy và chọn kiểu gấp</w:t>
            </w:r>
          </w:p>
          <w:p w14:paraId="22686613"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Khoảng cách giữa các trục cuốn giấy (roller gaps) được điều chỉnh tự động, khi đưa định lượng giấy vào máy</w:t>
            </w:r>
          </w:p>
          <w:p w14:paraId="1A209C41"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Các thanh thép trên túi gấp được mạ lớp vật liệu đặc biệt chống ma sát trong quá trình di chuyển gấp của giấy, nhằm tránh trầy xước phần tử in</w:t>
            </w:r>
          </w:p>
          <w:p w14:paraId="701729AD"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Hệ thống lô truyền động chính cho túi gấp, được trang bị dạng nhíp gấp trải dài trên trục cuốn. Với nguyên lý xen kẽ tạo lực kẹp tờ giấy bằng vật liệu Polymer lưu hóa và để thép</w:t>
            </w:r>
          </w:p>
          <w:p w14:paraId="43A6B74D"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Các lô truyền động quay thông qua các bánh nhông dẫn động xéo, tạo nên sự êm ái trong quá trình sản xuất tốc độ cao.</w:t>
            </w:r>
          </w:p>
          <w:p w14:paraId="6DD2DCB6"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Hệ thống cắn răng cưa, được trang bị 3 bộ bánh răng tạo rãnh răng cưa </w:t>
            </w:r>
          </w:p>
          <w:p w14:paraId="4D6A26DB"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Tốc độ hạ dao, vị trí hạ dao được điều điều chỉnh từ màn hình cảm ứng </w:t>
            </w:r>
          </w:p>
          <w:p w14:paraId="7C617965"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Độ chính xác gấp từ +/- 0.1 đến +/- 0,15 mm</w:t>
            </w:r>
          </w:p>
          <w:p w14:paraId="427B0FBA" w14:textId="77777777" w:rsidR="0036424F" w:rsidRPr="0065124B" w:rsidRDefault="0036424F" w:rsidP="0036424F">
            <w:pPr>
              <w:spacing w:before="0" w:after="0" w:line="276" w:lineRule="auto"/>
              <w:jc w:val="both"/>
              <w:rPr>
                <w:b/>
                <w:bCs/>
                <w:i/>
                <w:color w:val="auto"/>
                <w:sz w:val="28"/>
                <w:szCs w:val="28"/>
                <w:lang w:val="nl-NL"/>
              </w:rPr>
            </w:pPr>
            <w:r w:rsidRPr="0065124B">
              <w:rPr>
                <w:b/>
                <w:bCs/>
                <w:i/>
                <w:color w:val="auto"/>
                <w:sz w:val="28"/>
                <w:szCs w:val="28"/>
                <w:lang w:val="nl-NL"/>
              </w:rPr>
              <w:t xml:space="preserve">V. Dao gấp và thiết bị ra tờ gấp </w:t>
            </w:r>
          </w:p>
          <w:p w14:paraId="06172C1D"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Trang bị 3 dao gấp</w:t>
            </w:r>
          </w:p>
          <w:p w14:paraId="42040A55"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Được trang bị bàn, băng tải ra tờ gấp</w:t>
            </w:r>
          </w:p>
          <w:p w14:paraId="300D48C1" w14:textId="77777777" w:rsidR="0036424F" w:rsidRPr="0065124B" w:rsidRDefault="0036424F" w:rsidP="0036424F">
            <w:pPr>
              <w:spacing w:before="0" w:after="0" w:line="276" w:lineRule="auto"/>
              <w:jc w:val="both"/>
              <w:rPr>
                <w:b/>
                <w:bCs/>
                <w:i/>
                <w:color w:val="auto"/>
                <w:sz w:val="28"/>
                <w:szCs w:val="28"/>
                <w:lang w:val="nl-NL"/>
              </w:rPr>
            </w:pPr>
            <w:r w:rsidRPr="0065124B">
              <w:rPr>
                <w:b/>
                <w:bCs/>
                <w:i/>
                <w:color w:val="auto"/>
                <w:sz w:val="28"/>
                <w:szCs w:val="28"/>
                <w:lang w:val="nl-NL"/>
              </w:rPr>
              <w:t>VI. Thiết bị ngoại vi</w:t>
            </w:r>
          </w:p>
          <w:p w14:paraId="08ACE0D8"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Có trang bị máy biến thế (transformer)</w:t>
            </w:r>
          </w:p>
          <w:p w14:paraId="6B3A71F1"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Có trang bị máy bơm cung cấp hơi cho máy gấp </w:t>
            </w:r>
          </w:p>
          <w:p w14:paraId="3C322296" w14:textId="77777777" w:rsidR="0036424F" w:rsidRPr="0065124B" w:rsidRDefault="0036424F" w:rsidP="0036424F">
            <w:pPr>
              <w:spacing w:before="0" w:after="0" w:line="276" w:lineRule="auto"/>
              <w:jc w:val="both"/>
              <w:rPr>
                <w:b/>
                <w:bCs/>
                <w:i/>
                <w:color w:val="auto"/>
                <w:sz w:val="28"/>
                <w:szCs w:val="28"/>
                <w:lang w:val="nl-NL"/>
              </w:rPr>
            </w:pPr>
            <w:r w:rsidRPr="0065124B">
              <w:rPr>
                <w:b/>
                <w:bCs/>
                <w:i/>
                <w:color w:val="auto"/>
                <w:sz w:val="28"/>
                <w:szCs w:val="28"/>
                <w:lang w:val="nl-NL"/>
              </w:rPr>
              <w:t>VII. Yêu cầu khác</w:t>
            </w:r>
          </w:p>
          <w:p w14:paraId="6A65AE07"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Nhiệt độ làm việc cho phép của máy từ 0 đến 40°C </w:t>
            </w:r>
          </w:p>
          <w:p w14:paraId="59D24511"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Độ ẩm môi trường làm việc từ 20% đến 75% RH</w:t>
            </w:r>
          </w:p>
          <w:p w14:paraId="72B0870C" w14:textId="77777777" w:rsidR="0036424F" w:rsidRPr="0065124B" w:rsidRDefault="0036424F" w:rsidP="0036424F">
            <w:pPr>
              <w:spacing w:before="0" w:after="0" w:line="276" w:lineRule="auto"/>
              <w:jc w:val="both"/>
              <w:rPr>
                <w:iCs/>
                <w:color w:val="auto"/>
                <w:sz w:val="28"/>
                <w:szCs w:val="28"/>
                <w:lang w:val="nl-NL"/>
              </w:rPr>
            </w:pPr>
            <w:r w:rsidRPr="0065124B">
              <w:rPr>
                <w:iCs/>
                <w:color w:val="auto"/>
                <w:sz w:val="28"/>
                <w:szCs w:val="28"/>
                <w:lang w:val="nl-NL"/>
              </w:rPr>
              <w:t xml:space="preserve">- Máy gấp sử dụng dòng điện 200-220V, nguồn cấp 380-400V </w:t>
            </w:r>
          </w:p>
          <w:p w14:paraId="3E0F09F8" w14:textId="7939CA72" w:rsidR="0036424F" w:rsidRPr="0065124B" w:rsidRDefault="0036424F" w:rsidP="0036424F">
            <w:pPr>
              <w:spacing w:before="0" w:after="0" w:line="276" w:lineRule="auto"/>
              <w:jc w:val="both"/>
              <w:rPr>
                <w:color w:val="auto"/>
                <w:sz w:val="28"/>
                <w:szCs w:val="28"/>
                <w:lang w:val="nl-NL"/>
              </w:rPr>
            </w:pPr>
            <w:r w:rsidRPr="0065124B">
              <w:rPr>
                <w:iCs/>
                <w:color w:val="auto"/>
                <w:sz w:val="28"/>
                <w:szCs w:val="28"/>
                <w:lang w:val="nl-NL"/>
              </w:rPr>
              <w:t>- Tổng trọng lượng của máy và thiết bị ngoại vi: ≤ 2700 kg</w:t>
            </w:r>
          </w:p>
        </w:tc>
      </w:tr>
    </w:tbl>
    <w:p w14:paraId="7AB1BA24" w14:textId="77777777" w:rsidR="0036424F" w:rsidRPr="0065124B" w:rsidRDefault="0036424F" w:rsidP="00043573">
      <w:pPr>
        <w:widowControl w:val="0"/>
        <w:tabs>
          <w:tab w:val="right" w:pos="7254"/>
        </w:tabs>
        <w:spacing w:before="0" w:after="0" w:line="276" w:lineRule="auto"/>
        <w:rPr>
          <w:b/>
          <w:iCs/>
          <w:color w:val="FF0000"/>
          <w:sz w:val="28"/>
          <w:szCs w:val="28"/>
          <w:lang w:val="nl-NL"/>
        </w:rPr>
      </w:pPr>
    </w:p>
    <w:p w14:paraId="17BF0231" w14:textId="0AAD1FD2" w:rsidR="0036424F" w:rsidRPr="0065124B" w:rsidRDefault="0036424F" w:rsidP="0036424F">
      <w:pPr>
        <w:spacing w:after="0"/>
        <w:ind w:left="-109"/>
        <w:jc w:val="both"/>
        <w:rPr>
          <w:b/>
          <w:color w:val="auto"/>
          <w:sz w:val="28"/>
          <w:szCs w:val="28"/>
          <w:lang w:val="nl-NL"/>
        </w:rPr>
      </w:pPr>
      <w:r w:rsidRPr="00FD2C43">
        <w:rPr>
          <w:b/>
          <w:iCs/>
          <w:color w:val="auto"/>
          <w:sz w:val="28"/>
          <w:szCs w:val="28"/>
          <w:lang w:val="vi-VN"/>
        </w:rPr>
        <w:t xml:space="preserve">BẢNG </w:t>
      </w:r>
      <w:r w:rsidRPr="0065124B">
        <w:rPr>
          <w:b/>
          <w:iCs/>
          <w:color w:val="auto"/>
          <w:sz w:val="28"/>
          <w:szCs w:val="28"/>
          <w:lang w:val="nl-NL"/>
        </w:rPr>
        <w:t>2</w:t>
      </w:r>
      <w:r w:rsidRPr="00FD2C43">
        <w:rPr>
          <w:b/>
          <w:iCs/>
          <w:color w:val="auto"/>
          <w:sz w:val="28"/>
          <w:szCs w:val="28"/>
          <w:lang w:val="vi-VN"/>
        </w:rPr>
        <w:t xml:space="preserve">. YÊU CẦU THÔNG SỐ KỸ THUẬT VÀ TIÊU CHUẨN </w:t>
      </w:r>
      <w:r w:rsidR="00E1027C">
        <w:rPr>
          <w:b/>
          <w:color w:val="auto"/>
          <w:sz w:val="28"/>
          <w:szCs w:val="28"/>
          <w:lang w:val="vi-VN"/>
        </w:rPr>
        <w:t>HỆ THỐNG CHẾ BẢN CTP</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2410"/>
        <w:gridCol w:w="5865"/>
      </w:tblGrid>
      <w:tr w:rsidR="00E1027C" w:rsidRPr="000F320C" w14:paraId="12673091" w14:textId="77777777" w:rsidTr="00DC07FB">
        <w:trPr>
          <w:trHeight w:val="647"/>
          <w:jc w:val="center"/>
        </w:trPr>
        <w:tc>
          <w:tcPr>
            <w:tcW w:w="905" w:type="dxa"/>
            <w:vAlign w:val="center"/>
            <w:hideMark/>
          </w:tcPr>
          <w:p w14:paraId="0C0A3EC2" w14:textId="77777777" w:rsidR="00E1027C" w:rsidRPr="000F320C" w:rsidRDefault="00E1027C" w:rsidP="00DC07FB">
            <w:pPr>
              <w:spacing w:before="0" w:after="0"/>
              <w:jc w:val="center"/>
              <w:rPr>
                <w:b/>
                <w:bCs/>
                <w:color w:val="0D0D0D" w:themeColor="text1" w:themeTint="F2"/>
                <w:sz w:val="28"/>
                <w:szCs w:val="28"/>
              </w:rPr>
            </w:pPr>
            <w:r w:rsidRPr="000F320C">
              <w:rPr>
                <w:b/>
                <w:bCs/>
                <w:color w:val="0D0D0D" w:themeColor="text1" w:themeTint="F2"/>
                <w:sz w:val="28"/>
                <w:szCs w:val="28"/>
              </w:rPr>
              <w:t>TT</w:t>
            </w:r>
          </w:p>
        </w:tc>
        <w:tc>
          <w:tcPr>
            <w:tcW w:w="2410" w:type="dxa"/>
            <w:vAlign w:val="center"/>
            <w:hideMark/>
          </w:tcPr>
          <w:p w14:paraId="001661E9" w14:textId="77777777" w:rsidR="00E1027C" w:rsidRPr="000F320C" w:rsidRDefault="00E1027C" w:rsidP="00DC07FB">
            <w:pPr>
              <w:spacing w:before="0" w:after="0"/>
              <w:jc w:val="center"/>
              <w:rPr>
                <w:b/>
                <w:bCs/>
                <w:color w:val="0D0D0D" w:themeColor="text1" w:themeTint="F2"/>
                <w:sz w:val="28"/>
                <w:szCs w:val="28"/>
              </w:rPr>
            </w:pPr>
            <w:r w:rsidRPr="000F320C">
              <w:rPr>
                <w:b/>
                <w:bCs/>
                <w:color w:val="0D0D0D" w:themeColor="text1" w:themeTint="F2"/>
                <w:sz w:val="28"/>
                <w:szCs w:val="28"/>
              </w:rPr>
              <w:t xml:space="preserve">Danh mục </w:t>
            </w:r>
          </w:p>
          <w:p w14:paraId="75B6DB6B" w14:textId="77777777" w:rsidR="00E1027C" w:rsidRPr="000F320C" w:rsidRDefault="00E1027C" w:rsidP="00DC07FB">
            <w:pPr>
              <w:spacing w:before="0" w:after="0"/>
              <w:jc w:val="center"/>
              <w:rPr>
                <w:b/>
                <w:bCs/>
                <w:color w:val="0D0D0D" w:themeColor="text1" w:themeTint="F2"/>
                <w:sz w:val="28"/>
                <w:szCs w:val="28"/>
              </w:rPr>
            </w:pPr>
            <w:r w:rsidRPr="000F320C">
              <w:rPr>
                <w:b/>
                <w:bCs/>
                <w:color w:val="0D0D0D" w:themeColor="text1" w:themeTint="F2"/>
                <w:sz w:val="28"/>
                <w:szCs w:val="28"/>
              </w:rPr>
              <w:t>hàng hóa</w:t>
            </w:r>
          </w:p>
        </w:tc>
        <w:tc>
          <w:tcPr>
            <w:tcW w:w="5865" w:type="dxa"/>
            <w:vAlign w:val="center"/>
            <w:hideMark/>
          </w:tcPr>
          <w:p w14:paraId="030C856C" w14:textId="77777777" w:rsidR="00E1027C" w:rsidRPr="000F320C" w:rsidRDefault="00E1027C" w:rsidP="00DC07FB">
            <w:pPr>
              <w:spacing w:before="0" w:after="0"/>
              <w:jc w:val="center"/>
              <w:rPr>
                <w:b/>
                <w:bCs/>
                <w:color w:val="0D0D0D" w:themeColor="text1" w:themeTint="F2"/>
                <w:sz w:val="28"/>
                <w:szCs w:val="28"/>
              </w:rPr>
            </w:pPr>
            <w:r w:rsidRPr="000F320C">
              <w:rPr>
                <w:b/>
                <w:iCs/>
                <w:color w:val="0D0D0D" w:themeColor="text1" w:themeTint="F2"/>
                <w:sz w:val="28"/>
                <w:szCs w:val="28"/>
              </w:rPr>
              <w:t>Thông số kỹ thuật và các tiêu chuẩn</w:t>
            </w:r>
          </w:p>
        </w:tc>
      </w:tr>
      <w:tr w:rsidR="00E1027C" w:rsidRPr="000F320C" w14:paraId="06464254" w14:textId="77777777" w:rsidTr="00DC07FB">
        <w:trPr>
          <w:trHeight w:val="854"/>
          <w:jc w:val="center"/>
        </w:trPr>
        <w:tc>
          <w:tcPr>
            <w:tcW w:w="905" w:type="dxa"/>
            <w:vAlign w:val="center"/>
          </w:tcPr>
          <w:p w14:paraId="1BBEE43A" w14:textId="77777777" w:rsidR="00E1027C" w:rsidRPr="000F320C" w:rsidRDefault="00E1027C" w:rsidP="00DC07FB">
            <w:pPr>
              <w:spacing w:before="0" w:after="0" w:line="276" w:lineRule="auto"/>
              <w:jc w:val="center"/>
              <w:rPr>
                <w:bCs/>
                <w:color w:val="0D0D0D" w:themeColor="text1" w:themeTint="F2"/>
                <w:sz w:val="28"/>
                <w:szCs w:val="28"/>
              </w:rPr>
            </w:pPr>
            <w:r w:rsidRPr="000F320C">
              <w:rPr>
                <w:color w:val="0D0D0D" w:themeColor="text1" w:themeTint="F2"/>
                <w:sz w:val="28"/>
                <w:szCs w:val="28"/>
              </w:rPr>
              <w:t>1</w:t>
            </w:r>
          </w:p>
        </w:tc>
        <w:tc>
          <w:tcPr>
            <w:tcW w:w="2410" w:type="dxa"/>
            <w:vAlign w:val="center"/>
          </w:tcPr>
          <w:p w14:paraId="05463C5F" w14:textId="77777777" w:rsidR="00E1027C" w:rsidRPr="000F320C" w:rsidRDefault="00E1027C" w:rsidP="00DC07FB">
            <w:pPr>
              <w:spacing w:before="0" w:after="0" w:line="276" w:lineRule="auto"/>
              <w:jc w:val="both"/>
              <w:rPr>
                <w:color w:val="0D0D0D" w:themeColor="text1" w:themeTint="F2"/>
                <w:sz w:val="28"/>
                <w:szCs w:val="28"/>
              </w:rPr>
            </w:pPr>
            <w:r w:rsidRPr="000F320C">
              <w:rPr>
                <w:color w:val="0D0D0D" w:themeColor="text1" w:themeTint="F2"/>
                <w:sz w:val="28"/>
                <w:szCs w:val="28"/>
              </w:rPr>
              <w:t>Hệ thống chế bản CTP</w:t>
            </w:r>
          </w:p>
        </w:tc>
        <w:tc>
          <w:tcPr>
            <w:tcW w:w="5865" w:type="dxa"/>
          </w:tcPr>
          <w:p w14:paraId="7286BDEF" w14:textId="77777777" w:rsidR="00E1027C" w:rsidRPr="000F320C" w:rsidRDefault="00E1027C" w:rsidP="00DC07FB">
            <w:pPr>
              <w:spacing w:before="0" w:after="0" w:line="276" w:lineRule="auto"/>
              <w:jc w:val="both"/>
              <w:rPr>
                <w:b/>
                <w:bCs/>
                <w:iCs/>
                <w:color w:val="0D0D0D" w:themeColor="text1" w:themeTint="F2"/>
                <w:sz w:val="28"/>
                <w:szCs w:val="28"/>
              </w:rPr>
            </w:pPr>
            <w:r w:rsidRPr="000F320C">
              <w:rPr>
                <w:b/>
                <w:bCs/>
                <w:iCs/>
                <w:color w:val="0D0D0D" w:themeColor="text1" w:themeTint="F2"/>
                <w:sz w:val="28"/>
                <w:szCs w:val="28"/>
              </w:rPr>
              <w:t>1. Máy ghi bản nhiệt CTP</w:t>
            </w:r>
          </w:p>
          <w:p w14:paraId="36316738" w14:textId="284020C7" w:rsidR="00E1027C" w:rsidRPr="000F320C" w:rsidRDefault="00E1027C" w:rsidP="00DC07FB">
            <w:pPr>
              <w:spacing w:before="0" w:after="0" w:line="276" w:lineRule="auto"/>
              <w:jc w:val="both"/>
              <w:rPr>
                <w:iCs/>
                <w:color w:val="0D0D0D" w:themeColor="text1" w:themeTint="F2"/>
                <w:sz w:val="28"/>
                <w:szCs w:val="28"/>
              </w:rPr>
            </w:pPr>
            <w:r w:rsidRPr="000F320C">
              <w:rPr>
                <w:bCs/>
                <w:color w:val="0D0D0D" w:themeColor="text1" w:themeTint="F2"/>
                <w:sz w:val="28"/>
                <w:szCs w:val="28"/>
                <w:lang w:val="nl-NL"/>
              </w:rPr>
              <w:t xml:space="preserve">- </w:t>
            </w:r>
            <w:r w:rsidRPr="0063453F">
              <w:rPr>
                <w:bCs/>
                <w:color w:val="auto"/>
                <w:sz w:val="28"/>
                <w:szCs w:val="28"/>
                <w:lang w:val="nl-NL"/>
              </w:rPr>
              <w:t>Hàng hóa mới 100%, chưa qua sử dụng, được sản xuất từ năm 202</w:t>
            </w:r>
            <w:r>
              <w:rPr>
                <w:bCs/>
                <w:color w:val="auto"/>
                <w:sz w:val="28"/>
                <w:szCs w:val="28"/>
                <w:lang w:val="nl-NL"/>
              </w:rPr>
              <w:t>5</w:t>
            </w:r>
            <w:r w:rsidRPr="0063453F">
              <w:rPr>
                <w:bCs/>
                <w:color w:val="auto"/>
                <w:sz w:val="28"/>
                <w:szCs w:val="28"/>
                <w:lang w:val="nl-NL"/>
              </w:rPr>
              <w:t xml:space="preserve"> </w:t>
            </w:r>
            <w:r w:rsidRPr="0063453F">
              <w:rPr>
                <w:bCs/>
                <w:color w:val="auto"/>
                <w:sz w:val="28"/>
                <w:szCs w:val="28"/>
                <w:lang w:val="vi-VN"/>
              </w:rPr>
              <w:t>trở lại đây</w:t>
            </w:r>
          </w:p>
          <w:p w14:paraId="2051B0AE"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xml:space="preserve">- Có cấu trúc trống ngoại, laser diode hồng ngoại 830 nm. </w:t>
            </w:r>
          </w:p>
          <w:p w14:paraId="78F3B4CF"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Có màn hình điều khiển dạng cảm ứng, kích thước 5,7inch</w:t>
            </w:r>
          </w:p>
          <w:p w14:paraId="386C72D8"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Sử dụng đầu ghi ≥64 kênh Laser Diode.</w:t>
            </w:r>
          </w:p>
          <w:p w14:paraId="337E95DF"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Độ phân giải: Cho phép chọn nhiều độ phân giải khác nhau: 1.200, 2.400, 2.438, 2540dpi</w:t>
            </w:r>
          </w:p>
          <w:p w14:paraId="1A4857D7"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Tốc độ ghi bản: ≥24 bản/giờ với khổ bản 1030 x 800mm tại độ phân giải 2.400dpi</w:t>
            </w:r>
          </w:p>
          <w:p w14:paraId="645EA60D"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Khi 01 laser bị hỏng, máy vẫn hoạt động, ghi bản bình thường với chất lượng không đổi, năng suất ghi bản giảm.</w:t>
            </w:r>
          </w:p>
          <w:p w14:paraId="1E151D7C"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xml:space="preserve">- Khổ bản nhỏ nhất: 650 x 370 mm. </w:t>
            </w:r>
          </w:p>
          <w:p w14:paraId="2B18F2F1"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xml:space="preserve">- Khổ bản lớn nhất: 1.150 x 940 mm. </w:t>
            </w:r>
          </w:p>
          <w:p w14:paraId="772CD9AB"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Độ chính xác chồng màu +-5 micron cho 04 tấm bản liền kề.</w:t>
            </w:r>
          </w:p>
          <w:p w14:paraId="0EA77853"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Có hệ thống kẹp bản tự động đầu và đuôi bản.</w:t>
            </w:r>
          </w:p>
          <w:p w14:paraId="49BFBDBA"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Có hệ thống cân bằng trống tự động theo các khổ bản khác nhau, không cần điều chỉnh bằng tay.</w:t>
            </w:r>
          </w:p>
          <w:p w14:paraId="5BDE5D8A"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xml:space="preserve">- Thiết bị bơm hút hơi đồng bộ. </w:t>
            </w:r>
          </w:p>
          <w:p w14:paraId="7CB75038"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Thông số Calibrate cho các loại bản in thermal có sẵn trong máy ghi bản, dễ dàng sử dụng.</w:t>
            </w:r>
          </w:p>
          <w:p w14:paraId="1F8D736D"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Có thể sử dụng loại bản không cần tráng rửa.</w:t>
            </w:r>
          </w:p>
          <w:p w14:paraId="1091D279"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Hệ thống cho phép vừa ghi, vừa nạp bản đồng thời (01 bản ghi, 01 bản chờ)</w:t>
            </w:r>
          </w:p>
          <w:p w14:paraId="45443670"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Cài đặt tham số thông qua màn hình cảm ứng: Cho phép cài đặt tham số: set khổ bản, set loại bản in sử dụng, cài đặt thông số laser, thiết lập các thông số hoạt động của máy…..</w:t>
            </w:r>
          </w:p>
          <w:p w14:paraId="64E92F4B" w14:textId="77777777" w:rsidR="00E1027C" w:rsidRPr="000F320C" w:rsidRDefault="00E1027C" w:rsidP="00DC07FB">
            <w:pPr>
              <w:spacing w:before="0" w:after="0" w:line="276" w:lineRule="auto"/>
              <w:jc w:val="both"/>
              <w:rPr>
                <w:rFonts w:eastAsia="Times New Roman"/>
                <w:b/>
                <w:bCs/>
                <w:color w:val="0D0D0D" w:themeColor="text1" w:themeTint="F2"/>
                <w:sz w:val="24"/>
              </w:rPr>
            </w:pPr>
            <w:r w:rsidRPr="000F320C">
              <w:rPr>
                <w:b/>
                <w:bCs/>
                <w:iCs/>
                <w:color w:val="0D0D0D" w:themeColor="text1" w:themeTint="F2"/>
                <w:sz w:val="28"/>
                <w:szCs w:val="28"/>
              </w:rPr>
              <w:t xml:space="preserve">2. </w:t>
            </w:r>
            <w:r w:rsidRPr="000F320C">
              <w:rPr>
                <w:rStyle w:val="fontstyle01"/>
                <w:rFonts w:ascii="Times New Roman" w:hAnsi="Times New Roman"/>
                <w:b/>
                <w:bCs/>
                <w:color w:val="0D0D0D" w:themeColor="text1" w:themeTint="F2"/>
              </w:rPr>
              <w:t>Phần mềm điều khiển</w:t>
            </w:r>
          </w:p>
          <w:p w14:paraId="60C82A75"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Phần mềm RIP điều khiển máy ghi bản có bản quyền.</w:t>
            </w:r>
          </w:p>
          <w:p w14:paraId="7A11BF04"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Có máy tính đã cài đặt phần mềm RIP điều khiển máy ghi bản có cấu hình bằng hoặc cao hơn:</w:t>
            </w:r>
          </w:p>
          <w:p w14:paraId="15D9E79A"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xml:space="preserve">      + Chip core i5-12.400</w:t>
            </w:r>
          </w:p>
          <w:p w14:paraId="6396CF31"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xml:space="preserve">      + DDR4 16Gb</w:t>
            </w:r>
          </w:p>
          <w:p w14:paraId="2B97793F"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xml:space="preserve">      + SDD 500Gb</w:t>
            </w:r>
          </w:p>
          <w:p w14:paraId="6D1335AF"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xml:space="preserve">      + Màn hình 21inch</w:t>
            </w:r>
          </w:p>
          <w:p w14:paraId="14FF6593" w14:textId="77777777"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xml:space="preserve">       + Phím, chuột</w:t>
            </w:r>
          </w:p>
          <w:p w14:paraId="24E87A91" w14:textId="77777777" w:rsidR="00E1027C" w:rsidRPr="000F320C" w:rsidRDefault="00E1027C" w:rsidP="00DC07FB">
            <w:pPr>
              <w:spacing w:before="0" w:after="0" w:line="276" w:lineRule="auto"/>
              <w:jc w:val="both"/>
              <w:rPr>
                <w:b/>
                <w:bCs/>
                <w:iCs/>
                <w:color w:val="0D0D0D" w:themeColor="text1" w:themeTint="F2"/>
                <w:sz w:val="28"/>
                <w:szCs w:val="28"/>
              </w:rPr>
            </w:pPr>
            <w:r w:rsidRPr="000F320C">
              <w:rPr>
                <w:b/>
                <w:bCs/>
                <w:iCs/>
                <w:color w:val="0D0D0D" w:themeColor="text1" w:themeTint="F2"/>
                <w:sz w:val="28"/>
                <w:szCs w:val="28"/>
              </w:rPr>
              <w:t>3. Máy hiện bản kẽm</w:t>
            </w:r>
          </w:p>
          <w:p w14:paraId="05B2CF11" w14:textId="718A992B" w:rsidR="00E1027C" w:rsidRPr="000F320C" w:rsidRDefault="00E1027C" w:rsidP="00DC07FB">
            <w:pPr>
              <w:spacing w:before="0" w:after="0" w:line="276" w:lineRule="auto"/>
              <w:jc w:val="both"/>
              <w:rPr>
                <w:iCs/>
                <w:color w:val="0D0D0D" w:themeColor="text1" w:themeTint="F2"/>
                <w:sz w:val="28"/>
                <w:szCs w:val="28"/>
              </w:rPr>
            </w:pPr>
            <w:r w:rsidRPr="000F320C">
              <w:rPr>
                <w:iCs/>
                <w:color w:val="0D0D0D" w:themeColor="text1" w:themeTint="F2"/>
                <w:sz w:val="28"/>
                <w:szCs w:val="28"/>
              </w:rPr>
              <w:t xml:space="preserve">- </w:t>
            </w:r>
            <w:r w:rsidRPr="0063453F">
              <w:rPr>
                <w:bCs/>
                <w:color w:val="auto"/>
                <w:sz w:val="28"/>
                <w:szCs w:val="28"/>
                <w:lang w:val="nl-NL"/>
              </w:rPr>
              <w:t>Hàng hóa mới 100%, chưa qua sử dụng, được sản xuất từ năm 202</w:t>
            </w:r>
            <w:r>
              <w:rPr>
                <w:bCs/>
                <w:color w:val="auto"/>
                <w:sz w:val="28"/>
                <w:szCs w:val="28"/>
                <w:lang w:val="nl-NL"/>
              </w:rPr>
              <w:t>5</w:t>
            </w:r>
            <w:r w:rsidRPr="0063453F">
              <w:rPr>
                <w:bCs/>
                <w:color w:val="auto"/>
                <w:sz w:val="28"/>
                <w:szCs w:val="28"/>
                <w:lang w:val="nl-NL"/>
              </w:rPr>
              <w:t xml:space="preserve"> </w:t>
            </w:r>
            <w:r w:rsidRPr="0063453F">
              <w:rPr>
                <w:bCs/>
                <w:color w:val="auto"/>
                <w:sz w:val="28"/>
                <w:szCs w:val="28"/>
                <w:lang w:val="vi-VN"/>
              </w:rPr>
              <w:t>trở lại đây</w:t>
            </w:r>
          </w:p>
          <w:p w14:paraId="37BE701B" w14:textId="77777777" w:rsidR="00E1027C" w:rsidRPr="000F320C" w:rsidRDefault="00E1027C" w:rsidP="00DC07FB">
            <w:pPr>
              <w:spacing w:before="0" w:after="0" w:line="276" w:lineRule="auto"/>
              <w:rPr>
                <w:iCs/>
                <w:color w:val="0D0D0D" w:themeColor="text1" w:themeTint="F2"/>
                <w:sz w:val="28"/>
                <w:szCs w:val="28"/>
              </w:rPr>
            </w:pPr>
            <w:r w:rsidRPr="000F320C">
              <w:rPr>
                <w:iCs/>
                <w:color w:val="0D0D0D" w:themeColor="text1" w:themeTint="F2"/>
                <w:sz w:val="28"/>
                <w:szCs w:val="28"/>
              </w:rPr>
              <w:t>- Vật liệu bản: Bản kẽm nhiệt CTP</w:t>
            </w:r>
          </w:p>
          <w:p w14:paraId="1FDF86BD" w14:textId="77777777" w:rsidR="00E1027C" w:rsidRPr="000F320C" w:rsidRDefault="00E1027C" w:rsidP="00DC07FB">
            <w:pPr>
              <w:spacing w:before="0" w:after="0" w:line="276" w:lineRule="auto"/>
              <w:rPr>
                <w:iCs/>
                <w:color w:val="0D0D0D" w:themeColor="text1" w:themeTint="F2"/>
                <w:sz w:val="28"/>
                <w:szCs w:val="28"/>
              </w:rPr>
            </w:pPr>
            <w:r w:rsidRPr="000F320C">
              <w:rPr>
                <w:iCs/>
                <w:color w:val="0D0D0D" w:themeColor="text1" w:themeTint="F2"/>
                <w:sz w:val="28"/>
                <w:szCs w:val="28"/>
              </w:rPr>
              <w:t>- Độ rộng bản (max): 880 mm</w:t>
            </w:r>
          </w:p>
          <w:p w14:paraId="5D40CCB6" w14:textId="77777777" w:rsidR="00E1027C" w:rsidRPr="000F320C" w:rsidRDefault="00E1027C" w:rsidP="00DC07FB">
            <w:pPr>
              <w:spacing w:before="0" w:after="0" w:line="276" w:lineRule="auto"/>
              <w:rPr>
                <w:iCs/>
                <w:color w:val="0D0D0D" w:themeColor="text1" w:themeTint="F2"/>
                <w:sz w:val="28"/>
                <w:szCs w:val="28"/>
              </w:rPr>
            </w:pPr>
            <w:r w:rsidRPr="000F320C">
              <w:rPr>
                <w:iCs/>
                <w:color w:val="0D0D0D" w:themeColor="text1" w:themeTint="F2"/>
                <w:sz w:val="28"/>
                <w:szCs w:val="28"/>
              </w:rPr>
              <w:t>- Độ dày bản in: 0.12 -0,4 mm</w:t>
            </w:r>
          </w:p>
          <w:p w14:paraId="19FA49F8" w14:textId="77777777" w:rsidR="00E1027C" w:rsidRPr="000F320C" w:rsidRDefault="00E1027C" w:rsidP="00DC07FB">
            <w:pPr>
              <w:spacing w:before="0" w:after="0" w:line="276" w:lineRule="auto"/>
              <w:rPr>
                <w:iCs/>
                <w:color w:val="0D0D0D" w:themeColor="text1" w:themeTint="F2"/>
                <w:sz w:val="28"/>
                <w:szCs w:val="28"/>
              </w:rPr>
            </w:pPr>
            <w:r w:rsidRPr="000F320C">
              <w:rPr>
                <w:iCs/>
                <w:color w:val="0D0D0D" w:themeColor="text1" w:themeTint="F2"/>
                <w:sz w:val="28"/>
                <w:szCs w:val="28"/>
              </w:rPr>
              <w:t>- Dung tích thùng hiện: 35 lít</w:t>
            </w:r>
          </w:p>
          <w:p w14:paraId="31F47F7E" w14:textId="77777777" w:rsidR="00E1027C" w:rsidRPr="000F320C" w:rsidRDefault="00E1027C" w:rsidP="00DC07FB">
            <w:pPr>
              <w:spacing w:before="0" w:after="0" w:line="276" w:lineRule="auto"/>
              <w:rPr>
                <w:iCs/>
                <w:color w:val="0D0D0D" w:themeColor="text1" w:themeTint="F2"/>
                <w:sz w:val="28"/>
                <w:szCs w:val="28"/>
              </w:rPr>
            </w:pPr>
            <w:r w:rsidRPr="000F320C">
              <w:rPr>
                <w:iCs/>
                <w:color w:val="0D0D0D" w:themeColor="text1" w:themeTint="F2"/>
                <w:sz w:val="28"/>
                <w:szCs w:val="28"/>
              </w:rPr>
              <w:t>- Thời gian hiện: 42 -255 cm/phút (tương đương 10-60 giây)</w:t>
            </w:r>
          </w:p>
          <w:p w14:paraId="0BCBDACB" w14:textId="77777777" w:rsidR="00E1027C" w:rsidRPr="000F320C" w:rsidRDefault="00E1027C" w:rsidP="00DC07FB">
            <w:pPr>
              <w:spacing w:before="0" w:after="0" w:line="276" w:lineRule="auto"/>
              <w:rPr>
                <w:iCs/>
                <w:color w:val="0D0D0D" w:themeColor="text1" w:themeTint="F2"/>
                <w:sz w:val="28"/>
                <w:szCs w:val="28"/>
              </w:rPr>
            </w:pPr>
            <w:r w:rsidRPr="000F320C">
              <w:rPr>
                <w:iCs/>
                <w:color w:val="0D0D0D" w:themeColor="text1" w:themeTint="F2"/>
                <w:sz w:val="28"/>
                <w:szCs w:val="28"/>
              </w:rPr>
              <w:t>- Khoảng nhiệt độ hiện: 20-40 độ C</w:t>
            </w:r>
          </w:p>
          <w:p w14:paraId="2695654E" w14:textId="77777777" w:rsidR="00E1027C" w:rsidRPr="000F320C" w:rsidRDefault="00E1027C" w:rsidP="00DC07FB">
            <w:pPr>
              <w:spacing w:before="0" w:after="0" w:line="276" w:lineRule="auto"/>
              <w:rPr>
                <w:b/>
                <w:bCs/>
                <w:iCs/>
                <w:color w:val="0D0D0D" w:themeColor="text1" w:themeTint="F2"/>
                <w:sz w:val="28"/>
                <w:szCs w:val="28"/>
              </w:rPr>
            </w:pPr>
            <w:r w:rsidRPr="000F320C">
              <w:rPr>
                <w:b/>
                <w:bCs/>
                <w:iCs/>
                <w:color w:val="0D0D0D" w:themeColor="text1" w:themeTint="F2"/>
                <w:sz w:val="28"/>
                <w:szCs w:val="28"/>
              </w:rPr>
              <w:t>4. Máy lưu điện</w:t>
            </w:r>
          </w:p>
          <w:p w14:paraId="4C5C26B8" w14:textId="77777777" w:rsidR="00E1027C" w:rsidRPr="000F320C" w:rsidRDefault="00E1027C" w:rsidP="00DC07FB">
            <w:pPr>
              <w:spacing w:before="0" w:after="0" w:line="276" w:lineRule="auto"/>
              <w:rPr>
                <w:color w:val="0D0D0D" w:themeColor="text1" w:themeTint="F2"/>
                <w:sz w:val="28"/>
                <w:szCs w:val="28"/>
              </w:rPr>
            </w:pPr>
            <w:r w:rsidRPr="000F320C">
              <w:rPr>
                <w:iCs/>
                <w:color w:val="0D0D0D" w:themeColor="text1" w:themeTint="F2"/>
                <w:sz w:val="28"/>
                <w:szCs w:val="28"/>
              </w:rPr>
              <w:t xml:space="preserve">- Máy lưu điện UPS 10KVA Online </w:t>
            </w:r>
          </w:p>
        </w:tc>
      </w:tr>
    </w:tbl>
    <w:p w14:paraId="584D26C8" w14:textId="2B8098A3" w:rsidR="002741F0" w:rsidRPr="007102B3" w:rsidRDefault="002741F0" w:rsidP="00043573">
      <w:pPr>
        <w:widowControl w:val="0"/>
        <w:tabs>
          <w:tab w:val="right" w:pos="7254"/>
        </w:tabs>
        <w:spacing w:before="0" w:after="0" w:line="276" w:lineRule="auto"/>
        <w:rPr>
          <w:b/>
          <w:iCs/>
          <w:color w:val="auto"/>
          <w:sz w:val="28"/>
          <w:szCs w:val="28"/>
          <w:lang w:val="vi-VN"/>
        </w:rPr>
      </w:pPr>
      <w:r w:rsidRPr="007102B3">
        <w:rPr>
          <w:b/>
          <w:iCs/>
          <w:color w:val="auto"/>
          <w:sz w:val="28"/>
          <w:szCs w:val="28"/>
          <w:lang w:val="vi-VN"/>
        </w:rPr>
        <w:t>2.3. Các yêu cầu khác</w:t>
      </w:r>
    </w:p>
    <w:p w14:paraId="27FF7990" w14:textId="59E15050" w:rsidR="002741F0" w:rsidRPr="007102B3" w:rsidRDefault="002741F0" w:rsidP="00043573">
      <w:pPr>
        <w:widowControl w:val="0"/>
        <w:tabs>
          <w:tab w:val="right" w:pos="7254"/>
        </w:tabs>
        <w:spacing w:before="0" w:after="0" w:line="276" w:lineRule="auto"/>
        <w:jc w:val="both"/>
        <w:rPr>
          <w:bCs/>
          <w:iCs/>
          <w:color w:val="auto"/>
          <w:sz w:val="28"/>
          <w:szCs w:val="28"/>
          <w:lang w:val="vi-VN"/>
        </w:rPr>
      </w:pPr>
      <w:r w:rsidRPr="007102B3">
        <w:rPr>
          <w:bCs/>
          <w:iCs/>
          <w:color w:val="auto"/>
          <w:sz w:val="28"/>
          <w:szCs w:val="28"/>
          <w:lang w:val="vi-VN"/>
        </w:rPr>
        <w:t>- Hàng hóa</w:t>
      </w:r>
      <w:r w:rsidR="00043573" w:rsidRPr="007102B3">
        <w:rPr>
          <w:bCs/>
          <w:iCs/>
          <w:color w:val="auto"/>
          <w:sz w:val="28"/>
          <w:szCs w:val="28"/>
          <w:lang w:val="vi-VN"/>
        </w:rPr>
        <w:t xml:space="preserve"> sau khi được lắp đặt</w:t>
      </w:r>
      <w:r w:rsidRPr="007102B3">
        <w:rPr>
          <w:bCs/>
          <w:iCs/>
          <w:color w:val="auto"/>
          <w:sz w:val="28"/>
          <w:szCs w:val="28"/>
          <w:lang w:val="vi-VN"/>
        </w:rPr>
        <w:t xml:space="preserve"> đều phải được vận hành chạy thử trước khi nghiệm thu và nhà thầu phải chịu toàn bộ chi phí bao gồm các vật tư tiêu hao trong quá trình vận hành chạy thử</w:t>
      </w:r>
      <w:r w:rsidR="00B953C2" w:rsidRPr="007102B3">
        <w:rPr>
          <w:bCs/>
          <w:iCs/>
          <w:color w:val="auto"/>
          <w:sz w:val="28"/>
          <w:szCs w:val="28"/>
          <w:lang w:val="vi-VN"/>
        </w:rPr>
        <w:t xml:space="preserve">, trong quá trình vận hành chạy thử nếu gây thiệt hại cho bên chủ đầu tư thì nhà thầu phải </w:t>
      </w:r>
      <w:r w:rsidR="00B953C2" w:rsidRPr="007102B3">
        <w:rPr>
          <w:rStyle w:val="fontstyle01"/>
          <w:rFonts w:ascii="Times New Roman" w:hAnsi="Times New Roman"/>
          <w:color w:val="auto"/>
          <w:lang w:val="vi-VN"/>
        </w:rPr>
        <w:t>bỏ toàn bộ chi phí của nhà thầu khắc phục toàn bộ</w:t>
      </w:r>
      <w:r w:rsidR="00043573" w:rsidRPr="007102B3">
        <w:rPr>
          <w:bCs/>
          <w:iCs/>
          <w:color w:val="auto"/>
          <w:sz w:val="28"/>
          <w:szCs w:val="28"/>
          <w:lang w:val="vi-VN"/>
        </w:rPr>
        <w:t>.</w:t>
      </w:r>
    </w:p>
    <w:p w14:paraId="7883996B" w14:textId="26B2E160" w:rsidR="002741F0" w:rsidRPr="007102B3" w:rsidRDefault="00B953C2" w:rsidP="00043573">
      <w:pPr>
        <w:widowControl w:val="0"/>
        <w:tabs>
          <w:tab w:val="right" w:pos="7254"/>
        </w:tabs>
        <w:spacing w:before="0" w:after="0" w:line="276" w:lineRule="auto"/>
        <w:jc w:val="both"/>
        <w:rPr>
          <w:bCs/>
          <w:iCs/>
          <w:color w:val="auto"/>
          <w:sz w:val="28"/>
          <w:szCs w:val="28"/>
          <w:lang w:val="vi-VN"/>
        </w:rPr>
      </w:pPr>
      <w:r w:rsidRPr="007102B3">
        <w:rPr>
          <w:bCs/>
          <w:iCs/>
          <w:color w:val="auto"/>
          <w:sz w:val="28"/>
          <w:szCs w:val="28"/>
          <w:lang w:val="vi-VN"/>
        </w:rPr>
        <w:t>- Sau khi lắp đặt hàng hóa</w:t>
      </w:r>
      <w:r w:rsidR="00043573" w:rsidRPr="007102B3">
        <w:rPr>
          <w:bCs/>
          <w:iCs/>
          <w:color w:val="auto"/>
          <w:sz w:val="28"/>
          <w:szCs w:val="28"/>
          <w:lang w:val="vi-VN"/>
        </w:rPr>
        <w:t xml:space="preserve"> và chạy thử đáp ứng được yêu cầu</w:t>
      </w:r>
      <w:r w:rsidRPr="007102B3">
        <w:rPr>
          <w:bCs/>
          <w:iCs/>
          <w:color w:val="auto"/>
          <w:sz w:val="28"/>
          <w:szCs w:val="28"/>
          <w:lang w:val="vi-VN"/>
        </w:rPr>
        <w:t>. Nhà thầu phải tổ chức đào tạo, hướng dẫn vận hành, sử dụng thành thạo cho cán bộ của đơn vị sử dụng tại nơi sử dụng của hàng hóa, thiết bị</w:t>
      </w:r>
      <w:r w:rsidR="00F27199" w:rsidRPr="007102B3">
        <w:rPr>
          <w:bCs/>
          <w:iCs/>
          <w:color w:val="auto"/>
          <w:sz w:val="28"/>
          <w:szCs w:val="28"/>
          <w:lang w:val="vi-VN"/>
        </w:rPr>
        <w:t>.</w:t>
      </w:r>
    </w:p>
    <w:p w14:paraId="638F4237" w14:textId="0D643CF1" w:rsidR="00F27199" w:rsidRPr="007102B3" w:rsidRDefault="00F27199" w:rsidP="00043573">
      <w:pPr>
        <w:widowControl w:val="0"/>
        <w:tabs>
          <w:tab w:val="right" w:pos="7254"/>
        </w:tabs>
        <w:spacing w:before="0" w:after="0" w:line="276" w:lineRule="auto"/>
        <w:jc w:val="both"/>
        <w:rPr>
          <w:color w:val="auto"/>
          <w:sz w:val="28"/>
          <w:szCs w:val="28"/>
          <w:lang w:val="vi-VN"/>
        </w:rPr>
      </w:pPr>
      <w:r w:rsidRPr="007102B3">
        <w:rPr>
          <w:bCs/>
          <w:iCs/>
          <w:color w:val="auto"/>
          <w:sz w:val="28"/>
          <w:szCs w:val="28"/>
          <w:lang w:val="vi-VN"/>
        </w:rPr>
        <w:t xml:space="preserve">- </w:t>
      </w:r>
      <w:r w:rsidRPr="007102B3">
        <w:rPr>
          <w:color w:val="auto"/>
          <w:sz w:val="28"/>
          <w:szCs w:val="28"/>
          <w:lang w:val="vi-VN"/>
        </w:rPr>
        <w:t>Bảo hành: hàng hóa bảo hành theo tiêu chuẩn của nhà sản xuất và Thời hạn bảo hành tối thiểu 12 tháng kể từ khi hàng hóa được bàn giao, nghiệm thu đưa vào sử dụng</w:t>
      </w:r>
    </w:p>
    <w:p w14:paraId="59DE8FBA" w14:textId="33C12BA9" w:rsidR="00F27199" w:rsidRPr="007102B3" w:rsidRDefault="00F27199" w:rsidP="00043573">
      <w:pPr>
        <w:widowControl w:val="0"/>
        <w:spacing w:before="0" w:after="0" w:line="276" w:lineRule="auto"/>
        <w:jc w:val="both"/>
        <w:rPr>
          <w:color w:val="auto"/>
          <w:sz w:val="28"/>
          <w:szCs w:val="28"/>
          <w:lang w:val="vi-VN"/>
        </w:rPr>
      </w:pPr>
      <w:r w:rsidRPr="007102B3">
        <w:rPr>
          <w:color w:val="auto"/>
          <w:sz w:val="28"/>
          <w:szCs w:val="28"/>
          <w:lang w:val="vi-VN"/>
        </w:rPr>
        <w:t>- Trong thời hạn bảo hành, khi phát hiện có hư hỏng, khuyết tật phát sinh trong quá trình sử dụng hàng hóa, Chủ đầu tư sẽ thông báo cho Nhà thầu trong khoảng thời gian 48 giờ. Nhà thầu có trách nhiệm khắc phục hư hỏng, khuyết tật trong thời hạn 48 giờ sau khi nhận được thông báo của Chủ đầu tư. Chi phí cho việc khắc phục hư hỏng, khuyết tật do Nhà thầu chịu, ngoại trừ các trường hợp hư hỏng do các sự kiện bất khả kháng. Nếu quá thời hạn này mà Nhà thầu không bắt đầu thực hiện các công việc sửa chữa, khắc phục thì Chủ đầu tư có quyền thuê một nhà thầu khác (bên thứ ba) thực hiện các công việc này và toàn bộ chi phí cho việc sửa chữa, mua mới để chi trả cho bên thứ ba sẽ do Nhà thầu chịu và thông báo cho Nhà thầu giá trị trên, Nhà thầu buộc phải chấp thuận giá trị trên.</w:t>
      </w:r>
    </w:p>
    <w:p w14:paraId="2F67A7FB" w14:textId="337F3562" w:rsidR="00043573" w:rsidRPr="007102B3" w:rsidRDefault="00043573" w:rsidP="00043573">
      <w:pPr>
        <w:spacing w:before="0" w:after="0" w:line="276" w:lineRule="auto"/>
        <w:rPr>
          <w:color w:val="auto"/>
          <w:sz w:val="28"/>
          <w:szCs w:val="28"/>
          <w:lang w:val="vi-VN"/>
        </w:rPr>
      </w:pPr>
      <w:r w:rsidRPr="007102B3">
        <w:rPr>
          <w:color w:val="auto"/>
          <w:sz w:val="28"/>
          <w:szCs w:val="28"/>
          <w:lang w:val="vi-VN"/>
        </w:rPr>
        <w:t>- Mọi chi phí liên quan đến việc bảo trì, bảo dưỡng (bao gồm cả linh kiện thay thế, vật tư tiêu hao sử dụng trong quá trình bảo trì, bảo dưỡng) trong thời gian bảo hành do nhà thầu chịu.</w:t>
      </w:r>
    </w:p>
    <w:p w14:paraId="1231EBFC" w14:textId="22D5A0B9" w:rsidR="002A0B92" w:rsidRPr="00DF0113" w:rsidRDefault="002A0B92" w:rsidP="00A56990">
      <w:pPr>
        <w:widowControl w:val="0"/>
        <w:tabs>
          <w:tab w:val="right" w:pos="7254"/>
        </w:tabs>
        <w:spacing w:before="0" w:after="0" w:line="276" w:lineRule="auto"/>
        <w:rPr>
          <w:b/>
          <w:i/>
          <w:color w:val="auto"/>
          <w:sz w:val="28"/>
          <w:szCs w:val="28"/>
          <w:u w:val="single"/>
          <w:lang w:val="vi-VN"/>
        </w:rPr>
      </w:pPr>
      <w:r w:rsidRPr="00DF0113">
        <w:rPr>
          <w:b/>
          <w:i/>
          <w:color w:val="auto"/>
          <w:sz w:val="28"/>
          <w:szCs w:val="28"/>
          <w:u w:val="single"/>
          <w:lang w:val="vi-VN"/>
        </w:rPr>
        <w:t xml:space="preserve">Ghi chú: </w:t>
      </w:r>
    </w:p>
    <w:p w14:paraId="36A91FD3" w14:textId="6876D093" w:rsidR="00A24D0F" w:rsidRPr="00DF0113" w:rsidRDefault="00A24D0F" w:rsidP="00A24D0F">
      <w:pPr>
        <w:spacing w:before="0" w:after="0" w:line="276" w:lineRule="auto"/>
        <w:ind w:right="43" w:firstLine="567"/>
        <w:jc w:val="both"/>
        <w:rPr>
          <w:i/>
          <w:color w:val="auto"/>
          <w:sz w:val="28"/>
          <w:szCs w:val="28"/>
          <w:lang w:val="sv-SE"/>
        </w:rPr>
      </w:pPr>
      <w:r w:rsidRPr="00DF0113">
        <w:rPr>
          <w:i/>
          <w:color w:val="auto"/>
          <w:sz w:val="28"/>
          <w:szCs w:val="28"/>
          <w:lang w:val="sv-SE"/>
        </w:rPr>
        <w:t xml:space="preserve">- Nội dung mô tả </w:t>
      </w:r>
      <w:r w:rsidRPr="00DF0113">
        <w:rPr>
          <w:i/>
          <w:color w:val="auto"/>
          <w:sz w:val="28"/>
          <w:szCs w:val="28"/>
          <w:lang w:val="vi-VN"/>
        </w:rPr>
        <w:t xml:space="preserve">Yêu cầu thông số kỹ thuật </w:t>
      </w:r>
      <w:r w:rsidR="00E1183C" w:rsidRPr="00DF0113">
        <w:rPr>
          <w:i/>
          <w:color w:val="auto"/>
          <w:sz w:val="28"/>
          <w:szCs w:val="28"/>
          <w:lang w:val="vi-VN"/>
        </w:rPr>
        <w:t>nêu trên là yêu cầu tối thiểu và</w:t>
      </w:r>
      <w:r w:rsidRPr="00DF0113">
        <w:rPr>
          <w:i/>
          <w:color w:val="auto"/>
          <w:sz w:val="28"/>
          <w:szCs w:val="28"/>
          <w:lang w:val="vi-VN"/>
        </w:rPr>
        <w:t xml:space="preserve"> chỉ nhằm mục đích mô tả và không nhằm mục đích hạn chế nhà thầu. </w:t>
      </w:r>
      <w:r w:rsidRPr="00DF0113">
        <w:rPr>
          <w:i/>
          <w:color w:val="auto"/>
          <w:sz w:val="28"/>
          <w:szCs w:val="28"/>
          <w:lang w:val="sv-SE"/>
        </w:rPr>
        <w:t xml:space="preserve">Bất kỳ thương hiệu, ký mã hiệu, danh từ riêng (nếu có) trong bảng yêu cầu kỹ thuật chi tiết chỉ mang tính chất minh họa cho các tiêu chuẩn chất lượng, tính năng kỹ thuật của hàng hóa, nhà thầu có thể lựa chọn dự thầu hàng hóa có nguồn gốc, xuất xứ, nhà sản xuất, thương hiệu, mã hiệu, chất lượng phù hợp với điều kiện cung cấp của nhà thầu. Miễn là nhà thầu chứng minh cho bên mời thầu thấy rằng những thay thế đó vẫn đảm bảo </w:t>
      </w:r>
      <w:r w:rsidRPr="00DF0113">
        <w:rPr>
          <w:i/>
          <w:iCs/>
          <w:color w:val="auto"/>
          <w:sz w:val="28"/>
          <w:szCs w:val="28"/>
          <w:lang w:val="sv-SE"/>
        </w:rPr>
        <w:t xml:space="preserve">“tương đương” </w:t>
      </w:r>
      <w:r w:rsidRPr="00DF0113">
        <w:rPr>
          <w:i/>
          <w:color w:val="auto"/>
          <w:sz w:val="28"/>
          <w:szCs w:val="28"/>
          <w:lang w:val="sv-SE"/>
        </w:rPr>
        <w:t>hoặc</w:t>
      </w:r>
      <w:r w:rsidRPr="00DF0113">
        <w:rPr>
          <w:i/>
          <w:iCs/>
          <w:color w:val="auto"/>
          <w:sz w:val="28"/>
          <w:szCs w:val="28"/>
          <w:lang w:val="sv-SE"/>
        </w:rPr>
        <w:t>“</w:t>
      </w:r>
      <w:r w:rsidRPr="00DF0113">
        <w:rPr>
          <w:i/>
          <w:color w:val="auto"/>
          <w:sz w:val="28"/>
          <w:szCs w:val="28"/>
          <w:lang w:val="sv-SE"/>
        </w:rPr>
        <w:t xml:space="preserve">ưu việt” so với yêu cầu được quy định tại Chương V. . </w:t>
      </w:r>
    </w:p>
    <w:p w14:paraId="1136BE6B" w14:textId="5CBB79C5" w:rsidR="00A24D0F" w:rsidRPr="00DF0113" w:rsidRDefault="00A24D0F" w:rsidP="00A24D0F">
      <w:pPr>
        <w:pStyle w:val="HeaderSectionVI"/>
        <w:spacing w:before="0" w:after="0" w:line="276" w:lineRule="auto"/>
        <w:ind w:firstLine="567"/>
        <w:jc w:val="both"/>
        <w:rPr>
          <w:sz w:val="28"/>
          <w:szCs w:val="28"/>
          <w:lang w:val="vi-VN"/>
        </w:rPr>
      </w:pPr>
      <w:r w:rsidRPr="00DF0113">
        <w:rPr>
          <w:b w:val="0"/>
          <w:i/>
          <w:sz w:val="28"/>
          <w:szCs w:val="28"/>
          <w:lang w:val="vi-VN"/>
        </w:rPr>
        <w:t>-  Tương đương được hiểu là tương đương về mặt kỹ thuật, tính năng sử dụng,</w:t>
      </w:r>
      <w:r w:rsidRPr="00DF0113">
        <w:rPr>
          <w:b w:val="0"/>
          <w:i/>
          <w:sz w:val="28"/>
          <w:szCs w:val="28"/>
          <w:lang w:val="sv-SE"/>
        </w:rPr>
        <w:t xml:space="preserve"> phạm vi sử dụng, chất lượng hình ảnh,</w:t>
      </w:r>
      <w:r w:rsidRPr="00DF0113">
        <w:rPr>
          <w:b w:val="0"/>
          <w:i/>
          <w:sz w:val="28"/>
          <w:szCs w:val="28"/>
          <w:lang w:val="vi-VN"/>
        </w:rPr>
        <w:t xml:space="preserve"> tiêu chuẩn công nghệ, Nhà thầu có thể chào hàng hóa được nêu trên hoặc loại hàng hóa khác nhưng phải chứng minh sự tương đương hoặc </w:t>
      </w:r>
      <w:r w:rsidRPr="00DF0113">
        <w:rPr>
          <w:b w:val="0"/>
          <w:i/>
          <w:sz w:val="28"/>
          <w:szCs w:val="28"/>
          <w:lang w:val="sv-SE"/>
        </w:rPr>
        <w:t>ưu việt</w:t>
      </w:r>
      <w:r w:rsidRPr="00DF0113">
        <w:rPr>
          <w:b w:val="0"/>
          <w:i/>
          <w:sz w:val="28"/>
          <w:szCs w:val="28"/>
          <w:lang w:val="vi-VN"/>
        </w:rPr>
        <w:t xml:space="preserve"> so với hàng hóa được nêu trên</w:t>
      </w:r>
      <w:r w:rsidRPr="00DF0113">
        <w:rPr>
          <w:b w:val="0"/>
          <w:i/>
          <w:sz w:val="28"/>
          <w:szCs w:val="28"/>
          <w:lang w:val="sv-SE"/>
        </w:rPr>
        <w:t xml:space="preserve">. Đối với danh mục hàng hóa nhà thầu chào có tính chất tương đương hoặc ưu việt </w:t>
      </w:r>
      <w:r w:rsidRPr="00DF0113">
        <w:rPr>
          <w:bCs/>
          <w:i/>
          <w:sz w:val="28"/>
          <w:szCs w:val="28"/>
          <w:lang w:val="sv-SE"/>
        </w:rPr>
        <w:t xml:space="preserve">Nhà thầu phải </w:t>
      </w:r>
      <w:r w:rsidRPr="00DF0113">
        <w:rPr>
          <w:bCs/>
          <w:i/>
          <w:sz w:val="28"/>
          <w:szCs w:val="28"/>
          <w:lang w:val="vi-VN"/>
        </w:rPr>
        <w:t>chứng minh sự tương đương hoặc phù hợp của hàng hóa dịch vụ liên quan so với yêu cầu của E-HSMT, nhà thầu phải có bảng so sánh chi tiết về thông số kỹ thuật, đặc tính sử dụng, nhà thầu phải cung cấp các tài liệu kèm theo để chứng minh hàng hóa nhà thầu cung cấp đáp ứng các yêu cầu về kỹ thuật quy định tại chương V. Các tài liệu này là một phần của E-HSDT</w:t>
      </w:r>
      <w:r w:rsidRPr="00DF0113">
        <w:rPr>
          <w:b w:val="0"/>
          <w:i/>
          <w:sz w:val="28"/>
          <w:szCs w:val="28"/>
          <w:lang w:val="vi-VN"/>
        </w:rPr>
        <w:t>. Nếu nhà thầu không có tài liệu chứng minh sự tương đương hoặc ưu việt hơn thì được xem là không đạt về mặt kỹ thuật</w:t>
      </w:r>
      <w:r w:rsidRPr="00DF0113">
        <w:rPr>
          <w:sz w:val="28"/>
          <w:szCs w:val="28"/>
          <w:lang w:val="vi-VN"/>
        </w:rPr>
        <w:t>.</w:t>
      </w:r>
    </w:p>
    <w:p w14:paraId="2EAA10E5" w14:textId="057344A7" w:rsidR="009D39E5" w:rsidRPr="00990EBB" w:rsidRDefault="009D39E5" w:rsidP="00A24D0F">
      <w:pPr>
        <w:pStyle w:val="HeaderSectionVI"/>
        <w:spacing w:before="0" w:after="0" w:line="276" w:lineRule="auto"/>
        <w:ind w:firstLine="567"/>
        <w:jc w:val="both"/>
        <w:rPr>
          <w:b w:val="0"/>
          <w:bCs/>
          <w:sz w:val="28"/>
          <w:szCs w:val="28"/>
          <w:lang w:val="vi-VN"/>
        </w:rPr>
      </w:pPr>
      <w:r w:rsidRPr="00DF0113">
        <w:rPr>
          <w:b w:val="0"/>
          <w:bCs/>
          <w:sz w:val="28"/>
          <w:szCs w:val="28"/>
          <w:lang w:val="vi-VN"/>
        </w:rPr>
        <w:t xml:space="preserve">- </w:t>
      </w:r>
      <w:r w:rsidR="00DF0113" w:rsidRPr="00DF0113">
        <w:rPr>
          <w:b w:val="0"/>
          <w:bCs/>
          <w:sz w:val="28"/>
          <w:szCs w:val="28"/>
          <w:lang w:val="vi-VN"/>
        </w:rPr>
        <w:t>Cho phép h</w:t>
      </w:r>
      <w:r w:rsidRPr="00DF0113">
        <w:rPr>
          <w:b w:val="0"/>
          <w:bCs/>
          <w:sz w:val="28"/>
          <w:szCs w:val="28"/>
          <w:lang w:val="vi-VN"/>
        </w:rPr>
        <w:t xml:space="preserve">àng hóa có đặc tính, thông số kỹ thuật, hình ảnh sản phẩm về kích thước, dung tích, khối lượng có sai số ± </w:t>
      </w:r>
      <w:r w:rsidR="00F26955" w:rsidRPr="00F26955">
        <w:rPr>
          <w:b w:val="0"/>
          <w:bCs/>
          <w:sz w:val="28"/>
          <w:szCs w:val="28"/>
          <w:lang w:val="vi-VN"/>
        </w:rPr>
        <w:t>2</w:t>
      </w:r>
      <w:r w:rsidRPr="00DF0113">
        <w:rPr>
          <w:b w:val="0"/>
          <w:bCs/>
          <w:sz w:val="28"/>
          <w:szCs w:val="28"/>
          <w:lang w:val="vi-VN"/>
        </w:rPr>
        <w:t>% so với yêu cầu Chương V – HSMT (trong trường hợp không có chỉ dẫn lớn hơn ≥ hoặc nhỏ hơn ≤)</w:t>
      </w:r>
      <w:r w:rsidR="00990EBB" w:rsidRPr="00990EBB">
        <w:rPr>
          <w:b w:val="0"/>
          <w:bCs/>
          <w:sz w:val="28"/>
          <w:szCs w:val="28"/>
          <w:lang w:val="vi-VN"/>
        </w:rPr>
        <w:t xml:space="preserve"> </w:t>
      </w:r>
    </w:p>
    <w:p w14:paraId="62D08DA5" w14:textId="5DF9FA6F" w:rsidR="00F822FF" w:rsidRPr="00DF0113" w:rsidRDefault="006D4E1D" w:rsidP="00F822FF">
      <w:pPr>
        <w:spacing w:before="0" w:after="0" w:line="276" w:lineRule="auto"/>
        <w:ind w:hanging="284"/>
        <w:jc w:val="both"/>
        <w:rPr>
          <w:b/>
          <w:color w:val="auto"/>
          <w:sz w:val="28"/>
          <w:szCs w:val="28"/>
          <w:lang w:val="nl-NL"/>
        </w:rPr>
      </w:pPr>
      <w:r w:rsidRPr="00DF0113">
        <w:rPr>
          <w:b/>
          <w:color w:val="auto"/>
          <w:sz w:val="28"/>
          <w:szCs w:val="28"/>
          <w:lang w:val="nl-NL"/>
        </w:rPr>
        <w:t>3</w:t>
      </w:r>
      <w:r w:rsidR="003A008A" w:rsidRPr="00DF0113">
        <w:rPr>
          <w:b/>
          <w:color w:val="auto"/>
          <w:sz w:val="28"/>
          <w:szCs w:val="28"/>
          <w:lang w:val="nl-NL"/>
        </w:rPr>
        <w:t xml:space="preserve">. Quy định về kiểm tra, </w:t>
      </w:r>
      <w:r w:rsidR="00F822FF" w:rsidRPr="00DF0113">
        <w:rPr>
          <w:b/>
          <w:color w:val="auto"/>
          <w:sz w:val="28"/>
          <w:szCs w:val="28"/>
          <w:lang w:val="nl-NL"/>
        </w:rPr>
        <w:t>thử nghiệm hàng hóa</w:t>
      </w:r>
      <w:r w:rsidR="003A008A" w:rsidRPr="00DF0113">
        <w:rPr>
          <w:b/>
          <w:color w:val="auto"/>
          <w:sz w:val="28"/>
          <w:szCs w:val="28"/>
          <w:lang w:val="nl-NL"/>
        </w:rPr>
        <w:t>:</w:t>
      </w:r>
      <w:r w:rsidR="00F27199" w:rsidRPr="00DF0113">
        <w:rPr>
          <w:b/>
          <w:color w:val="auto"/>
          <w:sz w:val="28"/>
          <w:szCs w:val="28"/>
          <w:lang w:val="nl-NL"/>
        </w:rPr>
        <w:t xml:space="preserve"> Theo quy định hiện hành</w:t>
      </w:r>
    </w:p>
    <w:p w14:paraId="75D6D013" w14:textId="75B1BC19" w:rsidR="00F822FF" w:rsidRPr="00DF0113" w:rsidRDefault="00F822FF" w:rsidP="00F822FF">
      <w:pPr>
        <w:spacing w:before="0" w:after="0" w:line="276" w:lineRule="auto"/>
        <w:ind w:firstLine="567"/>
        <w:jc w:val="both"/>
        <w:rPr>
          <w:color w:val="auto"/>
          <w:sz w:val="28"/>
          <w:szCs w:val="28"/>
          <w:lang w:val="nl-NL"/>
        </w:rPr>
      </w:pPr>
      <w:r w:rsidRPr="00DF0113">
        <w:rPr>
          <w:b/>
          <w:color w:val="auto"/>
          <w:sz w:val="28"/>
          <w:szCs w:val="28"/>
          <w:lang w:val="nl-NL"/>
        </w:rPr>
        <w:tab/>
      </w:r>
    </w:p>
    <w:p w14:paraId="4CF960A3" w14:textId="77777777" w:rsidR="00743E1A" w:rsidRPr="00DF0113" w:rsidRDefault="00743E1A" w:rsidP="00F822FF">
      <w:pPr>
        <w:spacing w:before="0" w:after="0" w:line="276" w:lineRule="auto"/>
        <w:ind w:hanging="284"/>
        <w:jc w:val="both"/>
        <w:rPr>
          <w:i/>
          <w:color w:val="auto"/>
          <w:sz w:val="28"/>
          <w:szCs w:val="28"/>
          <w:lang w:val="sv-SE"/>
        </w:rPr>
      </w:pPr>
    </w:p>
    <w:sectPr w:rsidR="00743E1A" w:rsidRPr="00DF0113" w:rsidSect="00DD737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5" w:usb1="00000000" w:usb2="00000000" w:usb3="00000000" w:csb0="00000013" w:csb1="00000000"/>
  </w:font>
  <w:font w:name="CIDFont+F2">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5D5"/>
    <w:multiLevelType w:val="hybridMultilevel"/>
    <w:tmpl w:val="81B80AF2"/>
    <w:lvl w:ilvl="0" w:tplc="29480126">
      <w:numFmt w:val="bullet"/>
      <w:lvlText w:val="-"/>
      <w:lvlJc w:val="left"/>
      <w:pPr>
        <w:ind w:left="900" w:hanging="360"/>
      </w:pPr>
      <w:rPr>
        <w:rFonts w:ascii="Times New Roman" w:eastAsia="Times New Roman" w:hAnsi="Times New Roman" w:cs="Times New Roman"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1F6B716B"/>
    <w:multiLevelType w:val="hybridMultilevel"/>
    <w:tmpl w:val="D5C473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C1DCF"/>
    <w:multiLevelType w:val="hybridMultilevel"/>
    <w:tmpl w:val="661A5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32593"/>
    <w:multiLevelType w:val="hybridMultilevel"/>
    <w:tmpl w:val="72A0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D2296"/>
    <w:multiLevelType w:val="hybridMultilevel"/>
    <w:tmpl w:val="683E8A94"/>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30CF2E53"/>
    <w:multiLevelType w:val="hybridMultilevel"/>
    <w:tmpl w:val="E0526AEA"/>
    <w:lvl w:ilvl="0" w:tplc="F670E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C7815"/>
    <w:multiLevelType w:val="hybridMultilevel"/>
    <w:tmpl w:val="1AB8830E"/>
    <w:lvl w:ilvl="0" w:tplc="F670E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669AA"/>
    <w:multiLevelType w:val="hybridMultilevel"/>
    <w:tmpl w:val="B7D4E0FE"/>
    <w:lvl w:ilvl="0" w:tplc="AAD2C7AC">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01FE3"/>
    <w:multiLevelType w:val="hybridMultilevel"/>
    <w:tmpl w:val="E4B20862"/>
    <w:lvl w:ilvl="0" w:tplc="0D2E15F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35315"/>
    <w:multiLevelType w:val="hybridMultilevel"/>
    <w:tmpl w:val="A43E5880"/>
    <w:lvl w:ilvl="0" w:tplc="5798D30C">
      <w:start w:val="1"/>
      <w:numFmt w:val="bullet"/>
      <w:lvlText w:val="-"/>
      <w:lvlJc w:val="left"/>
      <w:pPr>
        <w:tabs>
          <w:tab w:val="num" w:pos="1080"/>
        </w:tabs>
        <w:ind w:left="1080" w:hanging="360"/>
      </w:pPr>
      <w:rPr>
        <w:rFonts w:ascii="Times New Roman" w:hAnsi="Times New Roman" w:cs="Times New Roman" w:hint="default"/>
      </w:rPr>
    </w:lvl>
    <w:lvl w:ilvl="1" w:tplc="FFFFFFFF">
      <w:numFmt w:val="bullet"/>
      <w:lvlText w:val="-"/>
      <w:lvlJc w:val="left"/>
      <w:pPr>
        <w:tabs>
          <w:tab w:val="num" w:pos="1440"/>
        </w:tabs>
        <w:ind w:left="1440" w:hanging="360"/>
      </w:pPr>
      <w:rPr>
        <w:rFonts w:ascii="Times New Roman" w:hAnsi="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F0979"/>
    <w:multiLevelType w:val="hybridMultilevel"/>
    <w:tmpl w:val="31B66EEC"/>
    <w:lvl w:ilvl="0" w:tplc="5CC2F6E0">
      <w:numFmt w:val="bullet"/>
      <w:lvlText w:val=""/>
      <w:lvlJc w:val="left"/>
      <w:pPr>
        <w:ind w:left="1080" w:hanging="360"/>
      </w:pPr>
      <w:rPr>
        <w:rFonts w:ascii="Symbol" w:hAnsi="Symbol" w:hint="default"/>
      </w:rPr>
    </w:lvl>
    <w:lvl w:ilvl="1" w:tplc="FFFFFFFF">
      <w:numFmt w:val="bullet"/>
      <w:lvlText w:val="-"/>
      <w:lvlJc w:val="left"/>
      <w:pPr>
        <w:tabs>
          <w:tab w:val="num" w:pos="1440"/>
        </w:tabs>
        <w:ind w:left="1440" w:hanging="360"/>
      </w:pPr>
      <w:rPr>
        <w:rFonts w:ascii="Times New Roman" w:hAnsi="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163FB7"/>
    <w:multiLevelType w:val="hybridMultilevel"/>
    <w:tmpl w:val="72A0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340C3"/>
    <w:multiLevelType w:val="hybridMultilevel"/>
    <w:tmpl w:val="72A0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716E4"/>
    <w:multiLevelType w:val="hybridMultilevel"/>
    <w:tmpl w:val="E0526AEA"/>
    <w:lvl w:ilvl="0" w:tplc="F670EA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96E3220"/>
    <w:multiLevelType w:val="hybridMultilevel"/>
    <w:tmpl w:val="48706AF4"/>
    <w:lvl w:ilvl="0" w:tplc="FAECB9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AEA2AE1"/>
    <w:multiLevelType w:val="hybridMultilevel"/>
    <w:tmpl w:val="5650AD80"/>
    <w:lvl w:ilvl="0" w:tplc="F670EA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6748276">
    <w:abstractNumId w:val="1"/>
  </w:num>
  <w:num w:numId="2" w16cid:durableId="2099911450">
    <w:abstractNumId w:val="4"/>
  </w:num>
  <w:num w:numId="3" w16cid:durableId="645010552">
    <w:abstractNumId w:val="0"/>
  </w:num>
  <w:num w:numId="4" w16cid:durableId="1227448842">
    <w:abstractNumId w:val="2"/>
  </w:num>
  <w:num w:numId="5" w16cid:durableId="1352996190">
    <w:abstractNumId w:val="15"/>
  </w:num>
  <w:num w:numId="6" w16cid:durableId="196890241">
    <w:abstractNumId w:val="5"/>
  </w:num>
  <w:num w:numId="7" w16cid:durableId="2100708769">
    <w:abstractNumId w:val="13"/>
  </w:num>
  <w:num w:numId="8" w16cid:durableId="1070812461">
    <w:abstractNumId w:val="6"/>
  </w:num>
  <w:num w:numId="9" w16cid:durableId="180245747">
    <w:abstractNumId w:val="12"/>
  </w:num>
  <w:num w:numId="10" w16cid:durableId="1535732212">
    <w:abstractNumId w:val="11"/>
  </w:num>
  <w:num w:numId="11" w16cid:durableId="248466213">
    <w:abstractNumId w:val="3"/>
  </w:num>
  <w:num w:numId="12" w16cid:durableId="541017761">
    <w:abstractNumId w:val="14"/>
  </w:num>
  <w:num w:numId="13" w16cid:durableId="1504200923">
    <w:abstractNumId w:val="7"/>
  </w:num>
  <w:num w:numId="14" w16cid:durableId="382414935">
    <w:abstractNumId w:val="8"/>
  </w:num>
  <w:num w:numId="15" w16cid:durableId="2131821826">
    <w:abstractNumId w:val="9"/>
  </w:num>
  <w:num w:numId="16" w16cid:durableId="779253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A0B92"/>
    <w:rsid w:val="00007DEA"/>
    <w:rsid w:val="00030A11"/>
    <w:rsid w:val="00043573"/>
    <w:rsid w:val="00043F8B"/>
    <w:rsid w:val="00051DFA"/>
    <w:rsid w:val="000545C3"/>
    <w:rsid w:val="00057382"/>
    <w:rsid w:val="0005765C"/>
    <w:rsid w:val="00067E04"/>
    <w:rsid w:val="0007764E"/>
    <w:rsid w:val="000A129F"/>
    <w:rsid w:val="000A1A6F"/>
    <w:rsid w:val="000B1F26"/>
    <w:rsid w:val="000B389D"/>
    <w:rsid w:val="000B61C6"/>
    <w:rsid w:val="000B6738"/>
    <w:rsid w:val="000C63B2"/>
    <w:rsid w:val="000C6786"/>
    <w:rsid w:val="000D1FCB"/>
    <w:rsid w:val="000D4089"/>
    <w:rsid w:val="000E07F8"/>
    <w:rsid w:val="000E2EDD"/>
    <w:rsid w:val="000E3AAB"/>
    <w:rsid w:val="000E71A6"/>
    <w:rsid w:val="00104DEE"/>
    <w:rsid w:val="00115C4D"/>
    <w:rsid w:val="00124350"/>
    <w:rsid w:val="00125ACC"/>
    <w:rsid w:val="00131D74"/>
    <w:rsid w:val="0013571F"/>
    <w:rsid w:val="00136069"/>
    <w:rsid w:val="00141A4E"/>
    <w:rsid w:val="001422E5"/>
    <w:rsid w:val="0014595A"/>
    <w:rsid w:val="001503C3"/>
    <w:rsid w:val="00150B6E"/>
    <w:rsid w:val="0015267D"/>
    <w:rsid w:val="00162638"/>
    <w:rsid w:val="00172F9C"/>
    <w:rsid w:val="001A6474"/>
    <w:rsid w:val="001B2E9D"/>
    <w:rsid w:val="001C0811"/>
    <w:rsid w:val="001C5643"/>
    <w:rsid w:val="001C5797"/>
    <w:rsid w:val="001D1508"/>
    <w:rsid w:val="001D6C25"/>
    <w:rsid w:val="001D7460"/>
    <w:rsid w:val="001E5B70"/>
    <w:rsid w:val="001F6EFF"/>
    <w:rsid w:val="00200C4C"/>
    <w:rsid w:val="00221931"/>
    <w:rsid w:val="00223066"/>
    <w:rsid w:val="00236842"/>
    <w:rsid w:val="0024497B"/>
    <w:rsid w:val="002465C9"/>
    <w:rsid w:val="00255365"/>
    <w:rsid w:val="00263E19"/>
    <w:rsid w:val="00266865"/>
    <w:rsid w:val="002741F0"/>
    <w:rsid w:val="00287F64"/>
    <w:rsid w:val="002911CB"/>
    <w:rsid w:val="00294A57"/>
    <w:rsid w:val="00294AB9"/>
    <w:rsid w:val="0029649A"/>
    <w:rsid w:val="002A0B92"/>
    <w:rsid w:val="002A6F2D"/>
    <w:rsid w:val="002C57C9"/>
    <w:rsid w:val="002D396F"/>
    <w:rsid w:val="002D689E"/>
    <w:rsid w:val="002E6C15"/>
    <w:rsid w:val="003027B2"/>
    <w:rsid w:val="003078BB"/>
    <w:rsid w:val="00332A68"/>
    <w:rsid w:val="00340688"/>
    <w:rsid w:val="00351F26"/>
    <w:rsid w:val="00361FA4"/>
    <w:rsid w:val="0036424F"/>
    <w:rsid w:val="0037291A"/>
    <w:rsid w:val="003A008A"/>
    <w:rsid w:val="003A1E30"/>
    <w:rsid w:val="003A6FBC"/>
    <w:rsid w:val="003C064D"/>
    <w:rsid w:val="003C4393"/>
    <w:rsid w:val="003C73EA"/>
    <w:rsid w:val="003D7606"/>
    <w:rsid w:val="003E2F80"/>
    <w:rsid w:val="00402DB2"/>
    <w:rsid w:val="0040399F"/>
    <w:rsid w:val="0041176E"/>
    <w:rsid w:val="00412930"/>
    <w:rsid w:val="004208CE"/>
    <w:rsid w:val="0044339B"/>
    <w:rsid w:val="004525F2"/>
    <w:rsid w:val="0045372F"/>
    <w:rsid w:val="004619FC"/>
    <w:rsid w:val="0046383C"/>
    <w:rsid w:val="00472616"/>
    <w:rsid w:val="004D1DB8"/>
    <w:rsid w:val="004D5181"/>
    <w:rsid w:val="004E2066"/>
    <w:rsid w:val="004E3621"/>
    <w:rsid w:val="004E6435"/>
    <w:rsid w:val="00512CA2"/>
    <w:rsid w:val="00524C3C"/>
    <w:rsid w:val="00527C3A"/>
    <w:rsid w:val="00537520"/>
    <w:rsid w:val="005504A0"/>
    <w:rsid w:val="005506C2"/>
    <w:rsid w:val="00563B90"/>
    <w:rsid w:val="0056402C"/>
    <w:rsid w:val="00570343"/>
    <w:rsid w:val="00570D6C"/>
    <w:rsid w:val="005729D5"/>
    <w:rsid w:val="00575E89"/>
    <w:rsid w:val="0059204D"/>
    <w:rsid w:val="005B07C9"/>
    <w:rsid w:val="005B3D20"/>
    <w:rsid w:val="005D363D"/>
    <w:rsid w:val="005E37DE"/>
    <w:rsid w:val="005F72B3"/>
    <w:rsid w:val="006005B5"/>
    <w:rsid w:val="00602FA3"/>
    <w:rsid w:val="00603B84"/>
    <w:rsid w:val="006042F8"/>
    <w:rsid w:val="00625B74"/>
    <w:rsid w:val="00626B25"/>
    <w:rsid w:val="0065124B"/>
    <w:rsid w:val="00657160"/>
    <w:rsid w:val="00657203"/>
    <w:rsid w:val="00662804"/>
    <w:rsid w:val="00662B94"/>
    <w:rsid w:val="006718BF"/>
    <w:rsid w:val="00675C0A"/>
    <w:rsid w:val="006801BE"/>
    <w:rsid w:val="00682733"/>
    <w:rsid w:val="006A746D"/>
    <w:rsid w:val="006B6984"/>
    <w:rsid w:val="006C30CA"/>
    <w:rsid w:val="006C7F2C"/>
    <w:rsid w:val="006D149B"/>
    <w:rsid w:val="006D2969"/>
    <w:rsid w:val="006D4E1D"/>
    <w:rsid w:val="006D5042"/>
    <w:rsid w:val="00707B29"/>
    <w:rsid w:val="007102B3"/>
    <w:rsid w:val="0071323F"/>
    <w:rsid w:val="00722C67"/>
    <w:rsid w:val="0072659A"/>
    <w:rsid w:val="007320D1"/>
    <w:rsid w:val="00743DF7"/>
    <w:rsid w:val="00743E1A"/>
    <w:rsid w:val="007553DD"/>
    <w:rsid w:val="00755F7F"/>
    <w:rsid w:val="0077017B"/>
    <w:rsid w:val="00773D90"/>
    <w:rsid w:val="00775051"/>
    <w:rsid w:val="00780748"/>
    <w:rsid w:val="00783BDB"/>
    <w:rsid w:val="00792EE8"/>
    <w:rsid w:val="007A01F2"/>
    <w:rsid w:val="007A2ADF"/>
    <w:rsid w:val="007B0C85"/>
    <w:rsid w:val="007B4D94"/>
    <w:rsid w:val="007C1079"/>
    <w:rsid w:val="007C4107"/>
    <w:rsid w:val="007D0618"/>
    <w:rsid w:val="007D43BA"/>
    <w:rsid w:val="007D6680"/>
    <w:rsid w:val="007E4036"/>
    <w:rsid w:val="007E7BC7"/>
    <w:rsid w:val="007F3658"/>
    <w:rsid w:val="007F3CDD"/>
    <w:rsid w:val="008027AE"/>
    <w:rsid w:val="00802DE0"/>
    <w:rsid w:val="00806EBE"/>
    <w:rsid w:val="00842390"/>
    <w:rsid w:val="00850237"/>
    <w:rsid w:val="00851651"/>
    <w:rsid w:val="00856027"/>
    <w:rsid w:val="00861A95"/>
    <w:rsid w:val="00862F58"/>
    <w:rsid w:val="00864980"/>
    <w:rsid w:val="008710B2"/>
    <w:rsid w:val="00871877"/>
    <w:rsid w:val="00871E22"/>
    <w:rsid w:val="00880ACB"/>
    <w:rsid w:val="00894727"/>
    <w:rsid w:val="00894C3D"/>
    <w:rsid w:val="008A282E"/>
    <w:rsid w:val="008B2978"/>
    <w:rsid w:val="008B3704"/>
    <w:rsid w:val="008C4FB2"/>
    <w:rsid w:val="008D347C"/>
    <w:rsid w:val="008D546F"/>
    <w:rsid w:val="008E0AEB"/>
    <w:rsid w:val="008E3C20"/>
    <w:rsid w:val="008E4E43"/>
    <w:rsid w:val="008E7268"/>
    <w:rsid w:val="00910732"/>
    <w:rsid w:val="00916F31"/>
    <w:rsid w:val="00923BE6"/>
    <w:rsid w:val="009350C7"/>
    <w:rsid w:val="009425DE"/>
    <w:rsid w:val="009434A2"/>
    <w:rsid w:val="009569D2"/>
    <w:rsid w:val="00960608"/>
    <w:rsid w:val="00970643"/>
    <w:rsid w:val="0098069C"/>
    <w:rsid w:val="00985755"/>
    <w:rsid w:val="009863AE"/>
    <w:rsid w:val="00990EBB"/>
    <w:rsid w:val="009936CD"/>
    <w:rsid w:val="009A7D1D"/>
    <w:rsid w:val="009A7F54"/>
    <w:rsid w:val="009C03F2"/>
    <w:rsid w:val="009C2755"/>
    <w:rsid w:val="009C2CE3"/>
    <w:rsid w:val="009C3A3D"/>
    <w:rsid w:val="009D3406"/>
    <w:rsid w:val="009D39E5"/>
    <w:rsid w:val="009D760A"/>
    <w:rsid w:val="009E5489"/>
    <w:rsid w:val="009F1A89"/>
    <w:rsid w:val="00A01EA4"/>
    <w:rsid w:val="00A15443"/>
    <w:rsid w:val="00A214EF"/>
    <w:rsid w:val="00A21F40"/>
    <w:rsid w:val="00A2314F"/>
    <w:rsid w:val="00A23B21"/>
    <w:rsid w:val="00A24D0F"/>
    <w:rsid w:val="00A35A9E"/>
    <w:rsid w:val="00A405AE"/>
    <w:rsid w:val="00A4317E"/>
    <w:rsid w:val="00A442C1"/>
    <w:rsid w:val="00A463C5"/>
    <w:rsid w:val="00A51347"/>
    <w:rsid w:val="00A5200A"/>
    <w:rsid w:val="00A56990"/>
    <w:rsid w:val="00A574E1"/>
    <w:rsid w:val="00A57781"/>
    <w:rsid w:val="00A60D1E"/>
    <w:rsid w:val="00A63F70"/>
    <w:rsid w:val="00A747FC"/>
    <w:rsid w:val="00A75797"/>
    <w:rsid w:val="00A828D0"/>
    <w:rsid w:val="00A90EE8"/>
    <w:rsid w:val="00AC21C0"/>
    <w:rsid w:val="00AC37D7"/>
    <w:rsid w:val="00AD7CB4"/>
    <w:rsid w:val="00B00BDE"/>
    <w:rsid w:val="00B05221"/>
    <w:rsid w:val="00B14A0C"/>
    <w:rsid w:val="00B206CE"/>
    <w:rsid w:val="00B24E2E"/>
    <w:rsid w:val="00B30A6B"/>
    <w:rsid w:val="00B32571"/>
    <w:rsid w:val="00B34C37"/>
    <w:rsid w:val="00B371FA"/>
    <w:rsid w:val="00B37719"/>
    <w:rsid w:val="00B46D54"/>
    <w:rsid w:val="00B5484D"/>
    <w:rsid w:val="00B56E26"/>
    <w:rsid w:val="00B61622"/>
    <w:rsid w:val="00B61DB0"/>
    <w:rsid w:val="00B63CD2"/>
    <w:rsid w:val="00B74AF1"/>
    <w:rsid w:val="00B8149B"/>
    <w:rsid w:val="00B81E28"/>
    <w:rsid w:val="00B81FEA"/>
    <w:rsid w:val="00B953C2"/>
    <w:rsid w:val="00BC306F"/>
    <w:rsid w:val="00BC5633"/>
    <w:rsid w:val="00BC5C0A"/>
    <w:rsid w:val="00BC5FE2"/>
    <w:rsid w:val="00BE0CED"/>
    <w:rsid w:val="00BE71F5"/>
    <w:rsid w:val="00BE78C3"/>
    <w:rsid w:val="00BF126F"/>
    <w:rsid w:val="00C0053C"/>
    <w:rsid w:val="00C05F03"/>
    <w:rsid w:val="00C079F5"/>
    <w:rsid w:val="00C12F71"/>
    <w:rsid w:val="00C241DF"/>
    <w:rsid w:val="00C27291"/>
    <w:rsid w:val="00C4164F"/>
    <w:rsid w:val="00C47AA0"/>
    <w:rsid w:val="00C71975"/>
    <w:rsid w:val="00C84987"/>
    <w:rsid w:val="00C85E20"/>
    <w:rsid w:val="00C915A1"/>
    <w:rsid w:val="00C947E0"/>
    <w:rsid w:val="00C9533C"/>
    <w:rsid w:val="00CA0510"/>
    <w:rsid w:val="00CA3C50"/>
    <w:rsid w:val="00CA4D0D"/>
    <w:rsid w:val="00CB14B9"/>
    <w:rsid w:val="00CB5853"/>
    <w:rsid w:val="00CB63CF"/>
    <w:rsid w:val="00CD0645"/>
    <w:rsid w:val="00CE011B"/>
    <w:rsid w:val="00CE0BEE"/>
    <w:rsid w:val="00CE268D"/>
    <w:rsid w:val="00CF5A27"/>
    <w:rsid w:val="00D02346"/>
    <w:rsid w:val="00D11729"/>
    <w:rsid w:val="00D3326F"/>
    <w:rsid w:val="00D36727"/>
    <w:rsid w:val="00D368D2"/>
    <w:rsid w:val="00D36A4E"/>
    <w:rsid w:val="00D4212E"/>
    <w:rsid w:val="00D536E0"/>
    <w:rsid w:val="00D5574C"/>
    <w:rsid w:val="00D622D6"/>
    <w:rsid w:val="00D72AC3"/>
    <w:rsid w:val="00D76CEF"/>
    <w:rsid w:val="00D82AFD"/>
    <w:rsid w:val="00D8732E"/>
    <w:rsid w:val="00D914E5"/>
    <w:rsid w:val="00D93668"/>
    <w:rsid w:val="00D964C7"/>
    <w:rsid w:val="00DA4988"/>
    <w:rsid w:val="00DB0209"/>
    <w:rsid w:val="00DC322E"/>
    <w:rsid w:val="00DC3417"/>
    <w:rsid w:val="00DD65A5"/>
    <w:rsid w:val="00DD737A"/>
    <w:rsid w:val="00DF0113"/>
    <w:rsid w:val="00E075D1"/>
    <w:rsid w:val="00E1027C"/>
    <w:rsid w:val="00E1183C"/>
    <w:rsid w:val="00E24890"/>
    <w:rsid w:val="00E34775"/>
    <w:rsid w:val="00E360FE"/>
    <w:rsid w:val="00E45C6A"/>
    <w:rsid w:val="00E50952"/>
    <w:rsid w:val="00E51A61"/>
    <w:rsid w:val="00E52D21"/>
    <w:rsid w:val="00E60DF5"/>
    <w:rsid w:val="00E7544D"/>
    <w:rsid w:val="00E94D57"/>
    <w:rsid w:val="00EA1033"/>
    <w:rsid w:val="00EA2A1B"/>
    <w:rsid w:val="00EA5240"/>
    <w:rsid w:val="00EB0A7E"/>
    <w:rsid w:val="00EC3038"/>
    <w:rsid w:val="00EC6124"/>
    <w:rsid w:val="00ED02C8"/>
    <w:rsid w:val="00ED38E8"/>
    <w:rsid w:val="00ED5187"/>
    <w:rsid w:val="00EE2CAF"/>
    <w:rsid w:val="00EE35BA"/>
    <w:rsid w:val="00EF10B7"/>
    <w:rsid w:val="00EF15A5"/>
    <w:rsid w:val="00EF47D9"/>
    <w:rsid w:val="00EF6AA2"/>
    <w:rsid w:val="00F03078"/>
    <w:rsid w:val="00F16CAC"/>
    <w:rsid w:val="00F2596F"/>
    <w:rsid w:val="00F26955"/>
    <w:rsid w:val="00F27199"/>
    <w:rsid w:val="00F33533"/>
    <w:rsid w:val="00F36653"/>
    <w:rsid w:val="00F452F3"/>
    <w:rsid w:val="00F56492"/>
    <w:rsid w:val="00F66E08"/>
    <w:rsid w:val="00F70991"/>
    <w:rsid w:val="00F80965"/>
    <w:rsid w:val="00F822FF"/>
    <w:rsid w:val="00F854A8"/>
    <w:rsid w:val="00F96BC2"/>
    <w:rsid w:val="00FA725A"/>
    <w:rsid w:val="00FB472A"/>
    <w:rsid w:val="00FC2FF5"/>
    <w:rsid w:val="00FD2C43"/>
    <w:rsid w:val="00FE4D5D"/>
    <w:rsid w:val="00FF0925"/>
    <w:rsid w:val="00FF5F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CDFE"/>
  <w15:docId w15:val="{4EAC5543-E0DF-4EAF-9444-D4A80CB2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92"/>
    <w:pPr>
      <w:spacing w:before="120" w:after="120" w:line="240" w:lineRule="auto"/>
    </w:pPr>
    <w:rPr>
      <w:rFonts w:ascii="Times New Roman" w:eastAsia="Calibri" w:hAnsi="Times New Roman" w:cs="Times New Roman"/>
      <w:color w:val="000000"/>
      <w:sz w:val="26"/>
    </w:rPr>
  </w:style>
  <w:style w:type="paragraph" w:styleId="Heading1">
    <w:name w:val="heading 1"/>
    <w:basedOn w:val="Normal"/>
    <w:next w:val="Normal"/>
    <w:link w:val="Heading1Char"/>
    <w:uiPriority w:val="9"/>
    <w:qFormat/>
    <w:rsid w:val="001459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BVI2,Heading 2-BVI,RepHead2,Title Header2,Clause_No&amp;Name,Section-Title,h2,Avsnitt,Tieu de 2,Tieude2 Char"/>
    <w:basedOn w:val="Normal"/>
    <w:next w:val="Normal"/>
    <w:link w:val="Heading2Char"/>
    <w:qFormat/>
    <w:rsid w:val="00773D90"/>
    <w:pPr>
      <w:keepNext/>
      <w:spacing w:before="0" w:after="0"/>
      <w:ind w:left="720" w:firstLine="720"/>
      <w:jc w:val="both"/>
      <w:outlineLvl w:val="1"/>
    </w:pPr>
    <w:rPr>
      <w:rFonts w:ascii=".VnTime" w:eastAsia="Times New Roman" w:hAnsi=".VnTime"/>
      <w:b/>
      <w:i/>
      <w:color w:val="auto"/>
      <w:sz w:val="24"/>
      <w:szCs w:val="20"/>
      <w:lang w:val="en-GB"/>
    </w:rPr>
  </w:style>
  <w:style w:type="paragraph" w:styleId="Heading4">
    <w:name w:val="heading 4"/>
    <w:basedOn w:val="Normal"/>
    <w:next w:val="Normal"/>
    <w:link w:val="Heading4Char"/>
    <w:qFormat/>
    <w:rsid w:val="001C5797"/>
    <w:pPr>
      <w:keepNext/>
      <w:spacing w:before="0" w:after="0"/>
      <w:jc w:val="center"/>
      <w:outlineLvl w:val="3"/>
    </w:pPr>
    <w:rPr>
      <w:rFonts w:ascii=".VnTimeH" w:eastAsia="Times New Roman" w:hAnsi=".VnTimeH"/>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0B92"/>
    <w:pPr>
      <w:widowControl w:val="0"/>
      <w:spacing w:before="0" w:after="0"/>
    </w:pPr>
    <w:rPr>
      <w:rFonts w:ascii="Calibri" w:hAnsi="Calibri"/>
      <w:color w:val="auto"/>
      <w:sz w:val="22"/>
    </w:rPr>
  </w:style>
  <w:style w:type="paragraph" w:styleId="ListParagraph">
    <w:name w:val="List Paragraph"/>
    <w:aliases w:val="Norm,Nga 3,Đoạn của Danh sách,List Paragraph11,liet ke,List Paragraph 1,List Paragraph-rfp content,bullet 1,List para,List Paragraph111,List Paragraph1111,Đoạn c𞹺Danh sách,List Paragraph11111,Bullet Number,Number Bullets,List Paragraph12"/>
    <w:basedOn w:val="Normal"/>
    <w:link w:val="ListParagraphChar"/>
    <w:uiPriority w:val="34"/>
    <w:qFormat/>
    <w:rsid w:val="002A0B92"/>
    <w:pPr>
      <w:widowControl w:val="0"/>
      <w:autoSpaceDE w:val="0"/>
      <w:autoSpaceDN w:val="0"/>
      <w:spacing w:before="7" w:after="0"/>
      <w:ind w:left="1088" w:hanging="261"/>
    </w:pPr>
    <w:rPr>
      <w:rFonts w:eastAsia="Times New Roman"/>
      <w:color w:val="auto"/>
      <w:sz w:val="22"/>
    </w:rPr>
  </w:style>
  <w:style w:type="paragraph" w:customStyle="1" w:styleId="SectionVIHeader">
    <w:name w:val="Section VI. Header"/>
    <w:basedOn w:val="Normal"/>
    <w:rsid w:val="002A0B92"/>
    <w:pPr>
      <w:spacing w:after="240"/>
      <w:jc w:val="center"/>
    </w:pPr>
    <w:rPr>
      <w:rFonts w:eastAsia="Times New Roman"/>
      <w:b/>
      <w:color w:val="auto"/>
      <w:sz w:val="36"/>
      <w:szCs w:val="20"/>
    </w:rPr>
  </w:style>
  <w:style w:type="character" w:customStyle="1" w:styleId="ListParagraphChar">
    <w:name w:val="List Paragraph Char"/>
    <w:aliases w:val="Norm Char,Nga 3 Char,Đoạn của Danh sách Char,List Paragraph11 Char,liet ke Char,List Paragraph 1 Char,List Paragraph-rfp content Char,bullet 1 Char,List para Char,List Paragraph111 Char,List Paragraph1111 Char,Đoạn c𞹺Danh sách Char"/>
    <w:link w:val="ListParagraph"/>
    <w:uiPriority w:val="34"/>
    <w:locked/>
    <w:rsid w:val="002A0B92"/>
    <w:rPr>
      <w:rFonts w:ascii="Times New Roman" w:eastAsia="Times New Roman" w:hAnsi="Times New Roman" w:cs="Times New Roman"/>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773D90"/>
    <w:rPr>
      <w:rFonts w:ascii=".VnTime" w:eastAsia="Times New Roman" w:hAnsi=".VnTime" w:cs="Times New Roman"/>
      <w:b/>
      <w:i/>
      <w:sz w:val="24"/>
      <w:szCs w:val="20"/>
      <w:lang w:val="en-GB"/>
    </w:rPr>
  </w:style>
  <w:style w:type="character" w:customStyle="1" w:styleId="fontstyle01">
    <w:name w:val="fontstyle01"/>
    <w:basedOn w:val="DefaultParagraphFont"/>
    <w:rsid w:val="002465C9"/>
    <w:rPr>
      <w:rFonts w:ascii="CIDFont+F2" w:hAnsi="CIDFont+F2" w:hint="default"/>
      <w:b w:val="0"/>
      <w:bCs w:val="0"/>
      <w:i w:val="0"/>
      <w:iCs w:val="0"/>
      <w:color w:val="000000"/>
      <w:sz w:val="28"/>
      <w:szCs w:val="28"/>
    </w:rPr>
  </w:style>
  <w:style w:type="paragraph" w:customStyle="1" w:styleId="HeaderSectionVI">
    <w:name w:val="Header.Section VI"/>
    <w:basedOn w:val="Normal"/>
    <w:rsid w:val="00743E1A"/>
    <w:pPr>
      <w:spacing w:after="240"/>
      <w:jc w:val="center"/>
    </w:pPr>
    <w:rPr>
      <w:rFonts w:eastAsia="Times New Roman"/>
      <w:b/>
      <w:color w:val="auto"/>
      <w:sz w:val="36"/>
      <w:szCs w:val="20"/>
    </w:rPr>
  </w:style>
  <w:style w:type="character" w:customStyle="1" w:styleId="Heading4Char">
    <w:name w:val="Heading 4 Char"/>
    <w:basedOn w:val="DefaultParagraphFont"/>
    <w:link w:val="Heading4"/>
    <w:rsid w:val="001C5797"/>
    <w:rPr>
      <w:rFonts w:ascii=".VnTimeH" w:eastAsia="Times New Roman" w:hAnsi=".VnTimeH" w:cs="Times New Roman"/>
      <w:b/>
      <w:sz w:val="28"/>
      <w:szCs w:val="20"/>
    </w:rPr>
  </w:style>
  <w:style w:type="numbering" w:customStyle="1" w:styleId="NoList1">
    <w:name w:val="No List1"/>
    <w:next w:val="NoList"/>
    <w:uiPriority w:val="99"/>
    <w:semiHidden/>
    <w:unhideWhenUsed/>
    <w:rsid w:val="001C5797"/>
  </w:style>
  <w:style w:type="table" w:styleId="TableGrid">
    <w:name w:val="Table Grid"/>
    <w:basedOn w:val="TableNormal"/>
    <w:uiPriority w:val="39"/>
    <w:rsid w:val="001C579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C5797"/>
    <w:pPr>
      <w:tabs>
        <w:tab w:val="center" w:pos="4680"/>
        <w:tab w:val="right" w:pos="9360"/>
      </w:tabs>
      <w:spacing w:before="0" w:after="200" w:line="276" w:lineRule="auto"/>
    </w:pPr>
    <w:rPr>
      <w:rFonts w:ascii="Calibri" w:hAnsi="Calibri"/>
      <w:color w:val="auto"/>
      <w:sz w:val="22"/>
    </w:rPr>
  </w:style>
  <w:style w:type="character" w:customStyle="1" w:styleId="HeaderChar">
    <w:name w:val="Header Char"/>
    <w:basedOn w:val="DefaultParagraphFont"/>
    <w:link w:val="Header"/>
    <w:rsid w:val="001C5797"/>
    <w:rPr>
      <w:rFonts w:ascii="Calibri" w:eastAsia="Calibri" w:hAnsi="Calibri" w:cs="Times New Roman"/>
    </w:rPr>
  </w:style>
  <w:style w:type="paragraph" w:styleId="Footer">
    <w:name w:val="footer"/>
    <w:basedOn w:val="Normal"/>
    <w:link w:val="FooterChar"/>
    <w:unhideWhenUsed/>
    <w:rsid w:val="001C5797"/>
    <w:pPr>
      <w:tabs>
        <w:tab w:val="center" w:pos="4680"/>
        <w:tab w:val="right" w:pos="9360"/>
      </w:tabs>
      <w:spacing w:before="0" w:after="200" w:line="276" w:lineRule="auto"/>
    </w:pPr>
    <w:rPr>
      <w:rFonts w:ascii="Calibri" w:hAnsi="Calibri"/>
      <w:color w:val="auto"/>
      <w:sz w:val="22"/>
    </w:rPr>
  </w:style>
  <w:style w:type="character" w:customStyle="1" w:styleId="FooterChar">
    <w:name w:val="Footer Char"/>
    <w:basedOn w:val="DefaultParagraphFont"/>
    <w:link w:val="Footer"/>
    <w:rsid w:val="001C5797"/>
    <w:rPr>
      <w:rFonts w:ascii="Calibri" w:eastAsia="Calibri" w:hAnsi="Calibri" w:cs="Times New Roman"/>
    </w:rPr>
  </w:style>
  <w:style w:type="paragraph" w:styleId="BodyText">
    <w:name w:val="Body Text"/>
    <w:basedOn w:val="Normal"/>
    <w:link w:val="BodyTextChar"/>
    <w:rsid w:val="001C5797"/>
    <w:pPr>
      <w:suppressAutoHyphens/>
      <w:spacing w:before="0" w:after="0"/>
      <w:ind w:right="-72"/>
      <w:jc w:val="both"/>
    </w:pPr>
    <w:rPr>
      <w:rFonts w:eastAsia="Times New Roman"/>
      <w:color w:val="auto"/>
      <w:spacing w:val="-4"/>
      <w:sz w:val="24"/>
      <w:szCs w:val="20"/>
    </w:rPr>
  </w:style>
  <w:style w:type="character" w:customStyle="1" w:styleId="BodyTextChar">
    <w:name w:val="Body Text Char"/>
    <w:basedOn w:val="DefaultParagraphFont"/>
    <w:link w:val="BodyText"/>
    <w:rsid w:val="001C5797"/>
    <w:rPr>
      <w:rFonts w:ascii="Times New Roman" w:eastAsia="Times New Roman" w:hAnsi="Times New Roman" w:cs="Times New Roman"/>
      <w:spacing w:val="-4"/>
      <w:sz w:val="24"/>
      <w:szCs w:val="20"/>
    </w:rPr>
  </w:style>
  <w:style w:type="paragraph" w:styleId="BodyTextIndent3">
    <w:name w:val="Body Text Indent 3"/>
    <w:basedOn w:val="Normal"/>
    <w:link w:val="BodyTextIndent3Char"/>
    <w:rsid w:val="001C5797"/>
    <w:pPr>
      <w:spacing w:after="0"/>
      <w:ind w:left="1440" w:hanging="1440"/>
      <w:jc w:val="both"/>
    </w:pPr>
    <w:rPr>
      <w:rFonts w:eastAsia="Times New Roman"/>
      <w:b/>
      <w:color w:val="auto"/>
      <w:sz w:val="24"/>
      <w:szCs w:val="20"/>
    </w:rPr>
  </w:style>
  <w:style w:type="character" w:customStyle="1" w:styleId="BodyTextIndent3Char">
    <w:name w:val="Body Text Indent 3 Char"/>
    <w:basedOn w:val="DefaultParagraphFont"/>
    <w:link w:val="BodyTextIndent3"/>
    <w:rsid w:val="001C5797"/>
    <w:rPr>
      <w:rFonts w:ascii="Times New Roman" w:eastAsia="Times New Roman" w:hAnsi="Times New Roman" w:cs="Times New Roman"/>
      <w:b/>
      <w:sz w:val="24"/>
      <w:szCs w:val="20"/>
    </w:rPr>
  </w:style>
  <w:style w:type="paragraph" w:styleId="BodyText3">
    <w:name w:val="Body Text 3"/>
    <w:basedOn w:val="Normal"/>
    <w:link w:val="BodyText3Char"/>
    <w:unhideWhenUsed/>
    <w:rsid w:val="001C5797"/>
    <w:pPr>
      <w:spacing w:before="0" w:line="276" w:lineRule="auto"/>
    </w:pPr>
    <w:rPr>
      <w:rFonts w:ascii="Calibri" w:hAnsi="Calibri"/>
      <w:color w:val="auto"/>
      <w:sz w:val="16"/>
      <w:szCs w:val="16"/>
    </w:rPr>
  </w:style>
  <w:style w:type="character" w:customStyle="1" w:styleId="BodyText3Char">
    <w:name w:val="Body Text 3 Char"/>
    <w:basedOn w:val="DefaultParagraphFont"/>
    <w:link w:val="BodyText3"/>
    <w:rsid w:val="001C5797"/>
    <w:rPr>
      <w:rFonts w:ascii="Calibri" w:eastAsia="Calibri" w:hAnsi="Calibri" w:cs="Times New Roman"/>
      <w:sz w:val="16"/>
      <w:szCs w:val="16"/>
    </w:rPr>
  </w:style>
  <w:style w:type="paragraph" w:customStyle="1" w:styleId="CharChar17">
    <w:name w:val="Char Char17"/>
    <w:basedOn w:val="Normal"/>
    <w:rsid w:val="001C5797"/>
    <w:pPr>
      <w:spacing w:before="0" w:after="160" w:line="240" w:lineRule="exact"/>
    </w:pPr>
    <w:rPr>
      <w:rFonts w:ascii="Verdana" w:eastAsia="Times New Roman" w:hAnsi="Verdana"/>
      <w:color w:val="auto"/>
      <w:sz w:val="20"/>
      <w:szCs w:val="20"/>
    </w:rPr>
  </w:style>
  <w:style w:type="character" w:styleId="CommentReference">
    <w:name w:val="annotation reference"/>
    <w:uiPriority w:val="99"/>
    <w:semiHidden/>
    <w:unhideWhenUsed/>
    <w:rsid w:val="001C5797"/>
    <w:rPr>
      <w:sz w:val="16"/>
      <w:szCs w:val="16"/>
    </w:rPr>
  </w:style>
  <w:style w:type="paragraph" w:styleId="CommentText">
    <w:name w:val="annotation text"/>
    <w:basedOn w:val="Normal"/>
    <w:link w:val="CommentTextChar"/>
    <w:uiPriority w:val="99"/>
    <w:semiHidden/>
    <w:unhideWhenUsed/>
    <w:rsid w:val="001C5797"/>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semiHidden/>
    <w:rsid w:val="001C57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C5797"/>
    <w:rPr>
      <w:b/>
      <w:bCs/>
    </w:rPr>
  </w:style>
  <w:style w:type="character" w:customStyle="1" w:styleId="CommentSubjectChar">
    <w:name w:val="Comment Subject Char"/>
    <w:basedOn w:val="CommentTextChar"/>
    <w:link w:val="CommentSubject"/>
    <w:uiPriority w:val="99"/>
    <w:semiHidden/>
    <w:rsid w:val="001C579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C5797"/>
    <w:pPr>
      <w:spacing w:before="0" w:after="0"/>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1C5797"/>
    <w:rPr>
      <w:rFonts w:ascii="Segoe UI" w:eastAsia="Calibri" w:hAnsi="Segoe UI" w:cs="Segoe UI"/>
      <w:sz w:val="18"/>
      <w:szCs w:val="18"/>
    </w:rPr>
  </w:style>
  <w:style w:type="character" w:customStyle="1" w:styleId="Heading1Char">
    <w:name w:val="Heading 1 Char"/>
    <w:basedOn w:val="DefaultParagraphFont"/>
    <w:link w:val="Heading1"/>
    <w:uiPriority w:val="9"/>
    <w:rsid w:val="0014595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422E5"/>
    <w:pPr>
      <w:spacing w:before="100" w:beforeAutospacing="1" w:after="100" w:afterAutospacing="1"/>
    </w:pPr>
    <w:rPr>
      <w:rFonts w:eastAsia="Times New Roman"/>
      <w:color w:val="auto"/>
      <w:sz w:val="24"/>
      <w:szCs w:val="24"/>
    </w:rPr>
  </w:style>
  <w:style w:type="character" w:customStyle="1" w:styleId="fontstyle21">
    <w:name w:val="fontstyle21"/>
    <w:basedOn w:val="DefaultParagraphFont"/>
    <w:rsid w:val="00B61622"/>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B61622"/>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5800">
      <w:bodyDiv w:val="1"/>
      <w:marLeft w:val="0"/>
      <w:marRight w:val="0"/>
      <w:marTop w:val="0"/>
      <w:marBottom w:val="0"/>
      <w:divBdr>
        <w:top w:val="none" w:sz="0" w:space="0" w:color="auto"/>
        <w:left w:val="none" w:sz="0" w:space="0" w:color="auto"/>
        <w:bottom w:val="none" w:sz="0" w:space="0" w:color="auto"/>
        <w:right w:val="none" w:sz="0" w:space="0" w:color="auto"/>
      </w:divBdr>
    </w:div>
    <w:div w:id="182522837">
      <w:bodyDiv w:val="1"/>
      <w:marLeft w:val="0"/>
      <w:marRight w:val="0"/>
      <w:marTop w:val="0"/>
      <w:marBottom w:val="0"/>
      <w:divBdr>
        <w:top w:val="none" w:sz="0" w:space="0" w:color="auto"/>
        <w:left w:val="none" w:sz="0" w:space="0" w:color="auto"/>
        <w:bottom w:val="none" w:sz="0" w:space="0" w:color="auto"/>
        <w:right w:val="none" w:sz="0" w:space="0" w:color="auto"/>
      </w:divBdr>
    </w:div>
    <w:div w:id="407313751">
      <w:bodyDiv w:val="1"/>
      <w:marLeft w:val="0"/>
      <w:marRight w:val="0"/>
      <w:marTop w:val="0"/>
      <w:marBottom w:val="0"/>
      <w:divBdr>
        <w:top w:val="none" w:sz="0" w:space="0" w:color="auto"/>
        <w:left w:val="none" w:sz="0" w:space="0" w:color="auto"/>
        <w:bottom w:val="none" w:sz="0" w:space="0" w:color="auto"/>
        <w:right w:val="none" w:sz="0" w:space="0" w:color="auto"/>
      </w:divBdr>
    </w:div>
    <w:div w:id="475537358">
      <w:bodyDiv w:val="1"/>
      <w:marLeft w:val="0"/>
      <w:marRight w:val="0"/>
      <w:marTop w:val="0"/>
      <w:marBottom w:val="0"/>
      <w:divBdr>
        <w:top w:val="none" w:sz="0" w:space="0" w:color="auto"/>
        <w:left w:val="none" w:sz="0" w:space="0" w:color="auto"/>
        <w:bottom w:val="none" w:sz="0" w:space="0" w:color="auto"/>
        <w:right w:val="none" w:sz="0" w:space="0" w:color="auto"/>
      </w:divBdr>
    </w:div>
    <w:div w:id="1282372940">
      <w:bodyDiv w:val="1"/>
      <w:marLeft w:val="0"/>
      <w:marRight w:val="0"/>
      <w:marTop w:val="0"/>
      <w:marBottom w:val="0"/>
      <w:divBdr>
        <w:top w:val="none" w:sz="0" w:space="0" w:color="auto"/>
        <w:left w:val="none" w:sz="0" w:space="0" w:color="auto"/>
        <w:bottom w:val="none" w:sz="0" w:space="0" w:color="auto"/>
        <w:right w:val="none" w:sz="0" w:space="0" w:color="auto"/>
      </w:divBdr>
    </w:div>
    <w:div w:id="1368944078">
      <w:bodyDiv w:val="1"/>
      <w:marLeft w:val="0"/>
      <w:marRight w:val="0"/>
      <w:marTop w:val="0"/>
      <w:marBottom w:val="0"/>
      <w:divBdr>
        <w:top w:val="none" w:sz="0" w:space="0" w:color="auto"/>
        <w:left w:val="none" w:sz="0" w:space="0" w:color="auto"/>
        <w:bottom w:val="none" w:sz="0" w:space="0" w:color="auto"/>
        <w:right w:val="none" w:sz="0" w:space="0" w:color="auto"/>
      </w:divBdr>
    </w:div>
    <w:div w:id="1370495640">
      <w:bodyDiv w:val="1"/>
      <w:marLeft w:val="0"/>
      <w:marRight w:val="0"/>
      <w:marTop w:val="0"/>
      <w:marBottom w:val="0"/>
      <w:divBdr>
        <w:top w:val="none" w:sz="0" w:space="0" w:color="auto"/>
        <w:left w:val="none" w:sz="0" w:space="0" w:color="auto"/>
        <w:bottom w:val="none" w:sz="0" w:space="0" w:color="auto"/>
        <w:right w:val="none" w:sz="0" w:space="0" w:color="auto"/>
      </w:divBdr>
    </w:div>
    <w:div w:id="1446849221">
      <w:bodyDiv w:val="1"/>
      <w:marLeft w:val="0"/>
      <w:marRight w:val="0"/>
      <w:marTop w:val="0"/>
      <w:marBottom w:val="0"/>
      <w:divBdr>
        <w:top w:val="none" w:sz="0" w:space="0" w:color="auto"/>
        <w:left w:val="none" w:sz="0" w:space="0" w:color="auto"/>
        <w:bottom w:val="none" w:sz="0" w:space="0" w:color="auto"/>
        <w:right w:val="none" w:sz="0" w:space="0" w:color="auto"/>
      </w:divBdr>
    </w:div>
    <w:div w:id="1672178909">
      <w:bodyDiv w:val="1"/>
      <w:marLeft w:val="0"/>
      <w:marRight w:val="0"/>
      <w:marTop w:val="0"/>
      <w:marBottom w:val="0"/>
      <w:divBdr>
        <w:top w:val="none" w:sz="0" w:space="0" w:color="auto"/>
        <w:left w:val="none" w:sz="0" w:space="0" w:color="auto"/>
        <w:bottom w:val="none" w:sz="0" w:space="0" w:color="auto"/>
        <w:right w:val="none" w:sz="0" w:space="0" w:color="auto"/>
      </w:divBdr>
    </w:div>
    <w:div w:id="19436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TotalTime>
  <Pages>7</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Hoi Nguyen</cp:lastModifiedBy>
  <cp:revision>373</cp:revision>
  <dcterms:created xsi:type="dcterms:W3CDTF">2022-09-23T04:11:00Z</dcterms:created>
  <dcterms:modified xsi:type="dcterms:W3CDTF">2026-01-18T12:27:00Z</dcterms:modified>
</cp:coreProperties>
</file>