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4B2AF38B" w:rsidR="00BB10D6" w:rsidRPr="005214F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5214F0" w:rsidRPr="005214F0">
        <w:rPr>
          <w:rFonts w:asciiTheme="majorHAnsi" w:hAnsiTheme="majorHAnsi" w:cstheme="majorHAnsi"/>
          <w:color w:val="000000" w:themeColor="text1"/>
          <w:sz w:val="28"/>
          <w:szCs w:val="28"/>
          <w:lang w:val="vi-VN"/>
        </w:rPr>
        <w:t>Gói thầu số 04: Thi công xây dựng công trình</w:t>
      </w:r>
    </w:p>
    <w:p w14:paraId="400B364B" w14:textId="6021C2FD" w:rsidR="00BB10D6" w:rsidRPr="005214F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005214F0" w:rsidRPr="005214F0">
        <w:rPr>
          <w:rFonts w:asciiTheme="majorHAnsi" w:hAnsiTheme="majorHAnsi" w:cstheme="majorHAnsi"/>
          <w:color w:val="000000" w:themeColor="text1"/>
          <w:sz w:val="28"/>
          <w:szCs w:val="28"/>
          <w:lang w:val="vi-VN"/>
        </w:rPr>
        <w:t>Nhóm C, công trình giao thông cấp A.</w:t>
      </w:r>
    </w:p>
    <w:p w14:paraId="092EC1AD" w14:textId="0CFCA575" w:rsidR="00BB10D6" w:rsidRPr="00A41591"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A41591" w:rsidRPr="00A41591">
        <w:rPr>
          <w:rFonts w:asciiTheme="majorHAnsi" w:hAnsiTheme="majorHAnsi" w:cstheme="majorHAnsi"/>
          <w:color w:val="000000" w:themeColor="text1"/>
          <w:sz w:val="28"/>
          <w:szCs w:val="28"/>
          <w:lang w:val="vi-VN"/>
        </w:rPr>
        <w:t>Cải tạo, nâng cấp đường GTNT khu 24 xã Hanh Cù, huyện Thanh Ba.</w:t>
      </w:r>
    </w:p>
    <w:p w14:paraId="61C8C8EF" w14:textId="47D61791"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1B7B4E" w:rsidRPr="001B7B4E">
        <w:rPr>
          <w:rFonts w:asciiTheme="majorHAnsi" w:hAnsiTheme="majorHAnsi" w:cstheme="majorHAnsi"/>
          <w:color w:val="000000" w:themeColor="text1"/>
          <w:sz w:val="28"/>
          <w:szCs w:val="28"/>
          <w:lang w:val="vi-VN"/>
        </w:rPr>
        <w:t>Công ty TNHH tư vấn và xây lắp Minh Long</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68247F86" w:rsidR="00BB10D6" w:rsidRPr="001B7B4E"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1B7B4E" w:rsidRPr="001B7B4E">
        <w:rPr>
          <w:rFonts w:asciiTheme="majorHAnsi" w:hAnsiTheme="majorHAnsi" w:cstheme="majorHAnsi"/>
          <w:bCs/>
          <w:color w:val="000000" w:themeColor="text1"/>
          <w:sz w:val="28"/>
          <w:szCs w:val="28"/>
          <w:lang w:val="vi-VN"/>
        </w:rPr>
        <w:t>Ngân sách nhà nước và nguồn vốn hợp pháp khác.</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04117EC6"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lang w:val="vi-VN"/>
        </w:rPr>
      </w:pPr>
      <w:r w:rsidRPr="001C0C42">
        <w:rPr>
          <w:rFonts w:asciiTheme="majorHAnsi" w:hAnsiTheme="majorHAnsi" w:cstheme="majorHAnsi"/>
          <w:color w:val="000000" w:themeColor="text1"/>
          <w:sz w:val="28"/>
          <w:szCs w:val="28"/>
          <w:lang w:val="vi-VN"/>
        </w:rPr>
        <w:t>+ Chiều dài thiết kế: L= 1180,61m gồm tuyến 1 L = 484,65m và tuyến 2 L = 695,96m</w:t>
      </w:r>
    </w:p>
    <w:p w14:paraId="2E391EE3"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lang w:val="vi-VN"/>
        </w:rPr>
      </w:pPr>
      <w:r w:rsidRPr="001C0C42">
        <w:rPr>
          <w:rFonts w:asciiTheme="majorHAnsi" w:hAnsiTheme="majorHAnsi" w:cstheme="majorHAnsi"/>
          <w:color w:val="000000" w:themeColor="text1"/>
          <w:sz w:val="28"/>
          <w:szCs w:val="28"/>
          <w:lang w:val="vi-VN"/>
        </w:rPr>
        <w:t>+ Tốc độ tính toán: Vtt= 20km/h</w:t>
      </w:r>
    </w:p>
    <w:p w14:paraId="6062C3B4"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lang w:val="vi-VN"/>
        </w:rPr>
      </w:pPr>
      <w:r w:rsidRPr="001C0C42">
        <w:rPr>
          <w:rFonts w:asciiTheme="majorHAnsi" w:hAnsiTheme="majorHAnsi" w:cstheme="majorHAnsi"/>
          <w:color w:val="000000" w:themeColor="text1"/>
          <w:sz w:val="28"/>
          <w:szCs w:val="28"/>
          <w:lang w:val="vi-VN"/>
        </w:rPr>
        <w:t>+ Bán kính đường cong nằm tối thiểu Rmin=30m (vị trí nút giao D3 tuyến 1 và D13 tuyến 2 bán kính theo thiết kế nút giao)</w:t>
      </w:r>
    </w:p>
    <w:p w14:paraId="47FAB70B"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lang w:val="vi-VN"/>
        </w:rPr>
      </w:pPr>
      <w:r w:rsidRPr="001C0C42">
        <w:rPr>
          <w:rFonts w:asciiTheme="majorHAnsi" w:hAnsiTheme="majorHAnsi" w:cstheme="majorHAnsi"/>
          <w:color w:val="000000" w:themeColor="text1"/>
          <w:sz w:val="28"/>
          <w:szCs w:val="28"/>
          <w:lang w:val="vi-VN"/>
        </w:rPr>
        <w:t>+ Độ dốc dọc lớn nhất Imax = 11%</w:t>
      </w:r>
    </w:p>
    <w:p w14:paraId="784CF4FD" w14:textId="77777777" w:rsid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lang w:val="vi-VN"/>
        </w:rPr>
        <w:t>+ Bề rộng mặt đường: đảm bảo chiều rộng tối thiểu Bmặt = 5m + Bề rộng nền đường: đảm bảo chiều rộng tối thiểu Bnền = 6,0m</w:t>
      </w:r>
    </w:p>
    <w:p w14:paraId="177F5134" w14:textId="6EAFA903"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lang w:val="vi-VN"/>
        </w:rPr>
        <w:t>+ Độ dốc ngang mặt đường:</w:t>
      </w:r>
      <w:r>
        <w:rPr>
          <w:rFonts w:asciiTheme="majorHAnsi" w:hAnsiTheme="majorHAnsi" w:cstheme="majorHAnsi"/>
          <w:color w:val="000000" w:themeColor="text1"/>
          <w:sz w:val="28"/>
          <w:szCs w:val="28"/>
        </w:rPr>
        <w:t xml:space="preserve"> </w:t>
      </w:r>
      <w:r w:rsidRPr="001C0C42">
        <w:rPr>
          <w:rFonts w:asciiTheme="majorHAnsi" w:hAnsiTheme="majorHAnsi" w:cstheme="majorHAnsi"/>
          <w:color w:val="000000" w:themeColor="text1"/>
          <w:sz w:val="28"/>
          <w:szCs w:val="28"/>
        </w:rPr>
        <w:t>Imặt = 2%</w:t>
      </w:r>
    </w:p>
    <w:p w14:paraId="64FF62AD" w14:textId="1DC865A2"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lang w:val="vi-VN"/>
        </w:rPr>
        <w:t>+ Độ dốc ngang lề đường:</w:t>
      </w:r>
      <w:r>
        <w:rPr>
          <w:rFonts w:asciiTheme="majorHAnsi" w:hAnsiTheme="majorHAnsi" w:cstheme="majorHAnsi"/>
          <w:color w:val="000000" w:themeColor="text1"/>
          <w:sz w:val="28"/>
          <w:szCs w:val="28"/>
        </w:rPr>
        <w:t xml:space="preserve"> </w:t>
      </w:r>
      <w:r w:rsidRPr="001C0C42">
        <w:rPr>
          <w:rFonts w:asciiTheme="majorHAnsi" w:hAnsiTheme="majorHAnsi" w:cstheme="majorHAnsi"/>
          <w:color w:val="000000" w:themeColor="text1"/>
          <w:sz w:val="28"/>
          <w:szCs w:val="28"/>
        </w:rPr>
        <w:t>Ilề = 4%</w:t>
      </w:r>
    </w:p>
    <w:p w14:paraId="1A3C83C3" w14:textId="77777777" w:rsidR="001C0C42" w:rsidRDefault="001C0C42" w:rsidP="003E6A46">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xml:space="preserve">+ Ta luy nền đào: nền đất 1/0.5 -:- 1/1 (tùy theo địa chất taluy nền đào) </w:t>
      </w:r>
    </w:p>
    <w:p w14:paraId="04F3234E" w14:textId="63F3C795" w:rsidR="00187D23" w:rsidRDefault="001C0C42" w:rsidP="003E6A46">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Ta luy nền đắp 1/1.5, vị trí gia cố chân taluy thiết kế mái đắp 1:1.</w:t>
      </w:r>
    </w:p>
    <w:p w14:paraId="6FFF4CB8"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Tải trọng thiết kế đối với công trình thoát nước nhỏ: 6000Kg/ trục</w:t>
      </w:r>
    </w:p>
    <w:p w14:paraId="302F2EBF"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Tần suất thiết kế thủy văn đối với cao độ nền đường và các công trình thoát nước nhỏ: P=10%.</w:t>
      </w:r>
    </w:p>
    <w:p w14:paraId="1D2131A0"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Kết cấu áo đường: Kết cấu mặt đường bê tông xi măng theo kết cấu điển hình, các lớp từ trên xuống như sau:</w:t>
      </w:r>
    </w:p>
    <w:p w14:paraId="1D79919B"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Lớp mặt đường bằng BTXM M250 dày 20cm;</w:t>
      </w:r>
    </w:p>
    <w:p w14:paraId="5BD3AFEA"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Lớp móng bằng Cấp phối đá dăm loại 2 dày 15cm;</w:t>
      </w:r>
    </w:p>
    <w:p w14:paraId="63107E38"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Hệ thống thoát nước: Thiết kế đồng bộ hệ thống thoát nước ngang đường đảm bảo đủ kết cấu chịu lực theo tải trọng thiết kế và đảm bảo đủ khả năng thoát nước theo tần suất thiết kế 10%.</w:t>
      </w:r>
    </w:p>
    <w:p w14:paraId="0AC71EDC"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Đường giao, lối rẽ: Thiết kế giao bằng, vuốt nối bảo đảm êm thuận, an toàn.</w:t>
      </w:r>
    </w:p>
    <w:p w14:paraId="13F7A2B6" w14:textId="77777777"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xml:space="preserve">+ Hệ thống an toàn giao thông: Thiết kế phù hợp với Quy chuẩn kỹ thuật Quốc </w:t>
      </w:r>
      <w:r w:rsidRPr="001C0C42">
        <w:rPr>
          <w:rFonts w:asciiTheme="majorHAnsi" w:hAnsiTheme="majorHAnsi" w:cstheme="majorHAnsi"/>
          <w:color w:val="000000" w:themeColor="text1"/>
          <w:sz w:val="28"/>
          <w:szCs w:val="28"/>
        </w:rPr>
        <w:lastRenderedPageBreak/>
        <w:t>gia về báo hiệu đường bộ (QCVN 41:2024/BGTVT).</w:t>
      </w:r>
    </w:p>
    <w:p w14:paraId="63AF7CDB" w14:textId="3F53E210" w:rsidR="001C0C42" w:rsidRPr="001C0C42" w:rsidRDefault="001C0C42" w:rsidP="001C0C42">
      <w:pPr>
        <w:widowControl w:val="0"/>
        <w:spacing w:line="276" w:lineRule="auto"/>
        <w:ind w:firstLine="709"/>
        <w:rPr>
          <w:rFonts w:asciiTheme="majorHAnsi" w:hAnsiTheme="majorHAnsi" w:cstheme="majorHAnsi"/>
          <w:color w:val="000000" w:themeColor="text1"/>
          <w:sz w:val="28"/>
          <w:szCs w:val="28"/>
        </w:rPr>
      </w:pPr>
      <w:r w:rsidRPr="001C0C42">
        <w:rPr>
          <w:rFonts w:asciiTheme="majorHAnsi" w:hAnsiTheme="majorHAnsi" w:cstheme="majorHAnsi"/>
          <w:color w:val="000000" w:themeColor="text1"/>
          <w:sz w:val="28"/>
          <w:szCs w:val="28"/>
        </w:rPr>
        <w:t>- Di chuyển đường điện.</w:t>
      </w:r>
    </w:p>
    <w:p w14:paraId="18115A9D" w14:textId="6DA1A703"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1C0C42">
        <w:rPr>
          <w:rFonts w:asciiTheme="majorHAnsi" w:hAnsiTheme="majorHAnsi" w:cstheme="majorHAnsi"/>
          <w:b/>
          <w:sz w:val="28"/>
          <w:szCs w:val="28"/>
        </w:rPr>
        <w:t>240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 xml:space="preserve">Kết cấu bê tông và bê tông cốt thép toàn khối - </w:t>
            </w:r>
            <w:r w:rsidRPr="00EC166B">
              <w:rPr>
                <w:rFonts w:asciiTheme="majorHAnsi" w:hAnsiTheme="majorHAnsi" w:cstheme="majorHAnsi"/>
                <w:color w:val="000000"/>
                <w:sz w:val="28"/>
                <w:szCs w:val="28"/>
              </w:rPr>
              <w:lastRenderedPageBreak/>
              <w:t>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lastRenderedPageBreak/>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5214F0"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5214F0"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D50455">
        <w:trPr>
          <w:trHeight w:val="630"/>
        </w:trPr>
        <w:tc>
          <w:tcPr>
            <w:tcW w:w="746"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lastRenderedPageBreak/>
              <w:t xml:space="preserve">STT </w:t>
            </w:r>
          </w:p>
        </w:tc>
        <w:tc>
          <w:tcPr>
            <w:tcW w:w="2021"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15"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D50455">
        <w:trPr>
          <w:trHeight w:val="630"/>
        </w:trPr>
        <w:tc>
          <w:tcPr>
            <w:tcW w:w="746"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21"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15"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D50455">
        <w:trPr>
          <w:trHeight w:val="315"/>
        </w:trPr>
        <w:tc>
          <w:tcPr>
            <w:tcW w:w="746"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21"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15"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D50455">
        <w:trPr>
          <w:trHeight w:val="315"/>
        </w:trPr>
        <w:tc>
          <w:tcPr>
            <w:tcW w:w="746"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21"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15"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D50455">
        <w:trPr>
          <w:trHeight w:val="315"/>
        </w:trPr>
        <w:tc>
          <w:tcPr>
            <w:tcW w:w="746"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21"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15"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D50455">
        <w:trPr>
          <w:trHeight w:val="315"/>
        </w:trPr>
        <w:tc>
          <w:tcPr>
            <w:tcW w:w="746"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21"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15"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D50455">
        <w:trPr>
          <w:trHeight w:val="553"/>
        </w:trPr>
        <w:tc>
          <w:tcPr>
            <w:tcW w:w="746"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21"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15"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lastRenderedPageBreak/>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lastRenderedPageBreak/>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Nhà thầu phối hợp với Chủ đầu tư và chính quyền địa phương giải quyết </w:t>
      </w:r>
      <w:r w:rsidRPr="00EC166B">
        <w:rPr>
          <w:rFonts w:asciiTheme="majorHAnsi" w:hAnsiTheme="majorHAnsi" w:cstheme="majorHAnsi"/>
          <w:color w:val="000000"/>
          <w:sz w:val="28"/>
          <w:szCs w:val="28"/>
          <w:lang w:val="vi-VN"/>
        </w:rPr>
        <w:lastRenderedPageBreak/>
        <w:t>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6169F084"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201CA5" w:rsidRPr="00201CA5">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7D0F0CED" w14:textId="01BCBF45" w:rsidR="00C123B4" w:rsidRPr="00C123B4" w:rsidRDefault="00C123B4"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Giá dự thầu </w:t>
      </w:r>
      <w:r w:rsidR="00BD0D0D" w:rsidRPr="00BD0D0D">
        <w:rPr>
          <w:rFonts w:asciiTheme="majorHAnsi" w:hAnsiTheme="majorHAnsi" w:cstheme="majorHAnsi"/>
          <w:color w:val="000000"/>
          <w:sz w:val="28"/>
          <w:szCs w:val="28"/>
          <w:lang w:val="vi-VN"/>
        </w:rPr>
        <w:t>phần thuế TNMT là 4.200đ/m3; Phí BVMT</w:t>
      </w:r>
      <w:r w:rsidR="000E5524" w:rsidRPr="000E5524">
        <w:rPr>
          <w:rFonts w:asciiTheme="majorHAnsi" w:hAnsiTheme="majorHAnsi" w:cstheme="majorHAnsi"/>
          <w:color w:val="000000"/>
          <w:sz w:val="28"/>
          <w:szCs w:val="28"/>
          <w:lang w:val="vi-VN"/>
        </w:rPr>
        <w:t xml:space="preserve"> đất khai thác</w:t>
      </w:r>
      <w:r w:rsidR="00BD0D0D" w:rsidRPr="00BD0D0D">
        <w:rPr>
          <w:rFonts w:asciiTheme="majorHAnsi" w:hAnsiTheme="majorHAnsi" w:cstheme="majorHAnsi"/>
          <w:color w:val="000000"/>
          <w:sz w:val="28"/>
          <w:szCs w:val="28"/>
          <w:lang w:val="vi-VN"/>
        </w:rPr>
        <w:t xml:space="preserve"> là 2.200đ/m3; Phí BVMT với đất đổ thải là 220đ/m3; </w:t>
      </w:r>
      <w:r w:rsidR="003445FC" w:rsidRPr="003445FC">
        <w:rPr>
          <w:rFonts w:asciiTheme="majorHAnsi" w:hAnsiTheme="majorHAnsi" w:cstheme="majorHAnsi"/>
          <w:color w:val="000000"/>
          <w:sz w:val="28"/>
          <w:szCs w:val="28"/>
          <w:lang w:val="vi-VN"/>
        </w:rPr>
        <w:t>Phí BVMT với đất tận dụng là 1.320đ/m3</w:t>
      </w:r>
      <w:r w:rsidRPr="002967C0">
        <w:rPr>
          <w:rFonts w:asciiTheme="majorHAnsi" w:hAnsiTheme="majorHAnsi" w:cstheme="majorHAnsi"/>
          <w:color w:val="000000"/>
          <w:sz w:val="28"/>
          <w:szCs w:val="28"/>
          <w:lang w:val="vi-VN"/>
        </w:rPr>
        <w:t>. Giá</w:t>
      </w:r>
      <w:r w:rsidRPr="00EC166B">
        <w:rPr>
          <w:rFonts w:asciiTheme="majorHAnsi" w:hAnsiTheme="majorHAnsi" w:cstheme="majorHAnsi"/>
          <w:color w:val="000000"/>
          <w:sz w:val="28"/>
          <w:szCs w:val="28"/>
          <w:lang w:val="vi-VN"/>
        </w:rPr>
        <w:t xml:space="preserve"> trị phần thuế phí tài nguyên</w:t>
      </w:r>
      <w:r w:rsidRPr="00C123B4">
        <w:rPr>
          <w:rFonts w:asciiTheme="majorHAnsi" w:hAnsiTheme="majorHAnsi" w:cstheme="majorHAnsi"/>
          <w:color w:val="000000"/>
          <w:sz w:val="28"/>
          <w:szCs w:val="28"/>
          <w:lang w:val="vi-VN"/>
        </w:rPr>
        <w:t xml:space="preserve"> </w:t>
      </w:r>
      <w:r w:rsidRPr="00EC166B">
        <w:rPr>
          <w:rFonts w:asciiTheme="majorHAnsi" w:hAnsiTheme="majorHAnsi" w:cstheme="majorHAnsi"/>
          <w:color w:val="000000"/>
          <w:sz w:val="28"/>
          <w:szCs w:val="28"/>
          <w:lang w:val="vi-VN"/>
        </w:rPr>
        <w:t>của nhà thầu được thanh toán theo quy định hiện hành, trên cơ sở khối lượng thực tế được nghiệm thu.</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0FB4D89F"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BA3DF8">
              <w:rPr>
                <w:rFonts w:asciiTheme="majorHAnsi" w:hAnsiTheme="majorHAnsi" w:cstheme="majorHAnsi"/>
                <w:color w:val="000000"/>
                <w:sz w:val="28"/>
                <w:szCs w:val="28"/>
                <w:lang w:val="en-GB"/>
              </w:rPr>
              <w:t>8</w:t>
            </w:r>
            <w:r w:rsidR="00992FC9">
              <w:rPr>
                <w:rFonts w:asciiTheme="majorHAnsi" w:hAnsiTheme="majorHAnsi" w:cstheme="majorHAnsi"/>
                <w:color w:val="000000"/>
                <w:sz w:val="28"/>
                <w:szCs w:val="28"/>
                <w:lang w:val="en-GB"/>
              </w:rPr>
              <w:t>67</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65F140C7" w:rsidR="009E1F10" w:rsidRPr="00EC166B" w:rsidRDefault="00436342"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1</w:t>
            </w:r>
            <w:r w:rsidR="00992FC9">
              <w:rPr>
                <w:rFonts w:asciiTheme="majorHAnsi" w:hAnsiTheme="majorHAnsi" w:cstheme="majorHAnsi"/>
                <w:color w:val="000000"/>
                <w:sz w:val="28"/>
                <w:szCs w:val="28"/>
                <w:lang w:val="en-GB"/>
              </w:rPr>
              <w:t>3</w:t>
            </w:r>
            <w:r w:rsidR="00F4734B">
              <w:rPr>
                <w:rFonts w:asciiTheme="majorHAnsi" w:hAnsiTheme="majorHAnsi" w:cstheme="majorHAnsi"/>
                <w:color w:val="000000"/>
                <w:sz w:val="28"/>
                <w:szCs w:val="28"/>
                <w:lang w:val="en-GB"/>
              </w:rPr>
              <w:t>/11/202</w:t>
            </w:r>
            <w:r w:rsidR="00BF30D9">
              <w:rPr>
                <w:rFonts w:asciiTheme="majorHAnsi" w:hAnsiTheme="majorHAnsi" w:cstheme="majorHAnsi"/>
                <w:color w:val="000000"/>
                <w:sz w:val="28"/>
                <w:szCs w:val="28"/>
                <w:lang w:val="en-GB"/>
              </w:rPr>
              <w:t>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E5524"/>
    <w:rsid w:val="000F3019"/>
    <w:rsid w:val="00152978"/>
    <w:rsid w:val="001706DE"/>
    <w:rsid w:val="00187D23"/>
    <w:rsid w:val="001A791B"/>
    <w:rsid w:val="001B7B4E"/>
    <w:rsid w:val="001C0C42"/>
    <w:rsid w:val="00201CA5"/>
    <w:rsid w:val="0028505B"/>
    <w:rsid w:val="002967C0"/>
    <w:rsid w:val="00327304"/>
    <w:rsid w:val="003445FC"/>
    <w:rsid w:val="00357A23"/>
    <w:rsid w:val="003B1D05"/>
    <w:rsid w:val="003E6A46"/>
    <w:rsid w:val="003F6B61"/>
    <w:rsid w:val="00436342"/>
    <w:rsid w:val="00450E2B"/>
    <w:rsid w:val="004818C0"/>
    <w:rsid w:val="0050610D"/>
    <w:rsid w:val="005214F0"/>
    <w:rsid w:val="00573CDE"/>
    <w:rsid w:val="005B0B0C"/>
    <w:rsid w:val="005E0664"/>
    <w:rsid w:val="005F5645"/>
    <w:rsid w:val="0062051E"/>
    <w:rsid w:val="006C62AB"/>
    <w:rsid w:val="006E71F7"/>
    <w:rsid w:val="007261CF"/>
    <w:rsid w:val="00793AB3"/>
    <w:rsid w:val="00862411"/>
    <w:rsid w:val="008904CB"/>
    <w:rsid w:val="00922F26"/>
    <w:rsid w:val="009511EC"/>
    <w:rsid w:val="00992FC9"/>
    <w:rsid w:val="009E1F10"/>
    <w:rsid w:val="00A15E96"/>
    <w:rsid w:val="00A41591"/>
    <w:rsid w:val="00A97629"/>
    <w:rsid w:val="00AA0C75"/>
    <w:rsid w:val="00AF3297"/>
    <w:rsid w:val="00B47DF7"/>
    <w:rsid w:val="00BA3DF8"/>
    <w:rsid w:val="00BB10D6"/>
    <w:rsid w:val="00BD0D0D"/>
    <w:rsid w:val="00BF30D9"/>
    <w:rsid w:val="00C123B4"/>
    <w:rsid w:val="00C77CAB"/>
    <w:rsid w:val="00C8057D"/>
    <w:rsid w:val="00C95787"/>
    <w:rsid w:val="00CF295B"/>
    <w:rsid w:val="00D172F1"/>
    <w:rsid w:val="00D50455"/>
    <w:rsid w:val="00E33888"/>
    <w:rsid w:val="00E67E75"/>
    <w:rsid w:val="00E77F43"/>
    <w:rsid w:val="00EC166B"/>
    <w:rsid w:val="00EE3F59"/>
    <w:rsid w:val="00F4734B"/>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67616103">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310908690">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697120430">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666084430">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64</cp:revision>
  <cp:lastPrinted>2024-11-29T09:36:00Z</cp:lastPrinted>
  <dcterms:created xsi:type="dcterms:W3CDTF">2024-11-29T09:12:00Z</dcterms:created>
  <dcterms:modified xsi:type="dcterms:W3CDTF">2026-01-14T09:33:00Z</dcterms:modified>
</cp:coreProperties>
</file>