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491A"/>
    <w:p w14:paraId="7A717D4D">
      <w:pPr>
        <w:spacing w:before="120" w:after="120"/>
        <w:jc w:val="center"/>
        <w:outlineLvl w:val="0"/>
        <w:rPr>
          <w:b/>
          <w:bCs/>
          <w:sz w:val="28"/>
          <w:szCs w:val="28"/>
          <w:lang w:val="nl-NL"/>
        </w:rPr>
      </w:pPr>
      <w:bookmarkStart w:id="0" w:name="_Toc104800534"/>
      <w:r>
        <w:rPr>
          <w:b/>
          <w:bCs/>
          <w:sz w:val="28"/>
          <w:szCs w:val="28"/>
          <w:lang w:val="nl-NL"/>
        </w:rPr>
        <w:t>Phần 2. YÊU CẦU VỀ KỸ THUẬT</w:t>
      </w:r>
      <w:bookmarkEnd w:id="0"/>
    </w:p>
    <w:p w14:paraId="6EE0E3E3">
      <w:pPr>
        <w:spacing w:before="120" w:after="120"/>
        <w:jc w:val="center"/>
        <w:outlineLvl w:val="0"/>
        <w:rPr>
          <w:b/>
          <w:bCs/>
          <w:sz w:val="28"/>
          <w:szCs w:val="28"/>
          <w:lang w:val="nl-NL"/>
        </w:rPr>
      </w:pPr>
      <w:bookmarkStart w:id="1" w:name="_Toc104800535"/>
      <w:r>
        <w:rPr>
          <w:b/>
          <w:bCs/>
          <w:sz w:val="28"/>
          <w:szCs w:val="28"/>
          <w:lang w:val="nl-NL"/>
        </w:rPr>
        <w:t>Chương V. YÊU CẦU VỀ KỸ THUẬT</w:t>
      </w:r>
      <w:bookmarkEnd w:id="1"/>
    </w:p>
    <w:p w14:paraId="619E6A39">
      <w:pPr>
        <w:pStyle w:val="249"/>
        <w:numPr>
          <w:ilvl w:val="1"/>
          <w:numId w:val="11"/>
        </w:numPr>
        <w:tabs>
          <w:tab w:val="left" w:pos="220"/>
        </w:tabs>
        <w:spacing w:before="118"/>
        <w:ind w:left="4" w:leftChars="0" w:hanging="4" w:firstLineChars="0"/>
        <w:jc w:val="both"/>
        <w:rPr>
          <w:rFonts w:hint="default" w:ascii="Times New Roman" w:hAnsi="Times New Roman" w:cs="Times New Roman"/>
          <w:color w:val="000000" w:themeColor="text1"/>
          <w:spacing w:val="-2"/>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Tên</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b w:val="0"/>
          <w:bCs w:val="0"/>
          <w:color w:val="000000" w:themeColor="text1"/>
          <w:sz w:val="28"/>
          <w:szCs w:val="28"/>
          <w:lang w:val="en-US"/>
          <w14:textFill>
            <w14:solidFill>
              <w14:schemeClr w14:val="tx1"/>
            </w14:solidFill>
          </w14:textFill>
        </w:rPr>
        <w:t>Dịch vụ phun bệnh phấn trắng bằng cơ giới (2 lần)-Tự khai thác và khoán cạo Đội sản xuất Long Hòa- Minh Hòa- An Lập</w:t>
      </w:r>
      <w:r>
        <w:rPr>
          <w:rFonts w:hint="default" w:ascii="Times New Roman" w:hAnsi="Times New Roman" w:cs="Times New Roman"/>
          <w:color w:val="000000" w:themeColor="text1"/>
          <w:spacing w:val="-2"/>
          <w:sz w:val="26"/>
          <w:szCs w:val="26"/>
          <w14:textFill>
            <w14:solidFill>
              <w14:schemeClr w14:val="tx1"/>
            </w14:solidFill>
          </w14:textFill>
        </w:rPr>
        <w:t xml:space="preserve"> .</w:t>
      </w:r>
    </w:p>
    <w:p w14:paraId="2590D888">
      <w:pPr>
        <w:pStyle w:val="249"/>
        <w:numPr>
          <w:ilvl w:val="1"/>
          <w:numId w:val="11"/>
        </w:numPr>
        <w:tabs>
          <w:tab w:val="left" w:pos="220"/>
        </w:tabs>
        <w:spacing w:before="118"/>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Thời</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gian</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thực</w:t>
      </w:r>
      <w:r>
        <w:rPr>
          <w:rFonts w:hint="default" w:ascii="Times New Roman" w:hAnsi="Times New Roman" w:cs="Times New Roman"/>
          <w:color w:val="000000" w:themeColor="text1"/>
          <w:spacing w:val="-11"/>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hiện</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2"/>
          <w:sz w:val="26"/>
          <w:szCs w:val="26"/>
          <w:lang w:val="en-US"/>
          <w14:textFill>
            <w14:solidFill>
              <w14:schemeClr w14:val="tx1"/>
            </w14:solidFill>
          </w14:textFill>
        </w:rPr>
        <w:t xml:space="preserve"> </w:t>
      </w:r>
      <w:r>
        <w:rPr>
          <w:rFonts w:hint="default" w:cs="Times New Roman"/>
          <w:color w:val="000000" w:themeColor="text1"/>
          <w:spacing w:val="-9"/>
          <w:sz w:val="26"/>
          <w:szCs w:val="26"/>
          <w:lang w:val="en-US"/>
          <w14:textFill>
            <w14:solidFill>
              <w14:schemeClr w14:val="tx1"/>
            </w14:solidFill>
          </w14:textFill>
        </w:rPr>
        <w:t>6</w:t>
      </w:r>
      <w:r>
        <w:rPr>
          <w:rFonts w:hint="default" w:ascii="Times New Roman" w:hAnsi="Times New Roman" w:cs="Times New Roman"/>
          <w:color w:val="000000" w:themeColor="text1"/>
          <w:spacing w:val="-9"/>
          <w:sz w:val="26"/>
          <w:szCs w:val="26"/>
          <w:lang w:val="en-US"/>
          <w14:textFill>
            <w14:solidFill>
              <w14:schemeClr w14:val="tx1"/>
            </w14:solidFill>
          </w14:textFill>
        </w:rPr>
        <w:t>0</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kể</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từ</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ký</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r>
        <w:rPr>
          <w:rFonts w:hint="default" w:cs="Times New Roman"/>
          <w:color w:val="000000" w:themeColor="text1"/>
          <w:spacing w:val="-2"/>
          <w:sz w:val="26"/>
          <w:szCs w:val="26"/>
          <w:lang w:val="en-US"/>
          <w14:textFill>
            <w14:solidFill>
              <w14:schemeClr w14:val="tx1"/>
            </w14:solidFill>
          </w14:textFill>
        </w:rPr>
        <w:t xml:space="preserve"> (kể cả ngày lễ tết và thứ bảy, chủ nhật)</w:t>
      </w:r>
      <w:r>
        <w:rPr>
          <w:rFonts w:hint="default" w:ascii="Times New Roman" w:hAnsi="Times New Roman" w:cs="Times New Roman"/>
          <w:color w:val="000000" w:themeColor="text1"/>
          <w:spacing w:val="-2"/>
          <w:sz w:val="26"/>
          <w:szCs w:val="26"/>
          <w14:textFill>
            <w14:solidFill>
              <w14:schemeClr w14:val="tx1"/>
            </w14:solidFill>
          </w14:textFill>
        </w:rPr>
        <w:t>.</w:t>
      </w:r>
    </w:p>
    <w:p w14:paraId="3FB80FF8">
      <w:pPr>
        <w:pStyle w:val="249"/>
        <w:numPr>
          <w:ilvl w:val="1"/>
          <w:numId w:val="11"/>
        </w:numPr>
        <w:tabs>
          <w:tab w:val="left" w:pos="220"/>
        </w:tabs>
        <w:spacing w:before="121"/>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Loại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lang w:val="en-US"/>
          <w14:textFill>
            <w14:solidFill>
              <w14:schemeClr w14:val="tx1"/>
            </w14:solidFill>
          </w14:textFill>
        </w:rPr>
        <w:t>trọn gói</w:t>
      </w:r>
      <w:r>
        <w:rPr>
          <w:rFonts w:hint="default" w:ascii="Times New Roman" w:hAnsi="Times New Roman" w:cs="Times New Roman"/>
          <w:color w:val="000000" w:themeColor="text1"/>
          <w:spacing w:val="-4"/>
          <w:sz w:val="26"/>
          <w:szCs w:val="26"/>
          <w14:textFill>
            <w14:solidFill>
              <w14:schemeClr w14:val="tx1"/>
            </w14:solidFill>
          </w14:textFill>
        </w:rPr>
        <w:t>.</w:t>
      </w:r>
    </w:p>
    <w:p w14:paraId="2F051A2F">
      <w:pPr>
        <w:pStyle w:val="249"/>
        <w:numPr>
          <w:ilvl w:val="0"/>
          <w:numId w:val="12"/>
        </w:numPr>
        <w:tabs>
          <w:tab w:val="left" w:pos="240"/>
        </w:tabs>
        <w:autoSpaceDE w:val="0"/>
        <w:autoSpaceDN w:val="0"/>
        <w:adjustRightInd w:val="0"/>
        <w:spacing w:before="120"/>
        <w:ind w:left="9" w:leftChars="0" w:right="43" w:hanging="9"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Địa</w:t>
      </w:r>
      <w:r>
        <w:rPr>
          <w:rFonts w:hint="default" w:ascii="Times New Roman" w:hAnsi="Times New Roman" w:cs="Times New Roman"/>
          <w:color w:val="000000" w:themeColor="text1"/>
          <w:spacing w:val="-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điểm</w:t>
      </w:r>
      <w:r>
        <w:rPr>
          <w:rFonts w:hint="default"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thực</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hiện:</w:t>
      </w:r>
      <w:r>
        <w:rPr>
          <w:rFonts w:hint="default" w:cs="Times New Roman"/>
          <w:sz w:val="26"/>
          <w:szCs w:val="26"/>
          <w:lang w:val="en-US"/>
        </w:rPr>
        <w:t xml:space="preserve">Đội sản xuất An Lập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Chót Đồng, xã Thanh An,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 </w:t>
      </w:r>
      <w:r>
        <w:rPr>
          <w:rFonts w:ascii="Times New Roman" w:hAnsi="Times New Roman" w:cs="Times New Roman"/>
          <w:sz w:val="26"/>
          <w:szCs w:val="26"/>
          <w:lang w:val="en-US"/>
        </w:rPr>
        <w:t>Đ</w:t>
      </w:r>
      <w:r>
        <w:rPr>
          <w:rFonts w:cs="Times New Roman"/>
          <w:sz w:val="26"/>
          <w:szCs w:val="26"/>
          <w:lang w:val="en-US"/>
        </w:rPr>
        <w:t>ộ</w:t>
      </w:r>
      <w:r>
        <w:rPr>
          <w:rFonts w:hint="default" w:cs="Times New Roman"/>
          <w:sz w:val="26"/>
          <w:szCs w:val="26"/>
          <w:lang w:val="en-US"/>
        </w:rPr>
        <w:t xml:space="preserve">i sản xuất Minh Hòa </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Hòa Cường, xã Minh Thạnh,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;Đội sả xuất Long Hòa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Thị Tính, Xã Long Hoà, Thành Phố Hồ Chí Minh</w:t>
      </w:r>
      <w:r>
        <w:rPr>
          <w:rFonts w:hint="default" w:ascii="Times New Roman" w:hAnsi="Times New Roman" w:cs="Times New Roman"/>
          <w:sz w:val="26"/>
          <w:szCs w:val="26"/>
          <w:lang w:val="en-US"/>
        </w:rPr>
        <w:t xml:space="preserve">) </w:t>
      </w:r>
      <w:r>
        <w:rPr>
          <w:rFonts w:hint="default" w:ascii="Times New Roman" w:hAnsi="Times New Roman" w:cs="Times New Roman"/>
          <w:color w:val="000000" w:themeColor="text1"/>
          <w:spacing w:val="-9"/>
          <w:sz w:val="26"/>
          <w:szCs w:val="26"/>
          <w14:textFill>
            <w14:solidFill>
              <w14:schemeClr w14:val="tx1"/>
            </w14:solidFill>
          </w14:textFill>
        </w:rPr>
        <w:t>– Công ty TNHH MTV Cao su Dầu Tiếng.</w:t>
      </w:r>
    </w:p>
    <w:p w14:paraId="3F9C4F56">
      <w:pPr>
        <w:pStyle w:val="249"/>
        <w:numPr>
          <w:ilvl w:val="0"/>
          <w:numId w:val="13"/>
        </w:numPr>
        <w:tabs>
          <w:tab w:val="left" w:pos="220"/>
          <w:tab w:val="left" w:pos="8400"/>
        </w:tabs>
        <w:spacing w:before="122" w:line="237" w:lineRule="auto"/>
        <w:ind w:left="0" w:leftChars="0" w:right="0" w:rightChars="0" w:firstLine="718" w:firstLineChars="276"/>
        <w:jc w:val="both"/>
        <w:rPr>
          <w:rFonts w:hint="default" w:ascii="Times New Roman" w:hAnsi="Times New Roman" w:cs="Times New Roman"/>
          <w:b w:val="0"/>
          <w:bCs w:val="0"/>
          <w:color w:val="000000" w:themeColor="text1"/>
          <w:sz w:val="26"/>
          <w:szCs w:val="26"/>
          <w:lang w:val="en-US"/>
          <w14:textFill>
            <w14:solidFill>
              <w14:schemeClr w14:val="tx1"/>
            </w14:solidFill>
          </w14:textFill>
        </w:rPr>
      </w:pPr>
      <w:r>
        <w:rPr>
          <w:rFonts w:hint="default" w:cs="Times New Roman"/>
          <w:b/>
          <w:bCs/>
          <w:color w:val="000000" w:themeColor="text1"/>
          <w:sz w:val="26"/>
          <w:szCs w:val="26"/>
          <w:lang w:val="en-US"/>
          <w14:textFill>
            <w14:solidFill>
              <w14:schemeClr w14:val="tx1"/>
            </w14:solidFill>
          </w14:textFill>
        </w:rPr>
        <w:t xml:space="preserve">Mục tiêu công việc: </w:t>
      </w:r>
      <w:r>
        <w:rPr>
          <w:rFonts w:hint="default" w:cs="Times New Roman"/>
          <w:b w:val="0"/>
          <w:bCs w:val="0"/>
          <w:color w:val="000000" w:themeColor="text1"/>
          <w:sz w:val="26"/>
          <w:szCs w:val="26"/>
          <w:lang w:val="en-US"/>
          <w14:textFill>
            <w14:solidFill>
              <w14:schemeClr w14:val="tx1"/>
            </w14:solidFill>
          </w14:textFill>
        </w:rPr>
        <w:t>Phòng trị bênh phấn trắng cho vườn cây cao su kinh doanh từ đó góp phần tăng năng suất sản lượng cho vườn cây cao su.</w:t>
      </w:r>
    </w:p>
    <w:p w14:paraId="01C3E7BC">
      <w:pPr>
        <w:pStyle w:val="15"/>
        <w:numPr>
          <w:ilvl w:val="0"/>
          <w:numId w:val="13"/>
        </w:numPr>
        <w:spacing w:before="116"/>
        <w:ind w:left="720" w:leftChars="0" w:right="275" w:firstLine="0" w:firstLineChars="0"/>
        <w:jc w:val="both"/>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cs="Times New Roman"/>
          <w:b/>
          <w:bCs/>
          <w:color w:val="000000" w:themeColor="text1"/>
          <w:sz w:val="26"/>
          <w:szCs w:val="26"/>
          <w:lang w:val="en-US"/>
          <w14:textFill>
            <w14:solidFill>
              <w14:schemeClr w14:val="tx1"/>
            </w14:solidFill>
          </w14:textFill>
        </w:rPr>
        <w:t xml:space="preserve">Yêu cầu kỹ thuật: </w:t>
      </w:r>
    </w:p>
    <w:tbl>
      <w:tblPr>
        <w:tblStyle w:val="11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847"/>
        <w:gridCol w:w="1858"/>
        <w:gridCol w:w="1858"/>
        <w:gridCol w:w="2454"/>
      </w:tblGrid>
      <w:tr w14:paraId="6BB2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8" w:type="dxa"/>
            <w:noWrap w:val="0"/>
            <w:vAlign w:val="top"/>
          </w:tcPr>
          <w:p w14:paraId="11B7D6A0">
            <w:pPr>
              <w:pStyle w:val="15"/>
              <w:widowControl w:val="0"/>
              <w:tabs>
                <w:tab w:val="left" w:pos="240"/>
              </w:tabs>
              <w:ind w:right="-59"/>
              <w:jc w:val="both"/>
              <w:rPr>
                <w:rFonts w:hint="default" w:ascii="Times New Roman" w:hAnsi="Times New Roman"/>
                <w:b/>
                <w:bCs/>
                <w:color w:val="000000"/>
                <w:sz w:val="26"/>
                <w:szCs w:val="26"/>
                <w:vertAlign w:val="baseline"/>
                <w:lang w:val="en-US"/>
              </w:rPr>
            </w:pPr>
            <w:r>
              <w:rPr>
                <w:rFonts w:hint="default" w:ascii="Times New Roman" w:hAnsi="Times New Roman"/>
                <w:b/>
                <w:bCs/>
                <w:color w:val="000000"/>
                <w:sz w:val="26"/>
                <w:szCs w:val="26"/>
                <w:vertAlign w:val="baseline"/>
                <w:lang w:val="en-US"/>
              </w:rPr>
              <w:t>STT</w:t>
            </w:r>
          </w:p>
        </w:tc>
        <w:tc>
          <w:tcPr>
            <w:tcW w:w="2847" w:type="dxa"/>
            <w:noWrap w:val="0"/>
            <w:vAlign w:val="top"/>
          </w:tcPr>
          <w:p w14:paraId="22DAFA85">
            <w:pPr>
              <w:pStyle w:val="15"/>
              <w:widowControl w:val="0"/>
              <w:tabs>
                <w:tab w:val="left" w:pos="240"/>
              </w:tabs>
              <w:ind w:right="-59"/>
              <w:jc w:val="center"/>
              <w:rPr>
                <w:rFonts w:hint="default" w:ascii="Times New Roman" w:hAnsi="Times New Roman"/>
                <w:b/>
                <w:bCs/>
                <w:color w:val="000000"/>
                <w:sz w:val="26"/>
                <w:szCs w:val="26"/>
                <w:vertAlign w:val="baseline"/>
                <w:lang w:val="en-US"/>
              </w:rPr>
            </w:pPr>
            <w:r>
              <w:rPr>
                <w:rFonts w:hint="default" w:ascii="Times New Roman" w:hAnsi="Times New Roman"/>
                <w:b/>
                <w:bCs/>
                <w:color w:val="000000"/>
                <w:sz w:val="26"/>
                <w:szCs w:val="26"/>
                <w:vertAlign w:val="baseline"/>
                <w:lang w:val="en-US"/>
              </w:rPr>
              <w:t>Hạng mục</w:t>
            </w:r>
          </w:p>
        </w:tc>
        <w:tc>
          <w:tcPr>
            <w:tcW w:w="1858" w:type="dxa"/>
            <w:noWrap w:val="0"/>
            <w:vAlign w:val="top"/>
          </w:tcPr>
          <w:p w14:paraId="3C065D13">
            <w:pPr>
              <w:pStyle w:val="15"/>
              <w:widowControl w:val="0"/>
              <w:tabs>
                <w:tab w:val="left" w:pos="240"/>
              </w:tabs>
              <w:ind w:right="-59"/>
              <w:jc w:val="center"/>
              <w:rPr>
                <w:rFonts w:hint="default" w:ascii="Times New Roman" w:hAnsi="Times New Roman"/>
                <w:b/>
                <w:bCs/>
                <w:color w:val="000000"/>
                <w:sz w:val="26"/>
                <w:szCs w:val="26"/>
                <w:vertAlign w:val="baseline"/>
                <w:lang w:val="en-US"/>
              </w:rPr>
            </w:pPr>
            <w:r>
              <w:rPr>
                <w:rFonts w:hint="default" w:ascii="Times New Roman" w:hAnsi="Times New Roman"/>
                <w:b/>
                <w:bCs/>
                <w:color w:val="000000"/>
                <w:sz w:val="26"/>
                <w:szCs w:val="26"/>
                <w:vertAlign w:val="baseline"/>
                <w:lang w:val="en-US"/>
              </w:rPr>
              <w:t>Diện tích lô (ha)</w:t>
            </w:r>
          </w:p>
        </w:tc>
        <w:tc>
          <w:tcPr>
            <w:tcW w:w="1858" w:type="dxa"/>
            <w:noWrap w:val="0"/>
            <w:vAlign w:val="top"/>
          </w:tcPr>
          <w:p w14:paraId="64B1E426">
            <w:pPr>
              <w:pStyle w:val="15"/>
              <w:widowControl w:val="0"/>
              <w:tabs>
                <w:tab w:val="left" w:pos="240"/>
              </w:tabs>
              <w:ind w:right="-59"/>
              <w:jc w:val="center"/>
              <w:rPr>
                <w:rFonts w:hint="default" w:ascii="Times New Roman" w:hAnsi="Times New Roman"/>
                <w:b/>
                <w:bCs/>
                <w:color w:val="000000"/>
                <w:sz w:val="26"/>
                <w:szCs w:val="26"/>
                <w:vertAlign w:val="baseline"/>
                <w:lang w:val="en-US"/>
              </w:rPr>
            </w:pPr>
            <w:r>
              <w:rPr>
                <w:rFonts w:hint="default" w:ascii="Times New Roman" w:hAnsi="Times New Roman"/>
                <w:b/>
                <w:bCs/>
                <w:color w:val="000000"/>
                <w:sz w:val="26"/>
                <w:szCs w:val="26"/>
                <w:vertAlign w:val="baseline"/>
                <w:lang w:val="en-US"/>
              </w:rPr>
              <w:t xml:space="preserve">Diện tích </w:t>
            </w:r>
            <w:r>
              <w:rPr>
                <w:rFonts w:hint="default"/>
                <w:b/>
                <w:bCs/>
                <w:color w:val="000000"/>
                <w:sz w:val="26"/>
                <w:szCs w:val="26"/>
                <w:vertAlign w:val="baseline"/>
                <w:lang w:val="en-US"/>
              </w:rPr>
              <w:t>thực hiện 2 lần</w:t>
            </w:r>
            <w:r>
              <w:rPr>
                <w:rFonts w:hint="default" w:ascii="Times New Roman" w:hAnsi="Times New Roman"/>
                <w:b/>
                <w:bCs/>
                <w:color w:val="000000"/>
                <w:sz w:val="26"/>
                <w:szCs w:val="26"/>
                <w:vertAlign w:val="baseline"/>
                <w:lang w:val="en-US"/>
              </w:rPr>
              <w:t xml:space="preserve"> (ha)</w:t>
            </w:r>
          </w:p>
        </w:tc>
        <w:tc>
          <w:tcPr>
            <w:tcW w:w="2454" w:type="dxa"/>
            <w:noWrap w:val="0"/>
            <w:vAlign w:val="top"/>
          </w:tcPr>
          <w:p w14:paraId="7A77BCC7">
            <w:pPr>
              <w:pStyle w:val="15"/>
              <w:widowControl w:val="0"/>
              <w:tabs>
                <w:tab w:val="left" w:pos="240"/>
              </w:tabs>
              <w:ind w:right="-59"/>
              <w:jc w:val="center"/>
              <w:rPr>
                <w:rFonts w:hint="default" w:ascii="Times New Roman" w:hAnsi="Times New Roman"/>
                <w:b/>
                <w:bCs/>
                <w:color w:val="000000"/>
                <w:sz w:val="26"/>
                <w:szCs w:val="26"/>
                <w:vertAlign w:val="baseline"/>
                <w:lang w:val="en-US"/>
              </w:rPr>
            </w:pPr>
            <w:r>
              <w:rPr>
                <w:rFonts w:hint="default" w:ascii="Times New Roman" w:hAnsi="Times New Roman"/>
                <w:b/>
                <w:bCs/>
                <w:color w:val="000000"/>
                <w:sz w:val="26"/>
                <w:szCs w:val="26"/>
                <w:vertAlign w:val="baseline"/>
                <w:lang w:val="en-US"/>
              </w:rPr>
              <w:t>Yêu cầu kỹ thuật</w:t>
            </w:r>
          </w:p>
        </w:tc>
      </w:tr>
      <w:tr w14:paraId="5FB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8" w:type="dxa"/>
            <w:noWrap w:val="0"/>
            <w:vAlign w:val="top"/>
          </w:tcPr>
          <w:p w14:paraId="5E6D9763">
            <w:pPr>
              <w:pStyle w:val="15"/>
              <w:widowControl w:val="0"/>
              <w:tabs>
                <w:tab w:val="left" w:pos="240"/>
              </w:tabs>
              <w:ind w:right="-59"/>
              <w:jc w:val="both"/>
              <w:rPr>
                <w:rFonts w:hint="default" w:ascii="Times New Roman" w:hAnsi="Times New Roman"/>
                <w:b/>
                <w:bCs/>
                <w:color w:val="000000"/>
                <w:sz w:val="26"/>
                <w:szCs w:val="26"/>
                <w:vertAlign w:val="baseline"/>
                <w:lang w:val="en-US"/>
              </w:rPr>
            </w:pPr>
            <w:r>
              <w:rPr>
                <w:rFonts w:hint="default"/>
                <w:b/>
                <w:bCs/>
                <w:color w:val="000000"/>
                <w:sz w:val="26"/>
                <w:szCs w:val="26"/>
                <w:vertAlign w:val="baseline"/>
                <w:lang w:val="en-US"/>
              </w:rPr>
              <w:t>1</w:t>
            </w:r>
          </w:p>
        </w:tc>
        <w:tc>
          <w:tcPr>
            <w:tcW w:w="2847" w:type="dxa"/>
            <w:noWrap w:val="0"/>
            <w:vAlign w:val="top"/>
          </w:tcPr>
          <w:p w14:paraId="33CA3673">
            <w:pPr>
              <w:pStyle w:val="15"/>
              <w:widowControl w:val="0"/>
              <w:tabs>
                <w:tab w:val="left" w:pos="240"/>
              </w:tabs>
              <w:ind w:right="-59"/>
              <w:jc w:val="both"/>
              <w:rPr>
                <w:rFonts w:hint="default" w:ascii="Times New Roman" w:hAnsi="Times New Roman"/>
                <w:b/>
                <w:bCs/>
                <w:color w:val="000000"/>
                <w:sz w:val="26"/>
                <w:szCs w:val="26"/>
                <w:vertAlign w:val="baseline"/>
                <w:lang w:val="en-US"/>
              </w:rPr>
            </w:pPr>
            <w:r>
              <w:rPr>
                <w:rFonts w:hint="default" w:cs="Times New Roman"/>
                <w:color w:val="000000"/>
                <w:sz w:val="26"/>
                <w:szCs w:val="26"/>
                <w:lang w:val="en-US"/>
              </w:rPr>
              <w:t>Dịch vụ phun bệnh phấn trắng bằng cơ giới (2 lần)-Tự khai thác và khoán cạo Đội sản xuất Long Hòa- Minh Hòa- An Lập</w:t>
            </w:r>
          </w:p>
        </w:tc>
        <w:tc>
          <w:tcPr>
            <w:tcW w:w="1858" w:type="dxa"/>
            <w:shd w:val="clear"/>
            <w:noWrap w:val="0"/>
            <w:vAlign w:val="center"/>
          </w:tcPr>
          <w:p w14:paraId="0563D3AE">
            <w:pPr>
              <w:keepNext w:val="0"/>
              <w:keepLines w:val="0"/>
              <w:widowControl/>
              <w:suppressLineNumbers w:val="0"/>
              <w:jc w:val="right"/>
              <w:textAlignment w:val="center"/>
              <w:rPr>
                <w:rFonts w:hint="default" w:ascii="Times New Roman" w:hAnsi="Times New Roman" w:eastAsia="Times New Roman" w:cs="Times New Roman"/>
                <w:color w:val="000000"/>
                <w:sz w:val="26"/>
                <w:szCs w:val="26"/>
                <w:lang w:val="en-US" w:eastAsia="en-US" w:bidi="ar-SA"/>
              </w:rPr>
            </w:pPr>
            <w:r>
              <w:rPr>
                <w:rFonts w:hint="default" w:ascii="Times New Roman" w:hAnsi="Times New Roman" w:eastAsia="Times New Roman" w:cs="Times New Roman"/>
                <w:color w:val="000000"/>
                <w:sz w:val="26"/>
                <w:szCs w:val="26"/>
                <w:lang w:val="en-US" w:eastAsia="zh-CN" w:bidi="ar-SA"/>
              </w:rPr>
              <w:t>5.531,97</w:t>
            </w:r>
          </w:p>
        </w:tc>
        <w:tc>
          <w:tcPr>
            <w:tcW w:w="1858" w:type="dxa"/>
            <w:shd w:val="clear"/>
            <w:noWrap w:val="0"/>
            <w:vAlign w:val="center"/>
          </w:tcPr>
          <w:p w14:paraId="6E46AEE0">
            <w:pPr>
              <w:keepNext w:val="0"/>
              <w:keepLines w:val="0"/>
              <w:widowControl/>
              <w:suppressLineNumbers w:val="0"/>
              <w:jc w:val="right"/>
              <w:textAlignment w:val="center"/>
              <w:rPr>
                <w:rFonts w:hint="default" w:ascii="Times New Roman" w:hAnsi="Times New Roman" w:eastAsia="Times New Roman" w:cs="Times New Roman"/>
                <w:color w:val="000000"/>
                <w:sz w:val="26"/>
                <w:szCs w:val="26"/>
                <w:lang w:val="en-US" w:eastAsia="en-US" w:bidi="ar-SA"/>
              </w:rPr>
            </w:pPr>
            <w:r>
              <w:rPr>
                <w:rFonts w:hint="default" w:ascii="Times New Roman" w:hAnsi="Times New Roman" w:eastAsia="Times New Roman" w:cs="Times New Roman"/>
                <w:color w:val="000000"/>
                <w:sz w:val="26"/>
                <w:szCs w:val="26"/>
                <w:lang w:val="en-US" w:eastAsia="zh-CN" w:bidi="ar-SA"/>
              </w:rPr>
              <w:t>11.063,94</w:t>
            </w:r>
          </w:p>
        </w:tc>
        <w:tc>
          <w:tcPr>
            <w:tcW w:w="2454" w:type="dxa"/>
            <w:noWrap w:val="0"/>
            <w:vAlign w:val="top"/>
          </w:tcPr>
          <w:p w14:paraId="57208B82">
            <w:pPr>
              <w:pStyle w:val="15"/>
              <w:widowControl w:val="0"/>
              <w:tabs>
                <w:tab w:val="left" w:pos="240"/>
              </w:tabs>
              <w:spacing w:before="72"/>
              <w:ind w:left="0" w:leftChars="0" w:right="-59" w:firstLine="0" w:firstLineChars="0"/>
              <w:jc w:val="both"/>
              <w:rPr>
                <w:rFonts w:hint="default" w:ascii="Times New Roman" w:hAnsi="Times New Roman" w:eastAsia="Times New Roman" w:cs="Times New Roman"/>
                <w:color w:val="000000"/>
                <w:sz w:val="26"/>
                <w:szCs w:val="26"/>
                <w:lang w:val="nl-NL"/>
              </w:rPr>
            </w:pP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lang w:val="nl-NL"/>
              </w:rPr>
              <w:t xml:space="preserve">Máy chạy theo tốc độ qui định, không được chạy nhanh (tốc độ khoảng </w:t>
            </w:r>
            <w:r>
              <w:rPr>
                <w:rFonts w:hint="default" w:ascii="Times New Roman" w:hAnsi="Times New Roman" w:eastAsia="Times New Roman" w:cs="Times New Roman"/>
                <w:color w:val="000000"/>
                <w:sz w:val="26"/>
                <w:szCs w:val="26"/>
                <w:lang w:val="en-US"/>
              </w:rPr>
              <w:t>8-</w:t>
            </w:r>
            <w:r>
              <w:rPr>
                <w:rFonts w:hint="default" w:ascii="Times New Roman" w:hAnsi="Times New Roman" w:eastAsia="Times New Roman" w:cs="Times New Roman"/>
                <w:color w:val="000000"/>
                <w:sz w:val="26"/>
                <w:szCs w:val="26"/>
                <w:lang w:val="nl-NL"/>
              </w:rPr>
              <w:t xml:space="preserve">10 km/giờ), qui định một bình </w:t>
            </w:r>
            <w:r>
              <w:rPr>
                <w:rFonts w:hint="default" w:ascii="Times New Roman" w:hAnsi="Times New Roman" w:eastAsia="Times New Roman" w:cs="Times New Roman"/>
                <w:color w:val="000000"/>
                <w:sz w:val="26"/>
                <w:szCs w:val="26"/>
                <w:lang w:val="en-US"/>
              </w:rPr>
              <w:t>600</w:t>
            </w:r>
            <w:r>
              <w:rPr>
                <w:rFonts w:hint="default" w:ascii="Times New Roman" w:hAnsi="Times New Roman" w:eastAsia="Times New Roman" w:cs="Times New Roman"/>
                <w:color w:val="000000"/>
                <w:sz w:val="26"/>
                <w:szCs w:val="26"/>
                <w:lang w:val="nl-NL"/>
              </w:rPr>
              <w:t xml:space="preserve"> lít chỉ phun trong phạm vi 0</w:t>
            </w:r>
            <w:r>
              <w:rPr>
                <w:rFonts w:hint="default" w:cs="Times New Roman"/>
                <w:color w:val="000000"/>
                <w:sz w:val="26"/>
                <w:szCs w:val="26"/>
                <w:lang w:val="en-US"/>
              </w:rPr>
              <w:t>1</w:t>
            </w:r>
            <w:r>
              <w:rPr>
                <w:rFonts w:hint="default" w:ascii="Times New Roman" w:hAnsi="Times New Roman" w:eastAsia="Times New Roman" w:cs="Times New Roman"/>
                <w:color w:val="000000"/>
                <w:sz w:val="26"/>
                <w:szCs w:val="26"/>
                <w:lang w:val="nl-NL"/>
              </w:rPr>
              <w:t xml:space="preserve"> ha và trong vòng 20-25 phút. Phun hàng kép (phun 01 hàng bỏ 01 hàng).</w:t>
            </w:r>
          </w:p>
          <w:p w14:paraId="1CBEDD0C">
            <w:pPr>
              <w:pStyle w:val="15"/>
              <w:widowControl w:val="0"/>
              <w:tabs>
                <w:tab w:val="left" w:pos="240"/>
              </w:tabs>
              <w:spacing w:before="72"/>
              <w:ind w:left="0" w:leftChars="0" w:right="-59" w:firstLine="0" w:firstLineChars="0"/>
              <w:jc w:val="both"/>
              <w:rPr>
                <w:rFonts w:hint="default" w:ascii="Times New Roman" w:hAnsi="Times New Roman" w:eastAsia="Times New Roman" w:cs="Times New Roman"/>
                <w:color w:val="000000"/>
                <w:sz w:val="26"/>
                <w:szCs w:val="26"/>
                <w:lang w:val="nl-NL"/>
              </w:rPr>
            </w:pP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lang w:val="nl-NL"/>
              </w:rPr>
              <w:t>Máy phun phải đảm bảo phun đạt chiều cao trên 20m, phun sương và điều chỉnh theo yêu cầu của chủ đầu tư, đảm bảo khi phun thuốc phải phủ đều toàn bộ tán lá cây.</w:t>
            </w:r>
          </w:p>
          <w:p w14:paraId="2E3E6A32">
            <w:pPr>
              <w:pStyle w:val="15"/>
              <w:widowControl w:val="0"/>
              <w:tabs>
                <w:tab w:val="left" w:pos="240"/>
              </w:tabs>
              <w:spacing w:before="72"/>
              <w:ind w:left="0" w:leftChars="0" w:right="-59" w:firstLine="0" w:firstLineChars="0"/>
              <w:jc w:val="both"/>
              <w:rPr>
                <w:rFonts w:hint="default" w:ascii="Times New Roman" w:hAnsi="Times New Roman" w:eastAsia="Times New Roman" w:cs="Times New Roman"/>
                <w:color w:val="000000"/>
                <w:sz w:val="26"/>
                <w:szCs w:val="26"/>
                <w:lang w:val="nl-NL"/>
              </w:rPr>
            </w:pP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lang w:val="nl-NL"/>
              </w:rPr>
              <w:t>Nhà thầu phải trang bị bảo hộ lao động và các biện pháp an toàn cho người lao động khi tham gia phun thuốc trên vườn cây.</w:t>
            </w:r>
          </w:p>
          <w:p w14:paraId="556E9E8C">
            <w:pPr>
              <w:pStyle w:val="15"/>
              <w:widowControl w:val="0"/>
              <w:tabs>
                <w:tab w:val="left" w:pos="240"/>
              </w:tabs>
              <w:spacing w:before="72"/>
              <w:ind w:left="0" w:leftChars="0" w:right="-59" w:firstLine="0" w:firstLineChars="0"/>
              <w:jc w:val="both"/>
              <w:rPr>
                <w:rFonts w:hint="default" w:ascii="Times New Roman" w:hAnsi="Times New Roman" w:eastAsia="Times New Roman" w:cs="Times New Roman"/>
                <w:color w:val="000000"/>
                <w:sz w:val="26"/>
                <w:szCs w:val="26"/>
                <w:lang w:val="nl-NL"/>
              </w:rPr>
            </w:pP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lang w:val="nl-NL"/>
              </w:rPr>
              <w:t>Về thuốc BVTV: chủ đầu tư sẽ chuẩn bị đầy đủ Thuốc BVTV để phục vụ cho công tác phun thuốc trên vườn cây.</w:t>
            </w:r>
          </w:p>
          <w:p w14:paraId="02B5AFBD">
            <w:pPr>
              <w:pStyle w:val="15"/>
              <w:widowControl w:val="0"/>
              <w:tabs>
                <w:tab w:val="left" w:pos="240"/>
              </w:tabs>
              <w:spacing w:before="72"/>
              <w:ind w:left="0" w:leftChars="0" w:right="-59" w:firstLine="0" w:firstLineChars="0"/>
              <w:jc w:val="both"/>
              <w:rPr>
                <w:rFonts w:hint="default" w:ascii="Times New Roman" w:hAnsi="Times New Roman" w:eastAsia="Times New Roman" w:cs="Times New Roman"/>
                <w:color w:val="000000"/>
                <w:sz w:val="26"/>
                <w:szCs w:val="26"/>
                <w:lang w:val="nl-NL"/>
              </w:rPr>
            </w:pPr>
            <w:r>
              <w:rPr>
                <w:rFonts w:hint="default" w:ascii="Times New Roman" w:hAnsi="Times New Roman" w:eastAsia="Times New Roman" w:cs="Times New Roman"/>
                <w:color w:val="000000"/>
                <w:sz w:val="26"/>
                <w:szCs w:val="26"/>
                <w:lang w:val="en-US"/>
              </w:rPr>
              <w:t>Nước phun: nhà thầu phải chuẩn bị nước cho công tác phun thuốc trên vườn cây.</w:t>
            </w:r>
          </w:p>
          <w:p w14:paraId="02ED62A5">
            <w:pPr>
              <w:pStyle w:val="15"/>
              <w:widowControl w:val="0"/>
              <w:tabs>
                <w:tab w:val="left" w:pos="240"/>
              </w:tabs>
              <w:ind w:right="-59"/>
              <w:jc w:val="center"/>
              <w:rPr>
                <w:rFonts w:hint="default" w:ascii="Times New Roman" w:hAnsi="Times New Roman"/>
                <w:b/>
                <w:bCs/>
                <w:color w:val="000000"/>
                <w:sz w:val="26"/>
                <w:szCs w:val="26"/>
                <w:vertAlign w:val="baseline"/>
                <w:lang w:val="en-US"/>
              </w:rPr>
            </w:pPr>
            <w:r>
              <w:rPr>
                <w:rFonts w:hint="default" w:ascii="Times New Roman" w:hAnsi="Times New Roman" w:eastAsia="Times New Roman" w:cs="Times New Roman"/>
                <w:color w:val="000000"/>
                <w:sz w:val="26"/>
                <w:szCs w:val="26"/>
                <w:lang w:val="nl-NL"/>
              </w:rPr>
              <w:t>Liều lượng thuốc và lượng nước sử dụng: theo hướng dẫn trên bao bì sản phẩm và của Chủ</w:t>
            </w: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lang w:val="nl-NL"/>
              </w:rPr>
              <w:t>đầu tư</w:t>
            </w:r>
          </w:p>
        </w:tc>
      </w:tr>
    </w:tbl>
    <w:p w14:paraId="77BA27CC">
      <w:pPr>
        <w:pStyle w:val="249"/>
        <w:numPr>
          <w:ilvl w:val="0"/>
          <w:numId w:val="12"/>
        </w:numPr>
        <w:tabs>
          <w:tab w:val="left" w:pos="240"/>
        </w:tabs>
        <w:autoSpaceDE w:val="0"/>
        <w:autoSpaceDN w:val="0"/>
        <w:adjustRightInd w:val="0"/>
        <w:spacing w:before="120"/>
        <w:ind w:left="9" w:leftChars="0" w:right="43" w:hanging="9"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color w:val="000000"/>
          <w:sz w:val="26"/>
          <w:szCs w:val="26"/>
          <w:lang w:val="en-US"/>
        </w:rPr>
        <w:t xml:space="preserve">+ </w:t>
      </w:r>
      <w:r>
        <w:rPr>
          <w:rFonts w:hint="default" w:ascii="Times New Roman" w:hAnsi="Times New Roman"/>
          <w:color w:val="000000"/>
          <w:sz w:val="26"/>
          <w:szCs w:val="26"/>
          <w:lang w:val="en-US"/>
        </w:rPr>
        <w:t xml:space="preserve">Địa điểm thực hiện: </w:t>
      </w:r>
      <w:r>
        <w:rPr>
          <w:rFonts w:hint="default" w:cs="Times New Roman"/>
          <w:sz w:val="26"/>
          <w:szCs w:val="26"/>
          <w:lang w:val="en-US"/>
        </w:rPr>
        <w:t xml:space="preserve">Đội sản xuất An Lập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Chót Đồng, xã Thanh An,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 </w:t>
      </w:r>
      <w:r>
        <w:rPr>
          <w:rFonts w:ascii="Times New Roman" w:hAnsi="Times New Roman" w:cs="Times New Roman"/>
          <w:sz w:val="26"/>
          <w:szCs w:val="26"/>
          <w:lang w:val="en-US"/>
        </w:rPr>
        <w:t>Đ</w:t>
      </w:r>
      <w:r>
        <w:rPr>
          <w:rFonts w:cs="Times New Roman"/>
          <w:sz w:val="26"/>
          <w:szCs w:val="26"/>
          <w:lang w:val="en-US"/>
        </w:rPr>
        <w:t>ộ</w:t>
      </w:r>
      <w:r>
        <w:rPr>
          <w:rFonts w:hint="default" w:cs="Times New Roman"/>
          <w:sz w:val="26"/>
          <w:szCs w:val="26"/>
          <w:lang w:val="en-US"/>
        </w:rPr>
        <w:t xml:space="preserve">i sản xuất Minh Hòa </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Hòa Cường, xã Minh Thạnh,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;Đội sả xuất Long Hòa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Thị Tính, Xã Long Hoà, Thành Phố Hồ Chí Minh</w:t>
      </w:r>
      <w:r>
        <w:rPr>
          <w:rFonts w:hint="default" w:ascii="Times New Roman" w:hAnsi="Times New Roman" w:cs="Times New Roman"/>
          <w:sz w:val="26"/>
          <w:szCs w:val="26"/>
          <w:lang w:val="en-US"/>
        </w:rPr>
        <w:t xml:space="preserve">) </w:t>
      </w:r>
      <w:r>
        <w:rPr>
          <w:rFonts w:hint="default" w:ascii="Times New Roman" w:hAnsi="Times New Roman" w:cs="Times New Roman"/>
          <w:color w:val="000000" w:themeColor="text1"/>
          <w:spacing w:val="-9"/>
          <w:sz w:val="26"/>
          <w:szCs w:val="26"/>
          <w14:textFill>
            <w14:solidFill>
              <w14:schemeClr w14:val="tx1"/>
            </w14:solidFill>
          </w14:textFill>
        </w:rPr>
        <w:t>– Công ty TNHH MTV Cao su Dầu Tiếng.</w:t>
      </w:r>
    </w:p>
    <w:p w14:paraId="76A0D89C">
      <w:pPr>
        <w:spacing w:before="120" w:after="120"/>
        <w:rPr>
          <w:b/>
          <w:sz w:val="26"/>
          <w:szCs w:val="26"/>
          <w:lang w:val="nl-NL"/>
        </w:rPr>
      </w:pPr>
      <w:bookmarkStart w:id="2" w:name="_GoBack"/>
      <w:bookmarkEnd w:id="2"/>
      <w:r>
        <w:rPr>
          <w:rFonts w:hint="default"/>
          <w:b/>
          <w:sz w:val="26"/>
          <w:szCs w:val="26"/>
          <w:lang w:val="en-US"/>
        </w:rPr>
        <w:t>3</w:t>
      </w:r>
      <w:r>
        <w:rPr>
          <w:b/>
          <w:sz w:val="26"/>
          <w:szCs w:val="26"/>
          <w:lang w:val="nl-NL"/>
        </w:rPr>
        <w:t>. Giải pháp và phương pháp luận:</w:t>
      </w:r>
    </w:p>
    <w:p w14:paraId="13A2D9ED">
      <w:pPr>
        <w:spacing w:before="120" w:after="120"/>
        <w:rPr>
          <w:i w:val="0"/>
          <w:iCs/>
          <w:spacing w:val="-2"/>
          <w:sz w:val="26"/>
          <w:szCs w:val="26"/>
          <w:lang w:val="nl-NL"/>
        </w:rPr>
      </w:pPr>
      <w:r>
        <w:rPr>
          <w:rFonts w:hint="default"/>
          <w:i w:val="0"/>
          <w:iCs/>
          <w:spacing w:val="-2"/>
          <w:sz w:val="26"/>
          <w:szCs w:val="26"/>
          <w:lang w:val="en-US"/>
        </w:rPr>
        <w:t xml:space="preserve">- </w:t>
      </w:r>
      <w:r>
        <w:rPr>
          <w:i w:val="0"/>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698F194F">
      <w:pPr>
        <w:spacing w:before="120" w:after="120"/>
        <w:ind w:left="0" w:leftChars="0" w:firstLine="0" w:firstLineChars="0"/>
        <w:rPr>
          <w:rFonts w:hint="default"/>
          <w:i w:val="0"/>
          <w:iCs/>
          <w:spacing w:val="-2"/>
          <w:sz w:val="26"/>
          <w:szCs w:val="26"/>
          <w:lang w:val="en-US"/>
        </w:rPr>
      </w:pPr>
      <w:r>
        <w:rPr>
          <w:i w:val="0"/>
          <w:iCs/>
          <w:spacing w:val="-2"/>
          <w:sz w:val="26"/>
          <w:szCs w:val="26"/>
          <w:lang w:val="nl-NL"/>
        </w:rPr>
        <w:t>1. Giải pháp và phương pháp luận</w:t>
      </w:r>
      <w:r>
        <w:rPr>
          <w:rFonts w:hint="default"/>
          <w:i w:val="0"/>
          <w:iCs/>
          <w:spacing w:val="-2"/>
          <w:sz w:val="26"/>
          <w:szCs w:val="26"/>
          <w:lang w:val="en-US"/>
        </w:rPr>
        <w:t>: nhà thầu phải có thuyết minh thể hiện giải pháp và phương pháp thực hiện gói thầu</w:t>
      </w:r>
    </w:p>
    <w:p w14:paraId="31CADF17">
      <w:pPr>
        <w:spacing w:before="120" w:after="120"/>
        <w:ind w:left="0" w:leftChars="0" w:firstLine="0" w:firstLineChars="0"/>
        <w:rPr>
          <w:rFonts w:hint="default"/>
          <w:i w:val="0"/>
          <w:iCs/>
          <w:spacing w:val="-2"/>
          <w:sz w:val="26"/>
          <w:szCs w:val="26"/>
          <w:lang w:val="en-US"/>
        </w:rPr>
      </w:pPr>
      <w:r>
        <w:rPr>
          <w:i w:val="0"/>
          <w:iCs/>
          <w:spacing w:val="-2"/>
          <w:sz w:val="26"/>
          <w:szCs w:val="26"/>
          <w:lang w:val="nl-NL"/>
        </w:rPr>
        <w:t>2.  Kế hoạch công tác</w:t>
      </w:r>
      <w:r>
        <w:rPr>
          <w:rFonts w:hint="default"/>
          <w:i w:val="0"/>
          <w:iCs/>
          <w:spacing w:val="-2"/>
          <w:sz w:val="26"/>
          <w:szCs w:val="26"/>
          <w:lang w:val="en-US"/>
        </w:rPr>
        <w:t>: nhà thầu phải có kế hoạch thực hiện chi tiết theo lịch hàng ngày.</w:t>
      </w:r>
    </w:p>
    <w:p w14:paraId="4EDD44B4">
      <w:pPr>
        <w:spacing w:before="120" w:after="120"/>
        <w:rPr>
          <w:b/>
          <w:sz w:val="26"/>
          <w:szCs w:val="26"/>
          <w:lang w:val="nl-NL"/>
        </w:rPr>
      </w:pPr>
      <w:r>
        <w:rPr>
          <w:rFonts w:hint="default"/>
          <w:b/>
          <w:sz w:val="26"/>
          <w:szCs w:val="26"/>
          <w:lang w:val="en-US"/>
        </w:rPr>
        <w:t>4</w:t>
      </w:r>
      <w:r>
        <w:rPr>
          <w:b/>
          <w:sz w:val="26"/>
          <w:szCs w:val="26"/>
          <w:lang w:val="nl-NL"/>
        </w:rPr>
        <w:t>. Quy định về kiểm tra, nghiệm thu sản phẩm:</w:t>
      </w:r>
    </w:p>
    <w:p w14:paraId="2D6FEDA0">
      <w:pPr>
        <w:pStyle w:val="249"/>
        <w:numPr>
          <w:ilvl w:val="0"/>
          <w:numId w:val="0"/>
        </w:numPr>
        <w:tabs>
          <w:tab w:val="left" w:pos="480"/>
        </w:tabs>
        <w:spacing w:before="120" w:after="0" w:line="240" w:lineRule="auto"/>
        <w:ind w:right="177" w:rightChars="0"/>
        <w:jc w:val="both"/>
        <w:rPr>
          <w:sz w:val="26"/>
          <w:szCs w:val="26"/>
        </w:rPr>
      </w:pPr>
      <w:r>
        <w:rPr>
          <w:rFonts w:hint="default"/>
          <w:sz w:val="26"/>
          <w:szCs w:val="26"/>
          <w:lang w:val="en-US"/>
        </w:rPr>
        <w:tab/>
      </w:r>
      <w:r>
        <w:rPr>
          <w:sz w:val="26"/>
          <w:szCs w:val="26"/>
        </w:rPr>
        <w:t xml:space="preserve">Thực hiện nghiệm thu theo diện tích lô đạt yêu cầu kỹ thuật theo các nội dung quy định tại </w:t>
      </w:r>
      <w:r>
        <w:rPr>
          <w:rFonts w:hint="default"/>
          <w:sz w:val="26"/>
          <w:szCs w:val="26"/>
          <w:lang w:val="en-US"/>
        </w:rPr>
        <w:t>mục</w:t>
      </w:r>
      <w:r>
        <w:rPr>
          <w:sz w:val="26"/>
          <w:szCs w:val="26"/>
        </w:rPr>
        <w:t xml:space="preserve"> 2</w:t>
      </w:r>
      <w:r>
        <w:rPr>
          <w:rFonts w:hint="default"/>
          <w:sz w:val="26"/>
          <w:szCs w:val="26"/>
          <w:lang w:val="en-US"/>
        </w:rPr>
        <w:t>của chương này</w:t>
      </w:r>
      <w:r>
        <w:rPr>
          <w:sz w:val="26"/>
          <w:szCs w:val="26"/>
        </w:rPr>
        <w:t>.</w:t>
      </w:r>
    </w:p>
    <w:p w14:paraId="3659CFAB">
      <w:pPr>
        <w:pStyle w:val="249"/>
        <w:numPr>
          <w:ilvl w:val="1"/>
          <w:numId w:val="14"/>
        </w:numPr>
        <w:tabs>
          <w:tab w:val="left" w:pos="1013"/>
        </w:tabs>
        <w:spacing w:before="119" w:after="0" w:line="240" w:lineRule="auto"/>
        <w:ind w:left="1013" w:right="0" w:hanging="162"/>
        <w:jc w:val="both"/>
        <w:rPr>
          <w:sz w:val="26"/>
          <w:szCs w:val="26"/>
        </w:rPr>
      </w:pPr>
      <w:r>
        <w:rPr>
          <w:sz w:val="26"/>
          <w:szCs w:val="26"/>
        </w:rPr>
        <w:t>Nghiệm</w:t>
      </w:r>
      <w:r>
        <w:rPr>
          <w:spacing w:val="-4"/>
          <w:sz w:val="26"/>
          <w:szCs w:val="26"/>
        </w:rPr>
        <w:t xml:space="preserve"> </w:t>
      </w:r>
      <w:r>
        <w:rPr>
          <w:sz w:val="26"/>
          <w:szCs w:val="26"/>
        </w:rPr>
        <w:t>thu</w:t>
      </w:r>
      <w:r>
        <w:rPr>
          <w:spacing w:val="-2"/>
          <w:sz w:val="26"/>
          <w:szCs w:val="26"/>
        </w:rPr>
        <w:t xml:space="preserve"> </w:t>
      </w:r>
      <w:r>
        <w:rPr>
          <w:rFonts w:hint="default"/>
          <w:sz w:val="26"/>
          <w:szCs w:val="26"/>
          <w:lang w:val="en-US"/>
        </w:rPr>
        <w:t>1 lần khi kết thúc gói thầu</w:t>
      </w:r>
      <w:r>
        <w:rPr>
          <w:spacing w:val="-2"/>
          <w:sz w:val="26"/>
          <w:szCs w:val="26"/>
        </w:rPr>
        <w:t>.</w:t>
      </w:r>
    </w:p>
    <w:p w14:paraId="0CC82E1A">
      <w:pPr>
        <w:pStyle w:val="249"/>
        <w:numPr>
          <w:ilvl w:val="1"/>
          <w:numId w:val="14"/>
        </w:numPr>
        <w:tabs>
          <w:tab w:val="left" w:pos="1051"/>
        </w:tabs>
        <w:spacing w:before="122" w:after="0" w:line="240" w:lineRule="auto"/>
        <w:ind w:left="143" w:right="175" w:firstLine="707"/>
        <w:jc w:val="both"/>
        <w:rPr>
          <w:sz w:val="26"/>
          <w:szCs w:val="26"/>
        </w:rPr>
      </w:pPr>
      <w:r>
        <w:rPr>
          <w:sz w:val="26"/>
          <w:szCs w:val="26"/>
        </w:rPr>
        <w:t>Trong quá trình thực hiện nhà thầu phải thực hiện theo đúng yêu cầu kỹ thuật của chủ đầu tư, nếu không thực hiện đúng yêu cầu sẽ không được nghiệm thu và thanh toán theo quy định. Nếu vi phạm chủ đầu tư có thể đơn phương chấm dứt hợp đồng.</w:t>
      </w:r>
    </w:p>
    <w:p w14:paraId="3CCCEE01"/>
    <w:sectPr>
      <w:pgSz w:w="11906" w:h="16838"/>
      <w:pgMar w:top="1440" w:right="17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4D"/>
    <w:family w:val="decorative"/>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8E8F8"/>
    <w:multiLevelType w:val="singleLevel"/>
    <w:tmpl w:val="F648E8F8"/>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14C32B5A"/>
    <w:multiLevelType w:val="multilevel"/>
    <w:tmpl w:val="14C32B5A"/>
    <w:lvl w:ilvl="0" w:tentative="0">
      <w:start w:val="1"/>
      <w:numFmt w:val="decimal"/>
      <w:lvlText w:val="%1."/>
      <w:lvlJc w:val="left"/>
      <w:pPr>
        <w:ind w:left="720" w:hanging="240"/>
        <w:jc w:val="right"/>
      </w:pPr>
      <w:rPr>
        <w:rFonts w:hint="default" w:ascii="Times New Roman" w:hAnsi="Times New Roman" w:eastAsia="Times New Roman" w:cs="Times New Roman"/>
        <w:b/>
        <w:bCs/>
        <w:i w:val="0"/>
        <w:iCs w:val="0"/>
        <w:spacing w:val="0"/>
        <w:w w:val="100"/>
        <w:sz w:val="24"/>
        <w:szCs w:val="24"/>
        <w:lang w:eastAsia="en-US" w:bidi="ar-SA"/>
      </w:rPr>
    </w:lvl>
    <w:lvl w:ilvl="1" w:tentative="0">
      <w:start w:val="0"/>
      <w:numFmt w:val="bullet"/>
      <w:lvlText w:val=""/>
      <w:lvlJc w:val="left"/>
      <w:pPr>
        <w:ind w:left="-566" w:hanging="286"/>
      </w:pPr>
      <w:rPr>
        <w:rFonts w:hint="default" w:ascii="Symbol" w:hAnsi="Symbol" w:eastAsia="Symbol" w:cs="Symbol"/>
        <w:b w:val="0"/>
        <w:bCs w:val="0"/>
        <w:i w:val="0"/>
        <w:iCs w:val="0"/>
        <w:spacing w:val="0"/>
        <w:w w:val="100"/>
        <w:sz w:val="24"/>
        <w:szCs w:val="24"/>
        <w:lang w:eastAsia="en-US" w:bidi="ar-SA"/>
      </w:rPr>
    </w:lvl>
    <w:lvl w:ilvl="2" w:tentative="0">
      <w:start w:val="0"/>
      <w:numFmt w:val="bullet"/>
      <w:lvlText w:val="•"/>
      <w:lvlJc w:val="left"/>
      <w:pPr>
        <w:ind w:left="1766" w:hanging="286"/>
      </w:pPr>
      <w:rPr>
        <w:rFonts w:hint="default"/>
        <w:lang w:eastAsia="en-US" w:bidi="ar-SA"/>
      </w:rPr>
    </w:lvl>
    <w:lvl w:ilvl="3" w:tentative="0">
      <w:start w:val="0"/>
      <w:numFmt w:val="bullet"/>
      <w:lvlText w:val="•"/>
      <w:lvlJc w:val="left"/>
      <w:pPr>
        <w:ind w:left="2732" w:hanging="286"/>
      </w:pPr>
      <w:rPr>
        <w:rFonts w:hint="default"/>
        <w:lang w:eastAsia="en-US" w:bidi="ar-SA"/>
      </w:rPr>
    </w:lvl>
    <w:lvl w:ilvl="4" w:tentative="0">
      <w:start w:val="0"/>
      <w:numFmt w:val="bullet"/>
      <w:lvlText w:val="•"/>
      <w:lvlJc w:val="left"/>
      <w:pPr>
        <w:ind w:left="3699" w:hanging="286"/>
      </w:pPr>
      <w:rPr>
        <w:rFonts w:hint="default"/>
        <w:lang w:eastAsia="en-US" w:bidi="ar-SA"/>
      </w:rPr>
    </w:lvl>
    <w:lvl w:ilvl="5" w:tentative="0">
      <w:start w:val="0"/>
      <w:numFmt w:val="bullet"/>
      <w:lvlText w:val="•"/>
      <w:lvlJc w:val="left"/>
      <w:pPr>
        <w:ind w:left="4665" w:hanging="286"/>
      </w:pPr>
      <w:rPr>
        <w:rFonts w:hint="default"/>
        <w:lang w:eastAsia="en-US" w:bidi="ar-SA"/>
      </w:rPr>
    </w:lvl>
    <w:lvl w:ilvl="6" w:tentative="0">
      <w:start w:val="0"/>
      <w:numFmt w:val="bullet"/>
      <w:lvlText w:val="•"/>
      <w:lvlJc w:val="left"/>
      <w:pPr>
        <w:ind w:left="5631" w:hanging="286"/>
      </w:pPr>
      <w:rPr>
        <w:rFonts w:hint="default"/>
        <w:lang w:eastAsia="en-US" w:bidi="ar-SA"/>
      </w:rPr>
    </w:lvl>
    <w:lvl w:ilvl="7" w:tentative="0">
      <w:start w:val="0"/>
      <w:numFmt w:val="bullet"/>
      <w:lvlText w:val="•"/>
      <w:lvlJc w:val="left"/>
      <w:pPr>
        <w:ind w:left="6598" w:hanging="286"/>
      </w:pPr>
      <w:rPr>
        <w:rFonts w:hint="default"/>
        <w:lang w:eastAsia="en-US" w:bidi="ar-SA"/>
      </w:rPr>
    </w:lvl>
    <w:lvl w:ilvl="8" w:tentative="0">
      <w:start w:val="0"/>
      <w:numFmt w:val="bullet"/>
      <w:lvlText w:val="•"/>
      <w:lvlJc w:val="left"/>
      <w:pPr>
        <w:ind w:left="7564" w:hanging="286"/>
      </w:pPr>
      <w:rPr>
        <w:rFonts w:hint="default"/>
        <w:lang w:eastAsia="en-US" w:bidi="ar-SA"/>
      </w:rPr>
    </w:lvl>
  </w:abstractNum>
  <w:abstractNum w:abstractNumId="12">
    <w:nsid w:val="7480B709"/>
    <w:multiLevelType w:val="multilevel"/>
    <w:tmpl w:val="7480B709"/>
    <w:lvl w:ilvl="0" w:tentative="0">
      <w:start w:val="1"/>
      <w:numFmt w:val="decimal"/>
      <w:lvlText w:val="%1."/>
      <w:lvlJc w:val="left"/>
      <w:pPr>
        <w:ind w:left="1144"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43" w:hanging="195"/>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2100" w:hanging="195"/>
      </w:pPr>
      <w:rPr>
        <w:rFonts w:hint="default"/>
        <w:lang w:val="vi" w:eastAsia="en-US" w:bidi="ar-SA"/>
      </w:rPr>
    </w:lvl>
    <w:lvl w:ilvl="3" w:tentative="0">
      <w:start w:val="0"/>
      <w:numFmt w:val="bullet"/>
      <w:lvlText w:val="•"/>
      <w:lvlJc w:val="left"/>
      <w:pPr>
        <w:ind w:left="3060" w:hanging="195"/>
      </w:pPr>
      <w:rPr>
        <w:rFonts w:hint="default"/>
        <w:lang w:val="vi" w:eastAsia="en-US" w:bidi="ar-SA"/>
      </w:rPr>
    </w:lvl>
    <w:lvl w:ilvl="4" w:tentative="0">
      <w:start w:val="0"/>
      <w:numFmt w:val="bullet"/>
      <w:lvlText w:val="•"/>
      <w:lvlJc w:val="left"/>
      <w:pPr>
        <w:ind w:left="4020" w:hanging="195"/>
      </w:pPr>
      <w:rPr>
        <w:rFonts w:hint="default"/>
        <w:lang w:val="vi" w:eastAsia="en-US" w:bidi="ar-SA"/>
      </w:rPr>
    </w:lvl>
    <w:lvl w:ilvl="5" w:tentative="0">
      <w:start w:val="0"/>
      <w:numFmt w:val="bullet"/>
      <w:lvlText w:val="•"/>
      <w:lvlJc w:val="left"/>
      <w:pPr>
        <w:ind w:left="4980" w:hanging="195"/>
      </w:pPr>
      <w:rPr>
        <w:rFonts w:hint="default"/>
        <w:lang w:val="vi" w:eastAsia="en-US" w:bidi="ar-SA"/>
      </w:rPr>
    </w:lvl>
    <w:lvl w:ilvl="6" w:tentative="0">
      <w:start w:val="0"/>
      <w:numFmt w:val="bullet"/>
      <w:lvlText w:val="•"/>
      <w:lvlJc w:val="left"/>
      <w:pPr>
        <w:ind w:left="5940" w:hanging="195"/>
      </w:pPr>
      <w:rPr>
        <w:rFonts w:hint="default"/>
        <w:lang w:val="vi" w:eastAsia="en-US" w:bidi="ar-SA"/>
      </w:rPr>
    </w:lvl>
    <w:lvl w:ilvl="7" w:tentative="0">
      <w:start w:val="0"/>
      <w:numFmt w:val="bullet"/>
      <w:lvlText w:val="•"/>
      <w:lvlJc w:val="left"/>
      <w:pPr>
        <w:ind w:left="6900" w:hanging="195"/>
      </w:pPr>
      <w:rPr>
        <w:rFonts w:hint="default"/>
        <w:lang w:val="vi" w:eastAsia="en-US" w:bidi="ar-SA"/>
      </w:rPr>
    </w:lvl>
    <w:lvl w:ilvl="8" w:tentative="0">
      <w:start w:val="0"/>
      <w:numFmt w:val="bullet"/>
      <w:lvlText w:val="•"/>
      <w:lvlJc w:val="left"/>
      <w:pPr>
        <w:ind w:left="7861" w:hanging="195"/>
      </w:pPr>
      <w:rPr>
        <w:rFonts w:hint="default"/>
        <w:lang w:val="vi" w:eastAsia="en-US" w:bidi="ar-SA"/>
      </w:rPr>
    </w:lvl>
  </w:abstractNum>
  <w:abstractNum w:abstractNumId="13">
    <w:nsid w:val="7BC3414B"/>
    <w:multiLevelType w:val="multilevel"/>
    <w:tmpl w:val="7BC3414B"/>
    <w:lvl w:ilvl="0" w:tentative="0">
      <w:start w:val="1"/>
      <w:numFmt w:val="bullet"/>
      <w:lvlText w:val=""/>
      <w:lvlJc w:val="left"/>
      <w:pPr>
        <w:ind w:left="2160" w:hanging="360"/>
      </w:pPr>
      <w:rPr>
        <w:rFonts w:hint="default" w:ascii="Symbol" w:hAnsi="Symbol"/>
        <w:sz w:val="16"/>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9321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ECC0F0B"/>
    <w:rsid w:val="2C7F1506"/>
    <w:rsid w:val="2EEF7CB6"/>
    <w:rsid w:val="3377486B"/>
    <w:rsid w:val="7309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2026-01-08T07:54:00Z</dcterms:created>
  <dc:creator>Ke Hoach Dau Tu</dc:creator>
  <cp:lastModifiedBy>Ke Hoach Dau Tu</cp:lastModifiedBy>
  <dcterms:modified xsi:type="dcterms:W3CDTF">2026-01-08T08:49:22Z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303E9BE3562641FBBCBFD5E72B87835C_13</vt:lpwstr>
  </property>
</Properties>
</file>