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6030" w14:textId="26C642BD" w:rsidR="00CE6493" w:rsidRPr="00CE6493" w:rsidRDefault="00CE6493" w:rsidP="00CE6493">
      <w:pPr>
        <w:tabs>
          <w:tab w:val="right" w:leader="dot" w:pos="9062"/>
        </w:tabs>
        <w:spacing w:before="80" w:after="80" w:line="264" w:lineRule="auto"/>
        <w:ind w:firstLine="709"/>
        <w:outlineLvl w:val="2"/>
        <w:rPr>
          <w:rFonts w:eastAsia="Batang"/>
          <w:b/>
          <w:bCs/>
          <w:iCs/>
          <w:noProof/>
          <w:color w:val="0070C0"/>
          <w:kern w:val="36"/>
          <w:szCs w:val="24"/>
          <w:lang w:val="nl-NL"/>
        </w:rPr>
      </w:pPr>
      <w:r w:rsidRPr="00CE6493">
        <w:rPr>
          <w:rFonts w:eastAsia="Batang"/>
          <w:b/>
          <w:bCs/>
          <w:iCs/>
          <w:noProof/>
          <w:kern w:val="36"/>
          <w:szCs w:val="24"/>
          <w:lang w:val="nl-NL"/>
        </w:rPr>
        <w:t xml:space="preserve">Mục </w:t>
      </w:r>
      <w:r w:rsidRPr="00CE6493">
        <w:rPr>
          <w:rFonts w:eastAsia="Batang"/>
          <w:b/>
          <w:bCs/>
          <w:iCs/>
          <w:noProof/>
          <w:kern w:val="36"/>
          <w:szCs w:val="24"/>
          <w:lang w:val="pl-PL"/>
        </w:rPr>
        <w:t>3</w:t>
      </w:r>
      <w:r w:rsidRPr="00CE6493">
        <w:rPr>
          <w:rFonts w:eastAsia="Batang"/>
          <w:b/>
          <w:bCs/>
          <w:iCs/>
          <w:noProof/>
          <w:kern w:val="36"/>
          <w:szCs w:val="24"/>
          <w:lang w:val="nl-NL"/>
        </w:rPr>
        <w:t xml:space="preserve">. Tiêu chuẩn đánh giá về kỹ thuật: </w:t>
      </w:r>
      <w:r w:rsidRPr="00CE6493">
        <w:rPr>
          <w:rFonts w:eastAsia="Batang"/>
          <w:b/>
          <w:bCs/>
          <w:iCs/>
          <w:noProof/>
          <w:color w:val="0070C0"/>
          <w:kern w:val="36"/>
          <w:szCs w:val="24"/>
          <w:lang w:val="nl-NL"/>
        </w:rPr>
        <w:t>Đánh giá theo phương pháp đạt/không đạt</w:t>
      </w:r>
      <w:r w:rsidR="00FC5673">
        <w:rPr>
          <w:rFonts w:eastAsia="Batang"/>
          <w:b/>
          <w:bCs/>
          <w:iCs/>
          <w:noProof/>
          <w:color w:val="0070C0"/>
          <w:kern w:val="36"/>
          <w:szCs w:val="24"/>
          <w:lang w:val="nl-NL"/>
        </w:rPr>
        <w:t>:</w:t>
      </w:r>
    </w:p>
    <w:p w14:paraId="023FFDDD" w14:textId="77777777" w:rsidR="00CE6493" w:rsidRPr="00CE6493" w:rsidRDefault="00CE6493" w:rsidP="00CE6493">
      <w:pPr>
        <w:spacing w:before="80" w:after="80" w:line="264" w:lineRule="auto"/>
        <w:ind w:firstLine="709"/>
        <w:rPr>
          <w:szCs w:val="24"/>
          <w:lang w:val="vi-VN"/>
        </w:rPr>
      </w:pPr>
      <w:r w:rsidRPr="00CE6493">
        <w:rPr>
          <w:szCs w:val="24"/>
          <w:lang w:val="vi-VN"/>
        </w:rPr>
        <w:t>Sử dụng tiêu chí đạt/không đạt hoặc phương pháp chấm điểm để xây dựng tiêu chuẩn đánh giá về kỹ thuật.</w:t>
      </w:r>
    </w:p>
    <w:p w14:paraId="6BFAB477" w14:textId="77777777" w:rsidR="00CE6493" w:rsidRPr="00CE6493" w:rsidRDefault="00CE6493" w:rsidP="00CE6493">
      <w:pPr>
        <w:spacing w:before="80" w:after="80" w:line="264" w:lineRule="auto"/>
        <w:ind w:firstLine="709"/>
        <w:rPr>
          <w:rFonts w:eastAsia="Calibri"/>
          <w:spacing w:val="2"/>
          <w:szCs w:val="24"/>
          <w:lang w:val="vi-VN"/>
        </w:rPr>
      </w:pPr>
      <w:r w:rsidRPr="00CE6493">
        <w:rPr>
          <w:rFonts w:eastAsia="Calibri"/>
          <w:spacing w:val="2"/>
          <w:szCs w:val="24"/>
          <w:lang w:val="vi-VN"/>
        </w:rPr>
        <w:t xml:space="preserve">Việc xây dựng </w:t>
      </w:r>
      <w:r w:rsidRPr="00CE6493">
        <w:rPr>
          <w:rFonts w:eastAsia="Calibri"/>
          <w:szCs w:val="24"/>
          <w:lang w:val="vi-VN"/>
        </w:rPr>
        <w:t>tiêu chuẩn đánh giá về kỹ thuật</w:t>
      </w:r>
      <w:r w:rsidRPr="00CE6493">
        <w:rPr>
          <w:rFonts w:eastAsia="Calibri"/>
          <w:spacing w:val="2"/>
          <w:szCs w:val="24"/>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E6493">
        <w:rPr>
          <w:rFonts w:eastAsia="Calibri"/>
          <w:spacing w:val="2"/>
          <w:szCs w:val="24"/>
          <w:lang w:val="vi-VN"/>
        </w:rPr>
        <w:t>Điều 19 và</w:t>
      </w:r>
      <w:bookmarkEnd w:id="0"/>
      <w:r w:rsidRPr="00CE6493">
        <w:rPr>
          <w:rFonts w:eastAsia="Calibri"/>
          <w:spacing w:val="2"/>
          <w:szCs w:val="24"/>
          <w:lang w:val="vi-VN"/>
        </w:rPr>
        <w:t xml:space="preserve"> Điều 20 của Nghị định số 214/2025/NĐ-CP, </w:t>
      </w:r>
      <w:r w:rsidRPr="00CE6493">
        <w:rPr>
          <w:szCs w:val="24"/>
          <w:lang w:val="vi-VN"/>
        </w:rPr>
        <w:t>chất lượng hàng hóa tương tự được công khai theo quy định tại Điều 20 của Nghị định số 214/2025/NĐ-CP (nếu có)</w:t>
      </w:r>
      <w:r w:rsidRPr="00CE6493" w:rsidDel="009A4DEF">
        <w:rPr>
          <w:rFonts w:eastAsia="Calibri"/>
          <w:spacing w:val="2"/>
          <w:szCs w:val="24"/>
          <w:lang w:val="vi-VN"/>
        </w:rPr>
        <w:t xml:space="preserve"> </w:t>
      </w:r>
      <w:r w:rsidRPr="00CE6493">
        <w:rPr>
          <w:rFonts w:eastAsia="Calibri"/>
          <w:spacing w:val="2"/>
          <w:szCs w:val="24"/>
          <w:lang w:val="vi-VN"/>
        </w:rPr>
        <w:t>và các yêu cầu khác nêu trong Chương V. Căn cứ từng gói thầu cụ thể, khi lập E-HSMT phải cụ thể hóa các tiêu chí làm cơ sở để đánh giá về kỹ thuật bao gồm:</w:t>
      </w:r>
    </w:p>
    <w:p w14:paraId="0BEA2762" w14:textId="77777777" w:rsidR="00CE6493" w:rsidRPr="00CE6493" w:rsidRDefault="00CE6493" w:rsidP="00CE6493">
      <w:pPr>
        <w:widowControl w:val="0"/>
        <w:spacing w:before="80" w:after="80" w:line="264" w:lineRule="auto"/>
        <w:ind w:firstLine="709"/>
        <w:rPr>
          <w:spacing w:val="-6"/>
          <w:szCs w:val="24"/>
          <w:lang w:val="vi-VN"/>
        </w:rPr>
      </w:pPr>
      <w:r w:rsidRPr="00CE6493">
        <w:rPr>
          <w:spacing w:val="-6"/>
          <w:szCs w:val="24"/>
          <w:lang w:val="vi-VN"/>
        </w:rPr>
        <w:t>- Đặc tính, thông số kỹ thuật của hàng hóa, tiêu chuẩn sản xuất, tiêu chuẩn chế tạo và công nghệ;</w:t>
      </w:r>
    </w:p>
    <w:p w14:paraId="30F57F3E"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Tính hợp lý và hiệu quả kinh tế của các giải pháp kỹ thuật, biện pháp tổ chức cung cấp, lắp đặt hàng hóa;</w:t>
      </w:r>
    </w:p>
    <w:p w14:paraId="551F408B"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Mức độ đáp ứng các yêu cầu về bảo hành, bảo trì: nhà thầu phải trình bày được kế hoạch cung cấp dịch vụ bảo hành, bảo trì;</w:t>
      </w:r>
    </w:p>
    <w:p w14:paraId="2AFBF83A"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xml:space="preserve">- Mức độ đáp ứng các yêu cầu về cung cấp vật tư, thiết bị thay thế và các dịch vụ liên quan khác (nếu có) trong toàn bộ quá trình sử dụng của hàng hóa. </w:t>
      </w:r>
    </w:p>
    <w:p w14:paraId="1F6E99D8"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Khả năng thích ứng về mặt địa lý, môi trường;</w:t>
      </w:r>
    </w:p>
    <w:p w14:paraId="7110C5F6"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Tác động đối với môi trường và biện pháp giải quyết;</w:t>
      </w:r>
    </w:p>
    <w:p w14:paraId="2B876E0C"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Tiêu chí đấu thầu bền vững (nếu có);</w:t>
      </w:r>
    </w:p>
    <w:p w14:paraId="0595899F"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Các yếu tố về điều kiện thương mại, thời gian giao hàng, đào tạo chuyển giao công nghệ, cung cấp các dịch vụ sau bán hàng;</w:t>
      </w:r>
    </w:p>
    <w:p w14:paraId="54CD4245"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Tiến độ cung cấp hàng hóa;</w:t>
      </w:r>
    </w:p>
    <w:p w14:paraId="61744308"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Yếu tố thân thiện môi trường;</w:t>
      </w:r>
    </w:p>
    <w:p w14:paraId="443C6E4F"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xml:space="preserve">- Kết quả thực hiện hợp đồng của nhà thầu đối với gói thầu cung cấp hàng hóa, EPC, EP, PC, chìa khóa trao tay theo quy định tại </w:t>
      </w:r>
      <w:r w:rsidRPr="00CE6493">
        <w:rPr>
          <w:rFonts w:eastAsia="Calibri"/>
          <w:spacing w:val="2"/>
          <w:szCs w:val="24"/>
          <w:lang w:val="vi-VN"/>
        </w:rPr>
        <w:t>Điều 19 và</w:t>
      </w:r>
      <w:r w:rsidRPr="00CE6493">
        <w:rPr>
          <w:szCs w:val="24"/>
          <w:lang w:val="vi-VN"/>
        </w:rPr>
        <w:t xml:space="preserve"> Điều 20 của Nghị định số 214/2025/NĐ-CP, chất lượng hàng hóa tương tự được công khai theo quy định tại Điều 20 của Nghị định số 214/2025/NĐ-CP (nếu có);</w:t>
      </w:r>
    </w:p>
    <w:p w14:paraId="5D60B5D2"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Các yếu tố cần thiết khác.</w:t>
      </w:r>
    </w:p>
    <w:p w14:paraId="35592333" w14:textId="1922DC5F" w:rsidR="00FC5673" w:rsidRPr="00FC5673" w:rsidRDefault="00FC5673" w:rsidP="00FC5673">
      <w:pPr>
        <w:spacing w:before="80" w:after="80" w:line="264" w:lineRule="auto"/>
        <w:ind w:firstLine="709"/>
        <w:rPr>
          <w:szCs w:val="24"/>
          <w:lang w:val="es-ES"/>
        </w:rPr>
      </w:pPr>
      <w:r w:rsidRPr="00FC5673">
        <w:rPr>
          <w:b/>
          <w:iCs/>
          <w:szCs w:val="24"/>
          <w:lang w:val="es-ES"/>
        </w:rPr>
        <w:t>Đánh giá theo phương pháp</w:t>
      </w:r>
      <w:r w:rsidRPr="00FC5673" w:rsidDel="00BE4476">
        <w:rPr>
          <w:b/>
          <w:iCs/>
          <w:szCs w:val="24"/>
          <w:lang w:val="es-ES"/>
        </w:rPr>
        <w:t xml:space="preserve"> </w:t>
      </w:r>
      <w:r w:rsidRPr="00FC5673">
        <w:rPr>
          <w:b/>
          <w:iCs/>
          <w:szCs w:val="24"/>
          <w:lang w:val="es-ES"/>
        </w:rPr>
        <w:t>đạt/không đạt</w:t>
      </w:r>
      <w:r w:rsidRPr="00FC5673">
        <w:rPr>
          <w:b/>
          <w:szCs w:val="24"/>
          <w:lang w:val="es-ES"/>
        </w:rPr>
        <w:t>:</w:t>
      </w:r>
    </w:p>
    <w:p w14:paraId="37A832D2" w14:textId="77777777" w:rsidR="00FC5673" w:rsidRPr="00FC5673" w:rsidRDefault="00FC5673" w:rsidP="00FC5673">
      <w:pPr>
        <w:spacing w:before="80" w:after="80" w:line="264" w:lineRule="auto"/>
        <w:ind w:firstLine="709"/>
        <w:rPr>
          <w:szCs w:val="24"/>
          <w:lang w:val="es-ES"/>
        </w:rPr>
      </w:pPr>
      <w:r w:rsidRPr="00FC5673">
        <w:rPr>
          <w:szCs w:val="24"/>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AB26D38" w14:textId="77777777" w:rsidR="00FC5673" w:rsidRPr="00FC5673" w:rsidRDefault="00FC5673" w:rsidP="00FC5673">
      <w:pPr>
        <w:spacing w:before="80" w:after="80" w:line="264" w:lineRule="auto"/>
        <w:ind w:firstLine="709"/>
        <w:rPr>
          <w:szCs w:val="24"/>
          <w:lang w:val="es-ES"/>
        </w:rPr>
      </w:pPr>
      <w:r w:rsidRPr="00FC5673">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A14C966" w14:textId="77777777" w:rsidR="00FC5673" w:rsidRPr="00FC5673" w:rsidRDefault="00FC5673" w:rsidP="00FC5673">
      <w:pPr>
        <w:spacing w:before="80" w:after="80" w:line="264" w:lineRule="auto"/>
        <w:ind w:firstLine="709"/>
        <w:rPr>
          <w:szCs w:val="24"/>
          <w:lang w:val="es-ES"/>
        </w:rPr>
      </w:pPr>
      <w:r w:rsidRPr="00FC5673">
        <w:rPr>
          <w:szCs w:val="24"/>
          <w:lang w:val="es-ES"/>
        </w:rPr>
        <w:lastRenderedPageBreak/>
        <w:t xml:space="preserve">E-HSDT được đánh giá là đáp ứng yêu cầu về kỹ thuật khi có tất cả các tiêu chí tổng quát đều được đánh giá là đạt. </w:t>
      </w:r>
    </w:p>
    <w:tbl>
      <w:tblPr>
        <w:tblStyle w:val="TableGrid"/>
        <w:tblW w:w="9498" w:type="dxa"/>
        <w:jc w:val="center"/>
        <w:tblLook w:val="04A0" w:firstRow="1" w:lastRow="0" w:firstColumn="1" w:lastColumn="0" w:noHBand="0" w:noVBand="1"/>
      </w:tblPr>
      <w:tblGrid>
        <w:gridCol w:w="3266"/>
        <w:gridCol w:w="4110"/>
        <w:gridCol w:w="2122"/>
      </w:tblGrid>
      <w:tr w:rsidR="004A6722" w:rsidRPr="00D027A7" w14:paraId="3BB63C43" w14:textId="77777777" w:rsidTr="004A6722">
        <w:trPr>
          <w:jc w:val="center"/>
        </w:trPr>
        <w:tc>
          <w:tcPr>
            <w:tcW w:w="7376" w:type="dxa"/>
            <w:gridSpan w:val="2"/>
            <w:vAlign w:val="center"/>
          </w:tcPr>
          <w:p w14:paraId="48A26EAC" w14:textId="0DD50106" w:rsidR="004A6722" w:rsidRPr="004A6722" w:rsidRDefault="004A6722" w:rsidP="004A6722">
            <w:pPr>
              <w:jc w:val="center"/>
              <w:rPr>
                <w:b/>
                <w:bCs/>
                <w:lang w:val="es-ES"/>
              </w:rPr>
            </w:pPr>
            <w:r w:rsidRPr="00951E06">
              <w:rPr>
                <w:sz w:val="28"/>
                <w:szCs w:val="28"/>
                <w:lang w:val="es-ES"/>
              </w:rPr>
              <w:t xml:space="preserve"> </w:t>
            </w:r>
            <w:r w:rsidRPr="004A6722">
              <w:rPr>
                <w:b/>
                <w:bCs/>
                <w:lang w:val="vi-VN"/>
              </w:rPr>
              <w:t>Nội dung đánh giá</w:t>
            </w:r>
          </w:p>
        </w:tc>
        <w:tc>
          <w:tcPr>
            <w:tcW w:w="2122" w:type="dxa"/>
            <w:vAlign w:val="center"/>
          </w:tcPr>
          <w:p w14:paraId="1A7CAAEE" w14:textId="4241A986" w:rsidR="004A6722" w:rsidRPr="004A6722" w:rsidRDefault="004A6722" w:rsidP="004A6722">
            <w:pPr>
              <w:jc w:val="center"/>
              <w:rPr>
                <w:b/>
                <w:bCs/>
                <w:lang w:val="vi-VN"/>
              </w:rPr>
            </w:pPr>
            <w:r w:rsidRPr="004A6722">
              <w:rPr>
                <w:b/>
                <w:bCs/>
                <w:lang w:val="vi-VN"/>
              </w:rPr>
              <w:t>Sử dụng tiêu chí đạt, không đạt</w:t>
            </w:r>
          </w:p>
        </w:tc>
      </w:tr>
      <w:tr w:rsidR="004A6722" w:rsidRPr="00D027A7" w14:paraId="708A90D3" w14:textId="77777777" w:rsidTr="004A6722">
        <w:trPr>
          <w:jc w:val="center"/>
        </w:trPr>
        <w:tc>
          <w:tcPr>
            <w:tcW w:w="9498" w:type="dxa"/>
            <w:gridSpan w:val="3"/>
            <w:vAlign w:val="center"/>
          </w:tcPr>
          <w:p w14:paraId="665BF31D" w14:textId="256E515B" w:rsidR="004A6722" w:rsidRPr="004A6722" w:rsidRDefault="004A6722" w:rsidP="004A6722">
            <w:pPr>
              <w:rPr>
                <w:b/>
                <w:bCs/>
                <w:lang w:val="vi-VN"/>
              </w:rPr>
            </w:pPr>
            <w:r>
              <w:rPr>
                <w:b/>
                <w:bCs/>
                <w:lang w:val="vi-VN"/>
              </w:rPr>
              <w:t xml:space="preserve">1. </w:t>
            </w:r>
            <w:r w:rsidRPr="004A6722">
              <w:rPr>
                <w:b/>
                <w:bCs/>
                <w:lang w:val="vi-VN"/>
              </w:rPr>
              <w:t>Đặc tính, thông số kỹ thuật của hàng hóa, tiêu chuẩn sản xuất, tiêu chuẩn chế tạo và công nghệ</w:t>
            </w:r>
          </w:p>
        </w:tc>
      </w:tr>
      <w:tr w:rsidR="004A6722" w14:paraId="5E5C59F5" w14:textId="77777777" w:rsidTr="004A6722">
        <w:trPr>
          <w:jc w:val="center"/>
        </w:trPr>
        <w:tc>
          <w:tcPr>
            <w:tcW w:w="3266" w:type="dxa"/>
            <w:vMerge w:val="restart"/>
            <w:vAlign w:val="center"/>
          </w:tcPr>
          <w:p w14:paraId="7060F21C" w14:textId="6346E398" w:rsidR="004A6722" w:rsidRPr="004A6722" w:rsidRDefault="004A6722">
            <w:pPr>
              <w:rPr>
                <w:lang w:val="vi-VN"/>
              </w:rPr>
            </w:pPr>
            <w:r>
              <w:rPr>
                <w:lang w:val="vi-VN"/>
              </w:rPr>
              <w:t>Đặc tính, thông số kỹ thuật hàng hóa</w:t>
            </w:r>
          </w:p>
        </w:tc>
        <w:tc>
          <w:tcPr>
            <w:tcW w:w="4110" w:type="dxa"/>
            <w:vAlign w:val="center"/>
          </w:tcPr>
          <w:p w14:paraId="523515A1" w14:textId="1EF73038" w:rsidR="004A6722" w:rsidRPr="004A6722" w:rsidRDefault="004A6722">
            <w:pPr>
              <w:rPr>
                <w:lang w:val="vi-VN"/>
              </w:rPr>
            </w:pPr>
            <w:r>
              <w:rPr>
                <w:lang w:val="vi-VN"/>
              </w:rPr>
              <w:t>- Có danh mục hàng hóa kèm theo thông số kỹ thuật phù hợp và đáp ứng yêu cầu cụ thể tại chương V – Yêu cầu kỹ thuật kèm theo tài liệu như: Catalogue hàng hóa hoặc hình ảnh kèm theo thuyết minh thông số kỹ thuật</w:t>
            </w:r>
          </w:p>
        </w:tc>
        <w:tc>
          <w:tcPr>
            <w:tcW w:w="2122" w:type="dxa"/>
            <w:vAlign w:val="center"/>
          </w:tcPr>
          <w:p w14:paraId="598BAC43" w14:textId="170F471E" w:rsidR="004A6722" w:rsidRPr="004A6722" w:rsidRDefault="004A6722" w:rsidP="004A6722">
            <w:pPr>
              <w:jc w:val="center"/>
              <w:rPr>
                <w:lang w:val="vi-VN"/>
              </w:rPr>
            </w:pPr>
            <w:r>
              <w:rPr>
                <w:lang w:val="vi-VN"/>
              </w:rPr>
              <w:t>Đạt</w:t>
            </w:r>
          </w:p>
        </w:tc>
      </w:tr>
      <w:tr w:rsidR="004A6722" w14:paraId="7C8B4FAD" w14:textId="77777777" w:rsidTr="004A6722">
        <w:trPr>
          <w:jc w:val="center"/>
        </w:trPr>
        <w:tc>
          <w:tcPr>
            <w:tcW w:w="3266" w:type="dxa"/>
            <w:vMerge/>
            <w:vAlign w:val="center"/>
          </w:tcPr>
          <w:p w14:paraId="29297FEB" w14:textId="77777777" w:rsidR="004A6722" w:rsidRDefault="004A6722">
            <w:pPr>
              <w:rPr>
                <w:lang w:val="es-ES"/>
              </w:rPr>
            </w:pPr>
          </w:p>
        </w:tc>
        <w:tc>
          <w:tcPr>
            <w:tcW w:w="4110" w:type="dxa"/>
            <w:vAlign w:val="center"/>
          </w:tcPr>
          <w:p w14:paraId="381D3290" w14:textId="05158B75" w:rsidR="004A6722" w:rsidRPr="004A6722" w:rsidRDefault="004A6722">
            <w:pPr>
              <w:rPr>
                <w:lang w:val="vi-VN"/>
              </w:rPr>
            </w:pPr>
            <w:r>
              <w:rPr>
                <w:lang w:val="vi-VN"/>
              </w:rPr>
              <w:t>Không đáp ứng được các yêu cầu trên</w:t>
            </w:r>
          </w:p>
        </w:tc>
        <w:tc>
          <w:tcPr>
            <w:tcW w:w="2122" w:type="dxa"/>
            <w:vAlign w:val="center"/>
          </w:tcPr>
          <w:p w14:paraId="53299022" w14:textId="33C20E4F" w:rsidR="004A6722" w:rsidRPr="004A6722" w:rsidRDefault="004A6722" w:rsidP="004A6722">
            <w:pPr>
              <w:jc w:val="center"/>
              <w:rPr>
                <w:lang w:val="vi-VN"/>
              </w:rPr>
            </w:pPr>
            <w:r>
              <w:rPr>
                <w:lang w:val="vi-VN"/>
              </w:rPr>
              <w:t>Không đạt</w:t>
            </w:r>
          </w:p>
        </w:tc>
      </w:tr>
      <w:tr w:rsidR="004A6722" w14:paraId="5FF0F506" w14:textId="77777777" w:rsidTr="001511B2">
        <w:trPr>
          <w:jc w:val="center"/>
        </w:trPr>
        <w:tc>
          <w:tcPr>
            <w:tcW w:w="9498" w:type="dxa"/>
            <w:gridSpan w:val="3"/>
            <w:vAlign w:val="center"/>
          </w:tcPr>
          <w:p w14:paraId="4AFCD129" w14:textId="6F9689AA" w:rsidR="004A6722" w:rsidRPr="004A6722" w:rsidRDefault="004A6722" w:rsidP="004A6722">
            <w:pPr>
              <w:jc w:val="left"/>
              <w:rPr>
                <w:b/>
                <w:bCs/>
                <w:lang w:val="vi-VN"/>
              </w:rPr>
            </w:pPr>
            <w:r w:rsidRPr="004A6722">
              <w:rPr>
                <w:b/>
                <w:bCs/>
                <w:lang w:val="vi-VN"/>
              </w:rPr>
              <w:t>2. Tiêu chuẩn, chất lượng hàng hóa</w:t>
            </w:r>
          </w:p>
        </w:tc>
      </w:tr>
      <w:tr w:rsidR="004A6722" w14:paraId="3B441A6D" w14:textId="77777777" w:rsidTr="004A6722">
        <w:trPr>
          <w:jc w:val="center"/>
        </w:trPr>
        <w:tc>
          <w:tcPr>
            <w:tcW w:w="3266" w:type="dxa"/>
            <w:vMerge w:val="restart"/>
            <w:vAlign w:val="center"/>
          </w:tcPr>
          <w:p w14:paraId="309BE0C2" w14:textId="7FFAAB69" w:rsidR="004A6722" w:rsidRPr="004A6722" w:rsidRDefault="004A6722" w:rsidP="004A6722">
            <w:pPr>
              <w:rPr>
                <w:lang w:val="vi-VN"/>
              </w:rPr>
            </w:pPr>
            <w:r>
              <w:rPr>
                <w:lang w:val="vi-VN"/>
              </w:rPr>
              <w:t>Tiêu chuẩn, chất lượng hàng hóa</w:t>
            </w:r>
          </w:p>
        </w:tc>
        <w:tc>
          <w:tcPr>
            <w:tcW w:w="4110" w:type="dxa"/>
            <w:vAlign w:val="center"/>
          </w:tcPr>
          <w:p w14:paraId="10735313" w14:textId="2F1680A7" w:rsidR="004A6722" w:rsidRPr="00F63E81" w:rsidRDefault="004A6722" w:rsidP="004A6722">
            <w:pPr>
              <w:rPr>
                <w:lang w:val="vi-VN"/>
              </w:rPr>
            </w:pPr>
            <w:r>
              <w:rPr>
                <w:lang w:val="vi-VN"/>
              </w:rPr>
              <w:t>- Nhà thầu cam kết hàng hóa mới 100% sản xuất năm 202</w:t>
            </w:r>
            <w:r w:rsidR="00F63E81" w:rsidRPr="00F63E81">
              <w:rPr>
                <w:lang w:val="vi-VN"/>
              </w:rPr>
              <w:t>5</w:t>
            </w:r>
          </w:p>
          <w:p w14:paraId="670A4A4A" w14:textId="19AB4F3E" w:rsidR="004A6722" w:rsidRPr="004A6722" w:rsidRDefault="004A6722" w:rsidP="004A6722">
            <w:pPr>
              <w:rPr>
                <w:lang w:val="vi-VN"/>
              </w:rPr>
            </w:pPr>
            <w:r>
              <w:rPr>
                <w:lang w:val="vi-VN"/>
              </w:rPr>
              <w:t>- Nhà thầu cam kết giá dự thầu bao gồm các loại thuế, phí vận chuyển.</w:t>
            </w:r>
          </w:p>
        </w:tc>
        <w:tc>
          <w:tcPr>
            <w:tcW w:w="2122" w:type="dxa"/>
            <w:vAlign w:val="center"/>
          </w:tcPr>
          <w:p w14:paraId="10D0F498" w14:textId="4EC43E7C" w:rsidR="004A6722" w:rsidRPr="004A6722" w:rsidRDefault="004A6722" w:rsidP="004A6722">
            <w:pPr>
              <w:jc w:val="center"/>
              <w:rPr>
                <w:lang w:val="vi-VN"/>
              </w:rPr>
            </w:pPr>
            <w:r>
              <w:rPr>
                <w:lang w:val="vi-VN"/>
              </w:rPr>
              <w:t>Đạt</w:t>
            </w:r>
          </w:p>
        </w:tc>
      </w:tr>
      <w:tr w:rsidR="004A6722" w14:paraId="2644F0CD" w14:textId="77777777" w:rsidTr="004A6722">
        <w:trPr>
          <w:jc w:val="center"/>
        </w:trPr>
        <w:tc>
          <w:tcPr>
            <w:tcW w:w="3266" w:type="dxa"/>
            <w:vMerge/>
            <w:vAlign w:val="center"/>
          </w:tcPr>
          <w:p w14:paraId="30E1311A" w14:textId="77777777" w:rsidR="004A6722" w:rsidRDefault="004A6722" w:rsidP="004A6722">
            <w:pPr>
              <w:rPr>
                <w:lang w:val="es-ES"/>
              </w:rPr>
            </w:pPr>
          </w:p>
        </w:tc>
        <w:tc>
          <w:tcPr>
            <w:tcW w:w="4110" w:type="dxa"/>
            <w:vAlign w:val="center"/>
          </w:tcPr>
          <w:p w14:paraId="4A2589D0" w14:textId="5370B6A7" w:rsidR="004A6722" w:rsidRDefault="004A6722" w:rsidP="004A6722">
            <w:pPr>
              <w:rPr>
                <w:lang w:val="es-ES"/>
              </w:rPr>
            </w:pPr>
            <w:r>
              <w:rPr>
                <w:lang w:val="vi-VN"/>
              </w:rPr>
              <w:t>Không đáp ứng được các yêu cầu trên</w:t>
            </w:r>
          </w:p>
        </w:tc>
        <w:tc>
          <w:tcPr>
            <w:tcW w:w="2122" w:type="dxa"/>
            <w:vAlign w:val="center"/>
          </w:tcPr>
          <w:p w14:paraId="1D24C276" w14:textId="1EE4B651" w:rsidR="004A6722" w:rsidRPr="004A6722" w:rsidRDefault="004A6722" w:rsidP="004A6722">
            <w:pPr>
              <w:jc w:val="center"/>
              <w:rPr>
                <w:lang w:val="vi-VN"/>
              </w:rPr>
            </w:pPr>
            <w:r>
              <w:rPr>
                <w:lang w:val="vi-VN"/>
              </w:rPr>
              <w:t>Không đạt</w:t>
            </w:r>
          </w:p>
        </w:tc>
      </w:tr>
      <w:tr w:rsidR="004A6722" w14:paraId="2DCCCBCE" w14:textId="77777777" w:rsidTr="005321D9">
        <w:trPr>
          <w:jc w:val="center"/>
        </w:trPr>
        <w:tc>
          <w:tcPr>
            <w:tcW w:w="9498" w:type="dxa"/>
            <w:gridSpan w:val="3"/>
            <w:vAlign w:val="center"/>
          </w:tcPr>
          <w:p w14:paraId="1BB9465B" w14:textId="69172FAA" w:rsidR="004A6722" w:rsidRPr="004A6722" w:rsidRDefault="004A6722" w:rsidP="004A6722">
            <w:pPr>
              <w:jc w:val="left"/>
              <w:rPr>
                <w:b/>
                <w:bCs/>
                <w:lang w:val="vi-VN"/>
              </w:rPr>
            </w:pPr>
            <w:r>
              <w:rPr>
                <w:b/>
                <w:bCs/>
                <w:lang w:val="vi-VN"/>
              </w:rPr>
              <w:t>3. Tiến độ cung cấp hàng hóa</w:t>
            </w:r>
          </w:p>
        </w:tc>
      </w:tr>
      <w:tr w:rsidR="004A6722" w14:paraId="711FDDC2" w14:textId="77777777" w:rsidTr="004A6722">
        <w:trPr>
          <w:jc w:val="center"/>
        </w:trPr>
        <w:tc>
          <w:tcPr>
            <w:tcW w:w="3266" w:type="dxa"/>
            <w:vMerge w:val="restart"/>
            <w:vAlign w:val="center"/>
          </w:tcPr>
          <w:p w14:paraId="109920D6" w14:textId="7D3E7B8A" w:rsidR="004A6722" w:rsidRPr="004A6722" w:rsidRDefault="004A6722" w:rsidP="004A6722">
            <w:pPr>
              <w:jc w:val="left"/>
              <w:rPr>
                <w:lang w:val="vi-VN"/>
              </w:rPr>
            </w:pPr>
            <w:r>
              <w:rPr>
                <w:lang w:val="vi-VN"/>
              </w:rPr>
              <w:t xml:space="preserve">Đề xuất tiến </w:t>
            </w:r>
            <w:r w:rsidR="000D1173">
              <w:t>đ</w:t>
            </w:r>
            <w:r>
              <w:rPr>
                <w:lang w:val="vi-VN"/>
              </w:rPr>
              <w:t>ộ cung cấp hàng hóa của nhà thầu</w:t>
            </w:r>
          </w:p>
        </w:tc>
        <w:tc>
          <w:tcPr>
            <w:tcW w:w="4110" w:type="dxa"/>
            <w:vAlign w:val="center"/>
          </w:tcPr>
          <w:p w14:paraId="5D8D7DF1" w14:textId="6E673803" w:rsidR="004A6722" w:rsidRPr="004A6722" w:rsidRDefault="004A6722" w:rsidP="004A6722">
            <w:pPr>
              <w:rPr>
                <w:lang w:val="vi-VN"/>
              </w:rPr>
            </w:pPr>
            <w:r>
              <w:rPr>
                <w:lang w:val="vi-VN"/>
              </w:rPr>
              <w:t>Tiến độ cung cấp hàng hóa ≤</w:t>
            </w:r>
            <w:r w:rsidR="00D027A7">
              <w:t>2</w:t>
            </w:r>
            <w:r>
              <w:rPr>
                <w:lang w:val="vi-VN"/>
              </w:rPr>
              <w:t>0 ngày</w:t>
            </w:r>
          </w:p>
        </w:tc>
        <w:tc>
          <w:tcPr>
            <w:tcW w:w="2122" w:type="dxa"/>
            <w:vAlign w:val="center"/>
          </w:tcPr>
          <w:p w14:paraId="18257C57" w14:textId="76ED6CB9" w:rsidR="004A6722" w:rsidRDefault="004A6722" w:rsidP="004A6722">
            <w:pPr>
              <w:jc w:val="center"/>
              <w:rPr>
                <w:lang w:val="es-ES"/>
              </w:rPr>
            </w:pPr>
            <w:r>
              <w:rPr>
                <w:lang w:val="vi-VN"/>
              </w:rPr>
              <w:t>Đạt</w:t>
            </w:r>
          </w:p>
        </w:tc>
      </w:tr>
      <w:tr w:rsidR="004A6722" w14:paraId="73DC95CA" w14:textId="77777777" w:rsidTr="004A6722">
        <w:trPr>
          <w:jc w:val="center"/>
        </w:trPr>
        <w:tc>
          <w:tcPr>
            <w:tcW w:w="3266" w:type="dxa"/>
            <w:vMerge/>
            <w:vAlign w:val="center"/>
          </w:tcPr>
          <w:p w14:paraId="72D31955" w14:textId="77777777" w:rsidR="004A6722" w:rsidRDefault="004A6722" w:rsidP="004A6722">
            <w:pPr>
              <w:rPr>
                <w:lang w:val="es-ES"/>
              </w:rPr>
            </w:pPr>
          </w:p>
        </w:tc>
        <w:tc>
          <w:tcPr>
            <w:tcW w:w="4110" w:type="dxa"/>
            <w:vAlign w:val="center"/>
          </w:tcPr>
          <w:p w14:paraId="277FC8CB" w14:textId="248B10BC" w:rsidR="004A6722" w:rsidRDefault="004A6722" w:rsidP="004A6722">
            <w:pPr>
              <w:rPr>
                <w:lang w:val="es-ES"/>
              </w:rPr>
            </w:pPr>
            <w:r>
              <w:rPr>
                <w:lang w:val="vi-VN"/>
              </w:rPr>
              <w:t>Không đáp ứng được các yêu cầu trên</w:t>
            </w:r>
          </w:p>
        </w:tc>
        <w:tc>
          <w:tcPr>
            <w:tcW w:w="2122" w:type="dxa"/>
            <w:vAlign w:val="center"/>
          </w:tcPr>
          <w:p w14:paraId="6C46D169" w14:textId="0D70F530" w:rsidR="004A6722" w:rsidRDefault="004A6722" w:rsidP="004A6722">
            <w:pPr>
              <w:jc w:val="center"/>
              <w:rPr>
                <w:lang w:val="es-ES"/>
              </w:rPr>
            </w:pPr>
            <w:r>
              <w:rPr>
                <w:lang w:val="vi-VN"/>
              </w:rPr>
              <w:t>Không đạt</w:t>
            </w:r>
          </w:p>
        </w:tc>
      </w:tr>
      <w:tr w:rsidR="004A6722" w14:paraId="0F124AA7" w14:textId="77777777" w:rsidTr="009A0EFF">
        <w:trPr>
          <w:jc w:val="center"/>
        </w:trPr>
        <w:tc>
          <w:tcPr>
            <w:tcW w:w="9498" w:type="dxa"/>
            <w:gridSpan w:val="3"/>
            <w:vAlign w:val="center"/>
          </w:tcPr>
          <w:p w14:paraId="6223B637" w14:textId="701A5A24" w:rsidR="004A6722" w:rsidRPr="004A6722" w:rsidRDefault="004A6722" w:rsidP="004A6722">
            <w:pPr>
              <w:jc w:val="left"/>
              <w:rPr>
                <w:b/>
                <w:bCs/>
                <w:lang w:val="vi-VN"/>
              </w:rPr>
            </w:pPr>
            <w:r w:rsidRPr="004A6722">
              <w:rPr>
                <w:b/>
                <w:bCs/>
                <w:lang w:val="vi-VN"/>
              </w:rPr>
              <w:t>4. Bảo hành bảo trì sản phẩm</w:t>
            </w:r>
          </w:p>
        </w:tc>
      </w:tr>
      <w:tr w:rsidR="00FF24E6" w14:paraId="7DAD7D20" w14:textId="77777777" w:rsidTr="004A6722">
        <w:trPr>
          <w:jc w:val="center"/>
        </w:trPr>
        <w:tc>
          <w:tcPr>
            <w:tcW w:w="3266" w:type="dxa"/>
            <w:vMerge w:val="restart"/>
            <w:vAlign w:val="center"/>
          </w:tcPr>
          <w:p w14:paraId="0387F9AD" w14:textId="497DFEB5" w:rsidR="00FF24E6" w:rsidRPr="004A6722" w:rsidRDefault="00FF24E6" w:rsidP="00FF24E6">
            <w:pPr>
              <w:jc w:val="left"/>
              <w:rPr>
                <w:lang w:val="vi-VN"/>
              </w:rPr>
            </w:pPr>
            <w:r>
              <w:rPr>
                <w:lang w:val="vi-VN"/>
              </w:rPr>
              <w:t>Thời gian bảo hành, bảo trì</w:t>
            </w:r>
          </w:p>
        </w:tc>
        <w:tc>
          <w:tcPr>
            <w:tcW w:w="4110" w:type="dxa"/>
            <w:vAlign w:val="center"/>
          </w:tcPr>
          <w:p w14:paraId="12820AFD" w14:textId="6D9B498A" w:rsidR="00FF24E6" w:rsidRPr="004A6722" w:rsidRDefault="00FF24E6" w:rsidP="00FF24E6">
            <w:pPr>
              <w:rPr>
                <w:lang w:val="vi-VN"/>
              </w:rPr>
            </w:pPr>
            <w:r>
              <w:rPr>
                <w:lang w:val="vi-VN"/>
              </w:rPr>
              <w:t>Nhà thầu cam kết bảo hành 03 năm hoặc 100.000km</w:t>
            </w:r>
          </w:p>
        </w:tc>
        <w:tc>
          <w:tcPr>
            <w:tcW w:w="2122" w:type="dxa"/>
            <w:vAlign w:val="center"/>
          </w:tcPr>
          <w:p w14:paraId="21EC34AC" w14:textId="24B0C806" w:rsidR="00FF24E6" w:rsidRDefault="00FF24E6" w:rsidP="00FF24E6">
            <w:pPr>
              <w:jc w:val="center"/>
              <w:rPr>
                <w:lang w:val="es-ES"/>
              </w:rPr>
            </w:pPr>
            <w:r w:rsidRPr="00745F2B">
              <w:rPr>
                <w:lang w:val="vi-VN"/>
              </w:rPr>
              <w:t>Đạt</w:t>
            </w:r>
          </w:p>
        </w:tc>
      </w:tr>
      <w:tr w:rsidR="00FF24E6" w14:paraId="146D526A" w14:textId="77777777" w:rsidTr="004A6722">
        <w:trPr>
          <w:jc w:val="center"/>
        </w:trPr>
        <w:tc>
          <w:tcPr>
            <w:tcW w:w="3266" w:type="dxa"/>
            <w:vMerge/>
            <w:vAlign w:val="center"/>
          </w:tcPr>
          <w:p w14:paraId="6756CBD1" w14:textId="77777777" w:rsidR="00FF24E6" w:rsidRDefault="00FF24E6" w:rsidP="00FF24E6">
            <w:pPr>
              <w:rPr>
                <w:lang w:val="es-ES"/>
              </w:rPr>
            </w:pPr>
          </w:p>
        </w:tc>
        <w:tc>
          <w:tcPr>
            <w:tcW w:w="4110" w:type="dxa"/>
            <w:vAlign w:val="center"/>
          </w:tcPr>
          <w:p w14:paraId="07D5F33C" w14:textId="055513BE" w:rsidR="00FF24E6" w:rsidRDefault="00FF24E6" w:rsidP="00FF24E6">
            <w:pPr>
              <w:rPr>
                <w:lang w:val="es-ES"/>
              </w:rPr>
            </w:pPr>
            <w:r>
              <w:rPr>
                <w:lang w:val="vi-VN"/>
              </w:rPr>
              <w:t>Không đáp ứng được các yêu cầu trên</w:t>
            </w:r>
          </w:p>
        </w:tc>
        <w:tc>
          <w:tcPr>
            <w:tcW w:w="2122" w:type="dxa"/>
            <w:vAlign w:val="center"/>
          </w:tcPr>
          <w:p w14:paraId="35E10443" w14:textId="2CF6592F" w:rsidR="00FF24E6" w:rsidRDefault="00FF24E6" w:rsidP="00FF24E6">
            <w:pPr>
              <w:jc w:val="center"/>
              <w:rPr>
                <w:lang w:val="es-ES"/>
              </w:rPr>
            </w:pPr>
            <w:r>
              <w:rPr>
                <w:lang w:val="vi-VN"/>
              </w:rPr>
              <w:t>Không đạt</w:t>
            </w:r>
          </w:p>
        </w:tc>
      </w:tr>
      <w:tr w:rsidR="00FF24E6" w14:paraId="281F6451" w14:textId="77777777" w:rsidTr="00126EA0">
        <w:trPr>
          <w:jc w:val="center"/>
        </w:trPr>
        <w:tc>
          <w:tcPr>
            <w:tcW w:w="9498" w:type="dxa"/>
            <w:gridSpan w:val="3"/>
            <w:vAlign w:val="center"/>
          </w:tcPr>
          <w:p w14:paraId="74CE444E" w14:textId="0F2AA921" w:rsidR="00FF24E6" w:rsidRPr="00FF24E6" w:rsidRDefault="00FF24E6" w:rsidP="00FF24E6">
            <w:pPr>
              <w:jc w:val="left"/>
              <w:rPr>
                <w:b/>
                <w:bCs/>
                <w:lang w:val="vi-VN"/>
              </w:rPr>
            </w:pPr>
            <w:r>
              <w:rPr>
                <w:b/>
                <w:bCs/>
                <w:lang w:val="vi-VN"/>
              </w:rPr>
              <w:t>5. Khả năng thích ứng về mặt địa lý và tác động môi trường</w:t>
            </w:r>
          </w:p>
        </w:tc>
      </w:tr>
      <w:tr w:rsidR="00FF24E6" w14:paraId="43EDB60D" w14:textId="77777777" w:rsidTr="004A6722">
        <w:trPr>
          <w:jc w:val="center"/>
        </w:trPr>
        <w:tc>
          <w:tcPr>
            <w:tcW w:w="3266" w:type="dxa"/>
            <w:vMerge w:val="restart"/>
            <w:vAlign w:val="center"/>
          </w:tcPr>
          <w:p w14:paraId="35C66355" w14:textId="39E3E1AC" w:rsidR="00FF24E6" w:rsidRPr="00FF24E6" w:rsidRDefault="00FF24E6" w:rsidP="00FF24E6">
            <w:pPr>
              <w:jc w:val="left"/>
              <w:rPr>
                <w:lang w:val="vi-VN"/>
              </w:rPr>
            </w:pPr>
            <w:r>
              <w:rPr>
                <w:lang w:val="vi-VN"/>
              </w:rPr>
              <w:t>Khả năng thích ứng về mặt địa lý và tác động môi trường</w:t>
            </w:r>
          </w:p>
        </w:tc>
        <w:tc>
          <w:tcPr>
            <w:tcW w:w="4110" w:type="dxa"/>
            <w:vAlign w:val="center"/>
          </w:tcPr>
          <w:p w14:paraId="16DD77FE" w14:textId="64F77447" w:rsidR="00FF24E6" w:rsidRPr="00FF24E6" w:rsidRDefault="00FF24E6" w:rsidP="00FF24E6">
            <w:pPr>
              <w:rPr>
                <w:lang w:val="vi-VN"/>
              </w:rPr>
            </w:pPr>
            <w:r>
              <w:rPr>
                <w:lang w:val="vi-VN"/>
              </w:rPr>
              <w:t>Có cam kết khả năng thích ứng về mặt địa lý và tác động môi trường</w:t>
            </w:r>
          </w:p>
        </w:tc>
        <w:tc>
          <w:tcPr>
            <w:tcW w:w="2122" w:type="dxa"/>
            <w:vAlign w:val="center"/>
          </w:tcPr>
          <w:p w14:paraId="49510305" w14:textId="5C35D755" w:rsidR="00FF24E6" w:rsidRPr="00FF24E6" w:rsidRDefault="00FF24E6" w:rsidP="00FF24E6">
            <w:pPr>
              <w:jc w:val="center"/>
              <w:rPr>
                <w:lang w:val="vi-VN"/>
              </w:rPr>
            </w:pPr>
            <w:r>
              <w:rPr>
                <w:lang w:val="vi-VN"/>
              </w:rPr>
              <w:t>Đạt</w:t>
            </w:r>
          </w:p>
        </w:tc>
      </w:tr>
      <w:tr w:rsidR="00FF24E6" w14:paraId="1E5C25A7" w14:textId="77777777" w:rsidTr="004A6722">
        <w:trPr>
          <w:jc w:val="center"/>
        </w:trPr>
        <w:tc>
          <w:tcPr>
            <w:tcW w:w="3266" w:type="dxa"/>
            <w:vMerge/>
            <w:vAlign w:val="center"/>
          </w:tcPr>
          <w:p w14:paraId="3DB1B26C" w14:textId="77777777" w:rsidR="00FF24E6" w:rsidRDefault="00FF24E6" w:rsidP="00FF24E6">
            <w:pPr>
              <w:rPr>
                <w:lang w:val="es-ES"/>
              </w:rPr>
            </w:pPr>
          </w:p>
        </w:tc>
        <w:tc>
          <w:tcPr>
            <w:tcW w:w="4110" w:type="dxa"/>
            <w:vAlign w:val="center"/>
          </w:tcPr>
          <w:p w14:paraId="6516B1CC" w14:textId="3952846D" w:rsidR="00FF24E6" w:rsidRDefault="00FF24E6" w:rsidP="00FF24E6">
            <w:pPr>
              <w:rPr>
                <w:lang w:val="es-ES"/>
              </w:rPr>
            </w:pPr>
            <w:r>
              <w:rPr>
                <w:lang w:val="vi-VN"/>
              </w:rPr>
              <w:t>Không đáp ứng được các yêu cầu trên</w:t>
            </w:r>
          </w:p>
        </w:tc>
        <w:tc>
          <w:tcPr>
            <w:tcW w:w="2122" w:type="dxa"/>
            <w:vAlign w:val="center"/>
          </w:tcPr>
          <w:p w14:paraId="32AFD3C6" w14:textId="5A017F61" w:rsidR="00FF24E6" w:rsidRPr="00FF24E6" w:rsidRDefault="00FF24E6" w:rsidP="00FF24E6">
            <w:pPr>
              <w:jc w:val="center"/>
              <w:rPr>
                <w:lang w:val="vi-VN"/>
              </w:rPr>
            </w:pPr>
            <w:r>
              <w:rPr>
                <w:lang w:val="vi-VN"/>
              </w:rPr>
              <w:t>Không đạt</w:t>
            </w:r>
          </w:p>
        </w:tc>
      </w:tr>
      <w:tr w:rsidR="00FF24E6" w14:paraId="5E0258BE" w14:textId="77777777" w:rsidTr="00D8269A">
        <w:trPr>
          <w:jc w:val="center"/>
        </w:trPr>
        <w:tc>
          <w:tcPr>
            <w:tcW w:w="9498" w:type="dxa"/>
            <w:gridSpan w:val="3"/>
            <w:vAlign w:val="center"/>
          </w:tcPr>
          <w:p w14:paraId="18D928E3" w14:textId="7D4E6E22" w:rsidR="00FF24E6" w:rsidRPr="00FF24E6" w:rsidRDefault="00FF24E6" w:rsidP="00FF24E6">
            <w:pPr>
              <w:jc w:val="left"/>
              <w:rPr>
                <w:b/>
                <w:bCs/>
                <w:lang w:val="vi-VN"/>
              </w:rPr>
            </w:pPr>
            <w:r>
              <w:rPr>
                <w:b/>
                <w:bCs/>
                <w:lang w:val="vi-VN"/>
              </w:rPr>
              <w:t>6. Mức độ đáp ứng yêu cầu về cung cấp vật tư, thiết bị thay thế và các dịch vụ liên quan khác trong quá trình sử dụng hàng hóa</w:t>
            </w:r>
          </w:p>
        </w:tc>
      </w:tr>
      <w:tr w:rsidR="00FF24E6" w14:paraId="132B9FA6" w14:textId="77777777" w:rsidTr="004A6722">
        <w:trPr>
          <w:jc w:val="center"/>
        </w:trPr>
        <w:tc>
          <w:tcPr>
            <w:tcW w:w="3266" w:type="dxa"/>
            <w:vMerge w:val="restart"/>
            <w:vAlign w:val="center"/>
          </w:tcPr>
          <w:p w14:paraId="344F3AE0" w14:textId="12CBB328" w:rsidR="00FF24E6" w:rsidRPr="00FF24E6" w:rsidRDefault="00FF24E6" w:rsidP="00FF24E6">
            <w:pPr>
              <w:jc w:val="left"/>
              <w:rPr>
                <w:lang w:val="vi-VN"/>
              </w:rPr>
            </w:pPr>
            <w:r>
              <w:rPr>
                <w:lang w:val="vi-VN"/>
              </w:rPr>
              <w:t>Phụ tùng thay thế</w:t>
            </w:r>
          </w:p>
        </w:tc>
        <w:tc>
          <w:tcPr>
            <w:tcW w:w="4110" w:type="dxa"/>
            <w:vAlign w:val="center"/>
          </w:tcPr>
          <w:p w14:paraId="5E927545" w14:textId="68DB9048" w:rsidR="00FF24E6" w:rsidRPr="00FF24E6" w:rsidRDefault="00FF24E6" w:rsidP="00FF24E6">
            <w:pPr>
              <w:rPr>
                <w:lang w:val="vi-VN"/>
              </w:rPr>
            </w:pPr>
            <w:r>
              <w:rPr>
                <w:lang w:val="vi-VN"/>
              </w:rPr>
              <w:t>Cam kết có sẵn phụ tùng khi chủ đầu tư có như cầu mua phụ tùng thay thế trong vòng 05 năm sau thời hạn bảo hành</w:t>
            </w:r>
          </w:p>
        </w:tc>
        <w:tc>
          <w:tcPr>
            <w:tcW w:w="2122" w:type="dxa"/>
            <w:vAlign w:val="center"/>
          </w:tcPr>
          <w:p w14:paraId="33A9C65D" w14:textId="5D6256E6" w:rsidR="00FF24E6" w:rsidRPr="00FF24E6" w:rsidRDefault="00FF24E6" w:rsidP="00FF24E6">
            <w:pPr>
              <w:jc w:val="center"/>
              <w:rPr>
                <w:lang w:val="vi-VN"/>
              </w:rPr>
            </w:pPr>
            <w:r w:rsidRPr="00745F2B">
              <w:rPr>
                <w:lang w:val="vi-VN"/>
              </w:rPr>
              <w:t>Đạt</w:t>
            </w:r>
          </w:p>
        </w:tc>
      </w:tr>
      <w:tr w:rsidR="00FF24E6" w14:paraId="609F60B9" w14:textId="77777777" w:rsidTr="004A6722">
        <w:trPr>
          <w:jc w:val="center"/>
        </w:trPr>
        <w:tc>
          <w:tcPr>
            <w:tcW w:w="3266" w:type="dxa"/>
            <w:vMerge/>
            <w:vAlign w:val="center"/>
          </w:tcPr>
          <w:p w14:paraId="687AF096" w14:textId="77777777" w:rsidR="00FF24E6" w:rsidRDefault="00FF24E6" w:rsidP="00FF24E6">
            <w:pPr>
              <w:rPr>
                <w:lang w:val="es-ES"/>
              </w:rPr>
            </w:pPr>
          </w:p>
        </w:tc>
        <w:tc>
          <w:tcPr>
            <w:tcW w:w="4110" w:type="dxa"/>
            <w:vAlign w:val="center"/>
          </w:tcPr>
          <w:p w14:paraId="4F6CA526" w14:textId="72059384" w:rsidR="00FF24E6" w:rsidRPr="00FF24E6" w:rsidRDefault="00FF24E6" w:rsidP="00FF24E6">
            <w:pPr>
              <w:rPr>
                <w:lang w:val="vi-VN"/>
              </w:rPr>
            </w:pPr>
            <w:r>
              <w:rPr>
                <w:lang w:val="vi-VN"/>
              </w:rPr>
              <w:t>Nhà thầu không có cam kết</w:t>
            </w:r>
          </w:p>
        </w:tc>
        <w:tc>
          <w:tcPr>
            <w:tcW w:w="2122" w:type="dxa"/>
            <w:vAlign w:val="center"/>
          </w:tcPr>
          <w:p w14:paraId="160889E9" w14:textId="725A2D05" w:rsidR="00FF24E6" w:rsidRPr="00FF24E6" w:rsidRDefault="00FF24E6" w:rsidP="00FF24E6">
            <w:pPr>
              <w:jc w:val="center"/>
              <w:rPr>
                <w:lang w:val="vi-VN"/>
              </w:rPr>
            </w:pPr>
            <w:r>
              <w:rPr>
                <w:lang w:val="vi-VN"/>
              </w:rPr>
              <w:t>Không đạt</w:t>
            </w:r>
          </w:p>
        </w:tc>
      </w:tr>
      <w:tr w:rsidR="00FF24E6" w14:paraId="75FB24CF" w14:textId="77777777" w:rsidTr="004A6722">
        <w:trPr>
          <w:jc w:val="center"/>
        </w:trPr>
        <w:tc>
          <w:tcPr>
            <w:tcW w:w="3266" w:type="dxa"/>
            <w:vMerge w:val="restart"/>
            <w:vAlign w:val="center"/>
          </w:tcPr>
          <w:p w14:paraId="689E65AB" w14:textId="75DE217C" w:rsidR="00FF24E6" w:rsidRPr="00FF24E6" w:rsidRDefault="00FF24E6" w:rsidP="00FF24E6">
            <w:pPr>
              <w:jc w:val="center"/>
              <w:rPr>
                <w:b/>
                <w:bCs/>
                <w:lang w:val="vi-VN"/>
              </w:rPr>
            </w:pPr>
            <w:r w:rsidRPr="00FF24E6">
              <w:rPr>
                <w:b/>
                <w:bCs/>
                <w:lang w:val="vi-VN"/>
              </w:rPr>
              <w:t>Kết luận</w:t>
            </w:r>
          </w:p>
        </w:tc>
        <w:tc>
          <w:tcPr>
            <w:tcW w:w="4110" w:type="dxa"/>
            <w:vAlign w:val="center"/>
          </w:tcPr>
          <w:p w14:paraId="1FAF3980" w14:textId="10BADE8A" w:rsidR="00FF24E6" w:rsidRPr="00FF24E6" w:rsidRDefault="00FF24E6" w:rsidP="00FF24E6">
            <w:pPr>
              <w:rPr>
                <w:lang w:val="vi-VN"/>
              </w:rPr>
            </w:pPr>
            <w:r>
              <w:rPr>
                <w:lang w:val="vi-VN"/>
              </w:rPr>
              <w:t>Tất cả các tiêu chí từ 1 đến 6 được đánh giá là “đạt”</w:t>
            </w:r>
          </w:p>
        </w:tc>
        <w:tc>
          <w:tcPr>
            <w:tcW w:w="2122" w:type="dxa"/>
            <w:vAlign w:val="center"/>
          </w:tcPr>
          <w:p w14:paraId="203D97F4" w14:textId="3E0BA679" w:rsidR="00FF24E6" w:rsidRPr="00FF24E6" w:rsidRDefault="00FF24E6" w:rsidP="00FF24E6">
            <w:pPr>
              <w:jc w:val="center"/>
              <w:rPr>
                <w:b/>
                <w:bCs/>
                <w:lang w:val="es-ES"/>
              </w:rPr>
            </w:pPr>
            <w:r w:rsidRPr="00FF24E6">
              <w:rPr>
                <w:b/>
                <w:bCs/>
                <w:lang w:val="vi-VN"/>
              </w:rPr>
              <w:t>Đạt</w:t>
            </w:r>
          </w:p>
        </w:tc>
      </w:tr>
      <w:tr w:rsidR="00FF24E6" w14:paraId="3C97D8D6" w14:textId="77777777" w:rsidTr="004A6722">
        <w:trPr>
          <w:jc w:val="center"/>
        </w:trPr>
        <w:tc>
          <w:tcPr>
            <w:tcW w:w="3266" w:type="dxa"/>
            <w:vMerge/>
            <w:vAlign w:val="center"/>
          </w:tcPr>
          <w:p w14:paraId="12EA8C05" w14:textId="77777777" w:rsidR="00FF24E6" w:rsidRDefault="00FF24E6" w:rsidP="00FF24E6">
            <w:pPr>
              <w:rPr>
                <w:lang w:val="es-ES"/>
              </w:rPr>
            </w:pPr>
          </w:p>
        </w:tc>
        <w:tc>
          <w:tcPr>
            <w:tcW w:w="4110" w:type="dxa"/>
            <w:vAlign w:val="center"/>
          </w:tcPr>
          <w:p w14:paraId="4B0A4913" w14:textId="6C5CEBEB" w:rsidR="00FF24E6" w:rsidRPr="00FF24E6" w:rsidRDefault="00FF24E6" w:rsidP="00FF24E6">
            <w:pPr>
              <w:rPr>
                <w:lang w:val="vi-VN"/>
              </w:rPr>
            </w:pPr>
            <w:r>
              <w:rPr>
                <w:lang w:val="vi-VN"/>
              </w:rPr>
              <w:t>Có từ 01 tiêu chí trở lên được đánh giá là “không đạt”</w:t>
            </w:r>
          </w:p>
        </w:tc>
        <w:tc>
          <w:tcPr>
            <w:tcW w:w="2122" w:type="dxa"/>
            <w:vAlign w:val="center"/>
          </w:tcPr>
          <w:p w14:paraId="64A22CA6" w14:textId="5FFE3A5D" w:rsidR="00FF24E6" w:rsidRPr="00FF24E6" w:rsidRDefault="00FF24E6" w:rsidP="00FF24E6">
            <w:pPr>
              <w:jc w:val="center"/>
              <w:rPr>
                <w:b/>
                <w:bCs/>
                <w:lang w:val="es-ES"/>
              </w:rPr>
            </w:pPr>
            <w:r w:rsidRPr="00FF24E6">
              <w:rPr>
                <w:b/>
                <w:bCs/>
                <w:lang w:val="vi-VN"/>
              </w:rPr>
              <w:t>Không đạt</w:t>
            </w:r>
          </w:p>
        </w:tc>
      </w:tr>
    </w:tbl>
    <w:p w14:paraId="0A9542F6" w14:textId="77777777" w:rsidR="005A586F" w:rsidRPr="004A6722" w:rsidRDefault="005A586F">
      <w:pPr>
        <w:rPr>
          <w:lang w:val="es-ES"/>
        </w:rPr>
      </w:pPr>
    </w:p>
    <w:sectPr w:rsidR="005A586F" w:rsidRPr="004A67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E411" w14:textId="77777777" w:rsidR="00693721" w:rsidRDefault="00693721" w:rsidP="004A6722">
      <w:r>
        <w:separator/>
      </w:r>
    </w:p>
  </w:endnote>
  <w:endnote w:type="continuationSeparator" w:id="0">
    <w:p w14:paraId="67B81561" w14:textId="77777777" w:rsidR="00693721" w:rsidRDefault="00693721" w:rsidP="004A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D3B94" w14:textId="77777777" w:rsidR="00693721" w:rsidRDefault="00693721" w:rsidP="004A6722">
      <w:r>
        <w:separator/>
      </w:r>
    </w:p>
  </w:footnote>
  <w:footnote w:type="continuationSeparator" w:id="0">
    <w:p w14:paraId="05564D6B" w14:textId="77777777" w:rsidR="00693721" w:rsidRDefault="00693721" w:rsidP="004A6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22"/>
    <w:rsid w:val="00003C32"/>
    <w:rsid w:val="00065415"/>
    <w:rsid w:val="000D1173"/>
    <w:rsid w:val="000D5CE0"/>
    <w:rsid w:val="001929A4"/>
    <w:rsid w:val="002F659F"/>
    <w:rsid w:val="003D745C"/>
    <w:rsid w:val="004A6722"/>
    <w:rsid w:val="005A586F"/>
    <w:rsid w:val="00693721"/>
    <w:rsid w:val="00745F2B"/>
    <w:rsid w:val="008A72CF"/>
    <w:rsid w:val="00A41616"/>
    <w:rsid w:val="00AA7519"/>
    <w:rsid w:val="00AD6A77"/>
    <w:rsid w:val="00B25B19"/>
    <w:rsid w:val="00BB51E0"/>
    <w:rsid w:val="00CE6493"/>
    <w:rsid w:val="00D027A7"/>
    <w:rsid w:val="00D32688"/>
    <w:rsid w:val="00D95311"/>
    <w:rsid w:val="00DB6416"/>
    <w:rsid w:val="00DF6BA5"/>
    <w:rsid w:val="00E100C9"/>
    <w:rsid w:val="00F63E81"/>
    <w:rsid w:val="00F87502"/>
    <w:rsid w:val="00FC5673"/>
    <w:rsid w:val="00FF2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3CD4"/>
  <w15:chartTrackingRefBased/>
  <w15:docId w15:val="{E2EB8A78-9D27-4E24-85D8-C406EF61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722"/>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4A6722"/>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6722"/>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6722"/>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6722"/>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A6722"/>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A6722"/>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A6722"/>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A6722"/>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A6722"/>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72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A672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A672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A672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A672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A6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722"/>
    <w:rPr>
      <w:rFonts w:eastAsiaTheme="majorEastAsia" w:cstheme="majorBidi"/>
      <w:color w:val="272727" w:themeColor="text1" w:themeTint="D8"/>
    </w:rPr>
  </w:style>
  <w:style w:type="paragraph" w:styleId="Title">
    <w:name w:val="Title"/>
    <w:basedOn w:val="Normal"/>
    <w:next w:val="Normal"/>
    <w:link w:val="TitleChar"/>
    <w:uiPriority w:val="10"/>
    <w:qFormat/>
    <w:rsid w:val="004A672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6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722"/>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6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72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A6722"/>
    <w:rPr>
      <w:i/>
      <w:iCs/>
      <w:color w:val="404040" w:themeColor="text1" w:themeTint="BF"/>
    </w:rPr>
  </w:style>
  <w:style w:type="paragraph" w:styleId="ListParagraph">
    <w:name w:val="List Paragraph"/>
    <w:basedOn w:val="Normal"/>
    <w:uiPriority w:val="34"/>
    <w:qFormat/>
    <w:rsid w:val="004A6722"/>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4A6722"/>
    <w:rPr>
      <w:i/>
      <w:iCs/>
      <w:color w:val="2E74B5" w:themeColor="accent1" w:themeShade="BF"/>
    </w:rPr>
  </w:style>
  <w:style w:type="paragraph" w:styleId="IntenseQuote">
    <w:name w:val="Intense Quote"/>
    <w:basedOn w:val="Normal"/>
    <w:next w:val="Normal"/>
    <w:link w:val="IntenseQuoteChar"/>
    <w:uiPriority w:val="30"/>
    <w:qFormat/>
    <w:rsid w:val="004A6722"/>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A6722"/>
    <w:rPr>
      <w:i/>
      <w:iCs/>
      <w:color w:val="2E74B5" w:themeColor="accent1" w:themeShade="BF"/>
    </w:rPr>
  </w:style>
  <w:style w:type="character" w:styleId="IntenseReference">
    <w:name w:val="Intense Reference"/>
    <w:basedOn w:val="DefaultParagraphFont"/>
    <w:uiPriority w:val="32"/>
    <w:qFormat/>
    <w:rsid w:val="004A6722"/>
    <w:rPr>
      <w:b/>
      <w:bCs/>
      <w:smallCaps/>
      <w:color w:val="2E74B5" w:themeColor="accent1" w:themeShade="BF"/>
      <w:spacing w:val="5"/>
    </w:rPr>
  </w:style>
  <w:style w:type="paragraph" w:styleId="TOC1">
    <w:name w:val="toc 1"/>
    <w:basedOn w:val="Normal"/>
    <w:next w:val="Normal"/>
    <w:autoRedefine/>
    <w:uiPriority w:val="39"/>
    <w:qFormat/>
    <w:rsid w:val="00D95311"/>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FootnoteText">
    <w:name w:val="footnote text"/>
    <w:basedOn w:val="Normal"/>
    <w:link w:val="FootnoteTextChar"/>
    <w:rsid w:val="004A6722"/>
    <w:pPr>
      <w:tabs>
        <w:tab w:val="left" w:pos="360"/>
      </w:tabs>
      <w:ind w:left="360" w:hanging="360"/>
    </w:pPr>
    <w:rPr>
      <w:sz w:val="20"/>
    </w:rPr>
  </w:style>
  <w:style w:type="character" w:customStyle="1" w:styleId="FootnoteTextChar">
    <w:name w:val="Footnote Text Char"/>
    <w:basedOn w:val="DefaultParagraphFont"/>
    <w:link w:val="FootnoteText"/>
    <w:rsid w:val="004A6722"/>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4A6722"/>
    <w:rPr>
      <w:vertAlign w:val="superscript"/>
    </w:rPr>
  </w:style>
  <w:style w:type="table" w:styleId="TableGrid">
    <w:name w:val="Table Grid"/>
    <w:basedOn w:val="TableNormal"/>
    <w:uiPriority w:val="39"/>
    <w:rsid w:val="004A6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2B4D6-3C86-4328-B949-6B4AE0D0A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Pages>
  <Words>977</Words>
  <Characters>3479</Characters>
  <Application>Microsoft Office Word</Application>
  <DocSecurity>0</DocSecurity>
  <Lines>128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Tuấn Nguyễn</dc:creator>
  <cp:keywords/>
  <dc:description/>
  <cp:lastModifiedBy>Anh Tuấn Nguyễn</cp:lastModifiedBy>
  <cp:revision>10</cp:revision>
  <dcterms:created xsi:type="dcterms:W3CDTF">2024-07-18T03:25:00Z</dcterms:created>
  <dcterms:modified xsi:type="dcterms:W3CDTF">2025-12-11T08:03:00Z</dcterms:modified>
</cp:coreProperties>
</file>